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2916_1934241801">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102918_1934241801">
            <w:r>
              <w:rPr>
                <w:webHidden/>
                <w:rStyle w:val="IndexLink"/>
                <w:rtl w:val="true"/>
              </w:rPr>
              <w:t xml:space="preserve">ترجمه بحارالانوار جلد </w:t>
            </w:r>
            <w:r>
              <w:rPr>
                <w:rStyle w:val="IndexLink"/>
              </w:rPr>
              <w:t>86</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7</w:t>
            </w:r>
            <w:r>
              <w:rPr>
                <w:rStyle w:val="IndexLink"/>
                <w:rtl w:val="true"/>
              </w:rPr>
              <w:tab/>
            </w:r>
            <w:r>
              <w:rPr>
                <w:rStyle w:val="IndexLink"/>
              </w:rPr>
              <w:t>23</w:t>
            </w:r>
          </w:hyperlink>
        </w:p>
        <w:p>
          <w:pPr>
            <w:pStyle w:val="Contents2"/>
            <w:tabs>
              <w:tab w:val="clear" w:pos="8743"/>
              <w:tab w:val="right" w:pos="9026" w:leader="dot"/>
            </w:tabs>
            <w:rPr/>
          </w:pPr>
          <w:hyperlink w:anchor="__RefHeading___Toc1102920_1934241801">
            <w:r>
              <w:rPr>
                <w:webHidden/>
                <w:rStyle w:val="IndexLink"/>
                <w:rtl w:val="true"/>
              </w:rPr>
              <w:t xml:space="preserve">تتمة كتاب الصلاة </w:t>
            </w:r>
            <w:r>
              <w:rPr>
                <w:rStyle w:val="IndexLink"/>
                <w:rtl w:val="true"/>
              </w:rPr>
              <w:t xml:space="preserve">/ </w:t>
            </w:r>
            <w:r>
              <w:rPr>
                <w:rStyle w:val="IndexLink"/>
                <w:rtl w:val="true"/>
              </w:rPr>
              <w:t>ادامه کتاب نماز</w:t>
            </w:r>
            <w:r>
              <w:rPr>
                <w:rStyle w:val="IndexLink"/>
                <w:rtl w:val="true"/>
              </w:rPr>
              <w:tab/>
            </w:r>
            <w:r>
              <w:rPr>
                <w:rStyle w:val="IndexLink"/>
              </w:rPr>
              <w:t>23</w:t>
            </w:r>
          </w:hyperlink>
        </w:p>
        <w:p>
          <w:pPr>
            <w:pStyle w:val="Contents2"/>
            <w:tabs>
              <w:tab w:val="clear" w:pos="8743"/>
              <w:tab w:val="right" w:pos="9026" w:leader="dot"/>
            </w:tabs>
            <w:rPr/>
          </w:pPr>
          <w:hyperlink w:anchor="__RefHeading___Toc1102922_1934241801">
            <w:r>
              <w:rPr>
                <w:webHidden/>
                <w:rStyle w:val="IndexLink"/>
                <w:rtl w:val="true"/>
              </w:rPr>
              <w:t>أبواب القصر و أسبابه و أحكامه</w:t>
            </w:r>
            <w:r>
              <w:rPr>
                <w:rStyle w:val="IndexLink"/>
                <w:rtl w:val="true"/>
              </w:rPr>
              <w:tab/>
            </w:r>
            <w:r>
              <w:rPr>
                <w:rStyle w:val="IndexLink"/>
              </w:rPr>
              <w:t>23</w:t>
            </w:r>
          </w:hyperlink>
        </w:p>
        <w:p>
          <w:pPr>
            <w:pStyle w:val="Contents3"/>
            <w:tabs>
              <w:tab w:val="clear" w:pos="8459"/>
              <w:tab w:val="right" w:pos="9026" w:leader="dot"/>
            </w:tabs>
            <w:rPr/>
          </w:pPr>
          <w:hyperlink w:anchor="__RefHeading___Toc1102924_1934241801">
            <w:r>
              <w:rPr>
                <w:webHidden/>
                <w:rStyle w:val="IndexLink"/>
                <w:rtl w:val="true"/>
              </w:rPr>
              <w:t xml:space="preserve">باب </w:t>
            </w:r>
            <w:r>
              <w:rPr>
                <w:rStyle w:val="IndexLink"/>
              </w:rPr>
              <w:t>1</w:t>
            </w:r>
            <w:r>
              <w:rPr>
                <w:rStyle w:val="IndexLink"/>
                <w:rtl w:val="true"/>
              </w:rPr>
              <w:t xml:space="preserve"> </w:t>
            </w:r>
            <w:r>
              <w:rPr>
                <w:rStyle w:val="IndexLink"/>
                <w:rtl w:val="true"/>
              </w:rPr>
              <w:t>وجوب قصر الصلاة في السفر و علله و شرائطه و أحكامه</w:t>
            </w:r>
            <w:r>
              <w:rPr>
                <w:rStyle w:val="IndexLink"/>
                <w:rtl w:val="true"/>
              </w:rPr>
              <w:tab/>
            </w:r>
            <w:r>
              <w:rPr>
                <w:rStyle w:val="IndexLink"/>
              </w:rPr>
              <w:t>23</w:t>
            </w:r>
          </w:hyperlink>
        </w:p>
        <w:p>
          <w:pPr>
            <w:pStyle w:val="Contents4"/>
            <w:tabs>
              <w:tab w:val="clear" w:pos="8176"/>
              <w:tab w:val="right" w:pos="9026" w:leader="dot"/>
            </w:tabs>
            <w:rPr/>
          </w:pPr>
          <w:hyperlink w:anchor="__RefHeading___Toc1102926_1934241801">
            <w:r>
              <w:rPr>
                <w:webHidden/>
                <w:rStyle w:val="IndexLink"/>
                <w:rtl w:val="true"/>
              </w:rPr>
              <w:t>الآيات</w:t>
            </w:r>
            <w:r>
              <w:rPr>
                <w:rStyle w:val="IndexLink"/>
                <w:rtl w:val="true"/>
              </w:rPr>
              <w:tab/>
            </w:r>
            <w:r>
              <w:rPr>
                <w:rStyle w:val="IndexLink"/>
              </w:rPr>
              <w:t>23</w:t>
            </w:r>
          </w:hyperlink>
        </w:p>
        <w:p>
          <w:pPr>
            <w:pStyle w:val="Contents2"/>
            <w:tabs>
              <w:tab w:val="clear" w:pos="8743"/>
              <w:tab w:val="right" w:pos="9026" w:leader="dot"/>
            </w:tabs>
            <w:rPr/>
          </w:pPr>
          <w:hyperlink w:anchor="__RefHeading___Toc1102928_1934241801">
            <w:r>
              <w:rPr>
                <w:webHidden/>
                <w:rStyle w:val="IndexLink"/>
                <w:rtl w:val="true"/>
              </w:rPr>
              <w:t>باب های نماز شکسته و اسباب و احکام آن</w:t>
            </w:r>
            <w:r>
              <w:rPr>
                <w:rStyle w:val="IndexLink"/>
                <w:rtl w:val="true"/>
              </w:rPr>
              <w:tab/>
            </w:r>
            <w:r>
              <w:rPr>
                <w:rStyle w:val="IndexLink"/>
              </w:rPr>
              <w:t>26</w:t>
            </w:r>
          </w:hyperlink>
        </w:p>
        <w:p>
          <w:pPr>
            <w:pStyle w:val="Contents3"/>
            <w:tabs>
              <w:tab w:val="clear" w:pos="8459"/>
              <w:tab w:val="right" w:pos="9026" w:leader="dot"/>
            </w:tabs>
            <w:rPr/>
          </w:pPr>
          <w:hyperlink w:anchor="__RefHeading___Toc1102930_1934241801">
            <w:r>
              <w:rPr>
                <w:webHidden/>
                <w:rStyle w:val="IndexLink"/>
                <w:rtl w:val="true"/>
              </w:rPr>
              <w:t>باب اول</w:t>
            </w:r>
            <w:r>
              <w:rPr>
                <w:rStyle w:val="IndexLink"/>
                <w:rtl w:val="true"/>
              </w:rPr>
              <w:t xml:space="preserve">: </w:t>
            </w:r>
            <w:r>
              <w:rPr>
                <w:rStyle w:val="IndexLink"/>
                <w:rtl w:val="true"/>
              </w:rPr>
              <w:t>وجوب نماز در سفر و علل، شرایط و احکام آن</w:t>
            </w:r>
            <w:r>
              <w:rPr>
                <w:rStyle w:val="IndexLink"/>
                <w:rtl w:val="true"/>
              </w:rPr>
              <w:tab/>
            </w:r>
            <w:r>
              <w:rPr>
                <w:rStyle w:val="IndexLink"/>
              </w:rPr>
              <w:t>26</w:t>
            </w:r>
          </w:hyperlink>
        </w:p>
        <w:p>
          <w:pPr>
            <w:pStyle w:val="Contents4"/>
            <w:tabs>
              <w:tab w:val="clear" w:pos="8176"/>
              <w:tab w:val="right" w:pos="9026" w:leader="dot"/>
            </w:tabs>
            <w:rPr/>
          </w:pPr>
          <w:hyperlink w:anchor="__RefHeading___Toc1102932_1934241801">
            <w:r>
              <w:rPr>
                <w:webHidden/>
                <w:rStyle w:val="IndexLink"/>
                <w:rtl w:val="true"/>
              </w:rPr>
              <w:t>آیات</w:t>
            </w:r>
            <w:r>
              <w:rPr>
                <w:rStyle w:val="IndexLink"/>
                <w:rtl w:val="true"/>
              </w:rPr>
              <w:tab/>
            </w:r>
            <w:r>
              <w:rPr>
                <w:rStyle w:val="IndexLink"/>
              </w:rPr>
              <w:t>26</w:t>
            </w:r>
          </w:hyperlink>
        </w:p>
        <w:p>
          <w:pPr>
            <w:pStyle w:val="Contents4"/>
            <w:tabs>
              <w:tab w:val="clear" w:pos="8176"/>
              <w:tab w:val="right" w:pos="9026" w:leader="dot"/>
            </w:tabs>
            <w:rPr/>
          </w:pPr>
          <w:hyperlink w:anchor="__RefHeading___Toc1102934_1934241801">
            <w:r>
              <w:rPr>
                <w:webHidden/>
                <w:rStyle w:val="IndexLink"/>
                <w:rtl w:val="true"/>
              </w:rPr>
              <w:t>تفسير</w:t>
            </w:r>
            <w:r>
              <w:rPr>
                <w:rStyle w:val="IndexLink"/>
                <w:rtl w:val="true"/>
              </w:rPr>
              <w:tab/>
            </w:r>
            <w:r>
              <w:rPr>
                <w:rStyle w:val="IndexLink"/>
              </w:rPr>
              <w:t>27</w:t>
            </w:r>
          </w:hyperlink>
        </w:p>
        <w:p>
          <w:pPr>
            <w:pStyle w:val="Contents4"/>
            <w:tabs>
              <w:tab w:val="clear" w:pos="8176"/>
              <w:tab w:val="right" w:pos="9026" w:leader="dot"/>
            </w:tabs>
            <w:rPr/>
          </w:pPr>
          <w:hyperlink w:anchor="__RefHeading___Toc1102936_1934241801">
            <w:r>
              <w:rPr>
                <w:webHidden/>
                <w:rStyle w:val="IndexLink"/>
                <w:rtl w:val="true"/>
              </w:rPr>
              <w:t>تفسیر</w:t>
            </w:r>
            <w:r>
              <w:rPr>
                <w:rStyle w:val="IndexLink"/>
                <w:rtl w:val="true"/>
              </w:rPr>
              <w:tab/>
            </w:r>
            <w:r>
              <w:rPr>
                <w:rStyle w:val="IndexLink"/>
              </w:rPr>
              <w:t>27</w:t>
            </w:r>
          </w:hyperlink>
        </w:p>
        <w:p>
          <w:pPr>
            <w:pStyle w:val="Contents4"/>
            <w:tabs>
              <w:tab w:val="clear" w:pos="8176"/>
              <w:tab w:val="right" w:pos="9026" w:leader="dot"/>
            </w:tabs>
            <w:rPr/>
          </w:pPr>
          <w:hyperlink w:anchor="__RefHeading___Toc1102938_1934241801">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1102940_1934241801">
            <w:r>
              <w:rPr>
                <w:webHidden/>
                <w:rStyle w:val="IndexLink"/>
                <w:rtl w:val="true"/>
              </w:rPr>
              <w:t>«</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1102942_1934241801">
            <w:r>
              <w:rPr>
                <w:webHidden/>
                <w:rStyle w:val="IndexLink"/>
                <w:rtl w:val="true"/>
              </w:rPr>
              <w:t>«</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1102944_1934241801">
            <w:r>
              <w:rPr>
                <w:webHidden/>
                <w:rStyle w:val="IndexLink"/>
                <w:rtl w:val="true"/>
              </w:rPr>
              <w:t>«</w:t>
            </w:r>
            <w:r>
              <w:rPr>
                <w:rStyle w:val="IndexLink"/>
              </w:rPr>
              <w:t>3</w:t>
            </w:r>
            <w:r>
              <w:rPr>
                <w:rStyle w:val="IndexLink"/>
                <w:rtl w:val="true"/>
              </w:rPr>
              <w:t>»</w:t>
              <w:tab/>
            </w:r>
            <w:r>
              <w:rPr>
                <w:rStyle w:val="IndexLink"/>
              </w:rPr>
              <w:t>37</w:t>
            </w:r>
          </w:hyperlink>
        </w:p>
        <w:p>
          <w:pPr>
            <w:pStyle w:val="Contents5"/>
            <w:tabs>
              <w:tab w:val="clear" w:pos="7892"/>
              <w:tab w:val="right" w:pos="9026" w:leader="dot"/>
            </w:tabs>
            <w:rPr/>
          </w:pPr>
          <w:hyperlink w:anchor="__RefHeading___Toc1102946_1934241801">
            <w:r>
              <w:rPr>
                <w:webHidden/>
                <w:rStyle w:val="IndexLink"/>
                <w:rtl w:val="true"/>
              </w:rPr>
              <w:t>«</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1102948_1934241801">
            <w:r>
              <w:rPr>
                <w:webHidden/>
                <w:rStyle w:val="IndexLink"/>
                <w:rtl w:val="true"/>
              </w:rPr>
              <w:t>بيان</w:t>
            </w:r>
            <w:r>
              <w:rPr>
                <w:rStyle w:val="IndexLink"/>
                <w:rtl w:val="true"/>
              </w:rPr>
              <w:tab/>
            </w:r>
            <w:r>
              <w:rPr>
                <w:rStyle w:val="IndexLink"/>
              </w:rPr>
              <w:t>37</w:t>
            </w:r>
          </w:hyperlink>
        </w:p>
        <w:p>
          <w:pPr>
            <w:pStyle w:val="Contents4"/>
            <w:tabs>
              <w:tab w:val="clear" w:pos="8176"/>
              <w:tab w:val="right" w:pos="9026" w:leader="dot"/>
            </w:tabs>
            <w:rPr/>
          </w:pPr>
          <w:hyperlink w:anchor="__RefHeading___Toc1102950_1934241801">
            <w:r>
              <w:rPr>
                <w:webHidden/>
                <w:rStyle w:val="IndexLink"/>
                <w:rtl w:val="true"/>
              </w:rPr>
              <w:t>روایات</w:t>
            </w:r>
            <w:r>
              <w:rPr>
                <w:rStyle w:val="IndexLink"/>
                <w:rtl w:val="true"/>
              </w:rPr>
              <w:tab/>
            </w:r>
            <w:r>
              <w:rPr>
                <w:rStyle w:val="IndexLink"/>
              </w:rPr>
              <w:t>37</w:t>
            </w:r>
          </w:hyperlink>
        </w:p>
        <w:p>
          <w:pPr>
            <w:pStyle w:val="Contents5"/>
            <w:tabs>
              <w:tab w:val="clear" w:pos="7892"/>
              <w:tab w:val="right" w:pos="9026" w:leader="dot"/>
            </w:tabs>
            <w:rPr/>
          </w:pPr>
          <w:hyperlink w:anchor="__RefHeading___Toc1102952_1934241801">
            <w:r>
              <w:rPr>
                <w:webHidden/>
                <w:rStyle w:val="IndexLink"/>
                <w:rtl w:val="true"/>
              </w:rPr>
              <w:t xml:space="preserve">روایت </w:t>
            </w:r>
            <w:r>
              <w:rPr>
                <w:rStyle w:val="IndexLink"/>
              </w:rPr>
              <w:t>1</w:t>
            </w:r>
            <w:r>
              <w:rPr>
                <w:rStyle w:val="IndexLink"/>
                <w:rtl w:val="true"/>
              </w:rPr>
              <w:tab/>
            </w:r>
            <w:r>
              <w:rPr>
                <w:rStyle w:val="IndexLink"/>
              </w:rPr>
              <w:t>37</w:t>
            </w:r>
          </w:hyperlink>
        </w:p>
        <w:p>
          <w:pPr>
            <w:pStyle w:val="Contents5"/>
            <w:tabs>
              <w:tab w:val="clear" w:pos="7892"/>
              <w:tab w:val="right" w:pos="9026" w:leader="dot"/>
            </w:tabs>
            <w:rPr/>
          </w:pPr>
          <w:hyperlink w:anchor="__RefHeading___Toc1102954_1934241801">
            <w:r>
              <w:rPr>
                <w:webHidden/>
                <w:rStyle w:val="IndexLink"/>
                <w:rtl w:val="true"/>
              </w:rPr>
              <w:t xml:space="preserve">روایت </w:t>
            </w:r>
            <w:r>
              <w:rPr>
                <w:rStyle w:val="IndexLink"/>
              </w:rPr>
              <w:t>2</w:t>
            </w:r>
            <w:r>
              <w:rPr>
                <w:rStyle w:val="IndexLink"/>
                <w:rtl w:val="true"/>
              </w:rPr>
              <w:tab/>
            </w:r>
            <w:r>
              <w:rPr>
                <w:rStyle w:val="IndexLink"/>
              </w:rPr>
              <w:t>37</w:t>
            </w:r>
          </w:hyperlink>
        </w:p>
        <w:p>
          <w:pPr>
            <w:pStyle w:val="Contents5"/>
            <w:tabs>
              <w:tab w:val="clear" w:pos="7892"/>
              <w:tab w:val="right" w:pos="9026" w:leader="dot"/>
            </w:tabs>
            <w:rPr/>
          </w:pPr>
          <w:hyperlink w:anchor="__RefHeading___Toc1102956_1934241801">
            <w:r>
              <w:rPr>
                <w:webHidden/>
                <w:rStyle w:val="IndexLink"/>
                <w:rtl w:val="true"/>
              </w:rPr>
              <w:t xml:space="preserve">روایت </w:t>
            </w:r>
            <w:r>
              <w:rPr>
                <w:rStyle w:val="IndexLink"/>
              </w:rPr>
              <w:t>3</w:t>
            </w:r>
            <w:r>
              <w:rPr>
                <w:rStyle w:val="IndexLink"/>
                <w:rtl w:val="true"/>
              </w:rPr>
              <w:tab/>
            </w:r>
            <w:r>
              <w:rPr>
                <w:rStyle w:val="IndexLink"/>
              </w:rPr>
              <w:t>38</w:t>
            </w:r>
          </w:hyperlink>
        </w:p>
        <w:p>
          <w:pPr>
            <w:pStyle w:val="Contents5"/>
            <w:tabs>
              <w:tab w:val="clear" w:pos="7892"/>
              <w:tab w:val="right" w:pos="9026" w:leader="dot"/>
            </w:tabs>
            <w:rPr/>
          </w:pPr>
          <w:hyperlink w:anchor="__RefHeading___Toc1102958_1934241801">
            <w:r>
              <w:rPr>
                <w:webHidden/>
                <w:rStyle w:val="IndexLink"/>
                <w:rtl w:val="true"/>
              </w:rPr>
              <w:t xml:space="preserve">روایت </w:t>
            </w:r>
            <w:r>
              <w:rPr>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1102960_1934241801">
            <w:r>
              <w:rPr>
                <w:webHidden/>
                <w:rStyle w:val="IndexLink"/>
                <w:rtl w:val="true"/>
              </w:rPr>
              <w:t>توضیح</w:t>
            </w:r>
            <w:r>
              <w:rPr>
                <w:rStyle w:val="IndexLink"/>
                <w:rtl w:val="true"/>
              </w:rPr>
              <w:tab/>
            </w:r>
            <w:r>
              <w:rPr>
                <w:rStyle w:val="IndexLink"/>
              </w:rPr>
              <w:t>38</w:t>
            </w:r>
          </w:hyperlink>
        </w:p>
        <w:p>
          <w:pPr>
            <w:pStyle w:val="Contents5"/>
            <w:tabs>
              <w:tab w:val="clear" w:pos="7892"/>
              <w:tab w:val="right" w:pos="9026" w:leader="dot"/>
            </w:tabs>
            <w:rPr/>
          </w:pPr>
          <w:hyperlink w:anchor="__RefHeading___Toc1102962_1934241801">
            <w:r>
              <w:rPr>
                <w:webHidden/>
                <w:rStyle w:val="IndexLink"/>
                <w:rtl w:val="true"/>
              </w:rPr>
              <w:t>«</w:t>
            </w:r>
            <w:r>
              <w:rPr>
                <w:rStyle w:val="IndexLink"/>
              </w:rPr>
              <w:t>5</w:t>
            </w:r>
            <w:r>
              <w:rPr>
                <w:rStyle w:val="IndexLink"/>
                <w:rtl w:val="true"/>
              </w:rPr>
              <w:t>»</w:t>
              <w:tab/>
            </w:r>
            <w:r>
              <w:rPr>
                <w:rStyle w:val="IndexLink"/>
              </w:rPr>
              <w:t>51</w:t>
            </w:r>
          </w:hyperlink>
        </w:p>
        <w:p>
          <w:pPr>
            <w:pStyle w:val="Contents5"/>
            <w:tabs>
              <w:tab w:val="clear" w:pos="7892"/>
              <w:tab w:val="right" w:pos="9026" w:leader="dot"/>
            </w:tabs>
            <w:rPr/>
          </w:pPr>
          <w:hyperlink w:anchor="__RefHeading___Toc1102964_1934241801">
            <w:r>
              <w:rPr>
                <w:webHidden/>
                <w:rStyle w:val="IndexLink"/>
                <w:rtl w:val="true"/>
              </w:rPr>
              <w:t>«</w:t>
            </w:r>
            <w:r>
              <w:rPr>
                <w:rStyle w:val="IndexLink"/>
              </w:rPr>
              <w:t>6</w:t>
            </w:r>
            <w:r>
              <w:rPr>
                <w:rStyle w:val="IndexLink"/>
                <w:rtl w:val="true"/>
              </w:rPr>
              <w:t>»</w:t>
              <w:tab/>
            </w:r>
            <w:r>
              <w:rPr>
                <w:rStyle w:val="IndexLink"/>
              </w:rPr>
              <w:t>51</w:t>
            </w:r>
          </w:hyperlink>
        </w:p>
        <w:p>
          <w:pPr>
            <w:pStyle w:val="Contents5"/>
            <w:tabs>
              <w:tab w:val="clear" w:pos="7892"/>
              <w:tab w:val="right" w:pos="9026" w:leader="dot"/>
            </w:tabs>
            <w:rPr/>
          </w:pPr>
          <w:hyperlink w:anchor="__RefHeading___Toc1102966_1934241801">
            <w:r>
              <w:rPr>
                <w:webHidden/>
                <w:rStyle w:val="IndexLink"/>
                <w:rtl w:val="true"/>
              </w:rPr>
              <w:t xml:space="preserve">روایت </w:t>
            </w:r>
            <w:r>
              <w:rPr>
                <w:rStyle w:val="IndexLink"/>
              </w:rPr>
              <w:t>5</w:t>
            </w:r>
            <w:r>
              <w:rPr>
                <w:rStyle w:val="IndexLink"/>
                <w:rtl w:val="true"/>
              </w:rPr>
              <w:tab/>
            </w:r>
            <w:r>
              <w:rPr>
                <w:rStyle w:val="IndexLink"/>
              </w:rPr>
              <w:t>51</w:t>
            </w:r>
          </w:hyperlink>
        </w:p>
        <w:p>
          <w:pPr>
            <w:pStyle w:val="Contents5"/>
            <w:tabs>
              <w:tab w:val="clear" w:pos="7892"/>
              <w:tab w:val="right" w:pos="9026" w:leader="dot"/>
            </w:tabs>
            <w:rPr/>
          </w:pPr>
          <w:hyperlink w:anchor="__RefHeading___Toc1102968_1934241801">
            <w:r>
              <w:rPr>
                <w:webHidden/>
                <w:rStyle w:val="IndexLink"/>
                <w:rtl w:val="true"/>
              </w:rPr>
              <w:t xml:space="preserve">روایت </w:t>
            </w:r>
            <w:r>
              <w:rPr>
                <w:rStyle w:val="IndexLink"/>
              </w:rPr>
              <w:t>6</w:t>
            </w:r>
            <w:r>
              <w:rPr>
                <w:rStyle w:val="IndexLink"/>
                <w:rtl w:val="true"/>
              </w:rPr>
              <w:tab/>
            </w:r>
            <w:r>
              <w:rPr>
                <w:rStyle w:val="IndexLink"/>
              </w:rPr>
              <w:t>52</w:t>
            </w:r>
          </w:hyperlink>
        </w:p>
        <w:p>
          <w:pPr>
            <w:pStyle w:val="Contents5"/>
            <w:tabs>
              <w:tab w:val="clear" w:pos="7892"/>
              <w:tab w:val="right" w:pos="9026" w:leader="dot"/>
            </w:tabs>
            <w:rPr/>
          </w:pPr>
          <w:hyperlink w:anchor="__RefHeading___Toc1102970_1934241801">
            <w:r>
              <w:rPr>
                <w:webHidden/>
                <w:rStyle w:val="IndexLink"/>
                <w:rtl w:val="true"/>
              </w:rPr>
              <w:t>تفصيل و تبيين</w:t>
            </w:r>
            <w:r>
              <w:rPr>
                <w:rStyle w:val="IndexLink"/>
                <w:rtl w:val="true"/>
              </w:rPr>
              <w:tab/>
            </w:r>
            <w:r>
              <w:rPr>
                <w:rStyle w:val="IndexLink"/>
              </w:rPr>
              <w:t>53</w:t>
            </w:r>
          </w:hyperlink>
        </w:p>
        <w:p>
          <w:pPr>
            <w:pStyle w:val="Contents5"/>
            <w:tabs>
              <w:tab w:val="clear" w:pos="7892"/>
              <w:tab w:val="right" w:pos="9026" w:leader="dot"/>
            </w:tabs>
            <w:rPr/>
          </w:pPr>
          <w:hyperlink w:anchor="__RefHeading___Toc1102972_1934241801">
            <w:r>
              <w:rPr>
                <w:webHidden/>
                <w:rStyle w:val="IndexLink"/>
                <w:rtl w:val="true"/>
              </w:rPr>
              <w:t>تفصیل و تبیین</w:t>
            </w:r>
            <w:r>
              <w:rPr>
                <w:rStyle w:val="IndexLink"/>
                <w:rtl w:val="true"/>
              </w:rPr>
              <w:tab/>
            </w:r>
            <w:r>
              <w:rPr>
                <w:rStyle w:val="IndexLink"/>
              </w:rPr>
              <w:t>55</w:t>
            </w:r>
          </w:hyperlink>
        </w:p>
        <w:p>
          <w:pPr>
            <w:pStyle w:val="Contents5"/>
            <w:tabs>
              <w:tab w:val="clear" w:pos="7892"/>
              <w:tab w:val="right" w:pos="9026" w:leader="dot"/>
            </w:tabs>
            <w:rPr/>
          </w:pPr>
          <w:hyperlink w:anchor="__RefHeading___Toc1102974_1934241801">
            <w:r>
              <w:rPr>
                <w:webHidden/>
                <w:rStyle w:val="IndexLink"/>
                <w:rtl w:val="true"/>
              </w:rPr>
              <w:t>«</w:t>
            </w:r>
            <w:r>
              <w:rPr>
                <w:rStyle w:val="IndexLink"/>
              </w:rPr>
              <w:t>7</w:t>
            </w:r>
            <w:r>
              <w:rPr>
                <w:rStyle w:val="IndexLink"/>
                <w:rtl w:val="true"/>
              </w:rPr>
              <w:t>»</w:t>
              <w:tab/>
            </w:r>
            <w:r>
              <w:rPr>
                <w:rStyle w:val="IndexLink"/>
              </w:rPr>
              <w:t>65</w:t>
            </w:r>
          </w:hyperlink>
        </w:p>
        <w:p>
          <w:pPr>
            <w:pStyle w:val="Contents5"/>
            <w:tabs>
              <w:tab w:val="clear" w:pos="7892"/>
              <w:tab w:val="right" w:pos="9026" w:leader="dot"/>
            </w:tabs>
            <w:rPr/>
          </w:pPr>
          <w:hyperlink w:anchor="__RefHeading___Toc1102976_1934241801">
            <w:r>
              <w:rPr>
                <w:webHidden/>
                <w:rStyle w:val="IndexLink"/>
                <w:rtl w:val="true"/>
              </w:rPr>
              <w:t>«</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1102978_1934241801">
            <w:r>
              <w:rPr>
                <w:webHidden/>
                <w:rStyle w:val="IndexLink"/>
                <w:rtl w:val="true"/>
              </w:rPr>
              <w:t xml:space="preserve">روایت </w:t>
            </w:r>
            <w:r>
              <w:rPr>
                <w:rStyle w:val="IndexLink"/>
              </w:rPr>
              <w:t>7</w:t>
            </w:r>
            <w:r>
              <w:rPr>
                <w:rStyle w:val="IndexLink"/>
                <w:rtl w:val="true"/>
              </w:rPr>
              <w:tab/>
            </w:r>
            <w:r>
              <w:rPr>
                <w:rStyle w:val="IndexLink"/>
              </w:rPr>
              <w:t>65</w:t>
            </w:r>
          </w:hyperlink>
        </w:p>
        <w:p>
          <w:pPr>
            <w:pStyle w:val="Contents5"/>
            <w:tabs>
              <w:tab w:val="clear" w:pos="7892"/>
              <w:tab w:val="right" w:pos="9026" w:leader="dot"/>
            </w:tabs>
            <w:rPr/>
          </w:pPr>
          <w:hyperlink w:anchor="__RefHeading___Toc1102980_1934241801">
            <w:r>
              <w:rPr>
                <w:webHidden/>
                <w:rStyle w:val="IndexLink"/>
                <w:rtl w:val="true"/>
              </w:rPr>
              <w:t xml:space="preserve">روایت </w:t>
            </w:r>
            <w:r>
              <w:rPr>
                <w:rStyle w:val="IndexLink"/>
              </w:rPr>
              <w:t>8</w:t>
            </w:r>
            <w:r>
              <w:rPr>
                <w:rStyle w:val="IndexLink"/>
                <w:rtl w:val="true"/>
              </w:rPr>
              <w:tab/>
            </w:r>
            <w:r>
              <w:rPr>
                <w:rStyle w:val="IndexLink"/>
              </w:rPr>
              <w:t>65</w:t>
            </w:r>
          </w:hyperlink>
        </w:p>
        <w:p>
          <w:pPr>
            <w:pStyle w:val="Contents5"/>
            <w:tabs>
              <w:tab w:val="clear" w:pos="7892"/>
              <w:tab w:val="right" w:pos="9026" w:leader="dot"/>
            </w:tabs>
            <w:rPr/>
          </w:pPr>
          <w:hyperlink w:anchor="__RefHeading___Toc1102982_1934241801">
            <w:r>
              <w:rPr>
                <w:webHidden/>
                <w:rStyle w:val="IndexLink"/>
                <w:rtl w:val="true"/>
              </w:rPr>
              <w:t>تبيين</w:t>
            </w:r>
            <w:r>
              <w:rPr>
                <w:rStyle w:val="IndexLink"/>
                <w:rtl w:val="true"/>
              </w:rPr>
              <w:tab/>
            </w:r>
            <w:r>
              <w:rPr>
                <w:rStyle w:val="IndexLink"/>
              </w:rPr>
              <w:t>67</w:t>
            </w:r>
          </w:hyperlink>
        </w:p>
        <w:p>
          <w:pPr>
            <w:pStyle w:val="Contents5"/>
            <w:tabs>
              <w:tab w:val="clear" w:pos="7892"/>
              <w:tab w:val="right" w:pos="9026" w:leader="dot"/>
            </w:tabs>
            <w:rPr/>
          </w:pPr>
          <w:hyperlink w:anchor="__RefHeading___Toc1102984_1934241801">
            <w:r>
              <w:rPr>
                <w:webHidden/>
                <w:rStyle w:val="IndexLink"/>
                <w:rtl w:val="true"/>
              </w:rPr>
              <w:t>مؤلف</w:t>
            </w:r>
            <w:r>
              <w:rPr>
                <w:rStyle w:val="IndexLink"/>
                <w:rtl w:val="true"/>
              </w:rPr>
              <w:tab/>
            </w:r>
            <w:r>
              <w:rPr>
                <w:rStyle w:val="IndexLink"/>
              </w:rPr>
              <w:t>70</w:t>
            </w:r>
          </w:hyperlink>
        </w:p>
        <w:p>
          <w:pPr>
            <w:pStyle w:val="Contents5"/>
            <w:tabs>
              <w:tab w:val="clear" w:pos="7892"/>
              <w:tab w:val="right" w:pos="9026" w:leader="dot"/>
            </w:tabs>
            <w:rPr/>
          </w:pPr>
          <w:hyperlink w:anchor="__RefHeading___Toc1102986_1934241801">
            <w:r>
              <w:rPr>
                <w:webHidden/>
                <w:rStyle w:val="IndexLink"/>
                <w:rtl w:val="true"/>
              </w:rPr>
              <w:t>«</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1102988_1934241801">
            <w:r>
              <w:rPr>
                <w:webHidden/>
                <w:rStyle w:val="IndexLink"/>
                <w:rtl w:val="true"/>
              </w:rPr>
              <w:t>بيان</w:t>
            </w:r>
            <w:r>
              <w:rPr>
                <w:rStyle w:val="IndexLink"/>
                <w:rtl w:val="true"/>
              </w:rPr>
              <w:tab/>
            </w:r>
            <w:r>
              <w:rPr>
                <w:rStyle w:val="IndexLink"/>
              </w:rPr>
              <w:t>72</w:t>
            </w:r>
          </w:hyperlink>
        </w:p>
        <w:p>
          <w:pPr>
            <w:pStyle w:val="Contents5"/>
            <w:tabs>
              <w:tab w:val="clear" w:pos="7892"/>
              <w:tab w:val="right" w:pos="9026" w:leader="dot"/>
            </w:tabs>
            <w:rPr/>
          </w:pPr>
          <w:hyperlink w:anchor="__RefHeading___Toc1102990_1934241801">
            <w:r>
              <w:rPr>
                <w:webHidden/>
                <w:rStyle w:val="IndexLink"/>
                <w:rtl w:val="true"/>
              </w:rPr>
              <w:t xml:space="preserve">روایت </w:t>
            </w:r>
            <w:r>
              <w:rPr>
                <w:rStyle w:val="IndexLink"/>
              </w:rPr>
              <w:t>9</w:t>
            </w:r>
            <w:r>
              <w:rPr>
                <w:rStyle w:val="IndexLink"/>
                <w:rtl w:val="true"/>
              </w:rPr>
              <w:tab/>
            </w:r>
            <w:r>
              <w:rPr>
                <w:rStyle w:val="IndexLink"/>
              </w:rPr>
              <w:t>72</w:t>
            </w:r>
          </w:hyperlink>
        </w:p>
        <w:p>
          <w:pPr>
            <w:pStyle w:val="Contents5"/>
            <w:tabs>
              <w:tab w:val="clear" w:pos="7892"/>
              <w:tab w:val="right" w:pos="9026" w:leader="dot"/>
            </w:tabs>
            <w:rPr/>
          </w:pPr>
          <w:hyperlink w:anchor="__RefHeading___Toc1102992_1934241801">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1102994_1934241801">
            <w:r>
              <w:rPr>
                <w:webHidden/>
                <w:rStyle w:val="IndexLink"/>
                <w:rtl w:val="true"/>
              </w:rPr>
              <w:t>«</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1102996_1934241801">
            <w:r>
              <w:rPr>
                <w:webHidden/>
                <w:rStyle w:val="IndexLink"/>
                <w:rtl w:val="true"/>
              </w:rPr>
              <w:t>بيان</w:t>
            </w:r>
            <w:r>
              <w:rPr>
                <w:rStyle w:val="IndexLink"/>
                <w:rtl w:val="true"/>
              </w:rPr>
              <w:tab/>
            </w:r>
            <w:r>
              <w:rPr>
                <w:rStyle w:val="IndexLink"/>
              </w:rPr>
              <w:t>74</w:t>
            </w:r>
          </w:hyperlink>
        </w:p>
        <w:p>
          <w:pPr>
            <w:pStyle w:val="Contents5"/>
            <w:tabs>
              <w:tab w:val="clear" w:pos="7892"/>
              <w:tab w:val="right" w:pos="9026" w:leader="dot"/>
            </w:tabs>
            <w:rPr/>
          </w:pPr>
          <w:hyperlink w:anchor="__RefHeading___Toc1102998_1934241801">
            <w:r>
              <w:rPr>
                <w:webHidden/>
                <w:rStyle w:val="IndexLink"/>
                <w:rtl w:val="true"/>
              </w:rPr>
              <w:t xml:space="preserve">روایت </w:t>
            </w:r>
            <w:r>
              <w:rPr>
                <w:rStyle w:val="IndexLink"/>
              </w:rPr>
              <w:t>10</w:t>
            </w:r>
            <w:r>
              <w:rPr>
                <w:rStyle w:val="IndexLink"/>
                <w:rtl w:val="true"/>
              </w:rPr>
              <w:tab/>
            </w:r>
            <w:r>
              <w:rPr>
                <w:rStyle w:val="IndexLink"/>
              </w:rPr>
              <w:t>75</w:t>
            </w:r>
          </w:hyperlink>
        </w:p>
        <w:p>
          <w:pPr>
            <w:pStyle w:val="Contents5"/>
            <w:tabs>
              <w:tab w:val="clear" w:pos="7892"/>
              <w:tab w:val="right" w:pos="9026" w:leader="dot"/>
            </w:tabs>
            <w:rPr/>
          </w:pPr>
          <w:hyperlink w:anchor="__RefHeading___Toc1103000_1934241801">
            <w:r>
              <w:rPr>
                <w:webHidden/>
                <w:rStyle w:val="IndexLink"/>
                <w:rtl w:val="true"/>
              </w:rPr>
              <w:t>توضیح</w:t>
            </w:r>
            <w:r>
              <w:rPr>
                <w:rStyle w:val="IndexLink"/>
                <w:rtl w:val="true"/>
              </w:rPr>
              <w:tab/>
            </w:r>
            <w:r>
              <w:rPr>
                <w:rStyle w:val="IndexLink"/>
              </w:rPr>
              <w:t>75</w:t>
            </w:r>
          </w:hyperlink>
        </w:p>
        <w:p>
          <w:pPr>
            <w:pStyle w:val="Contents5"/>
            <w:tabs>
              <w:tab w:val="clear" w:pos="7892"/>
              <w:tab w:val="right" w:pos="9026" w:leader="dot"/>
            </w:tabs>
            <w:rPr/>
          </w:pPr>
          <w:hyperlink w:anchor="__RefHeading___Toc1103002_1934241801">
            <w:r>
              <w:rPr>
                <w:webHidden/>
                <w:rStyle w:val="IndexLink"/>
                <w:rtl w:val="true"/>
              </w:rPr>
              <w:t>«</w:t>
            </w:r>
            <w:r>
              <w:rPr>
                <w:rStyle w:val="IndexLink"/>
              </w:rPr>
              <w:t>11</w:t>
            </w:r>
            <w:r>
              <w:rPr>
                <w:rStyle w:val="IndexLink"/>
                <w:rtl w:val="true"/>
              </w:rPr>
              <w:t>»</w:t>
              <w:tab/>
            </w:r>
            <w:r>
              <w:rPr>
                <w:rStyle w:val="IndexLink"/>
              </w:rPr>
              <w:t>78</w:t>
            </w:r>
          </w:hyperlink>
        </w:p>
        <w:p>
          <w:pPr>
            <w:pStyle w:val="Contents5"/>
            <w:tabs>
              <w:tab w:val="clear" w:pos="7892"/>
              <w:tab w:val="right" w:pos="9026" w:leader="dot"/>
            </w:tabs>
            <w:rPr/>
          </w:pPr>
          <w:hyperlink w:anchor="__RefHeading___Toc1103004_1934241801">
            <w:r>
              <w:rPr>
                <w:webHidden/>
                <w:rStyle w:val="IndexLink"/>
                <w:rtl w:val="true"/>
              </w:rPr>
              <w:t>بيان</w:t>
            </w:r>
            <w:r>
              <w:rPr>
                <w:rStyle w:val="IndexLink"/>
                <w:rtl w:val="true"/>
              </w:rPr>
              <w:tab/>
            </w:r>
            <w:r>
              <w:rPr>
                <w:rStyle w:val="IndexLink"/>
              </w:rPr>
              <w:t>78</w:t>
            </w:r>
          </w:hyperlink>
        </w:p>
        <w:p>
          <w:pPr>
            <w:pStyle w:val="Contents5"/>
            <w:tabs>
              <w:tab w:val="clear" w:pos="7892"/>
              <w:tab w:val="right" w:pos="9026" w:leader="dot"/>
            </w:tabs>
            <w:rPr/>
          </w:pPr>
          <w:hyperlink w:anchor="__RefHeading___Toc1103006_1934241801">
            <w:r>
              <w:rPr>
                <w:webHidden/>
                <w:rStyle w:val="IndexLink"/>
                <w:rtl w:val="true"/>
              </w:rPr>
              <w:t>أقول</w:t>
            </w:r>
            <w:r>
              <w:rPr>
                <w:rStyle w:val="IndexLink"/>
                <w:rtl w:val="true"/>
              </w:rPr>
              <w:tab/>
            </w:r>
            <w:r>
              <w:rPr>
                <w:rStyle w:val="IndexLink"/>
              </w:rPr>
              <w:t>78</w:t>
            </w:r>
          </w:hyperlink>
        </w:p>
        <w:p>
          <w:pPr>
            <w:pStyle w:val="Contents5"/>
            <w:tabs>
              <w:tab w:val="clear" w:pos="7892"/>
              <w:tab w:val="right" w:pos="9026" w:leader="dot"/>
            </w:tabs>
            <w:rPr/>
          </w:pPr>
          <w:hyperlink w:anchor="__RefHeading___Toc1103008_1934241801">
            <w:r>
              <w:rPr>
                <w:webHidden/>
                <w:rStyle w:val="IndexLink"/>
                <w:rtl w:val="true"/>
              </w:rPr>
              <w:t xml:space="preserve">روایت </w:t>
            </w:r>
            <w:r>
              <w:rPr>
                <w:rStyle w:val="IndexLink"/>
              </w:rPr>
              <w:t>11</w:t>
            </w:r>
            <w:r>
              <w:rPr>
                <w:rStyle w:val="IndexLink"/>
                <w:rtl w:val="true"/>
              </w:rPr>
              <w:tab/>
            </w:r>
            <w:r>
              <w:rPr>
                <w:rStyle w:val="IndexLink"/>
              </w:rPr>
              <w:t>78</w:t>
            </w:r>
          </w:hyperlink>
        </w:p>
        <w:p>
          <w:pPr>
            <w:pStyle w:val="Contents5"/>
            <w:tabs>
              <w:tab w:val="clear" w:pos="7892"/>
              <w:tab w:val="right" w:pos="9026" w:leader="dot"/>
            </w:tabs>
            <w:rPr/>
          </w:pPr>
          <w:hyperlink w:anchor="__RefHeading___Toc1103010_1934241801">
            <w:r>
              <w:rPr>
                <w:webHidden/>
                <w:rStyle w:val="IndexLink"/>
                <w:rtl w:val="true"/>
              </w:rPr>
              <w:t>توضیح</w:t>
            </w:r>
            <w:r>
              <w:rPr>
                <w:rStyle w:val="IndexLink"/>
                <w:rtl w:val="true"/>
              </w:rPr>
              <w:tab/>
            </w:r>
            <w:r>
              <w:rPr>
                <w:rStyle w:val="IndexLink"/>
              </w:rPr>
              <w:t>78</w:t>
            </w:r>
          </w:hyperlink>
        </w:p>
        <w:p>
          <w:pPr>
            <w:pStyle w:val="Contents5"/>
            <w:tabs>
              <w:tab w:val="clear" w:pos="7892"/>
              <w:tab w:val="right" w:pos="9026" w:leader="dot"/>
            </w:tabs>
            <w:rPr/>
          </w:pPr>
          <w:hyperlink w:anchor="__RefHeading___Toc1103012_1934241801">
            <w:r>
              <w:rPr>
                <w:webHidden/>
                <w:rStyle w:val="IndexLink"/>
                <w:rtl w:val="true"/>
              </w:rPr>
              <w:t>مؤلف</w:t>
            </w:r>
            <w:r>
              <w:rPr>
                <w:rStyle w:val="IndexLink"/>
                <w:rtl w:val="true"/>
              </w:rPr>
              <w:tab/>
            </w:r>
            <w:r>
              <w:rPr>
                <w:rStyle w:val="IndexLink"/>
              </w:rPr>
              <w:t>79</w:t>
            </w:r>
          </w:hyperlink>
        </w:p>
        <w:p>
          <w:pPr>
            <w:pStyle w:val="Contents5"/>
            <w:tabs>
              <w:tab w:val="clear" w:pos="7892"/>
              <w:tab w:val="right" w:pos="9026" w:leader="dot"/>
            </w:tabs>
            <w:rPr/>
          </w:pPr>
          <w:hyperlink w:anchor="__RefHeading___Toc1103014_1934241801">
            <w:r>
              <w:rPr>
                <w:webHidden/>
                <w:rStyle w:val="IndexLink"/>
                <w:rtl w:val="true"/>
              </w:rPr>
              <w:t>أقول</w:t>
            </w:r>
            <w:r>
              <w:rPr>
                <w:rStyle w:val="IndexLink"/>
                <w:rtl w:val="true"/>
              </w:rPr>
              <w:tab/>
            </w:r>
            <w:r>
              <w:rPr>
                <w:rStyle w:val="IndexLink"/>
              </w:rPr>
              <w:t>80</w:t>
            </w:r>
          </w:hyperlink>
        </w:p>
        <w:p>
          <w:pPr>
            <w:pStyle w:val="Contents5"/>
            <w:tabs>
              <w:tab w:val="clear" w:pos="7892"/>
              <w:tab w:val="right" w:pos="9026" w:leader="dot"/>
            </w:tabs>
            <w:rPr/>
          </w:pPr>
          <w:hyperlink w:anchor="__RefHeading___Toc1103016_1934241801">
            <w:r>
              <w:rPr>
                <w:webHidden/>
                <w:rStyle w:val="IndexLink"/>
                <w:rtl w:val="true"/>
              </w:rPr>
              <w:t>«</w:t>
            </w:r>
            <w:r>
              <w:rPr>
                <w:rStyle w:val="IndexLink"/>
              </w:rPr>
              <w:t>12</w:t>
            </w:r>
            <w:r>
              <w:rPr>
                <w:rStyle w:val="IndexLink"/>
                <w:rtl w:val="true"/>
              </w:rPr>
              <w:t>»</w:t>
              <w:tab/>
            </w:r>
            <w:r>
              <w:rPr>
                <w:rStyle w:val="IndexLink"/>
              </w:rPr>
              <w:t>80</w:t>
            </w:r>
          </w:hyperlink>
        </w:p>
        <w:p>
          <w:pPr>
            <w:pStyle w:val="Contents5"/>
            <w:tabs>
              <w:tab w:val="clear" w:pos="7892"/>
              <w:tab w:val="right" w:pos="9026" w:leader="dot"/>
            </w:tabs>
            <w:rPr/>
          </w:pPr>
          <w:hyperlink w:anchor="__RefHeading___Toc1103018_1934241801">
            <w:r>
              <w:rPr>
                <w:webHidden/>
                <w:rStyle w:val="IndexLink"/>
                <w:rtl w:val="true"/>
              </w:rPr>
              <w:t>بيان</w:t>
            </w:r>
            <w:r>
              <w:rPr>
                <w:rStyle w:val="IndexLink"/>
                <w:rtl w:val="true"/>
              </w:rPr>
              <w:tab/>
            </w:r>
            <w:r>
              <w:rPr>
                <w:rStyle w:val="IndexLink"/>
              </w:rPr>
              <w:t>80</w:t>
            </w:r>
          </w:hyperlink>
        </w:p>
        <w:p>
          <w:pPr>
            <w:pStyle w:val="Contents5"/>
            <w:tabs>
              <w:tab w:val="clear" w:pos="7892"/>
              <w:tab w:val="right" w:pos="9026" w:leader="dot"/>
            </w:tabs>
            <w:rPr/>
          </w:pPr>
          <w:hyperlink w:anchor="__RefHeading___Toc1103020_1934241801">
            <w:r>
              <w:rPr>
                <w:webHidden/>
                <w:rStyle w:val="IndexLink"/>
                <w:rtl w:val="true"/>
              </w:rPr>
              <w:t>مؤلف</w:t>
            </w:r>
            <w:r>
              <w:rPr>
                <w:rStyle w:val="IndexLink"/>
                <w:rtl w:val="true"/>
              </w:rPr>
              <w:tab/>
            </w:r>
            <w:r>
              <w:rPr>
                <w:rStyle w:val="IndexLink"/>
              </w:rPr>
              <w:t>81</w:t>
            </w:r>
          </w:hyperlink>
        </w:p>
        <w:p>
          <w:pPr>
            <w:pStyle w:val="Contents5"/>
            <w:tabs>
              <w:tab w:val="clear" w:pos="7892"/>
              <w:tab w:val="right" w:pos="9026" w:leader="dot"/>
            </w:tabs>
            <w:rPr/>
          </w:pPr>
          <w:hyperlink w:anchor="__RefHeading___Toc1103022_1934241801">
            <w:r>
              <w:rPr>
                <w:webHidden/>
                <w:rStyle w:val="IndexLink"/>
                <w:rtl w:val="true"/>
              </w:rPr>
              <w:t xml:space="preserve">روایت </w:t>
            </w:r>
            <w:r>
              <w:rPr>
                <w:rStyle w:val="IndexLink"/>
              </w:rPr>
              <w:t>12</w:t>
            </w:r>
            <w:r>
              <w:rPr>
                <w:rStyle w:val="IndexLink"/>
                <w:rtl w:val="true"/>
              </w:rPr>
              <w:tab/>
            </w:r>
            <w:r>
              <w:rPr>
                <w:rStyle w:val="IndexLink"/>
              </w:rPr>
              <w:t>81</w:t>
            </w:r>
          </w:hyperlink>
        </w:p>
        <w:p>
          <w:pPr>
            <w:pStyle w:val="Contents5"/>
            <w:tabs>
              <w:tab w:val="clear" w:pos="7892"/>
              <w:tab w:val="right" w:pos="9026" w:leader="dot"/>
            </w:tabs>
            <w:rPr/>
          </w:pPr>
          <w:hyperlink w:anchor="__RefHeading___Toc1103024_1934241801">
            <w:r>
              <w:rPr>
                <w:webHidden/>
                <w:rStyle w:val="IndexLink"/>
                <w:rtl w:val="true"/>
              </w:rPr>
              <w:t>توضیح</w:t>
            </w:r>
            <w:r>
              <w:rPr>
                <w:rStyle w:val="IndexLink"/>
                <w:rtl w:val="true"/>
              </w:rPr>
              <w:tab/>
            </w:r>
            <w:r>
              <w:rPr>
                <w:rStyle w:val="IndexLink"/>
              </w:rPr>
              <w:t>81</w:t>
            </w:r>
          </w:hyperlink>
        </w:p>
        <w:p>
          <w:pPr>
            <w:pStyle w:val="Contents5"/>
            <w:tabs>
              <w:tab w:val="clear" w:pos="7892"/>
              <w:tab w:val="right" w:pos="9026" w:leader="dot"/>
            </w:tabs>
            <w:rPr/>
          </w:pPr>
          <w:hyperlink w:anchor="__RefHeading___Toc1103026_1934241801">
            <w:r>
              <w:rPr>
                <w:webHidden/>
                <w:rStyle w:val="IndexLink"/>
                <w:rtl w:val="true"/>
              </w:rPr>
              <w:t>«</w:t>
            </w:r>
            <w:r>
              <w:rPr>
                <w:rStyle w:val="IndexLink"/>
              </w:rPr>
              <w:t>13</w:t>
            </w:r>
            <w:r>
              <w:rPr>
                <w:rStyle w:val="IndexLink"/>
                <w:rtl w:val="true"/>
              </w:rPr>
              <w:t>»</w:t>
              <w:tab/>
            </w:r>
            <w:r>
              <w:rPr>
                <w:rStyle w:val="IndexLink"/>
              </w:rPr>
              <w:t>88</w:t>
            </w:r>
          </w:hyperlink>
        </w:p>
        <w:p>
          <w:pPr>
            <w:pStyle w:val="Contents5"/>
            <w:tabs>
              <w:tab w:val="clear" w:pos="7892"/>
              <w:tab w:val="right" w:pos="9026" w:leader="dot"/>
            </w:tabs>
            <w:rPr/>
          </w:pPr>
          <w:hyperlink w:anchor="__RefHeading___Toc1103028_1934241801">
            <w:r>
              <w:rPr>
                <w:webHidden/>
                <w:rStyle w:val="IndexLink"/>
                <w:rtl w:val="true"/>
              </w:rPr>
              <w:t xml:space="preserve">روایت </w:t>
            </w:r>
            <w:r>
              <w:rPr>
                <w:rStyle w:val="IndexLink"/>
              </w:rPr>
              <w:t>13</w:t>
            </w:r>
            <w:r>
              <w:rPr>
                <w:rStyle w:val="IndexLink"/>
                <w:rtl w:val="true"/>
              </w:rPr>
              <w:tab/>
            </w:r>
            <w:r>
              <w:rPr>
                <w:rStyle w:val="IndexLink"/>
              </w:rPr>
              <w:t>89</w:t>
            </w:r>
          </w:hyperlink>
        </w:p>
        <w:p>
          <w:pPr>
            <w:pStyle w:val="Contents5"/>
            <w:tabs>
              <w:tab w:val="clear" w:pos="7892"/>
              <w:tab w:val="right" w:pos="9026" w:leader="dot"/>
            </w:tabs>
            <w:rPr/>
          </w:pPr>
          <w:hyperlink w:anchor="__RefHeading___Toc1103030_1934241801">
            <w:r>
              <w:rPr>
                <w:webHidden/>
                <w:rStyle w:val="IndexLink"/>
                <w:rtl w:val="true"/>
              </w:rPr>
              <w:t>بيان</w:t>
            </w:r>
            <w:r>
              <w:rPr>
                <w:rStyle w:val="IndexLink"/>
                <w:rtl w:val="true"/>
              </w:rPr>
              <w:tab/>
            </w:r>
            <w:r>
              <w:rPr>
                <w:rStyle w:val="IndexLink"/>
              </w:rPr>
              <w:t>90</w:t>
            </w:r>
          </w:hyperlink>
        </w:p>
        <w:p>
          <w:pPr>
            <w:pStyle w:val="Contents5"/>
            <w:tabs>
              <w:tab w:val="clear" w:pos="7892"/>
              <w:tab w:val="right" w:pos="9026" w:leader="dot"/>
            </w:tabs>
            <w:rPr/>
          </w:pPr>
          <w:hyperlink w:anchor="__RefHeading___Toc1103032_1934241801">
            <w:r>
              <w:rPr>
                <w:webHidden/>
                <w:rStyle w:val="IndexLink"/>
                <w:rtl w:val="true"/>
              </w:rPr>
              <w:t>توضیح</w:t>
            </w:r>
            <w:r>
              <w:rPr>
                <w:rStyle w:val="IndexLink"/>
                <w:rtl w:val="true"/>
              </w:rPr>
              <w:tab/>
            </w:r>
            <w:r>
              <w:rPr>
                <w:rStyle w:val="IndexLink"/>
              </w:rPr>
              <w:t>90</w:t>
            </w:r>
          </w:hyperlink>
        </w:p>
        <w:p>
          <w:pPr>
            <w:pStyle w:val="Contents5"/>
            <w:tabs>
              <w:tab w:val="clear" w:pos="7892"/>
              <w:tab w:val="right" w:pos="9026" w:leader="dot"/>
            </w:tabs>
            <w:rPr/>
          </w:pPr>
          <w:hyperlink w:anchor="__RefHeading___Toc1103034_1934241801">
            <w:r>
              <w:rPr>
                <w:webHidden/>
                <w:rStyle w:val="IndexLink"/>
                <w:rtl w:val="true"/>
              </w:rPr>
              <w:t>«</w:t>
            </w:r>
            <w:r>
              <w:rPr>
                <w:rStyle w:val="IndexLink"/>
              </w:rPr>
              <w:t>14</w:t>
            </w:r>
            <w:r>
              <w:rPr>
                <w:rStyle w:val="IndexLink"/>
                <w:rtl w:val="true"/>
              </w:rPr>
              <w:t>»</w:t>
              <w:tab/>
            </w:r>
            <w:r>
              <w:rPr>
                <w:rStyle w:val="IndexLink"/>
              </w:rPr>
              <w:t>98</w:t>
            </w:r>
          </w:hyperlink>
        </w:p>
        <w:p>
          <w:pPr>
            <w:pStyle w:val="Contents5"/>
            <w:tabs>
              <w:tab w:val="clear" w:pos="7892"/>
              <w:tab w:val="right" w:pos="9026" w:leader="dot"/>
            </w:tabs>
            <w:rPr/>
          </w:pPr>
          <w:hyperlink w:anchor="__RefHeading___Toc1103036_1934241801">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1103038_1934241801">
            <w:r>
              <w:rPr>
                <w:webHidden/>
                <w:rStyle w:val="IndexLink"/>
                <w:rtl w:val="true"/>
              </w:rPr>
              <w:t xml:space="preserve">روایت </w:t>
            </w:r>
            <w:r>
              <w:rPr>
                <w:rStyle w:val="IndexLink"/>
              </w:rPr>
              <w:t>14</w:t>
            </w:r>
            <w:r>
              <w:rPr>
                <w:rStyle w:val="IndexLink"/>
                <w:rtl w:val="true"/>
              </w:rPr>
              <w:tab/>
            </w:r>
            <w:r>
              <w:rPr>
                <w:rStyle w:val="IndexLink"/>
              </w:rPr>
              <w:t>98</w:t>
            </w:r>
          </w:hyperlink>
        </w:p>
        <w:p>
          <w:pPr>
            <w:pStyle w:val="Contents5"/>
            <w:tabs>
              <w:tab w:val="clear" w:pos="7892"/>
              <w:tab w:val="right" w:pos="9026" w:leader="dot"/>
            </w:tabs>
            <w:rPr/>
          </w:pPr>
          <w:hyperlink w:anchor="__RefHeading___Toc1103040_1934241801">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103042_1934241801">
            <w:r>
              <w:rPr>
                <w:webHidden/>
                <w:rStyle w:val="IndexLink"/>
                <w:rtl w:val="true"/>
              </w:rPr>
              <w:t>«</w:t>
            </w:r>
            <w:r>
              <w:rPr>
                <w:rStyle w:val="IndexLink"/>
              </w:rPr>
              <w:t>15</w:t>
            </w:r>
            <w:r>
              <w:rPr>
                <w:rStyle w:val="IndexLink"/>
                <w:rtl w:val="true"/>
              </w:rPr>
              <w:t>»</w:t>
              <w:tab/>
            </w:r>
            <w:r>
              <w:rPr>
                <w:rStyle w:val="IndexLink"/>
              </w:rPr>
              <w:t>100</w:t>
            </w:r>
          </w:hyperlink>
        </w:p>
        <w:p>
          <w:pPr>
            <w:pStyle w:val="Contents5"/>
            <w:tabs>
              <w:tab w:val="clear" w:pos="7892"/>
              <w:tab w:val="right" w:pos="9026" w:leader="dot"/>
            </w:tabs>
            <w:rPr/>
          </w:pPr>
          <w:hyperlink w:anchor="__RefHeading___Toc1103044_1934241801">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1103046_1934241801">
            <w:r>
              <w:rPr>
                <w:webHidden/>
                <w:rStyle w:val="IndexLink"/>
                <w:rtl w:val="true"/>
              </w:rPr>
              <w:t xml:space="preserve">روایت </w:t>
            </w:r>
            <w:r>
              <w:rPr>
                <w:rStyle w:val="IndexLink"/>
              </w:rPr>
              <w:t>15</w:t>
            </w:r>
            <w:r>
              <w:rPr>
                <w:rStyle w:val="IndexLink"/>
                <w:rtl w:val="true"/>
              </w:rPr>
              <w:tab/>
            </w:r>
            <w:r>
              <w:rPr>
                <w:rStyle w:val="IndexLink"/>
              </w:rPr>
              <w:t>101</w:t>
            </w:r>
          </w:hyperlink>
        </w:p>
        <w:p>
          <w:pPr>
            <w:pStyle w:val="Contents5"/>
            <w:tabs>
              <w:tab w:val="clear" w:pos="7892"/>
              <w:tab w:val="right" w:pos="9026" w:leader="dot"/>
            </w:tabs>
            <w:rPr/>
          </w:pPr>
          <w:hyperlink w:anchor="__RefHeading___Toc1103048_1934241801">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1103050_1934241801">
            <w:r>
              <w:rPr>
                <w:webHidden/>
                <w:rStyle w:val="IndexLink"/>
                <w:rtl w:val="true"/>
              </w:rPr>
              <w:t>و أقول</w:t>
            </w:r>
            <w:r>
              <w:rPr>
                <w:rStyle w:val="IndexLink"/>
                <w:rtl w:val="true"/>
              </w:rPr>
              <w:tab/>
            </w:r>
            <w:r>
              <w:rPr>
                <w:rStyle w:val="IndexLink"/>
              </w:rPr>
              <w:t>105</w:t>
            </w:r>
          </w:hyperlink>
        </w:p>
        <w:p>
          <w:pPr>
            <w:pStyle w:val="Contents5"/>
            <w:tabs>
              <w:tab w:val="clear" w:pos="7892"/>
              <w:tab w:val="right" w:pos="9026" w:leader="dot"/>
            </w:tabs>
            <w:rPr/>
          </w:pPr>
          <w:hyperlink w:anchor="__RefHeading___Toc1103052_1934241801">
            <w:r>
              <w:rPr>
                <w:webHidden/>
                <w:rStyle w:val="IndexLink"/>
                <w:rtl w:val="true"/>
              </w:rPr>
              <w:t>مؤلف</w:t>
            </w:r>
            <w:r>
              <w:rPr>
                <w:rStyle w:val="IndexLink"/>
                <w:rtl w:val="true"/>
              </w:rPr>
              <w:tab/>
            </w:r>
            <w:r>
              <w:rPr>
                <w:rStyle w:val="IndexLink"/>
              </w:rPr>
              <w:t>106</w:t>
            </w:r>
          </w:hyperlink>
        </w:p>
        <w:p>
          <w:pPr>
            <w:pStyle w:val="Contents5"/>
            <w:tabs>
              <w:tab w:val="clear" w:pos="7892"/>
              <w:tab w:val="right" w:pos="9026" w:leader="dot"/>
            </w:tabs>
            <w:rPr/>
          </w:pPr>
          <w:hyperlink w:anchor="__RefHeading___Toc1103054_1934241801">
            <w:r>
              <w:rPr>
                <w:webHidden/>
                <w:rStyle w:val="IndexLink"/>
                <w:rtl w:val="true"/>
              </w:rPr>
              <w:t>«</w:t>
            </w:r>
            <w:r>
              <w:rPr>
                <w:rStyle w:val="IndexLink"/>
              </w:rPr>
              <w:t>16</w:t>
            </w:r>
            <w:r>
              <w:rPr>
                <w:rStyle w:val="IndexLink"/>
                <w:rtl w:val="true"/>
              </w:rPr>
              <w:t>»</w:t>
              <w:tab/>
            </w:r>
            <w:r>
              <w:rPr>
                <w:rStyle w:val="IndexLink"/>
              </w:rPr>
              <w:t>107</w:t>
            </w:r>
          </w:hyperlink>
        </w:p>
        <w:p>
          <w:pPr>
            <w:pStyle w:val="Contents5"/>
            <w:tabs>
              <w:tab w:val="clear" w:pos="7892"/>
              <w:tab w:val="right" w:pos="9026" w:leader="dot"/>
            </w:tabs>
            <w:rPr/>
          </w:pPr>
          <w:hyperlink w:anchor="__RefHeading___Toc1103056_1934241801">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103058_1934241801">
            <w:r>
              <w:rPr>
                <w:webHidden/>
                <w:rStyle w:val="IndexLink"/>
                <w:rtl w:val="true"/>
              </w:rPr>
              <w:t xml:space="preserve">روایت </w:t>
            </w:r>
            <w:r>
              <w:rPr>
                <w:rStyle w:val="IndexLink"/>
              </w:rPr>
              <w:t>16</w:t>
            </w:r>
            <w:r>
              <w:rPr>
                <w:rStyle w:val="IndexLink"/>
                <w:rtl w:val="true"/>
              </w:rPr>
              <w:tab/>
            </w:r>
            <w:r>
              <w:rPr>
                <w:rStyle w:val="IndexLink"/>
              </w:rPr>
              <w:t>107</w:t>
            </w:r>
          </w:hyperlink>
        </w:p>
        <w:p>
          <w:pPr>
            <w:pStyle w:val="Contents5"/>
            <w:tabs>
              <w:tab w:val="clear" w:pos="7892"/>
              <w:tab w:val="right" w:pos="9026" w:leader="dot"/>
            </w:tabs>
            <w:rPr/>
          </w:pPr>
          <w:hyperlink w:anchor="__RefHeading___Toc1103060_1934241801">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1103062_1934241801">
            <w:r>
              <w:rPr>
                <w:webHidden/>
                <w:rStyle w:val="IndexLink"/>
                <w:rtl w:val="true"/>
              </w:rPr>
              <w:t>«</w:t>
            </w:r>
            <w:r>
              <w:rPr>
                <w:rStyle w:val="IndexLink"/>
              </w:rPr>
              <w:t>17</w:t>
            </w:r>
            <w:r>
              <w:rPr>
                <w:rStyle w:val="IndexLink"/>
                <w:rtl w:val="true"/>
              </w:rPr>
              <w:t>»</w:t>
              <w:tab/>
            </w:r>
            <w:r>
              <w:rPr>
                <w:rStyle w:val="IndexLink"/>
              </w:rPr>
              <w:t>109</w:t>
            </w:r>
          </w:hyperlink>
        </w:p>
        <w:p>
          <w:pPr>
            <w:pStyle w:val="Contents5"/>
            <w:tabs>
              <w:tab w:val="clear" w:pos="7892"/>
              <w:tab w:val="right" w:pos="9026" w:leader="dot"/>
            </w:tabs>
            <w:rPr/>
          </w:pPr>
          <w:hyperlink w:anchor="__RefHeading___Toc1103064_1934241801">
            <w:r>
              <w:rPr>
                <w:webHidden/>
                <w:rStyle w:val="IndexLink"/>
                <w:rtl w:val="true"/>
              </w:rPr>
              <w:t xml:space="preserve">روایت </w:t>
            </w:r>
            <w:r>
              <w:rPr>
                <w:rStyle w:val="IndexLink"/>
              </w:rPr>
              <w:t>17</w:t>
            </w:r>
            <w:r>
              <w:rPr>
                <w:rStyle w:val="IndexLink"/>
                <w:rtl w:val="true"/>
              </w:rPr>
              <w:tab/>
            </w:r>
            <w:r>
              <w:rPr>
                <w:rStyle w:val="IndexLink"/>
              </w:rPr>
              <w:t>110</w:t>
            </w:r>
          </w:hyperlink>
        </w:p>
        <w:p>
          <w:pPr>
            <w:pStyle w:val="Contents5"/>
            <w:tabs>
              <w:tab w:val="clear" w:pos="7892"/>
              <w:tab w:val="right" w:pos="9026" w:leader="dot"/>
            </w:tabs>
            <w:rPr/>
          </w:pPr>
          <w:hyperlink w:anchor="__RefHeading___Toc1103066_1934241801">
            <w:r>
              <w:rPr>
                <w:webHidden/>
                <w:rStyle w:val="IndexLink"/>
                <w:rtl w:val="true"/>
              </w:rPr>
              <w:t>بيان</w:t>
            </w:r>
            <w:r>
              <w:rPr>
                <w:rStyle w:val="IndexLink"/>
                <w:rtl w:val="true"/>
              </w:rPr>
              <w:tab/>
            </w:r>
            <w:r>
              <w:rPr>
                <w:rStyle w:val="IndexLink"/>
              </w:rPr>
              <w:t>111</w:t>
            </w:r>
          </w:hyperlink>
        </w:p>
        <w:p>
          <w:pPr>
            <w:pStyle w:val="Contents5"/>
            <w:tabs>
              <w:tab w:val="clear" w:pos="7892"/>
              <w:tab w:val="right" w:pos="9026" w:leader="dot"/>
            </w:tabs>
            <w:rPr/>
          </w:pPr>
          <w:hyperlink w:anchor="__RefHeading___Toc1103068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1103070_1934241801">
            <w:r>
              <w:rPr>
                <w:webHidden/>
                <w:rStyle w:val="IndexLink"/>
                <w:rtl w:val="true"/>
              </w:rPr>
              <w:t>و أقول</w:t>
            </w:r>
            <w:r>
              <w:rPr>
                <w:rStyle w:val="IndexLink"/>
                <w:rtl w:val="true"/>
              </w:rPr>
              <w:tab/>
            </w:r>
            <w:r>
              <w:rPr>
                <w:rStyle w:val="IndexLink"/>
              </w:rPr>
              <w:t>116</w:t>
            </w:r>
          </w:hyperlink>
        </w:p>
        <w:p>
          <w:pPr>
            <w:pStyle w:val="Contents5"/>
            <w:tabs>
              <w:tab w:val="clear" w:pos="7892"/>
              <w:tab w:val="right" w:pos="9026" w:leader="dot"/>
            </w:tabs>
            <w:rPr/>
          </w:pPr>
          <w:hyperlink w:anchor="__RefHeading___Toc1103072_1934241801">
            <w:r>
              <w:rPr>
                <w:webHidden/>
                <w:rStyle w:val="IndexLink"/>
                <w:rtl w:val="true"/>
              </w:rPr>
              <w:t>«</w:t>
            </w:r>
            <w:r>
              <w:rPr>
                <w:rStyle w:val="IndexLink"/>
              </w:rPr>
              <w:t>18</w:t>
            </w:r>
            <w:r>
              <w:rPr>
                <w:rStyle w:val="IndexLink"/>
                <w:rtl w:val="true"/>
              </w:rPr>
              <w:t>»</w:t>
              <w:tab/>
            </w:r>
            <w:r>
              <w:rPr>
                <w:rStyle w:val="IndexLink"/>
              </w:rPr>
              <w:t>116</w:t>
            </w:r>
          </w:hyperlink>
        </w:p>
        <w:p>
          <w:pPr>
            <w:pStyle w:val="Contents5"/>
            <w:tabs>
              <w:tab w:val="clear" w:pos="7892"/>
              <w:tab w:val="right" w:pos="9026" w:leader="dot"/>
            </w:tabs>
            <w:rPr/>
          </w:pPr>
          <w:hyperlink w:anchor="__RefHeading___Toc1103074_1934241801">
            <w:r>
              <w:rPr>
                <w:webHidden/>
                <w:rStyle w:val="IndexLink"/>
                <w:rtl w:val="true"/>
              </w:rPr>
              <w:t>مؤلف</w:t>
            </w:r>
            <w:r>
              <w:rPr>
                <w:rStyle w:val="IndexLink"/>
                <w:rtl w:val="true"/>
              </w:rPr>
              <w:tab/>
            </w:r>
            <w:r>
              <w:rPr>
                <w:rStyle w:val="IndexLink"/>
              </w:rPr>
              <w:t>116</w:t>
            </w:r>
          </w:hyperlink>
        </w:p>
        <w:p>
          <w:pPr>
            <w:pStyle w:val="Contents5"/>
            <w:tabs>
              <w:tab w:val="clear" w:pos="7892"/>
              <w:tab w:val="right" w:pos="9026" w:leader="dot"/>
            </w:tabs>
            <w:rPr/>
          </w:pPr>
          <w:hyperlink w:anchor="__RefHeading___Toc1103076_1934241801">
            <w:r>
              <w:rPr>
                <w:webHidden/>
                <w:rStyle w:val="IndexLink"/>
                <w:rtl w:val="true"/>
              </w:rPr>
              <w:t xml:space="preserve">روایت </w:t>
            </w:r>
            <w:r>
              <w:rPr>
                <w:rStyle w:val="IndexLink"/>
              </w:rPr>
              <w:t>18</w:t>
            </w:r>
            <w:r>
              <w:rPr>
                <w:rStyle w:val="IndexLink"/>
                <w:rtl w:val="true"/>
              </w:rPr>
              <w:tab/>
            </w:r>
            <w:r>
              <w:rPr>
                <w:rStyle w:val="IndexLink"/>
              </w:rPr>
              <w:t>117</w:t>
            </w:r>
          </w:hyperlink>
        </w:p>
        <w:p>
          <w:pPr>
            <w:pStyle w:val="Contents5"/>
            <w:tabs>
              <w:tab w:val="clear" w:pos="7892"/>
              <w:tab w:val="right" w:pos="9026" w:leader="dot"/>
            </w:tabs>
            <w:rPr/>
          </w:pPr>
          <w:hyperlink w:anchor="__RefHeading___Toc1103078_1934241801">
            <w:r>
              <w:rPr>
                <w:webHidden/>
                <w:rStyle w:val="IndexLink"/>
                <w:rtl w:val="true"/>
              </w:rPr>
              <w:t>«</w:t>
            </w:r>
            <w:r>
              <w:rPr>
                <w:rStyle w:val="IndexLink"/>
              </w:rPr>
              <w:t>19</w:t>
            </w:r>
            <w:r>
              <w:rPr>
                <w:rStyle w:val="IndexLink"/>
                <w:rtl w:val="true"/>
              </w:rPr>
              <w:t>»</w:t>
              <w:tab/>
            </w:r>
            <w:r>
              <w:rPr>
                <w:rStyle w:val="IndexLink"/>
              </w:rPr>
              <w:t>118</w:t>
            </w:r>
          </w:hyperlink>
        </w:p>
        <w:p>
          <w:pPr>
            <w:pStyle w:val="Contents5"/>
            <w:tabs>
              <w:tab w:val="clear" w:pos="7892"/>
              <w:tab w:val="right" w:pos="9026" w:leader="dot"/>
            </w:tabs>
            <w:rPr/>
          </w:pPr>
          <w:hyperlink w:anchor="__RefHeading___Toc1103080_1934241801">
            <w:r>
              <w:rPr>
                <w:webHidden/>
                <w:rStyle w:val="IndexLink"/>
                <w:rtl w:val="true"/>
              </w:rPr>
              <w:t>«</w:t>
            </w:r>
            <w:r>
              <w:rPr>
                <w:rStyle w:val="IndexLink"/>
              </w:rPr>
              <w:t>20</w:t>
            </w:r>
            <w:r>
              <w:rPr>
                <w:rStyle w:val="IndexLink"/>
                <w:rtl w:val="true"/>
              </w:rPr>
              <w:t>»</w:t>
              <w:tab/>
            </w:r>
            <w:r>
              <w:rPr>
                <w:rStyle w:val="IndexLink"/>
              </w:rPr>
              <w:t>118</w:t>
            </w:r>
          </w:hyperlink>
        </w:p>
        <w:p>
          <w:pPr>
            <w:pStyle w:val="Contents5"/>
            <w:tabs>
              <w:tab w:val="clear" w:pos="7892"/>
              <w:tab w:val="right" w:pos="9026" w:leader="dot"/>
            </w:tabs>
            <w:rPr/>
          </w:pPr>
          <w:hyperlink w:anchor="__RefHeading___Toc1103082_1934241801">
            <w:r>
              <w:rPr>
                <w:webHidden/>
                <w:rStyle w:val="IndexLink"/>
                <w:rtl w:val="true"/>
              </w:rPr>
              <w:t>أقول</w:t>
            </w:r>
            <w:r>
              <w:rPr>
                <w:rStyle w:val="IndexLink"/>
                <w:rtl w:val="true"/>
              </w:rPr>
              <w:tab/>
            </w:r>
            <w:r>
              <w:rPr>
                <w:rStyle w:val="IndexLink"/>
              </w:rPr>
              <w:t>118</w:t>
            </w:r>
          </w:hyperlink>
        </w:p>
        <w:p>
          <w:pPr>
            <w:pStyle w:val="Contents5"/>
            <w:tabs>
              <w:tab w:val="clear" w:pos="7892"/>
              <w:tab w:val="right" w:pos="9026" w:leader="dot"/>
            </w:tabs>
            <w:rPr/>
          </w:pPr>
          <w:hyperlink w:anchor="__RefHeading___Toc1103084_1934241801">
            <w:r>
              <w:rPr>
                <w:webHidden/>
                <w:rStyle w:val="IndexLink"/>
                <w:rtl w:val="true"/>
              </w:rPr>
              <w:t>«</w:t>
            </w:r>
            <w:r>
              <w:rPr>
                <w:rStyle w:val="IndexLink"/>
              </w:rPr>
              <w:t>21</w:t>
            </w:r>
            <w:r>
              <w:rPr>
                <w:rStyle w:val="IndexLink"/>
                <w:rtl w:val="true"/>
              </w:rPr>
              <w:t>»</w:t>
              <w:tab/>
            </w:r>
            <w:r>
              <w:rPr>
                <w:rStyle w:val="IndexLink"/>
              </w:rPr>
              <w:t>118</w:t>
            </w:r>
          </w:hyperlink>
        </w:p>
        <w:p>
          <w:pPr>
            <w:pStyle w:val="Contents5"/>
            <w:tabs>
              <w:tab w:val="clear" w:pos="7892"/>
              <w:tab w:val="right" w:pos="9026" w:leader="dot"/>
            </w:tabs>
            <w:rPr/>
          </w:pPr>
          <w:hyperlink w:anchor="__RefHeading___Toc1103086_1934241801">
            <w:r>
              <w:rPr>
                <w:webHidden/>
                <w:rStyle w:val="IndexLink"/>
                <w:rtl w:val="true"/>
              </w:rPr>
              <w:t xml:space="preserve">روایت </w:t>
            </w:r>
            <w:r>
              <w:rPr>
                <w:rStyle w:val="IndexLink"/>
              </w:rPr>
              <w:t>19</w:t>
            </w:r>
            <w:r>
              <w:rPr>
                <w:rStyle w:val="IndexLink"/>
                <w:rtl w:val="true"/>
              </w:rPr>
              <w:tab/>
            </w:r>
            <w:r>
              <w:rPr>
                <w:rStyle w:val="IndexLink"/>
              </w:rPr>
              <w:t>118</w:t>
            </w:r>
          </w:hyperlink>
        </w:p>
        <w:p>
          <w:pPr>
            <w:pStyle w:val="Contents5"/>
            <w:tabs>
              <w:tab w:val="clear" w:pos="7892"/>
              <w:tab w:val="right" w:pos="9026" w:leader="dot"/>
            </w:tabs>
            <w:rPr/>
          </w:pPr>
          <w:hyperlink w:anchor="__RefHeading___Toc1103088_1934241801">
            <w:r>
              <w:rPr>
                <w:webHidden/>
                <w:rStyle w:val="IndexLink"/>
                <w:rtl w:val="true"/>
              </w:rPr>
              <w:t xml:space="preserve">روایت </w:t>
            </w:r>
            <w:r>
              <w:rPr>
                <w:rStyle w:val="IndexLink"/>
              </w:rPr>
              <w:t>20</w:t>
            </w:r>
            <w:r>
              <w:rPr>
                <w:rStyle w:val="IndexLink"/>
                <w:rtl w:val="true"/>
              </w:rPr>
              <w:tab/>
            </w:r>
            <w:r>
              <w:rPr>
                <w:rStyle w:val="IndexLink"/>
              </w:rPr>
              <w:t>118</w:t>
            </w:r>
          </w:hyperlink>
        </w:p>
        <w:p>
          <w:pPr>
            <w:pStyle w:val="Contents5"/>
            <w:tabs>
              <w:tab w:val="clear" w:pos="7892"/>
              <w:tab w:val="right" w:pos="9026" w:leader="dot"/>
            </w:tabs>
            <w:rPr/>
          </w:pPr>
          <w:hyperlink w:anchor="__RefHeading___Toc1103090_1934241801">
            <w:r>
              <w:rPr>
                <w:webHidden/>
                <w:rStyle w:val="IndexLink"/>
                <w:rtl w:val="true"/>
              </w:rPr>
              <w:t>مؤلف</w:t>
            </w:r>
            <w:r>
              <w:rPr>
                <w:rStyle w:val="IndexLink"/>
                <w:rtl w:val="true"/>
              </w:rPr>
              <w:tab/>
            </w:r>
            <w:r>
              <w:rPr>
                <w:rStyle w:val="IndexLink"/>
              </w:rPr>
              <w:t>119</w:t>
            </w:r>
          </w:hyperlink>
        </w:p>
        <w:p>
          <w:pPr>
            <w:pStyle w:val="Contents5"/>
            <w:tabs>
              <w:tab w:val="clear" w:pos="7892"/>
              <w:tab w:val="right" w:pos="9026" w:leader="dot"/>
            </w:tabs>
            <w:rPr/>
          </w:pPr>
          <w:hyperlink w:anchor="__RefHeading___Toc1103092_1934241801">
            <w:r>
              <w:rPr>
                <w:webHidden/>
                <w:rStyle w:val="IndexLink"/>
                <w:rtl w:val="true"/>
              </w:rPr>
              <w:t xml:space="preserve">روایت </w:t>
            </w:r>
            <w:r>
              <w:rPr>
                <w:rStyle w:val="IndexLink"/>
              </w:rPr>
              <w:t>21</w:t>
            </w:r>
            <w:r>
              <w:rPr>
                <w:rStyle w:val="IndexLink"/>
                <w:rtl w:val="true"/>
              </w:rPr>
              <w:tab/>
            </w:r>
            <w:r>
              <w:rPr>
                <w:rStyle w:val="IndexLink"/>
              </w:rPr>
              <w:t>119</w:t>
            </w:r>
          </w:hyperlink>
        </w:p>
        <w:p>
          <w:pPr>
            <w:pStyle w:val="Contents5"/>
            <w:tabs>
              <w:tab w:val="clear" w:pos="7892"/>
              <w:tab w:val="right" w:pos="9026" w:leader="dot"/>
            </w:tabs>
            <w:rPr/>
          </w:pPr>
          <w:hyperlink w:anchor="__RefHeading___Toc1103094_1934241801">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1103096_1934241801">
            <w:r>
              <w:rPr>
                <w:webHidden/>
                <w:rStyle w:val="IndexLink"/>
                <w:rtl w:val="true"/>
              </w:rPr>
              <w:t>«</w:t>
            </w:r>
            <w:r>
              <w:rPr>
                <w:rStyle w:val="IndexLink"/>
              </w:rPr>
              <w:t>22</w:t>
            </w:r>
            <w:r>
              <w:rPr>
                <w:rStyle w:val="IndexLink"/>
                <w:rtl w:val="true"/>
              </w:rPr>
              <w:t>»</w:t>
              <w:tab/>
            </w:r>
            <w:r>
              <w:rPr>
                <w:rStyle w:val="IndexLink"/>
              </w:rPr>
              <w:t>122</w:t>
            </w:r>
          </w:hyperlink>
        </w:p>
        <w:p>
          <w:pPr>
            <w:pStyle w:val="Contents5"/>
            <w:tabs>
              <w:tab w:val="clear" w:pos="7892"/>
              <w:tab w:val="right" w:pos="9026" w:leader="dot"/>
            </w:tabs>
            <w:rPr/>
          </w:pPr>
          <w:hyperlink w:anchor="__RefHeading___Toc1103098_1934241801">
            <w:r>
              <w:rPr>
                <w:webHidden/>
                <w:rStyle w:val="IndexLink"/>
                <w:rtl w:val="true"/>
              </w:rPr>
              <w:t>«</w:t>
            </w:r>
            <w:r>
              <w:rPr>
                <w:rStyle w:val="IndexLink"/>
              </w:rPr>
              <w:t>23</w:t>
            </w:r>
            <w:r>
              <w:rPr>
                <w:rStyle w:val="IndexLink"/>
                <w:rtl w:val="true"/>
              </w:rPr>
              <w:t>»</w:t>
              <w:tab/>
            </w:r>
            <w:r>
              <w:rPr>
                <w:rStyle w:val="IndexLink"/>
              </w:rPr>
              <w:t>122</w:t>
            </w:r>
          </w:hyperlink>
        </w:p>
        <w:p>
          <w:pPr>
            <w:pStyle w:val="Contents5"/>
            <w:tabs>
              <w:tab w:val="clear" w:pos="7892"/>
              <w:tab w:val="right" w:pos="9026" w:leader="dot"/>
            </w:tabs>
            <w:rPr/>
          </w:pPr>
          <w:hyperlink w:anchor="__RefHeading___Toc1103100_1934241801">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1103102_1934241801">
            <w:r>
              <w:rPr>
                <w:webHidden/>
                <w:rStyle w:val="IndexLink"/>
                <w:rtl w:val="true"/>
              </w:rPr>
              <w:t>«</w:t>
            </w:r>
            <w:r>
              <w:rPr>
                <w:rStyle w:val="IndexLink"/>
              </w:rPr>
              <w:t>24</w:t>
            </w:r>
            <w:r>
              <w:rPr>
                <w:rStyle w:val="IndexLink"/>
                <w:rtl w:val="true"/>
              </w:rPr>
              <w:t>»</w:t>
              <w:tab/>
            </w:r>
            <w:r>
              <w:rPr>
                <w:rStyle w:val="IndexLink"/>
              </w:rPr>
              <w:t>122</w:t>
            </w:r>
          </w:hyperlink>
        </w:p>
        <w:p>
          <w:pPr>
            <w:pStyle w:val="Contents5"/>
            <w:tabs>
              <w:tab w:val="clear" w:pos="7892"/>
              <w:tab w:val="right" w:pos="9026" w:leader="dot"/>
            </w:tabs>
            <w:rPr/>
          </w:pPr>
          <w:hyperlink w:anchor="__RefHeading___Toc1103104_1934241801">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1103106_1934241801">
            <w:r>
              <w:rPr>
                <w:webHidden/>
                <w:rStyle w:val="IndexLink"/>
                <w:rtl w:val="true"/>
              </w:rPr>
              <w:t xml:space="preserve">روایت </w:t>
            </w:r>
            <w:r>
              <w:rPr>
                <w:rStyle w:val="IndexLink"/>
              </w:rPr>
              <w:t>22</w:t>
            </w:r>
            <w:r>
              <w:rPr>
                <w:rStyle w:val="IndexLink"/>
                <w:rtl w:val="true"/>
              </w:rPr>
              <w:tab/>
            </w:r>
            <w:r>
              <w:rPr>
                <w:rStyle w:val="IndexLink"/>
              </w:rPr>
              <w:t>122</w:t>
            </w:r>
          </w:hyperlink>
        </w:p>
        <w:p>
          <w:pPr>
            <w:pStyle w:val="Contents5"/>
            <w:tabs>
              <w:tab w:val="clear" w:pos="7892"/>
              <w:tab w:val="right" w:pos="9026" w:leader="dot"/>
            </w:tabs>
            <w:rPr/>
          </w:pPr>
          <w:hyperlink w:anchor="__RefHeading___Toc1103108_1934241801">
            <w:r>
              <w:rPr>
                <w:webHidden/>
                <w:rStyle w:val="IndexLink"/>
                <w:rtl w:val="true"/>
              </w:rPr>
              <w:t xml:space="preserve">روایت </w:t>
            </w:r>
            <w:r>
              <w:rPr>
                <w:rStyle w:val="IndexLink"/>
              </w:rPr>
              <w:t>23</w:t>
            </w:r>
            <w:r>
              <w:rPr>
                <w:rStyle w:val="IndexLink"/>
                <w:rtl w:val="true"/>
              </w:rPr>
              <w:tab/>
            </w:r>
            <w:r>
              <w:rPr>
                <w:rStyle w:val="IndexLink"/>
              </w:rPr>
              <w:t>123</w:t>
            </w:r>
          </w:hyperlink>
        </w:p>
        <w:p>
          <w:pPr>
            <w:pStyle w:val="Contents5"/>
            <w:tabs>
              <w:tab w:val="clear" w:pos="7892"/>
              <w:tab w:val="right" w:pos="9026" w:leader="dot"/>
            </w:tabs>
            <w:rPr/>
          </w:pPr>
          <w:hyperlink w:anchor="__RefHeading___Toc1103110_1934241801">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1103112_1934241801">
            <w:r>
              <w:rPr>
                <w:webHidden/>
                <w:rStyle w:val="IndexLink"/>
                <w:rtl w:val="true"/>
              </w:rPr>
              <w:t xml:space="preserve">روایت </w:t>
            </w:r>
            <w:r>
              <w:rPr>
                <w:rStyle w:val="IndexLink"/>
              </w:rPr>
              <w:t>24</w:t>
            </w:r>
            <w:r>
              <w:rPr>
                <w:rStyle w:val="IndexLink"/>
                <w:rtl w:val="true"/>
              </w:rPr>
              <w:tab/>
            </w:r>
            <w:r>
              <w:rPr>
                <w:rStyle w:val="IndexLink"/>
              </w:rPr>
              <w:t>123</w:t>
            </w:r>
          </w:hyperlink>
        </w:p>
        <w:p>
          <w:pPr>
            <w:pStyle w:val="Contents5"/>
            <w:tabs>
              <w:tab w:val="clear" w:pos="7892"/>
              <w:tab w:val="right" w:pos="9026" w:leader="dot"/>
            </w:tabs>
            <w:rPr/>
          </w:pPr>
          <w:hyperlink w:anchor="__RefHeading___Toc1103114_1934241801">
            <w:r>
              <w:rPr>
                <w:webHidden/>
                <w:rStyle w:val="IndexLink"/>
                <w:rtl w:val="true"/>
              </w:rPr>
              <w:t>«</w:t>
            </w:r>
            <w:r>
              <w:rPr>
                <w:rStyle w:val="IndexLink"/>
              </w:rPr>
              <w:t>25</w:t>
            </w:r>
            <w:r>
              <w:rPr>
                <w:rStyle w:val="IndexLink"/>
                <w:rtl w:val="true"/>
              </w:rPr>
              <w:t>»</w:t>
              <w:tab/>
            </w:r>
            <w:r>
              <w:rPr>
                <w:rStyle w:val="IndexLink"/>
              </w:rPr>
              <w:t>124</w:t>
            </w:r>
          </w:hyperlink>
        </w:p>
        <w:p>
          <w:pPr>
            <w:pStyle w:val="Contents5"/>
            <w:tabs>
              <w:tab w:val="clear" w:pos="7892"/>
              <w:tab w:val="right" w:pos="9026" w:leader="dot"/>
            </w:tabs>
            <w:rPr/>
          </w:pPr>
          <w:hyperlink w:anchor="__RefHeading___Toc1103116_1934241801">
            <w:r>
              <w:rPr>
                <w:webHidden/>
                <w:rStyle w:val="IndexLink"/>
                <w:rtl w:val="true"/>
              </w:rPr>
              <w:t>«</w:t>
            </w:r>
            <w:r>
              <w:rPr>
                <w:rStyle w:val="IndexLink"/>
              </w:rPr>
              <w:t>26</w:t>
            </w:r>
            <w:r>
              <w:rPr>
                <w:rStyle w:val="IndexLink"/>
                <w:rtl w:val="true"/>
              </w:rPr>
              <w:t>»</w:t>
              <w:tab/>
            </w:r>
            <w:r>
              <w:rPr>
                <w:rStyle w:val="IndexLink"/>
              </w:rPr>
              <w:t>124</w:t>
            </w:r>
          </w:hyperlink>
        </w:p>
        <w:p>
          <w:pPr>
            <w:pStyle w:val="Contents5"/>
            <w:tabs>
              <w:tab w:val="clear" w:pos="7892"/>
              <w:tab w:val="right" w:pos="9026" w:leader="dot"/>
            </w:tabs>
            <w:rPr/>
          </w:pPr>
          <w:hyperlink w:anchor="__RefHeading___Toc1103118_1934241801">
            <w:r>
              <w:rPr>
                <w:webHidden/>
                <w:rStyle w:val="IndexLink"/>
                <w:rtl w:val="true"/>
              </w:rPr>
              <w:t>«</w:t>
            </w:r>
            <w:r>
              <w:rPr>
                <w:rStyle w:val="IndexLink"/>
              </w:rPr>
              <w:t>27</w:t>
            </w:r>
            <w:r>
              <w:rPr>
                <w:rStyle w:val="IndexLink"/>
                <w:rtl w:val="true"/>
              </w:rPr>
              <w:t>»</w:t>
              <w:tab/>
            </w:r>
            <w:r>
              <w:rPr>
                <w:rStyle w:val="IndexLink"/>
              </w:rPr>
              <w:t>124</w:t>
            </w:r>
          </w:hyperlink>
        </w:p>
        <w:p>
          <w:pPr>
            <w:pStyle w:val="Contents5"/>
            <w:tabs>
              <w:tab w:val="clear" w:pos="7892"/>
              <w:tab w:val="right" w:pos="9026" w:leader="dot"/>
            </w:tabs>
            <w:rPr/>
          </w:pPr>
          <w:hyperlink w:anchor="__RefHeading___Toc1103120_1934241801">
            <w:r>
              <w:rPr>
                <w:webHidden/>
                <w:rStyle w:val="IndexLink"/>
                <w:rtl w:val="true"/>
              </w:rPr>
              <w:t>«</w:t>
            </w:r>
            <w:r>
              <w:rPr>
                <w:rStyle w:val="IndexLink"/>
              </w:rPr>
              <w:t>28</w:t>
            </w:r>
            <w:r>
              <w:rPr>
                <w:rStyle w:val="IndexLink"/>
                <w:rtl w:val="true"/>
              </w:rPr>
              <w:t>»</w:t>
              <w:tab/>
            </w:r>
            <w:r>
              <w:rPr>
                <w:rStyle w:val="IndexLink"/>
              </w:rPr>
              <w:t>124</w:t>
            </w:r>
          </w:hyperlink>
        </w:p>
        <w:p>
          <w:pPr>
            <w:pStyle w:val="Contents5"/>
            <w:tabs>
              <w:tab w:val="clear" w:pos="7892"/>
              <w:tab w:val="right" w:pos="9026" w:leader="dot"/>
            </w:tabs>
            <w:rPr/>
          </w:pPr>
          <w:hyperlink w:anchor="__RefHeading___Toc1103122_1934241801">
            <w:r>
              <w:rPr>
                <w:webHidden/>
                <w:rStyle w:val="IndexLink"/>
                <w:rtl w:val="true"/>
              </w:rPr>
              <w:t xml:space="preserve">روایت </w:t>
            </w:r>
            <w:r>
              <w:rPr>
                <w:rStyle w:val="IndexLink"/>
              </w:rPr>
              <w:t>25</w:t>
            </w:r>
            <w:r>
              <w:rPr>
                <w:rStyle w:val="IndexLink"/>
                <w:rtl w:val="true"/>
              </w:rPr>
              <w:tab/>
            </w:r>
            <w:r>
              <w:rPr>
                <w:rStyle w:val="IndexLink"/>
              </w:rPr>
              <w:t>124</w:t>
            </w:r>
          </w:hyperlink>
        </w:p>
        <w:p>
          <w:pPr>
            <w:pStyle w:val="Contents5"/>
            <w:tabs>
              <w:tab w:val="clear" w:pos="7892"/>
              <w:tab w:val="right" w:pos="9026" w:leader="dot"/>
            </w:tabs>
            <w:rPr/>
          </w:pPr>
          <w:hyperlink w:anchor="__RefHeading___Toc1103124_1934241801">
            <w:r>
              <w:rPr>
                <w:webHidden/>
                <w:rStyle w:val="IndexLink"/>
                <w:rtl w:val="true"/>
              </w:rPr>
              <w:t xml:space="preserve">روایت </w:t>
            </w:r>
            <w:r>
              <w:rPr>
                <w:rStyle w:val="IndexLink"/>
              </w:rPr>
              <w:t>26</w:t>
            </w:r>
            <w:r>
              <w:rPr>
                <w:rStyle w:val="IndexLink"/>
                <w:rtl w:val="true"/>
              </w:rPr>
              <w:tab/>
            </w:r>
            <w:r>
              <w:rPr>
                <w:rStyle w:val="IndexLink"/>
              </w:rPr>
              <w:t>124</w:t>
            </w:r>
          </w:hyperlink>
        </w:p>
        <w:p>
          <w:pPr>
            <w:pStyle w:val="Contents5"/>
            <w:tabs>
              <w:tab w:val="clear" w:pos="7892"/>
              <w:tab w:val="right" w:pos="9026" w:leader="dot"/>
            </w:tabs>
            <w:rPr/>
          </w:pPr>
          <w:hyperlink w:anchor="__RefHeading___Toc1103126_1934241801">
            <w:r>
              <w:rPr>
                <w:webHidden/>
                <w:rStyle w:val="IndexLink"/>
                <w:rtl w:val="true"/>
              </w:rPr>
              <w:t xml:space="preserve">روایت </w:t>
            </w:r>
            <w:r>
              <w:rPr>
                <w:rStyle w:val="IndexLink"/>
              </w:rPr>
              <w:t>27</w:t>
            </w:r>
            <w:r>
              <w:rPr>
                <w:rStyle w:val="IndexLink"/>
                <w:rtl w:val="true"/>
              </w:rPr>
              <w:tab/>
            </w:r>
            <w:r>
              <w:rPr>
                <w:rStyle w:val="IndexLink"/>
              </w:rPr>
              <w:t>124</w:t>
            </w:r>
          </w:hyperlink>
        </w:p>
        <w:p>
          <w:pPr>
            <w:pStyle w:val="Contents5"/>
            <w:tabs>
              <w:tab w:val="clear" w:pos="7892"/>
              <w:tab w:val="right" w:pos="9026" w:leader="dot"/>
            </w:tabs>
            <w:rPr/>
          </w:pPr>
          <w:hyperlink w:anchor="__RefHeading___Toc1103128_1934241801">
            <w:r>
              <w:rPr>
                <w:webHidden/>
                <w:rStyle w:val="IndexLink"/>
                <w:rtl w:val="true"/>
              </w:rPr>
              <w:t xml:space="preserve">روایت </w:t>
            </w:r>
            <w:r>
              <w:rPr>
                <w:rStyle w:val="IndexLink"/>
              </w:rPr>
              <w:t>28</w:t>
            </w:r>
            <w:r>
              <w:rPr>
                <w:rStyle w:val="IndexLink"/>
                <w:rtl w:val="true"/>
              </w:rPr>
              <w:tab/>
            </w:r>
            <w:r>
              <w:rPr>
                <w:rStyle w:val="IndexLink"/>
              </w:rPr>
              <w:t>125</w:t>
            </w:r>
          </w:hyperlink>
        </w:p>
        <w:p>
          <w:pPr>
            <w:pStyle w:val="Contents5"/>
            <w:tabs>
              <w:tab w:val="clear" w:pos="7892"/>
              <w:tab w:val="right" w:pos="9026" w:leader="dot"/>
            </w:tabs>
            <w:rPr/>
          </w:pPr>
          <w:hyperlink w:anchor="__RefHeading___Toc1103130_1934241801">
            <w:r>
              <w:rPr>
                <w:webHidden/>
                <w:rStyle w:val="IndexLink"/>
                <w:rtl w:val="true"/>
              </w:rPr>
              <w:t>بيان</w:t>
            </w:r>
            <w:r>
              <w:rPr>
                <w:rStyle w:val="IndexLink"/>
                <w:rtl w:val="true"/>
              </w:rPr>
              <w:tab/>
            </w:r>
            <w:r>
              <w:rPr>
                <w:rStyle w:val="IndexLink"/>
              </w:rPr>
              <w:t>126</w:t>
            </w:r>
          </w:hyperlink>
        </w:p>
        <w:p>
          <w:pPr>
            <w:pStyle w:val="Contents5"/>
            <w:tabs>
              <w:tab w:val="clear" w:pos="7892"/>
              <w:tab w:val="right" w:pos="9026" w:leader="dot"/>
            </w:tabs>
            <w:rPr/>
          </w:pPr>
          <w:hyperlink w:anchor="__RefHeading___Toc1103132_1934241801">
            <w:r>
              <w:rPr>
                <w:webHidden/>
                <w:rStyle w:val="IndexLink"/>
                <w:rtl w:val="true"/>
              </w:rPr>
              <w:t>«</w:t>
            </w:r>
            <w:r>
              <w:rPr>
                <w:rStyle w:val="IndexLink"/>
              </w:rPr>
              <w:t>29</w:t>
            </w:r>
            <w:r>
              <w:rPr>
                <w:rStyle w:val="IndexLink"/>
                <w:rtl w:val="true"/>
              </w:rPr>
              <w:t>»</w:t>
              <w:tab/>
            </w:r>
            <w:r>
              <w:rPr>
                <w:rStyle w:val="IndexLink"/>
              </w:rPr>
              <w:t>126</w:t>
            </w:r>
          </w:hyperlink>
        </w:p>
        <w:p>
          <w:pPr>
            <w:pStyle w:val="Contents5"/>
            <w:tabs>
              <w:tab w:val="clear" w:pos="7892"/>
              <w:tab w:val="right" w:pos="9026" w:leader="dot"/>
            </w:tabs>
            <w:rPr/>
          </w:pPr>
          <w:hyperlink w:anchor="__RefHeading___Toc1103134_1934241801">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1103136_1934241801">
            <w:r>
              <w:rPr>
                <w:webHidden/>
                <w:rStyle w:val="IndexLink"/>
                <w:rtl w:val="true"/>
              </w:rPr>
              <w:t xml:space="preserve">روایت </w:t>
            </w:r>
            <w:r>
              <w:rPr>
                <w:rStyle w:val="IndexLink"/>
              </w:rPr>
              <w:t>29</w:t>
            </w:r>
            <w:r>
              <w:rPr>
                <w:rStyle w:val="IndexLink"/>
                <w:rtl w:val="true"/>
              </w:rPr>
              <w:tab/>
            </w:r>
            <w:r>
              <w:rPr>
                <w:rStyle w:val="IndexLink"/>
              </w:rPr>
              <w:t>127</w:t>
            </w:r>
          </w:hyperlink>
        </w:p>
        <w:p>
          <w:pPr>
            <w:pStyle w:val="Contents5"/>
            <w:tabs>
              <w:tab w:val="clear" w:pos="7892"/>
              <w:tab w:val="right" w:pos="9026" w:leader="dot"/>
            </w:tabs>
            <w:rPr/>
          </w:pPr>
          <w:hyperlink w:anchor="__RefHeading___Toc1103138_1934241801">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1103140_1934241801">
            <w:r>
              <w:rPr>
                <w:webHidden/>
                <w:rStyle w:val="IndexLink"/>
                <w:rtl w:val="true"/>
              </w:rPr>
              <w:t>«</w:t>
            </w:r>
            <w:r>
              <w:rPr>
                <w:rStyle w:val="IndexLink"/>
              </w:rPr>
              <w:t>30</w:t>
            </w:r>
            <w:r>
              <w:rPr>
                <w:rStyle w:val="IndexLink"/>
                <w:rtl w:val="true"/>
              </w:rPr>
              <w:t>»</w:t>
              <w:tab/>
            </w:r>
            <w:r>
              <w:rPr>
                <w:rStyle w:val="IndexLink"/>
              </w:rPr>
              <w:t>128</w:t>
            </w:r>
          </w:hyperlink>
        </w:p>
        <w:p>
          <w:pPr>
            <w:pStyle w:val="Contents5"/>
            <w:tabs>
              <w:tab w:val="clear" w:pos="7892"/>
              <w:tab w:val="right" w:pos="9026" w:leader="dot"/>
            </w:tabs>
            <w:rPr/>
          </w:pPr>
          <w:hyperlink w:anchor="__RefHeading___Toc1103142_1934241801">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1103144_1934241801">
            <w:r>
              <w:rPr>
                <w:webHidden/>
                <w:rStyle w:val="IndexLink"/>
                <w:rtl w:val="true"/>
              </w:rPr>
              <w:t xml:space="preserve">روایت </w:t>
            </w:r>
            <w:r>
              <w:rPr>
                <w:rStyle w:val="IndexLink"/>
              </w:rPr>
              <w:t>30</w:t>
            </w:r>
            <w:r>
              <w:rPr>
                <w:rStyle w:val="IndexLink"/>
                <w:rtl w:val="true"/>
              </w:rPr>
              <w:tab/>
            </w:r>
            <w:r>
              <w:rPr>
                <w:rStyle w:val="IndexLink"/>
              </w:rPr>
              <w:t>128</w:t>
            </w:r>
          </w:hyperlink>
        </w:p>
        <w:p>
          <w:pPr>
            <w:pStyle w:val="Contents5"/>
            <w:tabs>
              <w:tab w:val="clear" w:pos="7892"/>
              <w:tab w:val="right" w:pos="9026" w:leader="dot"/>
            </w:tabs>
            <w:rPr/>
          </w:pPr>
          <w:hyperlink w:anchor="__RefHeading___Toc1103146_1934241801">
            <w:r>
              <w:rPr>
                <w:webHidden/>
                <w:rStyle w:val="IndexLink"/>
                <w:rtl w:val="true"/>
              </w:rPr>
              <w:t>بيان</w:t>
            </w:r>
            <w:r>
              <w:rPr>
                <w:rStyle w:val="IndexLink"/>
                <w:rtl w:val="true"/>
              </w:rPr>
              <w:tab/>
            </w:r>
            <w:r>
              <w:rPr>
                <w:rStyle w:val="IndexLink"/>
              </w:rPr>
              <w:t>130</w:t>
            </w:r>
          </w:hyperlink>
        </w:p>
        <w:p>
          <w:pPr>
            <w:pStyle w:val="Contents5"/>
            <w:tabs>
              <w:tab w:val="clear" w:pos="7892"/>
              <w:tab w:val="right" w:pos="9026" w:leader="dot"/>
            </w:tabs>
            <w:rPr/>
          </w:pPr>
          <w:hyperlink w:anchor="__RefHeading___Toc1103148_1934241801">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1103150_1934241801">
            <w:r>
              <w:rPr>
                <w:webHidden/>
                <w:rStyle w:val="IndexLink"/>
                <w:rtl w:val="true"/>
              </w:rPr>
              <w:t>«</w:t>
            </w:r>
            <w:r>
              <w:rPr>
                <w:rStyle w:val="IndexLink"/>
              </w:rPr>
              <w:t>31</w:t>
            </w:r>
            <w:r>
              <w:rPr>
                <w:rStyle w:val="IndexLink"/>
                <w:rtl w:val="true"/>
              </w:rPr>
              <w:t>»</w:t>
              <w:tab/>
            </w:r>
            <w:r>
              <w:rPr>
                <w:rStyle w:val="IndexLink"/>
              </w:rPr>
              <w:t>132</w:t>
            </w:r>
          </w:hyperlink>
        </w:p>
        <w:p>
          <w:pPr>
            <w:pStyle w:val="Contents5"/>
            <w:tabs>
              <w:tab w:val="clear" w:pos="7892"/>
              <w:tab w:val="right" w:pos="9026" w:leader="dot"/>
            </w:tabs>
            <w:rPr/>
          </w:pPr>
          <w:hyperlink w:anchor="__RefHeading___Toc1103152_1934241801">
            <w:r>
              <w:rPr>
                <w:webHidden/>
                <w:rStyle w:val="IndexLink"/>
                <w:rtl w:val="true"/>
              </w:rPr>
              <w:t xml:space="preserve">روایت </w:t>
            </w:r>
            <w:r>
              <w:rPr>
                <w:rStyle w:val="IndexLink"/>
              </w:rPr>
              <w:t>31</w:t>
            </w:r>
            <w:r>
              <w:rPr>
                <w:rStyle w:val="IndexLink"/>
                <w:rtl w:val="true"/>
              </w:rPr>
              <w:tab/>
            </w:r>
            <w:r>
              <w:rPr>
                <w:rStyle w:val="IndexLink"/>
              </w:rPr>
              <w:t>132</w:t>
            </w:r>
          </w:hyperlink>
        </w:p>
        <w:p>
          <w:pPr>
            <w:pStyle w:val="Contents5"/>
            <w:tabs>
              <w:tab w:val="clear" w:pos="7892"/>
              <w:tab w:val="right" w:pos="9026" w:leader="dot"/>
            </w:tabs>
            <w:rPr/>
          </w:pPr>
          <w:hyperlink w:anchor="__RefHeading___Toc1103154_1934241801">
            <w:r>
              <w:rPr>
                <w:webHidden/>
                <w:rStyle w:val="IndexLink"/>
                <w:rtl w:val="true"/>
              </w:rPr>
              <w:t>«</w:t>
            </w:r>
            <w:r>
              <w:rPr>
                <w:rStyle w:val="IndexLink"/>
              </w:rPr>
              <w:t>32</w:t>
            </w:r>
            <w:r>
              <w:rPr>
                <w:rStyle w:val="IndexLink"/>
                <w:rtl w:val="true"/>
              </w:rPr>
              <w:t>»</w:t>
              <w:tab/>
            </w:r>
            <w:r>
              <w:rPr>
                <w:rStyle w:val="IndexLink"/>
              </w:rPr>
              <w:t>133</w:t>
            </w:r>
          </w:hyperlink>
        </w:p>
        <w:p>
          <w:pPr>
            <w:pStyle w:val="Contents5"/>
            <w:tabs>
              <w:tab w:val="clear" w:pos="7892"/>
              <w:tab w:val="right" w:pos="9026" w:leader="dot"/>
            </w:tabs>
            <w:rPr/>
          </w:pPr>
          <w:hyperlink w:anchor="__RefHeading___Toc1103156_1934241801">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103158_1934241801">
            <w:r>
              <w:rPr>
                <w:webHidden/>
                <w:rStyle w:val="IndexLink"/>
                <w:rtl w:val="true"/>
              </w:rPr>
              <w:t>«</w:t>
            </w:r>
            <w:r>
              <w:rPr>
                <w:rStyle w:val="IndexLink"/>
              </w:rPr>
              <w:t>33</w:t>
            </w:r>
            <w:r>
              <w:rPr>
                <w:rStyle w:val="IndexLink"/>
                <w:rtl w:val="true"/>
              </w:rPr>
              <w:t>»</w:t>
              <w:tab/>
            </w:r>
            <w:r>
              <w:rPr>
                <w:rStyle w:val="IndexLink"/>
              </w:rPr>
              <w:t>133</w:t>
            </w:r>
          </w:hyperlink>
        </w:p>
        <w:p>
          <w:pPr>
            <w:pStyle w:val="Contents5"/>
            <w:tabs>
              <w:tab w:val="clear" w:pos="7892"/>
              <w:tab w:val="right" w:pos="9026" w:leader="dot"/>
            </w:tabs>
            <w:rPr/>
          </w:pPr>
          <w:hyperlink w:anchor="__RefHeading___Toc1103160_1934241801">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103162_1934241801">
            <w:r>
              <w:rPr>
                <w:webHidden/>
                <w:rStyle w:val="IndexLink"/>
                <w:rtl w:val="true"/>
              </w:rPr>
              <w:t xml:space="preserve">روایت </w:t>
            </w:r>
            <w:r>
              <w:rPr>
                <w:rStyle w:val="IndexLink"/>
              </w:rPr>
              <w:t>32</w:t>
            </w:r>
            <w:r>
              <w:rPr>
                <w:rStyle w:val="IndexLink"/>
                <w:rtl w:val="true"/>
              </w:rPr>
              <w:tab/>
            </w:r>
            <w:r>
              <w:rPr>
                <w:rStyle w:val="IndexLink"/>
              </w:rPr>
              <w:t>133</w:t>
            </w:r>
          </w:hyperlink>
        </w:p>
        <w:p>
          <w:pPr>
            <w:pStyle w:val="Contents5"/>
            <w:tabs>
              <w:tab w:val="clear" w:pos="7892"/>
              <w:tab w:val="right" w:pos="9026" w:leader="dot"/>
            </w:tabs>
            <w:rPr/>
          </w:pPr>
          <w:hyperlink w:anchor="__RefHeading___Toc1103164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103166_1934241801">
            <w:r>
              <w:rPr>
                <w:webHidden/>
                <w:rStyle w:val="IndexLink"/>
                <w:rtl w:val="true"/>
              </w:rPr>
              <w:t xml:space="preserve">روایت </w:t>
            </w:r>
            <w:r>
              <w:rPr>
                <w:rStyle w:val="IndexLink"/>
              </w:rPr>
              <w:t>33</w:t>
            </w:r>
            <w:r>
              <w:rPr>
                <w:rStyle w:val="IndexLink"/>
                <w:rtl w:val="true"/>
              </w:rPr>
              <w:tab/>
            </w:r>
            <w:r>
              <w:rPr>
                <w:rStyle w:val="IndexLink"/>
              </w:rPr>
              <w:t>134</w:t>
            </w:r>
          </w:hyperlink>
        </w:p>
        <w:p>
          <w:pPr>
            <w:pStyle w:val="Contents5"/>
            <w:tabs>
              <w:tab w:val="clear" w:pos="7892"/>
              <w:tab w:val="right" w:pos="9026" w:leader="dot"/>
            </w:tabs>
            <w:rPr/>
          </w:pPr>
          <w:hyperlink w:anchor="__RefHeading___Toc1103168_1934241801">
            <w:r>
              <w:rPr>
                <w:webHidden/>
                <w:rStyle w:val="IndexLink"/>
                <w:rtl w:val="true"/>
              </w:rPr>
              <w:t>توضیح</w:t>
            </w:r>
            <w:r>
              <w:rPr>
                <w:rStyle w:val="IndexLink"/>
                <w:rtl w:val="true"/>
              </w:rPr>
              <w:tab/>
            </w:r>
            <w:r>
              <w:rPr>
                <w:rStyle w:val="IndexLink"/>
              </w:rPr>
              <w:t>134</w:t>
            </w:r>
          </w:hyperlink>
        </w:p>
        <w:p>
          <w:pPr>
            <w:pStyle w:val="Contents5"/>
            <w:tabs>
              <w:tab w:val="clear" w:pos="7892"/>
              <w:tab w:val="right" w:pos="9026" w:leader="dot"/>
            </w:tabs>
            <w:rPr/>
          </w:pPr>
          <w:hyperlink w:anchor="__RefHeading___Toc1103170_1934241801">
            <w:r>
              <w:rPr>
                <w:webHidden/>
                <w:rStyle w:val="IndexLink"/>
                <w:rtl w:val="true"/>
              </w:rPr>
              <w:t>«</w:t>
            </w:r>
            <w:r>
              <w:rPr>
                <w:rStyle w:val="IndexLink"/>
              </w:rPr>
              <w:t>34</w:t>
            </w:r>
            <w:r>
              <w:rPr>
                <w:rStyle w:val="IndexLink"/>
                <w:rtl w:val="true"/>
              </w:rPr>
              <w:t>»</w:t>
              <w:tab/>
            </w:r>
            <w:r>
              <w:rPr>
                <w:rStyle w:val="IndexLink"/>
              </w:rPr>
              <w:t>135</w:t>
            </w:r>
          </w:hyperlink>
        </w:p>
        <w:p>
          <w:pPr>
            <w:pStyle w:val="Contents5"/>
            <w:tabs>
              <w:tab w:val="clear" w:pos="7892"/>
              <w:tab w:val="right" w:pos="9026" w:leader="dot"/>
            </w:tabs>
            <w:rPr/>
          </w:pPr>
          <w:hyperlink w:anchor="__RefHeading___Toc1103172_1934241801">
            <w:r>
              <w:rPr>
                <w:webHidden/>
                <w:rStyle w:val="IndexLink"/>
                <w:rtl w:val="true"/>
              </w:rPr>
              <w:t>«</w:t>
            </w:r>
            <w:r>
              <w:rPr>
                <w:rStyle w:val="IndexLink"/>
              </w:rPr>
              <w:t>35</w:t>
            </w:r>
            <w:r>
              <w:rPr>
                <w:rStyle w:val="IndexLink"/>
                <w:rtl w:val="true"/>
              </w:rPr>
              <w:t>»</w:t>
              <w:tab/>
            </w:r>
            <w:r>
              <w:rPr>
                <w:rStyle w:val="IndexLink"/>
              </w:rPr>
              <w:t>135</w:t>
            </w:r>
          </w:hyperlink>
        </w:p>
        <w:p>
          <w:pPr>
            <w:pStyle w:val="Contents5"/>
            <w:tabs>
              <w:tab w:val="clear" w:pos="7892"/>
              <w:tab w:val="right" w:pos="9026" w:leader="dot"/>
            </w:tabs>
            <w:rPr/>
          </w:pPr>
          <w:hyperlink w:anchor="__RefHeading___Toc1103174_1934241801">
            <w:r>
              <w:rPr>
                <w:webHidden/>
                <w:rStyle w:val="IndexLink"/>
                <w:rtl w:val="true"/>
              </w:rPr>
              <w:t xml:space="preserve">روایت </w:t>
            </w:r>
            <w:r>
              <w:rPr>
                <w:rStyle w:val="IndexLink"/>
              </w:rPr>
              <w:t>34</w:t>
            </w:r>
            <w:r>
              <w:rPr>
                <w:rStyle w:val="IndexLink"/>
                <w:rtl w:val="true"/>
              </w:rPr>
              <w:tab/>
            </w:r>
            <w:r>
              <w:rPr>
                <w:rStyle w:val="IndexLink"/>
              </w:rPr>
              <w:t>135</w:t>
            </w:r>
          </w:hyperlink>
        </w:p>
        <w:p>
          <w:pPr>
            <w:pStyle w:val="Contents5"/>
            <w:tabs>
              <w:tab w:val="clear" w:pos="7892"/>
              <w:tab w:val="right" w:pos="9026" w:leader="dot"/>
            </w:tabs>
            <w:rPr/>
          </w:pPr>
          <w:hyperlink w:anchor="__RefHeading___Toc1103176_1934241801">
            <w:r>
              <w:rPr>
                <w:webHidden/>
                <w:rStyle w:val="IndexLink"/>
                <w:rtl w:val="true"/>
              </w:rPr>
              <w:t xml:space="preserve">روایت </w:t>
            </w:r>
            <w:r>
              <w:rPr>
                <w:rStyle w:val="IndexLink"/>
              </w:rPr>
              <w:t>35</w:t>
            </w:r>
            <w:r>
              <w:rPr>
                <w:rStyle w:val="IndexLink"/>
                <w:rtl w:val="true"/>
              </w:rPr>
              <w:tab/>
            </w:r>
            <w:r>
              <w:rPr>
                <w:rStyle w:val="IndexLink"/>
              </w:rPr>
              <w:t>135</w:t>
            </w:r>
          </w:hyperlink>
        </w:p>
        <w:p>
          <w:pPr>
            <w:pStyle w:val="Contents5"/>
            <w:tabs>
              <w:tab w:val="clear" w:pos="7892"/>
              <w:tab w:val="right" w:pos="9026" w:leader="dot"/>
            </w:tabs>
            <w:rPr/>
          </w:pPr>
          <w:hyperlink w:anchor="__RefHeading___Toc1103178_1934241801">
            <w:r>
              <w:rPr>
                <w:webHidden/>
                <w:rStyle w:val="IndexLink"/>
                <w:rtl w:val="true"/>
              </w:rPr>
              <w:t>توضيح</w:t>
            </w:r>
            <w:r>
              <w:rPr>
                <w:rStyle w:val="IndexLink"/>
                <w:rtl w:val="true"/>
              </w:rPr>
              <w:tab/>
            </w:r>
            <w:r>
              <w:rPr>
                <w:rStyle w:val="IndexLink"/>
              </w:rPr>
              <w:t>139</w:t>
            </w:r>
          </w:hyperlink>
        </w:p>
        <w:p>
          <w:pPr>
            <w:pStyle w:val="Contents5"/>
            <w:tabs>
              <w:tab w:val="clear" w:pos="7892"/>
              <w:tab w:val="right" w:pos="9026" w:leader="dot"/>
            </w:tabs>
            <w:rPr/>
          </w:pPr>
          <w:hyperlink w:anchor="__RefHeading___Toc1103180_1934241801">
            <w:r>
              <w:rPr>
                <w:webHidden/>
                <w:rStyle w:val="IndexLink"/>
                <w:rtl w:val="true"/>
              </w:rPr>
              <w:t>توضیح</w:t>
            </w:r>
            <w:r>
              <w:rPr>
                <w:rStyle w:val="IndexLink"/>
                <w:rtl w:val="true"/>
              </w:rPr>
              <w:tab/>
            </w:r>
            <w:r>
              <w:rPr>
                <w:rStyle w:val="IndexLink"/>
              </w:rPr>
              <w:t>140</w:t>
            </w:r>
          </w:hyperlink>
        </w:p>
        <w:p>
          <w:pPr>
            <w:pStyle w:val="Contents5"/>
            <w:tabs>
              <w:tab w:val="clear" w:pos="7892"/>
              <w:tab w:val="right" w:pos="9026" w:leader="dot"/>
            </w:tabs>
            <w:rPr/>
          </w:pPr>
          <w:hyperlink w:anchor="__RefHeading___Toc1103182_1934241801">
            <w:r>
              <w:rPr>
                <w:webHidden/>
                <w:rStyle w:val="IndexLink"/>
                <w:rtl w:val="true"/>
              </w:rPr>
              <w:t>«</w:t>
            </w:r>
            <w:r>
              <w:rPr>
                <w:rStyle w:val="IndexLink"/>
              </w:rPr>
              <w:t>36</w:t>
            </w:r>
            <w:r>
              <w:rPr>
                <w:rStyle w:val="IndexLink"/>
                <w:rtl w:val="true"/>
              </w:rPr>
              <w:t>»</w:t>
              <w:tab/>
            </w:r>
            <w:r>
              <w:rPr>
                <w:rStyle w:val="IndexLink"/>
              </w:rPr>
              <w:t>141</w:t>
            </w:r>
          </w:hyperlink>
        </w:p>
        <w:p>
          <w:pPr>
            <w:pStyle w:val="Contents5"/>
            <w:tabs>
              <w:tab w:val="clear" w:pos="7892"/>
              <w:tab w:val="right" w:pos="9026" w:leader="dot"/>
            </w:tabs>
            <w:rPr/>
          </w:pPr>
          <w:hyperlink w:anchor="__RefHeading___Toc1103184_1934241801">
            <w:r>
              <w:rPr>
                <w:webHidden/>
                <w:rStyle w:val="IndexLink"/>
                <w:rtl w:val="true"/>
              </w:rPr>
              <w:t>«</w:t>
            </w:r>
            <w:r>
              <w:rPr>
                <w:rStyle w:val="IndexLink"/>
              </w:rPr>
              <w:t>37</w:t>
            </w:r>
            <w:r>
              <w:rPr>
                <w:rStyle w:val="IndexLink"/>
                <w:rtl w:val="true"/>
              </w:rPr>
              <w:t>»</w:t>
              <w:tab/>
            </w:r>
            <w:r>
              <w:rPr>
                <w:rStyle w:val="IndexLink"/>
              </w:rPr>
              <w:t>141</w:t>
            </w:r>
          </w:hyperlink>
        </w:p>
        <w:p>
          <w:pPr>
            <w:pStyle w:val="Contents5"/>
            <w:tabs>
              <w:tab w:val="clear" w:pos="7892"/>
              <w:tab w:val="right" w:pos="9026" w:leader="dot"/>
            </w:tabs>
            <w:rPr/>
          </w:pPr>
          <w:hyperlink w:anchor="__RefHeading___Toc1103186_1934241801">
            <w:r>
              <w:rPr>
                <w:webHidden/>
                <w:rStyle w:val="IndexLink"/>
                <w:rtl w:val="true"/>
              </w:rPr>
              <w:t>بيان</w:t>
            </w:r>
            <w:r>
              <w:rPr>
                <w:rStyle w:val="IndexLink"/>
                <w:rtl w:val="true"/>
              </w:rPr>
              <w:tab/>
            </w:r>
            <w:r>
              <w:rPr>
                <w:rStyle w:val="IndexLink"/>
              </w:rPr>
              <w:t>141</w:t>
            </w:r>
          </w:hyperlink>
        </w:p>
        <w:p>
          <w:pPr>
            <w:pStyle w:val="Contents5"/>
            <w:tabs>
              <w:tab w:val="clear" w:pos="7892"/>
              <w:tab w:val="right" w:pos="9026" w:leader="dot"/>
            </w:tabs>
            <w:rPr/>
          </w:pPr>
          <w:hyperlink w:anchor="__RefHeading___Toc1103188_1934241801">
            <w:r>
              <w:rPr>
                <w:webHidden/>
                <w:rStyle w:val="IndexLink"/>
                <w:rtl w:val="true"/>
              </w:rPr>
              <w:t>«</w:t>
            </w:r>
            <w:r>
              <w:rPr>
                <w:rStyle w:val="IndexLink"/>
              </w:rPr>
              <w:t>38</w:t>
            </w:r>
            <w:r>
              <w:rPr>
                <w:rStyle w:val="IndexLink"/>
                <w:rtl w:val="true"/>
              </w:rPr>
              <w:t>»</w:t>
              <w:tab/>
            </w:r>
            <w:r>
              <w:rPr>
                <w:rStyle w:val="IndexLink"/>
              </w:rPr>
              <w:t>141</w:t>
            </w:r>
          </w:hyperlink>
        </w:p>
        <w:p>
          <w:pPr>
            <w:pStyle w:val="Contents5"/>
            <w:tabs>
              <w:tab w:val="clear" w:pos="7892"/>
              <w:tab w:val="right" w:pos="9026" w:leader="dot"/>
            </w:tabs>
            <w:rPr/>
          </w:pPr>
          <w:hyperlink w:anchor="__RefHeading___Toc1103190_1934241801">
            <w:r>
              <w:rPr>
                <w:webHidden/>
                <w:rStyle w:val="IndexLink"/>
                <w:rtl w:val="true"/>
              </w:rPr>
              <w:t xml:space="preserve">روایت </w:t>
            </w:r>
            <w:r>
              <w:rPr>
                <w:rStyle w:val="IndexLink"/>
              </w:rPr>
              <w:t>36</w:t>
            </w:r>
            <w:r>
              <w:rPr>
                <w:rStyle w:val="IndexLink"/>
                <w:rtl w:val="true"/>
              </w:rPr>
              <w:tab/>
            </w:r>
            <w:r>
              <w:rPr>
                <w:rStyle w:val="IndexLink"/>
              </w:rPr>
              <w:t>141</w:t>
            </w:r>
          </w:hyperlink>
        </w:p>
        <w:p>
          <w:pPr>
            <w:pStyle w:val="Contents5"/>
            <w:tabs>
              <w:tab w:val="clear" w:pos="7892"/>
              <w:tab w:val="right" w:pos="9026" w:leader="dot"/>
            </w:tabs>
            <w:rPr/>
          </w:pPr>
          <w:hyperlink w:anchor="__RefHeading___Toc1103192_1934241801">
            <w:r>
              <w:rPr>
                <w:webHidden/>
                <w:rStyle w:val="IndexLink"/>
                <w:rtl w:val="true"/>
              </w:rPr>
              <w:t xml:space="preserve">روایت </w:t>
            </w:r>
            <w:r>
              <w:rPr>
                <w:rStyle w:val="IndexLink"/>
              </w:rPr>
              <w:t>37</w:t>
            </w:r>
            <w:r>
              <w:rPr>
                <w:rStyle w:val="IndexLink"/>
                <w:rtl w:val="true"/>
              </w:rPr>
              <w:tab/>
            </w:r>
            <w:r>
              <w:rPr>
                <w:rStyle w:val="IndexLink"/>
              </w:rPr>
              <w:t>142</w:t>
            </w:r>
          </w:hyperlink>
        </w:p>
        <w:p>
          <w:pPr>
            <w:pStyle w:val="Contents5"/>
            <w:tabs>
              <w:tab w:val="clear" w:pos="7892"/>
              <w:tab w:val="right" w:pos="9026" w:leader="dot"/>
            </w:tabs>
            <w:rPr/>
          </w:pPr>
          <w:hyperlink w:anchor="__RefHeading___Toc1103194_1934241801">
            <w:r>
              <w:rPr>
                <w:webHidden/>
                <w:rStyle w:val="IndexLink"/>
                <w:rtl w:val="true"/>
              </w:rPr>
              <w:t>توضیح</w:t>
            </w:r>
            <w:r>
              <w:rPr>
                <w:rStyle w:val="IndexLink"/>
                <w:rtl w:val="true"/>
              </w:rPr>
              <w:tab/>
            </w:r>
            <w:r>
              <w:rPr>
                <w:rStyle w:val="IndexLink"/>
              </w:rPr>
              <w:t>142</w:t>
            </w:r>
          </w:hyperlink>
        </w:p>
        <w:p>
          <w:pPr>
            <w:pStyle w:val="Contents5"/>
            <w:tabs>
              <w:tab w:val="clear" w:pos="7892"/>
              <w:tab w:val="right" w:pos="9026" w:leader="dot"/>
            </w:tabs>
            <w:rPr/>
          </w:pPr>
          <w:hyperlink w:anchor="__RefHeading___Toc1103196_1934241801">
            <w:r>
              <w:rPr>
                <w:webHidden/>
                <w:rStyle w:val="IndexLink"/>
                <w:rtl w:val="true"/>
              </w:rPr>
              <w:t xml:space="preserve">روایت </w:t>
            </w:r>
            <w:r>
              <w:rPr>
                <w:rStyle w:val="IndexLink"/>
              </w:rPr>
              <w:t>38</w:t>
            </w:r>
            <w:r>
              <w:rPr>
                <w:rStyle w:val="IndexLink"/>
                <w:rtl w:val="true"/>
              </w:rPr>
              <w:tab/>
            </w:r>
            <w:r>
              <w:rPr>
                <w:rStyle w:val="IndexLink"/>
              </w:rPr>
              <w:t>142</w:t>
            </w:r>
          </w:hyperlink>
        </w:p>
        <w:p>
          <w:pPr>
            <w:pStyle w:val="Contents5"/>
            <w:tabs>
              <w:tab w:val="clear" w:pos="7892"/>
              <w:tab w:val="right" w:pos="9026" w:leader="dot"/>
            </w:tabs>
            <w:rPr/>
          </w:pPr>
          <w:hyperlink w:anchor="__RefHeading___Toc1103198_1934241801">
            <w:r>
              <w:rPr>
                <w:webHidden/>
                <w:rStyle w:val="IndexLink"/>
                <w:rtl w:val="true"/>
              </w:rPr>
              <w:t>«</w:t>
            </w:r>
            <w:r>
              <w:rPr>
                <w:rStyle w:val="IndexLink"/>
              </w:rPr>
              <w:t>39</w:t>
            </w:r>
            <w:r>
              <w:rPr>
                <w:rStyle w:val="IndexLink"/>
                <w:rtl w:val="true"/>
              </w:rPr>
              <w:t>»</w:t>
              <w:tab/>
            </w:r>
            <w:r>
              <w:rPr>
                <w:rStyle w:val="IndexLink"/>
              </w:rPr>
              <w:t>143</w:t>
            </w:r>
          </w:hyperlink>
        </w:p>
        <w:p>
          <w:pPr>
            <w:pStyle w:val="Contents5"/>
            <w:tabs>
              <w:tab w:val="clear" w:pos="7892"/>
              <w:tab w:val="right" w:pos="9026" w:leader="dot"/>
            </w:tabs>
            <w:rPr/>
          </w:pPr>
          <w:hyperlink w:anchor="__RefHeading___Toc1103200_1934241801">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1103202_1934241801">
            <w:r>
              <w:rPr>
                <w:webHidden/>
                <w:rStyle w:val="IndexLink"/>
                <w:rtl w:val="true"/>
              </w:rPr>
              <w:t>«</w:t>
            </w:r>
            <w:r>
              <w:rPr>
                <w:rStyle w:val="IndexLink"/>
              </w:rPr>
              <w:t>40</w:t>
            </w:r>
            <w:r>
              <w:rPr>
                <w:rStyle w:val="IndexLink"/>
                <w:rtl w:val="true"/>
              </w:rPr>
              <w:t>»</w:t>
              <w:tab/>
            </w:r>
            <w:r>
              <w:rPr>
                <w:rStyle w:val="IndexLink"/>
              </w:rPr>
              <w:t>143</w:t>
            </w:r>
          </w:hyperlink>
        </w:p>
        <w:p>
          <w:pPr>
            <w:pStyle w:val="Contents5"/>
            <w:tabs>
              <w:tab w:val="clear" w:pos="7892"/>
              <w:tab w:val="right" w:pos="9026" w:leader="dot"/>
            </w:tabs>
            <w:rPr/>
          </w:pPr>
          <w:hyperlink w:anchor="__RefHeading___Toc1103204_1934241801">
            <w:r>
              <w:rPr>
                <w:webHidden/>
                <w:rStyle w:val="IndexLink"/>
                <w:rtl w:val="true"/>
              </w:rPr>
              <w:t xml:space="preserve">روایت </w:t>
            </w:r>
            <w:r>
              <w:rPr>
                <w:rStyle w:val="IndexLink"/>
              </w:rPr>
              <w:t>39</w:t>
            </w:r>
            <w:r>
              <w:rPr>
                <w:rStyle w:val="IndexLink"/>
                <w:rtl w:val="true"/>
              </w:rPr>
              <w:tab/>
            </w:r>
            <w:r>
              <w:rPr>
                <w:rStyle w:val="IndexLink"/>
              </w:rPr>
              <w:t>143</w:t>
            </w:r>
          </w:hyperlink>
        </w:p>
        <w:p>
          <w:pPr>
            <w:pStyle w:val="Contents5"/>
            <w:tabs>
              <w:tab w:val="clear" w:pos="7892"/>
              <w:tab w:val="right" w:pos="9026" w:leader="dot"/>
            </w:tabs>
            <w:rPr/>
          </w:pPr>
          <w:hyperlink w:anchor="__RefHeading___Toc1103206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103208_1934241801">
            <w:r>
              <w:rPr>
                <w:webHidden/>
                <w:rStyle w:val="IndexLink"/>
                <w:rtl w:val="true"/>
              </w:rPr>
              <w:t xml:space="preserve">روایت </w:t>
            </w:r>
            <w:r>
              <w:rPr>
                <w:rStyle w:val="IndexLink"/>
              </w:rPr>
              <w:t>40</w:t>
            </w:r>
            <w:r>
              <w:rPr>
                <w:rStyle w:val="IndexLink"/>
                <w:rtl w:val="true"/>
              </w:rPr>
              <w:tab/>
            </w:r>
            <w:r>
              <w:rPr>
                <w:rStyle w:val="IndexLink"/>
              </w:rPr>
              <w:t>144</w:t>
            </w:r>
          </w:hyperlink>
        </w:p>
        <w:p>
          <w:pPr>
            <w:pStyle w:val="Contents5"/>
            <w:tabs>
              <w:tab w:val="clear" w:pos="7892"/>
              <w:tab w:val="right" w:pos="9026" w:leader="dot"/>
            </w:tabs>
            <w:rPr/>
          </w:pPr>
          <w:hyperlink w:anchor="__RefHeading___Toc1103210_1934241801">
            <w:r>
              <w:rPr>
                <w:webHidden/>
                <w:rStyle w:val="IndexLink"/>
                <w:rtl w:val="true"/>
              </w:rPr>
              <w:t>«</w:t>
            </w:r>
            <w:r>
              <w:rPr>
                <w:rStyle w:val="IndexLink"/>
              </w:rPr>
              <w:t>41</w:t>
            </w:r>
            <w:r>
              <w:rPr>
                <w:rStyle w:val="IndexLink"/>
                <w:rtl w:val="true"/>
              </w:rPr>
              <w:t>»</w:t>
              <w:tab/>
            </w:r>
            <w:r>
              <w:rPr>
                <w:rStyle w:val="IndexLink"/>
              </w:rPr>
              <w:t>145</w:t>
            </w:r>
          </w:hyperlink>
        </w:p>
        <w:p>
          <w:pPr>
            <w:pStyle w:val="Contents5"/>
            <w:tabs>
              <w:tab w:val="clear" w:pos="7892"/>
              <w:tab w:val="right" w:pos="9026" w:leader="dot"/>
            </w:tabs>
            <w:rPr/>
          </w:pPr>
          <w:hyperlink w:anchor="__RefHeading___Toc1103212_1934241801">
            <w:r>
              <w:rPr>
                <w:webHidden/>
                <w:rStyle w:val="IndexLink"/>
                <w:rtl w:val="true"/>
              </w:rPr>
              <w:t xml:space="preserve">روایت </w:t>
            </w:r>
            <w:r>
              <w:rPr>
                <w:rStyle w:val="IndexLink"/>
              </w:rPr>
              <w:t>41</w:t>
            </w:r>
            <w:r>
              <w:rPr>
                <w:rStyle w:val="IndexLink"/>
                <w:rtl w:val="true"/>
              </w:rPr>
              <w:tab/>
            </w:r>
            <w:r>
              <w:rPr>
                <w:rStyle w:val="IndexLink"/>
              </w:rPr>
              <w:t>145</w:t>
            </w:r>
          </w:hyperlink>
        </w:p>
        <w:p>
          <w:pPr>
            <w:pStyle w:val="Contents5"/>
            <w:tabs>
              <w:tab w:val="clear" w:pos="7892"/>
              <w:tab w:val="right" w:pos="9026" w:leader="dot"/>
            </w:tabs>
            <w:rPr/>
          </w:pPr>
          <w:hyperlink w:anchor="__RefHeading___Toc1103214_1934241801">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1103216_1934241801">
            <w:r>
              <w:rPr>
                <w:webHidden/>
                <w:rStyle w:val="IndexLink"/>
                <w:rtl w:val="true"/>
              </w:rPr>
              <w:t>«</w:t>
            </w:r>
            <w:r>
              <w:rPr>
                <w:rStyle w:val="IndexLink"/>
              </w:rPr>
              <w:t>42</w:t>
            </w:r>
            <w:r>
              <w:rPr>
                <w:rStyle w:val="IndexLink"/>
                <w:rtl w:val="true"/>
              </w:rPr>
              <w:t>»</w:t>
              <w:tab/>
            </w:r>
            <w:r>
              <w:rPr>
                <w:rStyle w:val="IndexLink"/>
              </w:rPr>
              <w:t>149</w:t>
            </w:r>
          </w:hyperlink>
        </w:p>
        <w:p>
          <w:pPr>
            <w:pStyle w:val="Contents5"/>
            <w:tabs>
              <w:tab w:val="clear" w:pos="7892"/>
              <w:tab w:val="right" w:pos="9026" w:leader="dot"/>
            </w:tabs>
            <w:rPr/>
          </w:pPr>
          <w:hyperlink w:anchor="__RefHeading___Toc1103218_1934241801">
            <w:r>
              <w:rPr>
                <w:webHidden/>
                <w:rStyle w:val="IndexLink"/>
                <w:rtl w:val="true"/>
              </w:rPr>
              <w:t>توضیح</w:t>
            </w:r>
            <w:r>
              <w:rPr>
                <w:rStyle w:val="IndexLink"/>
                <w:rtl w:val="true"/>
              </w:rPr>
              <w:tab/>
            </w:r>
            <w:r>
              <w:rPr>
                <w:rStyle w:val="IndexLink"/>
              </w:rPr>
              <w:t>150</w:t>
            </w:r>
          </w:hyperlink>
        </w:p>
        <w:p>
          <w:pPr>
            <w:pStyle w:val="Contents5"/>
            <w:tabs>
              <w:tab w:val="clear" w:pos="7892"/>
              <w:tab w:val="right" w:pos="9026" w:leader="dot"/>
            </w:tabs>
            <w:rPr/>
          </w:pPr>
          <w:hyperlink w:anchor="__RefHeading___Toc1103220_1934241801">
            <w:r>
              <w:rPr>
                <w:webHidden/>
                <w:rStyle w:val="IndexLink"/>
                <w:rtl w:val="true"/>
              </w:rPr>
              <w:t xml:space="preserve">روایت </w:t>
            </w:r>
            <w:r>
              <w:rPr>
                <w:rStyle w:val="IndexLink"/>
              </w:rPr>
              <w:t>42</w:t>
            </w:r>
            <w:r>
              <w:rPr>
                <w:rStyle w:val="IndexLink"/>
                <w:rtl w:val="true"/>
              </w:rPr>
              <w:tab/>
            </w:r>
            <w:r>
              <w:rPr>
                <w:rStyle w:val="IndexLink"/>
              </w:rPr>
              <w:t>150</w:t>
            </w:r>
          </w:hyperlink>
        </w:p>
        <w:p>
          <w:pPr>
            <w:pStyle w:val="Contents5"/>
            <w:tabs>
              <w:tab w:val="clear" w:pos="7892"/>
              <w:tab w:val="right" w:pos="9026" w:leader="dot"/>
            </w:tabs>
            <w:rPr/>
          </w:pPr>
          <w:hyperlink w:anchor="__RefHeading___Toc1103222_1934241801">
            <w:r>
              <w:rPr>
                <w:webHidden/>
                <w:rStyle w:val="IndexLink"/>
                <w:rtl w:val="true"/>
              </w:rPr>
              <w:t>«</w:t>
            </w:r>
            <w:r>
              <w:rPr>
                <w:rStyle w:val="IndexLink"/>
              </w:rPr>
              <w:t>43</w:t>
            </w:r>
            <w:r>
              <w:rPr>
                <w:rStyle w:val="IndexLink"/>
                <w:rtl w:val="true"/>
              </w:rPr>
              <w:t>»</w:t>
              <w:tab/>
            </w:r>
            <w:r>
              <w:rPr>
                <w:rStyle w:val="IndexLink"/>
              </w:rPr>
              <w:t>151</w:t>
            </w:r>
          </w:hyperlink>
        </w:p>
        <w:p>
          <w:pPr>
            <w:pStyle w:val="Contents5"/>
            <w:tabs>
              <w:tab w:val="clear" w:pos="7892"/>
              <w:tab w:val="right" w:pos="9026" w:leader="dot"/>
            </w:tabs>
            <w:rPr/>
          </w:pPr>
          <w:hyperlink w:anchor="__RefHeading___Toc1103224_1934241801">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103226_1934241801">
            <w:r>
              <w:rPr>
                <w:webHidden/>
                <w:rStyle w:val="IndexLink"/>
                <w:rtl w:val="true"/>
              </w:rPr>
              <w:t xml:space="preserve">روایت </w:t>
            </w:r>
            <w:r>
              <w:rPr>
                <w:rStyle w:val="IndexLink"/>
              </w:rPr>
              <w:t>43</w:t>
            </w:r>
            <w:r>
              <w:rPr>
                <w:rStyle w:val="IndexLink"/>
                <w:rtl w:val="true"/>
              </w:rPr>
              <w:tab/>
            </w:r>
            <w:r>
              <w:rPr>
                <w:rStyle w:val="IndexLink"/>
              </w:rPr>
              <w:t>151</w:t>
            </w:r>
          </w:hyperlink>
        </w:p>
        <w:p>
          <w:pPr>
            <w:pStyle w:val="Contents5"/>
            <w:tabs>
              <w:tab w:val="clear" w:pos="7892"/>
              <w:tab w:val="right" w:pos="9026" w:leader="dot"/>
            </w:tabs>
            <w:rPr/>
          </w:pPr>
          <w:hyperlink w:anchor="__RefHeading___Toc1103228_1934241801">
            <w:r>
              <w:rPr>
                <w:webHidden/>
                <w:rStyle w:val="IndexLink"/>
                <w:rtl w:val="true"/>
              </w:rPr>
              <w:t>توضیح</w:t>
            </w:r>
            <w:r>
              <w:rPr>
                <w:rStyle w:val="IndexLink"/>
                <w:rtl w:val="true"/>
              </w:rPr>
              <w:tab/>
            </w:r>
            <w:r>
              <w:rPr>
                <w:rStyle w:val="IndexLink"/>
              </w:rPr>
              <w:t>151</w:t>
            </w:r>
          </w:hyperlink>
        </w:p>
        <w:p>
          <w:pPr>
            <w:pStyle w:val="Contents3"/>
            <w:tabs>
              <w:tab w:val="clear" w:pos="8459"/>
              <w:tab w:val="right" w:pos="9026" w:leader="dot"/>
            </w:tabs>
            <w:rPr/>
          </w:pPr>
          <w:hyperlink w:anchor="__RefHeading___Toc1103230_1934241801">
            <w:r>
              <w:rPr>
                <w:webHidden/>
                <w:rStyle w:val="IndexLink"/>
                <w:rtl w:val="true"/>
              </w:rPr>
              <w:t xml:space="preserve">باب </w:t>
            </w:r>
            <w:r>
              <w:rPr>
                <w:rStyle w:val="IndexLink"/>
              </w:rPr>
              <w:t>2</w:t>
            </w:r>
            <w:r>
              <w:rPr>
                <w:rStyle w:val="IndexLink"/>
                <w:rtl w:val="true"/>
              </w:rPr>
              <w:t xml:space="preserve"> </w:t>
            </w:r>
            <w:r>
              <w:rPr>
                <w:rStyle w:val="IndexLink"/>
                <w:rtl w:val="true"/>
              </w:rPr>
              <w:t>مواضع التخيير</w:t>
            </w:r>
            <w:r>
              <w:rPr>
                <w:rStyle w:val="IndexLink"/>
                <w:rtl w:val="true"/>
              </w:rPr>
              <w:tab/>
            </w:r>
            <w:r>
              <w:rPr>
                <w:rStyle w:val="IndexLink"/>
              </w:rPr>
              <w:t>152</w:t>
            </w:r>
          </w:hyperlink>
        </w:p>
        <w:p>
          <w:pPr>
            <w:pStyle w:val="Contents4"/>
            <w:tabs>
              <w:tab w:val="clear" w:pos="8176"/>
              <w:tab w:val="right" w:pos="9026" w:leader="dot"/>
            </w:tabs>
            <w:rPr/>
          </w:pPr>
          <w:hyperlink w:anchor="__RefHeading___Toc1103232_1934241801">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103234_1934241801">
            <w:r>
              <w:rPr>
                <w:webHidden/>
                <w:rStyle w:val="IndexLink"/>
                <w:rtl w:val="true"/>
              </w:rPr>
              <w:t>الأخبار</w:t>
            </w:r>
            <w:r>
              <w:rPr>
                <w:rStyle w:val="IndexLink"/>
                <w:rtl w:val="true"/>
              </w:rPr>
              <w:tab/>
            </w:r>
            <w:r>
              <w:rPr>
                <w:rStyle w:val="IndexLink"/>
              </w:rPr>
              <w:t>153</w:t>
            </w:r>
          </w:hyperlink>
        </w:p>
        <w:p>
          <w:pPr>
            <w:pStyle w:val="Contents5"/>
            <w:tabs>
              <w:tab w:val="clear" w:pos="7892"/>
              <w:tab w:val="right" w:pos="9026" w:leader="dot"/>
            </w:tabs>
            <w:rPr/>
          </w:pPr>
          <w:hyperlink w:anchor="__RefHeading___Toc1103236_1934241801">
            <w:r>
              <w:rPr>
                <w:webHidden/>
                <w:rStyle w:val="IndexLink"/>
                <w:rtl w:val="true"/>
              </w:rPr>
              <w:t>«</w:t>
            </w:r>
            <w:r>
              <w:rPr>
                <w:rStyle w:val="IndexLink"/>
              </w:rPr>
              <w:t>1</w:t>
            </w:r>
            <w:r>
              <w:rPr>
                <w:rStyle w:val="IndexLink"/>
                <w:rtl w:val="true"/>
              </w:rPr>
              <w:t>»</w:t>
              <w:tab/>
            </w:r>
            <w:r>
              <w:rPr>
                <w:rStyle w:val="IndexLink"/>
              </w:rPr>
              <w:t>153</w:t>
            </w:r>
          </w:hyperlink>
        </w:p>
        <w:p>
          <w:pPr>
            <w:pStyle w:val="Contents3"/>
            <w:tabs>
              <w:tab w:val="clear" w:pos="8459"/>
              <w:tab w:val="right" w:pos="9026" w:leader="dot"/>
            </w:tabs>
            <w:rPr/>
          </w:pPr>
          <w:hyperlink w:anchor="__RefHeading___Toc1103238_1934241801">
            <w:r>
              <w:rPr>
                <w:webHidden/>
                <w:rStyle w:val="IndexLink"/>
                <w:rtl w:val="true"/>
              </w:rPr>
              <w:t>باب دوم</w:t>
            </w:r>
            <w:r>
              <w:rPr>
                <w:rStyle w:val="IndexLink"/>
                <w:rtl w:val="true"/>
              </w:rPr>
              <w:t xml:space="preserve">: </w:t>
            </w:r>
            <w:r>
              <w:rPr>
                <w:rStyle w:val="IndexLink"/>
                <w:rtl w:val="true"/>
              </w:rPr>
              <w:t>مواضع مخیر بودن بین قصر و تمام</w:t>
            </w:r>
            <w:r>
              <w:rPr>
                <w:rStyle w:val="IndexLink"/>
                <w:rtl w:val="true"/>
              </w:rPr>
              <w:tab/>
            </w:r>
            <w:r>
              <w:rPr>
                <w:rStyle w:val="IndexLink"/>
              </w:rPr>
              <w:t>153</w:t>
            </w:r>
          </w:hyperlink>
        </w:p>
        <w:p>
          <w:pPr>
            <w:pStyle w:val="Contents4"/>
            <w:tabs>
              <w:tab w:val="clear" w:pos="8176"/>
              <w:tab w:val="right" w:pos="9026" w:leader="dot"/>
            </w:tabs>
            <w:rPr/>
          </w:pPr>
          <w:hyperlink w:anchor="__RefHeading___Toc1103240_1934241801">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103242_1934241801">
            <w:r>
              <w:rPr>
                <w:webHidden/>
                <w:rStyle w:val="IndexLink"/>
                <w:rtl w:val="true"/>
              </w:rPr>
              <w:t>روایات</w:t>
            </w:r>
            <w:r>
              <w:rPr>
                <w:rStyle w:val="IndexLink"/>
                <w:rtl w:val="true"/>
              </w:rPr>
              <w:tab/>
            </w:r>
            <w:r>
              <w:rPr>
                <w:rStyle w:val="IndexLink"/>
              </w:rPr>
              <w:t>153</w:t>
            </w:r>
          </w:hyperlink>
        </w:p>
        <w:p>
          <w:pPr>
            <w:pStyle w:val="Contents5"/>
            <w:tabs>
              <w:tab w:val="clear" w:pos="7892"/>
              <w:tab w:val="right" w:pos="9026" w:leader="dot"/>
            </w:tabs>
            <w:rPr/>
          </w:pPr>
          <w:hyperlink w:anchor="__RefHeading___Toc1103244_1934241801">
            <w:r>
              <w:rPr>
                <w:webHidden/>
                <w:rStyle w:val="IndexLink"/>
                <w:rtl w:val="true"/>
              </w:rPr>
              <w:t xml:space="preserve">روایت </w:t>
            </w:r>
            <w:r>
              <w:rPr>
                <w:rStyle w:val="IndexLink"/>
              </w:rPr>
              <w:t>1</w:t>
            </w:r>
            <w:r>
              <w:rPr>
                <w:rStyle w:val="IndexLink"/>
                <w:rtl w:val="true"/>
              </w:rPr>
              <w:tab/>
            </w:r>
            <w:r>
              <w:rPr>
                <w:rStyle w:val="IndexLink"/>
              </w:rPr>
              <w:t>153</w:t>
            </w:r>
          </w:hyperlink>
        </w:p>
        <w:p>
          <w:pPr>
            <w:pStyle w:val="Contents5"/>
            <w:tabs>
              <w:tab w:val="clear" w:pos="7892"/>
              <w:tab w:val="right" w:pos="9026" w:leader="dot"/>
            </w:tabs>
            <w:rPr/>
          </w:pPr>
          <w:hyperlink w:anchor="__RefHeading___Toc1103246_1934241801">
            <w:r>
              <w:rPr>
                <w:webHidden/>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1103248_1934241801">
            <w:r>
              <w:rPr>
                <w:webHidden/>
                <w:rStyle w:val="IndexLink"/>
                <w:rtl w:val="true"/>
              </w:rPr>
              <w:t>«</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1103250_1934241801">
            <w:r>
              <w:rPr>
                <w:webHidden/>
                <w:rStyle w:val="IndexLink"/>
                <w:rtl w:val="true"/>
              </w:rPr>
              <w:t xml:space="preserve">روایت </w:t>
            </w:r>
            <w:r>
              <w:rPr>
                <w:rStyle w:val="IndexLink"/>
              </w:rPr>
              <w:t>2</w:t>
            </w:r>
            <w:r>
              <w:rPr>
                <w:rStyle w:val="IndexLink"/>
                <w:rtl w:val="true"/>
              </w:rPr>
              <w:tab/>
            </w:r>
            <w:r>
              <w:rPr>
                <w:rStyle w:val="IndexLink"/>
              </w:rPr>
              <w:t>156</w:t>
            </w:r>
          </w:hyperlink>
        </w:p>
        <w:p>
          <w:pPr>
            <w:pStyle w:val="Contents5"/>
            <w:tabs>
              <w:tab w:val="clear" w:pos="7892"/>
              <w:tab w:val="right" w:pos="9026" w:leader="dot"/>
            </w:tabs>
            <w:rPr/>
          </w:pPr>
          <w:hyperlink w:anchor="__RefHeading___Toc1103252_1934241801">
            <w:r>
              <w:rPr>
                <w:webHidden/>
                <w:rStyle w:val="IndexLink"/>
                <w:rtl w:val="true"/>
              </w:rPr>
              <w:t xml:space="preserve">روایت </w:t>
            </w:r>
            <w:r>
              <w:rPr>
                <w:rStyle w:val="IndexLink"/>
              </w:rPr>
              <w:t>3</w:t>
            </w:r>
            <w:r>
              <w:rPr>
                <w:rStyle w:val="IndexLink"/>
                <w:rtl w:val="true"/>
              </w:rPr>
              <w:tab/>
            </w:r>
            <w:r>
              <w:rPr>
                <w:rStyle w:val="IndexLink"/>
              </w:rPr>
              <w:t>157</w:t>
            </w:r>
          </w:hyperlink>
        </w:p>
        <w:p>
          <w:pPr>
            <w:pStyle w:val="Contents5"/>
            <w:tabs>
              <w:tab w:val="clear" w:pos="7892"/>
              <w:tab w:val="right" w:pos="9026" w:leader="dot"/>
            </w:tabs>
            <w:rPr/>
          </w:pPr>
          <w:hyperlink w:anchor="__RefHeading___Toc1103254_1934241801">
            <w:r>
              <w:rPr>
                <w:webHidden/>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1103256_1934241801">
            <w:r>
              <w:rPr>
                <w:webHidden/>
                <w:rStyle w:val="IndexLink"/>
                <w:rtl w:val="true"/>
              </w:rPr>
              <w:t xml:space="preserve">روایت </w:t>
            </w:r>
            <w:r>
              <w:rPr>
                <w:rStyle w:val="IndexLink"/>
              </w:rPr>
              <w:t>4</w:t>
            </w:r>
            <w:r>
              <w:rPr>
                <w:rStyle w:val="IndexLink"/>
                <w:rtl w:val="true"/>
              </w:rPr>
              <w:tab/>
            </w:r>
            <w:r>
              <w:rPr>
                <w:rStyle w:val="IndexLink"/>
              </w:rPr>
              <w:t>158</w:t>
            </w:r>
          </w:hyperlink>
        </w:p>
        <w:p>
          <w:pPr>
            <w:pStyle w:val="Contents5"/>
            <w:tabs>
              <w:tab w:val="clear" w:pos="7892"/>
              <w:tab w:val="right" w:pos="9026" w:leader="dot"/>
            </w:tabs>
            <w:rPr/>
          </w:pPr>
          <w:hyperlink w:anchor="__RefHeading___Toc1103258_1934241801">
            <w:r>
              <w:rPr>
                <w:webHidden/>
                <w:rStyle w:val="IndexLink"/>
                <w:rtl w:val="true"/>
              </w:rPr>
              <w:t>«</w:t>
            </w:r>
            <w:r>
              <w:rPr>
                <w:rStyle w:val="IndexLink"/>
              </w:rPr>
              <w:t>5</w:t>
            </w:r>
            <w:r>
              <w:rPr>
                <w:rStyle w:val="IndexLink"/>
                <w:rtl w:val="true"/>
              </w:rPr>
              <w:t>»</w:t>
              <w:tab/>
            </w:r>
            <w:r>
              <w:rPr>
                <w:rStyle w:val="IndexLink"/>
              </w:rPr>
              <w:t>162</w:t>
            </w:r>
          </w:hyperlink>
        </w:p>
        <w:p>
          <w:pPr>
            <w:pStyle w:val="Contents5"/>
            <w:tabs>
              <w:tab w:val="clear" w:pos="7892"/>
              <w:tab w:val="right" w:pos="9026" w:leader="dot"/>
            </w:tabs>
            <w:rPr/>
          </w:pPr>
          <w:hyperlink w:anchor="__RefHeading___Toc1103260_1934241801">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1103262_1934241801">
            <w:r>
              <w:rPr>
                <w:webHidden/>
                <w:rStyle w:val="IndexLink"/>
                <w:rtl w:val="true"/>
              </w:rPr>
              <w:t>«</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1103264_1934241801">
            <w:r>
              <w:rPr>
                <w:webHidden/>
                <w:rStyle w:val="IndexLink"/>
                <w:rtl w:val="true"/>
              </w:rPr>
              <w:t xml:space="preserve">روایت </w:t>
            </w:r>
            <w:r>
              <w:rPr>
                <w:rStyle w:val="IndexLink"/>
              </w:rPr>
              <w:t>5</w:t>
            </w:r>
            <w:r>
              <w:rPr>
                <w:rStyle w:val="IndexLink"/>
                <w:rtl w:val="true"/>
              </w:rPr>
              <w:tab/>
            </w:r>
            <w:r>
              <w:rPr>
                <w:rStyle w:val="IndexLink"/>
              </w:rPr>
              <w:t>162</w:t>
            </w:r>
          </w:hyperlink>
        </w:p>
        <w:p>
          <w:pPr>
            <w:pStyle w:val="Contents5"/>
            <w:tabs>
              <w:tab w:val="clear" w:pos="7892"/>
              <w:tab w:val="right" w:pos="9026" w:leader="dot"/>
            </w:tabs>
            <w:rPr/>
          </w:pPr>
          <w:hyperlink w:anchor="__RefHeading___Toc1103266_1934241801">
            <w:r>
              <w:rPr>
                <w:webHidden/>
                <w:rStyle w:val="IndexLink"/>
                <w:rtl w:val="true"/>
              </w:rPr>
              <w:t xml:space="preserve">روایت </w:t>
            </w:r>
            <w:r>
              <w:rPr>
                <w:rStyle w:val="IndexLink"/>
              </w:rPr>
              <w:t>6</w:t>
            </w:r>
            <w:r>
              <w:rPr>
                <w:rStyle w:val="IndexLink"/>
                <w:rtl w:val="true"/>
              </w:rPr>
              <w:tab/>
            </w:r>
            <w:r>
              <w:rPr>
                <w:rStyle w:val="IndexLink"/>
              </w:rPr>
              <w:t>162</w:t>
            </w:r>
          </w:hyperlink>
        </w:p>
        <w:p>
          <w:pPr>
            <w:pStyle w:val="Contents5"/>
            <w:tabs>
              <w:tab w:val="clear" w:pos="7892"/>
              <w:tab w:val="right" w:pos="9026" w:leader="dot"/>
            </w:tabs>
            <w:rPr/>
          </w:pPr>
          <w:hyperlink w:anchor="__RefHeading___Toc1103268_1934241801">
            <w:r>
              <w:rPr>
                <w:webHidden/>
                <w:rStyle w:val="IndexLink"/>
                <w:rtl w:val="true"/>
              </w:rPr>
              <w:t xml:space="preserve">روایت </w:t>
            </w:r>
            <w:r>
              <w:rPr>
                <w:rStyle w:val="IndexLink"/>
              </w:rPr>
              <w:t>7</w:t>
            </w:r>
            <w:r>
              <w:rPr>
                <w:rStyle w:val="IndexLink"/>
                <w:rtl w:val="true"/>
              </w:rPr>
              <w:tab/>
            </w:r>
            <w:r>
              <w:rPr>
                <w:rStyle w:val="IndexLink"/>
              </w:rPr>
              <w:t>163</w:t>
            </w:r>
          </w:hyperlink>
        </w:p>
        <w:p>
          <w:pPr>
            <w:pStyle w:val="Contents5"/>
            <w:tabs>
              <w:tab w:val="clear" w:pos="7892"/>
              <w:tab w:val="right" w:pos="9026" w:leader="dot"/>
            </w:tabs>
            <w:rPr/>
          </w:pPr>
          <w:hyperlink w:anchor="__RefHeading___Toc1103270_1934241801">
            <w:r>
              <w:rPr>
                <w:webHidden/>
                <w:rStyle w:val="IndexLink"/>
                <w:rtl w:val="true"/>
              </w:rPr>
              <w:t>«</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1103272_1934241801">
            <w:r>
              <w:rPr>
                <w:webHidden/>
                <w:rStyle w:val="IndexLink"/>
                <w:rtl w:val="true"/>
              </w:rPr>
              <w:t>«</w:t>
            </w:r>
            <w:r>
              <w:rPr>
                <w:rStyle w:val="IndexLink"/>
              </w:rPr>
              <w:t>9</w:t>
            </w:r>
            <w:r>
              <w:rPr>
                <w:rStyle w:val="IndexLink"/>
                <w:rtl w:val="true"/>
              </w:rPr>
              <w:t>»</w:t>
              <w:tab/>
            </w:r>
            <w:r>
              <w:rPr>
                <w:rStyle w:val="IndexLink"/>
              </w:rPr>
              <w:t>164</w:t>
            </w:r>
          </w:hyperlink>
        </w:p>
        <w:p>
          <w:pPr>
            <w:pStyle w:val="Contents5"/>
            <w:tabs>
              <w:tab w:val="clear" w:pos="7892"/>
              <w:tab w:val="right" w:pos="9026" w:leader="dot"/>
            </w:tabs>
            <w:rPr/>
          </w:pPr>
          <w:hyperlink w:anchor="__RefHeading___Toc1103274_1934241801">
            <w:r>
              <w:rPr>
                <w:webHidden/>
                <w:rStyle w:val="IndexLink"/>
                <w:rtl w:val="true"/>
              </w:rPr>
              <w:t xml:space="preserve">روایت </w:t>
            </w:r>
            <w:r>
              <w:rPr>
                <w:rStyle w:val="IndexLink"/>
              </w:rPr>
              <w:t>8</w:t>
            </w:r>
            <w:r>
              <w:rPr>
                <w:rStyle w:val="IndexLink"/>
                <w:rtl w:val="true"/>
              </w:rPr>
              <w:tab/>
            </w:r>
            <w:r>
              <w:rPr>
                <w:rStyle w:val="IndexLink"/>
              </w:rPr>
              <w:t>165</w:t>
            </w:r>
          </w:hyperlink>
        </w:p>
        <w:p>
          <w:pPr>
            <w:pStyle w:val="Contents5"/>
            <w:tabs>
              <w:tab w:val="clear" w:pos="7892"/>
              <w:tab w:val="right" w:pos="9026" w:leader="dot"/>
            </w:tabs>
            <w:rPr/>
          </w:pPr>
          <w:hyperlink w:anchor="__RefHeading___Toc1103276_1934241801">
            <w:r>
              <w:rPr>
                <w:webHidden/>
                <w:rStyle w:val="IndexLink"/>
                <w:rtl w:val="true"/>
              </w:rPr>
              <w:t xml:space="preserve">روایت </w:t>
            </w:r>
            <w:r>
              <w:rPr>
                <w:rStyle w:val="IndexLink"/>
              </w:rPr>
              <w:t>9</w:t>
            </w:r>
            <w:r>
              <w:rPr>
                <w:rStyle w:val="IndexLink"/>
                <w:rtl w:val="true"/>
              </w:rPr>
              <w:tab/>
            </w:r>
            <w:r>
              <w:rPr>
                <w:rStyle w:val="IndexLink"/>
              </w:rPr>
              <w:t>165</w:t>
            </w:r>
          </w:hyperlink>
        </w:p>
        <w:p>
          <w:pPr>
            <w:pStyle w:val="Contents5"/>
            <w:tabs>
              <w:tab w:val="clear" w:pos="7892"/>
              <w:tab w:val="right" w:pos="9026" w:leader="dot"/>
            </w:tabs>
            <w:rPr/>
          </w:pPr>
          <w:hyperlink w:anchor="__RefHeading___Toc1103278_1934241801">
            <w:r>
              <w:rPr>
                <w:webHidden/>
                <w:rStyle w:val="IndexLink"/>
                <w:rtl w:val="true"/>
              </w:rPr>
              <w:t>«</w:t>
            </w:r>
            <w:r>
              <w:rPr>
                <w:rStyle w:val="IndexLink"/>
              </w:rPr>
              <w:t>10</w:t>
            </w:r>
            <w:r>
              <w:rPr>
                <w:rStyle w:val="IndexLink"/>
                <w:rtl w:val="true"/>
              </w:rPr>
              <w:t>»</w:t>
              <w:tab/>
            </w:r>
            <w:r>
              <w:rPr>
                <w:rStyle w:val="IndexLink"/>
              </w:rPr>
              <w:t>166</w:t>
            </w:r>
          </w:hyperlink>
        </w:p>
        <w:p>
          <w:pPr>
            <w:pStyle w:val="Contents5"/>
            <w:tabs>
              <w:tab w:val="clear" w:pos="7892"/>
              <w:tab w:val="right" w:pos="9026" w:leader="dot"/>
            </w:tabs>
            <w:rPr/>
          </w:pPr>
          <w:hyperlink w:anchor="__RefHeading___Toc1103280_1934241801">
            <w:r>
              <w:rPr>
                <w:webHidden/>
                <w:rStyle w:val="IndexLink"/>
                <w:rtl w:val="true"/>
              </w:rPr>
              <w:t>تنقيح و توضيح</w:t>
            </w:r>
            <w:r>
              <w:rPr>
                <w:rStyle w:val="IndexLink"/>
                <w:rtl w:val="true"/>
              </w:rPr>
              <w:tab/>
            </w:r>
            <w:r>
              <w:rPr>
                <w:rStyle w:val="IndexLink"/>
              </w:rPr>
              <w:t>166</w:t>
            </w:r>
          </w:hyperlink>
        </w:p>
        <w:p>
          <w:pPr>
            <w:pStyle w:val="Contents5"/>
            <w:tabs>
              <w:tab w:val="clear" w:pos="7892"/>
              <w:tab w:val="right" w:pos="9026" w:leader="dot"/>
            </w:tabs>
            <w:rPr/>
          </w:pPr>
          <w:hyperlink w:anchor="__RefHeading___Toc1103282_1934241801">
            <w:r>
              <w:rPr>
                <w:webHidden/>
                <w:rStyle w:val="IndexLink"/>
                <w:rtl w:val="true"/>
              </w:rPr>
              <w:t xml:space="preserve">روایت </w:t>
            </w:r>
            <w:r>
              <w:rPr>
                <w:rStyle w:val="IndexLink"/>
              </w:rPr>
              <w:t>10</w:t>
            </w:r>
            <w:r>
              <w:rPr>
                <w:rStyle w:val="IndexLink"/>
                <w:rtl w:val="true"/>
              </w:rPr>
              <w:tab/>
            </w:r>
            <w:r>
              <w:rPr>
                <w:rStyle w:val="IndexLink"/>
              </w:rPr>
              <w:t>166</w:t>
            </w:r>
          </w:hyperlink>
        </w:p>
        <w:p>
          <w:pPr>
            <w:pStyle w:val="Contents5"/>
            <w:tabs>
              <w:tab w:val="clear" w:pos="7892"/>
              <w:tab w:val="right" w:pos="9026" w:leader="dot"/>
            </w:tabs>
            <w:rPr/>
          </w:pPr>
          <w:hyperlink w:anchor="__RefHeading___Toc1103284_1934241801">
            <w:r>
              <w:rPr>
                <w:webHidden/>
                <w:rStyle w:val="IndexLink"/>
                <w:rtl w:val="true"/>
              </w:rPr>
              <w:t>تنقیح و 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103286_1934241801">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1103288_1934241801">
            <w:r>
              <w:rPr>
                <w:webHidden/>
                <w:rStyle w:val="IndexLink"/>
                <w:rtl w:val="true"/>
              </w:rPr>
              <w:t>مؤلف</w:t>
            </w:r>
            <w:r>
              <w:rPr>
                <w:rStyle w:val="IndexLink"/>
                <w:rtl w:val="true"/>
              </w:rPr>
              <w:tab/>
            </w:r>
            <w:r>
              <w:rPr>
                <w:rStyle w:val="IndexLink"/>
              </w:rPr>
              <w:t>173</w:t>
            </w:r>
          </w:hyperlink>
        </w:p>
        <w:p>
          <w:pPr>
            <w:pStyle w:val="Contents5"/>
            <w:tabs>
              <w:tab w:val="clear" w:pos="7892"/>
              <w:tab w:val="right" w:pos="9026" w:leader="dot"/>
            </w:tabs>
            <w:rPr/>
          </w:pPr>
          <w:hyperlink w:anchor="__RefHeading___Toc1103290_1934241801">
            <w:r>
              <w:rPr>
                <w:webHidden/>
                <w:rStyle w:val="IndexLink"/>
                <w:rtl w:val="true"/>
              </w:rPr>
              <w:t>و أقول</w:t>
            </w:r>
            <w:r>
              <w:rPr>
                <w:rStyle w:val="IndexLink"/>
                <w:rtl w:val="true"/>
              </w:rPr>
              <w:tab/>
            </w:r>
            <w:r>
              <w:rPr>
                <w:rStyle w:val="IndexLink"/>
              </w:rPr>
              <w:t>178</w:t>
            </w:r>
          </w:hyperlink>
        </w:p>
        <w:p>
          <w:pPr>
            <w:pStyle w:val="Contents5"/>
            <w:tabs>
              <w:tab w:val="clear" w:pos="7892"/>
              <w:tab w:val="right" w:pos="9026" w:leader="dot"/>
            </w:tabs>
            <w:rPr/>
          </w:pPr>
          <w:hyperlink w:anchor="__RefHeading___Toc1103292_1934241801">
            <w:r>
              <w:rPr>
                <w:webHidden/>
                <w:rStyle w:val="IndexLink"/>
                <w:rtl w:val="true"/>
              </w:rPr>
              <w:t>مؤلف</w:t>
            </w:r>
            <w:r>
              <w:rPr>
                <w:rStyle w:val="IndexLink"/>
                <w:rtl w:val="true"/>
              </w:rPr>
              <w:tab/>
            </w:r>
            <w:r>
              <w:rPr>
                <w:rStyle w:val="IndexLink"/>
              </w:rPr>
              <w:t>179</w:t>
            </w:r>
          </w:hyperlink>
        </w:p>
        <w:p>
          <w:pPr>
            <w:pStyle w:val="Contents5"/>
            <w:tabs>
              <w:tab w:val="clear" w:pos="7892"/>
              <w:tab w:val="right" w:pos="9026" w:leader="dot"/>
            </w:tabs>
            <w:rPr/>
          </w:pPr>
          <w:hyperlink w:anchor="__RefHeading___Toc1103294_1934241801">
            <w:r>
              <w:rPr>
                <w:webHidden/>
                <w:rStyle w:val="IndexLink"/>
                <w:rtl w:val="true"/>
              </w:rPr>
              <w:t>أقول</w:t>
            </w:r>
            <w:r>
              <w:rPr>
                <w:rStyle w:val="IndexLink"/>
                <w:rtl w:val="true"/>
              </w:rPr>
              <w:tab/>
            </w:r>
            <w:r>
              <w:rPr>
                <w:rStyle w:val="IndexLink"/>
              </w:rPr>
              <w:t>184</w:t>
            </w:r>
          </w:hyperlink>
        </w:p>
        <w:p>
          <w:pPr>
            <w:pStyle w:val="Contents5"/>
            <w:tabs>
              <w:tab w:val="clear" w:pos="7892"/>
              <w:tab w:val="right" w:pos="9026" w:leader="dot"/>
            </w:tabs>
            <w:rPr/>
          </w:pPr>
          <w:hyperlink w:anchor="__RefHeading___Toc1103296_1934241801">
            <w:r>
              <w:rPr>
                <w:webHidden/>
                <w:rStyle w:val="IndexLink"/>
                <w:rtl w:val="true"/>
              </w:rPr>
              <w:t>مؤلف</w:t>
            </w:r>
            <w:r>
              <w:rPr>
                <w:rStyle w:val="IndexLink"/>
                <w:rtl w:val="true"/>
              </w:rPr>
              <w:tab/>
            </w:r>
            <w:r>
              <w:rPr>
                <w:rStyle w:val="IndexLink"/>
              </w:rPr>
              <w:t>184</w:t>
            </w:r>
          </w:hyperlink>
        </w:p>
        <w:p>
          <w:pPr>
            <w:pStyle w:val="Contents5"/>
            <w:tabs>
              <w:tab w:val="clear" w:pos="7892"/>
              <w:tab w:val="right" w:pos="9026" w:leader="dot"/>
            </w:tabs>
            <w:rPr/>
          </w:pPr>
          <w:hyperlink w:anchor="__RefHeading___Toc1103298_1934241801">
            <w:r>
              <w:rPr>
                <w:webHidden/>
                <w:rStyle w:val="IndexLink"/>
                <w:rtl w:val="true"/>
              </w:rPr>
              <w:t>و أقول</w:t>
            </w:r>
            <w:r>
              <w:rPr>
                <w:rStyle w:val="IndexLink"/>
                <w:rtl w:val="true"/>
              </w:rPr>
              <w:tab/>
            </w:r>
            <w:r>
              <w:rPr>
                <w:rStyle w:val="IndexLink"/>
              </w:rPr>
              <w:t>186</w:t>
            </w:r>
          </w:hyperlink>
        </w:p>
        <w:p>
          <w:pPr>
            <w:pStyle w:val="Contents5"/>
            <w:tabs>
              <w:tab w:val="clear" w:pos="7892"/>
              <w:tab w:val="right" w:pos="9026" w:leader="dot"/>
            </w:tabs>
            <w:rPr/>
          </w:pPr>
          <w:hyperlink w:anchor="__RefHeading___Toc1103300_1934241801">
            <w:r>
              <w:rPr>
                <w:webHidden/>
                <w:rStyle w:val="IndexLink"/>
                <w:rtl w:val="true"/>
              </w:rPr>
              <w:t>مؤلف</w:t>
            </w:r>
            <w:r>
              <w:rPr>
                <w:rStyle w:val="IndexLink"/>
                <w:rtl w:val="true"/>
              </w:rPr>
              <w:tab/>
            </w:r>
            <w:r>
              <w:rPr>
                <w:rStyle w:val="IndexLink"/>
              </w:rPr>
              <w:t>186</w:t>
            </w:r>
          </w:hyperlink>
        </w:p>
        <w:p>
          <w:pPr>
            <w:pStyle w:val="Contents5"/>
            <w:tabs>
              <w:tab w:val="clear" w:pos="7892"/>
              <w:tab w:val="right" w:pos="9026" w:leader="dot"/>
            </w:tabs>
            <w:rPr/>
          </w:pPr>
          <w:hyperlink w:anchor="__RefHeading___Toc1103302_1934241801">
            <w:r>
              <w:rPr>
                <w:webHidden/>
                <w:rStyle w:val="IndexLink"/>
                <w:rtl w:val="true"/>
              </w:rPr>
              <w:t>فائدة غريبة</w:t>
            </w:r>
            <w:r>
              <w:rPr>
                <w:rStyle w:val="IndexLink"/>
                <w:rtl w:val="true"/>
              </w:rPr>
              <w:tab/>
            </w:r>
            <w:r>
              <w:rPr>
                <w:rStyle w:val="IndexLink"/>
              </w:rPr>
              <w:t>188</w:t>
            </w:r>
          </w:hyperlink>
        </w:p>
        <w:p>
          <w:pPr>
            <w:pStyle w:val="Contents5"/>
            <w:tabs>
              <w:tab w:val="clear" w:pos="7892"/>
              <w:tab w:val="right" w:pos="9026" w:leader="dot"/>
            </w:tabs>
            <w:rPr/>
          </w:pPr>
          <w:hyperlink w:anchor="__RefHeading___Toc1103304_1934241801">
            <w:r>
              <w:rPr>
                <w:webHidden/>
                <w:rStyle w:val="IndexLink"/>
                <w:rtl w:val="true"/>
              </w:rPr>
              <w:t>أقول</w:t>
            </w:r>
            <w:r>
              <w:rPr>
                <w:rStyle w:val="IndexLink"/>
                <w:rtl w:val="true"/>
              </w:rPr>
              <w:tab/>
            </w:r>
            <w:r>
              <w:rPr>
                <w:rStyle w:val="IndexLink"/>
              </w:rPr>
              <w:t>188</w:t>
            </w:r>
          </w:hyperlink>
        </w:p>
        <w:p>
          <w:pPr>
            <w:pStyle w:val="Contents5"/>
            <w:tabs>
              <w:tab w:val="clear" w:pos="7892"/>
              <w:tab w:val="right" w:pos="9026" w:leader="dot"/>
            </w:tabs>
            <w:rPr/>
          </w:pPr>
          <w:hyperlink w:anchor="__RefHeading___Toc1103306_1934241801">
            <w:r>
              <w:rPr>
                <w:webHidden/>
                <w:rStyle w:val="IndexLink"/>
                <w:rtl w:val="true"/>
              </w:rPr>
              <w:t>فایده ای غریب</w:t>
            </w:r>
            <w:r>
              <w:rPr>
                <w:rStyle w:val="IndexLink"/>
                <w:rtl w:val="true"/>
              </w:rPr>
              <w:tab/>
            </w:r>
            <w:r>
              <w:rPr>
                <w:rStyle w:val="IndexLink"/>
              </w:rPr>
              <w:t>188</w:t>
            </w:r>
          </w:hyperlink>
        </w:p>
        <w:p>
          <w:pPr>
            <w:pStyle w:val="Contents5"/>
            <w:tabs>
              <w:tab w:val="clear" w:pos="7892"/>
              <w:tab w:val="right" w:pos="9026" w:leader="dot"/>
            </w:tabs>
            <w:rPr/>
          </w:pPr>
          <w:hyperlink w:anchor="__RefHeading___Toc1103308_1934241801">
            <w:r>
              <w:rPr>
                <w:webHidden/>
                <w:rStyle w:val="IndexLink"/>
                <w:rtl w:val="true"/>
              </w:rPr>
              <w:t>مؤلف</w:t>
            </w:r>
            <w:r>
              <w:rPr>
                <w:rStyle w:val="IndexLink"/>
                <w:rtl w:val="true"/>
              </w:rPr>
              <w:tab/>
            </w:r>
            <w:r>
              <w:rPr>
                <w:rStyle w:val="IndexLink"/>
              </w:rPr>
              <w:t>188</w:t>
            </w:r>
          </w:hyperlink>
        </w:p>
        <w:p>
          <w:pPr>
            <w:pStyle w:val="Contents3"/>
            <w:tabs>
              <w:tab w:val="clear" w:pos="8459"/>
              <w:tab w:val="right" w:pos="9026" w:leader="dot"/>
            </w:tabs>
            <w:rPr/>
          </w:pPr>
          <w:hyperlink w:anchor="__RefHeading___Toc1103310_1934241801">
            <w:r>
              <w:rPr>
                <w:webHidden/>
                <w:rStyle w:val="IndexLink"/>
                <w:rtl w:val="true"/>
              </w:rPr>
              <w:t xml:space="preserve">باب </w:t>
            </w:r>
            <w:r>
              <w:rPr>
                <w:rStyle w:val="IndexLink"/>
              </w:rPr>
              <w:t>3</w:t>
            </w:r>
            <w:r>
              <w:rPr>
                <w:rStyle w:val="IndexLink"/>
                <w:rtl w:val="true"/>
              </w:rPr>
              <w:t xml:space="preserve"> </w:t>
            </w:r>
            <w:r>
              <w:rPr>
                <w:rStyle w:val="IndexLink"/>
                <w:rtl w:val="true"/>
              </w:rPr>
              <w:t>صلاة الخوف و أقسامها و أحكامها</w:t>
            </w:r>
            <w:r>
              <w:rPr>
                <w:rStyle w:val="IndexLink"/>
                <w:rtl w:val="true"/>
              </w:rPr>
              <w:tab/>
            </w:r>
            <w:r>
              <w:rPr>
                <w:rStyle w:val="IndexLink"/>
              </w:rPr>
              <w:t>189</w:t>
            </w:r>
          </w:hyperlink>
        </w:p>
        <w:p>
          <w:pPr>
            <w:pStyle w:val="Contents4"/>
            <w:tabs>
              <w:tab w:val="clear" w:pos="8176"/>
              <w:tab w:val="right" w:pos="9026" w:leader="dot"/>
            </w:tabs>
            <w:rPr/>
          </w:pPr>
          <w:hyperlink w:anchor="__RefHeading___Toc1103312_1934241801">
            <w:r>
              <w:rPr>
                <w:webHidden/>
                <w:rStyle w:val="IndexLink"/>
                <w:rtl w:val="true"/>
              </w:rPr>
              <w:t>الآيات</w:t>
            </w:r>
            <w:r>
              <w:rPr>
                <w:rStyle w:val="IndexLink"/>
                <w:rtl w:val="true"/>
              </w:rPr>
              <w:tab/>
            </w:r>
            <w:r>
              <w:rPr>
                <w:rStyle w:val="IndexLink"/>
              </w:rPr>
              <w:t>189</w:t>
            </w:r>
          </w:hyperlink>
        </w:p>
        <w:p>
          <w:pPr>
            <w:pStyle w:val="Contents4"/>
            <w:tabs>
              <w:tab w:val="clear" w:pos="8176"/>
              <w:tab w:val="right" w:pos="9026" w:leader="dot"/>
            </w:tabs>
            <w:rPr/>
          </w:pPr>
          <w:hyperlink w:anchor="__RefHeading___Toc1103314_1934241801">
            <w:r>
              <w:rPr>
                <w:webHidden/>
                <w:rStyle w:val="IndexLink"/>
                <w:rtl w:val="true"/>
              </w:rPr>
              <w:t>تفسير</w:t>
            </w:r>
            <w:r>
              <w:rPr>
                <w:rStyle w:val="IndexLink"/>
                <w:rtl w:val="true"/>
              </w:rPr>
              <w:tab/>
            </w:r>
            <w:r>
              <w:rPr>
                <w:rStyle w:val="IndexLink"/>
              </w:rPr>
              <w:t>189</w:t>
            </w:r>
          </w:hyperlink>
        </w:p>
        <w:p>
          <w:pPr>
            <w:pStyle w:val="Contents3"/>
            <w:tabs>
              <w:tab w:val="clear" w:pos="8459"/>
              <w:tab w:val="right" w:pos="9026" w:leader="dot"/>
            </w:tabs>
            <w:rPr/>
          </w:pPr>
          <w:hyperlink w:anchor="__RefHeading___Toc1103316_1934241801">
            <w:r>
              <w:rPr>
                <w:webHidden/>
                <w:rStyle w:val="IndexLink"/>
                <w:rtl w:val="true"/>
              </w:rPr>
              <w:t>باب سوم</w:t>
            </w:r>
            <w:r>
              <w:rPr>
                <w:rStyle w:val="IndexLink"/>
                <w:rtl w:val="true"/>
              </w:rPr>
              <w:t xml:space="preserve">: </w:t>
            </w:r>
            <w:r>
              <w:rPr>
                <w:rStyle w:val="IndexLink"/>
                <w:rtl w:val="true"/>
              </w:rPr>
              <w:t>نماز خوف و اقسام و احکام آن</w:t>
            </w:r>
            <w:r>
              <w:rPr>
                <w:rStyle w:val="IndexLink"/>
                <w:rtl w:val="true"/>
              </w:rPr>
              <w:tab/>
            </w:r>
            <w:r>
              <w:rPr>
                <w:rStyle w:val="IndexLink"/>
              </w:rPr>
              <w:t>189</w:t>
            </w:r>
          </w:hyperlink>
        </w:p>
        <w:p>
          <w:pPr>
            <w:pStyle w:val="Contents4"/>
            <w:tabs>
              <w:tab w:val="clear" w:pos="8176"/>
              <w:tab w:val="right" w:pos="9026" w:leader="dot"/>
            </w:tabs>
            <w:rPr/>
          </w:pPr>
          <w:hyperlink w:anchor="__RefHeading___Toc1103318_1934241801">
            <w:r>
              <w:rPr>
                <w:webHidden/>
                <w:rStyle w:val="IndexLink"/>
                <w:rtl w:val="true"/>
              </w:rPr>
              <w:t>آیات</w:t>
            </w:r>
            <w:r>
              <w:rPr>
                <w:rStyle w:val="IndexLink"/>
                <w:rtl w:val="true"/>
              </w:rPr>
              <w:tab/>
            </w:r>
            <w:r>
              <w:rPr>
                <w:rStyle w:val="IndexLink"/>
              </w:rPr>
              <w:t>189</w:t>
            </w:r>
          </w:hyperlink>
        </w:p>
        <w:p>
          <w:pPr>
            <w:pStyle w:val="Contents4"/>
            <w:tabs>
              <w:tab w:val="clear" w:pos="8176"/>
              <w:tab w:val="right" w:pos="9026" w:leader="dot"/>
            </w:tabs>
            <w:rPr/>
          </w:pPr>
          <w:hyperlink w:anchor="__RefHeading___Toc1103320_1934241801">
            <w:r>
              <w:rPr>
                <w:webHidden/>
                <w:rStyle w:val="IndexLink"/>
                <w:rtl w:val="true"/>
              </w:rPr>
              <w:t>تفسیر</w:t>
            </w:r>
            <w:r>
              <w:rPr>
                <w:rStyle w:val="IndexLink"/>
                <w:rtl w:val="true"/>
              </w:rPr>
              <w:tab/>
            </w:r>
            <w:r>
              <w:rPr>
                <w:rStyle w:val="IndexLink"/>
              </w:rPr>
              <w:t>190</w:t>
            </w:r>
          </w:hyperlink>
        </w:p>
        <w:p>
          <w:pPr>
            <w:pStyle w:val="Contents4"/>
            <w:tabs>
              <w:tab w:val="clear" w:pos="8176"/>
              <w:tab w:val="right" w:pos="9026" w:leader="dot"/>
            </w:tabs>
            <w:rPr/>
          </w:pPr>
          <w:hyperlink w:anchor="__RefHeading___Toc1103322_1934241801">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1103324_1934241801">
            <w:r>
              <w:rPr>
                <w:webHidden/>
                <w:rStyle w:val="IndexLink"/>
                <w:rtl w:val="true"/>
              </w:rPr>
              <w:t>«</w:t>
            </w:r>
            <w:r>
              <w:rPr>
                <w:rStyle w:val="IndexLink"/>
              </w:rPr>
              <w:t>1</w:t>
            </w:r>
            <w:r>
              <w:rPr>
                <w:rStyle w:val="IndexLink"/>
                <w:rtl w:val="true"/>
              </w:rPr>
              <w:t>»</w:t>
              <w:tab/>
            </w:r>
            <w:r>
              <w:rPr>
                <w:rStyle w:val="IndexLink"/>
              </w:rPr>
              <w:t>204</w:t>
            </w:r>
          </w:hyperlink>
        </w:p>
        <w:p>
          <w:pPr>
            <w:pStyle w:val="Contents4"/>
            <w:tabs>
              <w:tab w:val="clear" w:pos="8176"/>
              <w:tab w:val="right" w:pos="9026" w:leader="dot"/>
            </w:tabs>
            <w:rPr/>
          </w:pPr>
          <w:hyperlink w:anchor="__RefHeading___Toc1103326_1934241801">
            <w:r>
              <w:rPr>
                <w:webHidden/>
                <w:rStyle w:val="IndexLink"/>
                <w:rtl w:val="true"/>
              </w:rPr>
              <w:t>روایات</w:t>
            </w:r>
            <w:r>
              <w:rPr>
                <w:rStyle w:val="IndexLink"/>
                <w:rtl w:val="true"/>
              </w:rPr>
              <w:tab/>
            </w:r>
            <w:r>
              <w:rPr>
                <w:rStyle w:val="IndexLink"/>
              </w:rPr>
              <w:t>205</w:t>
            </w:r>
          </w:hyperlink>
        </w:p>
        <w:p>
          <w:pPr>
            <w:pStyle w:val="Contents5"/>
            <w:tabs>
              <w:tab w:val="clear" w:pos="7892"/>
              <w:tab w:val="right" w:pos="9026" w:leader="dot"/>
            </w:tabs>
            <w:rPr/>
          </w:pPr>
          <w:hyperlink w:anchor="__RefHeading___Toc1103328_1934241801">
            <w:r>
              <w:rPr>
                <w:webHidden/>
                <w:rStyle w:val="IndexLink"/>
                <w:rtl w:val="true"/>
              </w:rPr>
              <w:t xml:space="preserve">روایت </w:t>
            </w:r>
            <w:r>
              <w:rPr>
                <w:rStyle w:val="IndexLink"/>
              </w:rPr>
              <w:t>1</w:t>
            </w:r>
            <w:r>
              <w:rPr>
                <w:rStyle w:val="IndexLink"/>
                <w:rtl w:val="true"/>
              </w:rPr>
              <w:tab/>
            </w:r>
            <w:r>
              <w:rPr>
                <w:rStyle w:val="IndexLink"/>
              </w:rPr>
              <w:t>205</w:t>
            </w:r>
          </w:hyperlink>
        </w:p>
        <w:p>
          <w:pPr>
            <w:pStyle w:val="Contents5"/>
            <w:tabs>
              <w:tab w:val="clear" w:pos="7892"/>
              <w:tab w:val="right" w:pos="9026" w:leader="dot"/>
            </w:tabs>
            <w:rPr/>
          </w:pPr>
          <w:hyperlink w:anchor="__RefHeading___Toc1103330_1934241801">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103332_1934241801">
            <w:r>
              <w:rPr>
                <w:webHidden/>
                <w:rStyle w:val="IndexLink"/>
                <w:rtl w:val="true"/>
              </w:rPr>
              <w:t>توضیح</w:t>
            </w:r>
            <w:r>
              <w:rPr>
                <w:rStyle w:val="IndexLink"/>
                <w:rtl w:val="true"/>
              </w:rPr>
              <w:tab/>
            </w:r>
            <w:r>
              <w:rPr>
                <w:rStyle w:val="IndexLink"/>
              </w:rPr>
              <w:t>206</w:t>
            </w:r>
          </w:hyperlink>
        </w:p>
        <w:p>
          <w:pPr>
            <w:pStyle w:val="Contents5"/>
            <w:tabs>
              <w:tab w:val="clear" w:pos="7892"/>
              <w:tab w:val="right" w:pos="9026" w:leader="dot"/>
            </w:tabs>
            <w:rPr/>
          </w:pPr>
          <w:hyperlink w:anchor="__RefHeading___Toc1103334_1934241801">
            <w:r>
              <w:rPr>
                <w:webHidden/>
                <w:rStyle w:val="IndexLink"/>
                <w:rtl w:val="true"/>
              </w:rPr>
              <w:t>«</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1103336_1934241801">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103338_1934241801">
            <w:r>
              <w:rPr>
                <w:webHidden/>
                <w:rStyle w:val="IndexLink"/>
                <w:rtl w:val="true"/>
              </w:rPr>
              <w:t xml:space="preserve">روایت </w:t>
            </w:r>
            <w:r>
              <w:rPr>
                <w:rStyle w:val="IndexLink"/>
              </w:rPr>
              <w:t>2</w:t>
            </w:r>
            <w:r>
              <w:rPr>
                <w:rStyle w:val="IndexLink"/>
                <w:rtl w:val="true"/>
              </w:rPr>
              <w:tab/>
            </w:r>
            <w:r>
              <w:rPr>
                <w:rStyle w:val="IndexLink"/>
              </w:rPr>
              <w:t>214</w:t>
            </w:r>
          </w:hyperlink>
        </w:p>
        <w:p>
          <w:pPr>
            <w:pStyle w:val="Contents5"/>
            <w:tabs>
              <w:tab w:val="clear" w:pos="7892"/>
              <w:tab w:val="right" w:pos="9026" w:leader="dot"/>
            </w:tabs>
            <w:rPr/>
          </w:pPr>
          <w:hyperlink w:anchor="__RefHeading___Toc1103340_1934241801">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1103342_1934241801">
            <w:r>
              <w:rPr>
                <w:webHidden/>
                <w:rStyle w:val="IndexLink"/>
                <w:rtl w:val="true"/>
              </w:rPr>
              <w:t>«</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1103344_1934241801">
            <w:r>
              <w:rPr>
                <w:webHidden/>
                <w:rStyle w:val="IndexLink"/>
                <w:rtl w:val="true"/>
              </w:rPr>
              <w:t>«</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1103346_1934241801">
            <w:r>
              <w:rPr>
                <w:webHidden/>
                <w:rStyle w:val="IndexLink"/>
                <w:rtl w:val="true"/>
              </w:rPr>
              <w:t xml:space="preserve">روایت </w:t>
            </w:r>
            <w:r>
              <w:rPr>
                <w:rStyle w:val="IndexLink"/>
              </w:rPr>
              <w:t>3</w:t>
            </w:r>
            <w:r>
              <w:rPr>
                <w:rStyle w:val="IndexLink"/>
                <w:rtl w:val="true"/>
              </w:rPr>
              <w:tab/>
            </w:r>
            <w:r>
              <w:rPr>
                <w:rStyle w:val="IndexLink"/>
              </w:rPr>
              <w:t>216</w:t>
            </w:r>
          </w:hyperlink>
        </w:p>
        <w:p>
          <w:pPr>
            <w:pStyle w:val="Contents5"/>
            <w:tabs>
              <w:tab w:val="clear" w:pos="7892"/>
              <w:tab w:val="right" w:pos="9026" w:leader="dot"/>
            </w:tabs>
            <w:rPr/>
          </w:pPr>
          <w:hyperlink w:anchor="__RefHeading___Toc1103348_1934241801">
            <w:r>
              <w:rPr>
                <w:webHidden/>
                <w:rStyle w:val="IndexLink"/>
                <w:rtl w:val="true"/>
              </w:rPr>
              <w:t xml:space="preserve">روایت </w:t>
            </w:r>
            <w:r>
              <w:rPr>
                <w:rStyle w:val="IndexLink"/>
              </w:rPr>
              <w:t>4</w:t>
            </w:r>
            <w:r>
              <w:rPr>
                <w:rStyle w:val="IndexLink"/>
                <w:rtl w:val="true"/>
              </w:rPr>
              <w:tab/>
            </w:r>
            <w:r>
              <w:rPr>
                <w:rStyle w:val="IndexLink"/>
              </w:rPr>
              <w:t>216</w:t>
            </w:r>
          </w:hyperlink>
        </w:p>
        <w:p>
          <w:pPr>
            <w:pStyle w:val="Contents5"/>
            <w:tabs>
              <w:tab w:val="clear" w:pos="7892"/>
              <w:tab w:val="right" w:pos="9026" w:leader="dot"/>
            </w:tabs>
            <w:rPr/>
          </w:pPr>
          <w:hyperlink w:anchor="__RefHeading___Toc1103350_1934241801">
            <w:r>
              <w:rPr>
                <w:webHidden/>
                <w:rStyle w:val="IndexLink"/>
                <w:rtl w:val="true"/>
              </w:rPr>
              <w:t>«</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1103352_1934241801">
            <w:r>
              <w:rPr>
                <w:webHidden/>
                <w:rStyle w:val="IndexLink"/>
                <w:rtl w:val="true"/>
              </w:rPr>
              <w:t xml:space="preserve">روایت </w:t>
            </w:r>
            <w:r>
              <w:rPr>
                <w:rStyle w:val="IndexLink"/>
              </w:rPr>
              <w:t>5</w:t>
            </w:r>
            <w:r>
              <w:rPr>
                <w:rStyle w:val="IndexLink"/>
                <w:rtl w:val="true"/>
              </w:rPr>
              <w:tab/>
            </w:r>
            <w:r>
              <w:rPr>
                <w:rStyle w:val="IndexLink"/>
              </w:rPr>
              <w:t>220</w:t>
            </w:r>
          </w:hyperlink>
        </w:p>
        <w:p>
          <w:pPr>
            <w:pStyle w:val="Contents5"/>
            <w:tabs>
              <w:tab w:val="clear" w:pos="7892"/>
              <w:tab w:val="right" w:pos="9026" w:leader="dot"/>
            </w:tabs>
            <w:rPr/>
          </w:pPr>
          <w:hyperlink w:anchor="__RefHeading___Toc1103354_1934241801">
            <w:r>
              <w:rPr>
                <w:webHidden/>
                <w:rStyle w:val="IndexLink"/>
                <w:rtl w:val="true"/>
              </w:rPr>
              <w:t>بيان</w:t>
            </w:r>
            <w:r>
              <w:rPr>
                <w:rStyle w:val="IndexLink"/>
                <w:rtl w:val="true"/>
              </w:rPr>
              <w:tab/>
            </w:r>
            <w:r>
              <w:rPr>
                <w:rStyle w:val="IndexLink"/>
              </w:rPr>
              <w:t>221</w:t>
            </w:r>
          </w:hyperlink>
        </w:p>
        <w:p>
          <w:pPr>
            <w:pStyle w:val="Contents5"/>
            <w:tabs>
              <w:tab w:val="clear" w:pos="7892"/>
              <w:tab w:val="right" w:pos="9026" w:leader="dot"/>
            </w:tabs>
            <w:rPr/>
          </w:pPr>
          <w:hyperlink w:anchor="__RefHeading___Toc1103356_1934241801">
            <w:r>
              <w:rPr>
                <w:webHidden/>
                <w:rStyle w:val="IndexLink"/>
                <w:rtl w:val="true"/>
              </w:rPr>
              <w:t>«</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1103358_1934241801">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1103360_1934241801">
            <w:r>
              <w:rPr>
                <w:webHidden/>
                <w:rStyle w:val="IndexLink"/>
                <w:rtl w:val="true"/>
              </w:rPr>
              <w:t xml:space="preserve">روایت </w:t>
            </w:r>
            <w:r>
              <w:rPr>
                <w:rStyle w:val="IndexLink"/>
              </w:rPr>
              <w:t>6</w:t>
            </w:r>
            <w:r>
              <w:rPr>
                <w:rStyle w:val="IndexLink"/>
                <w:rtl w:val="true"/>
              </w:rPr>
              <w:tab/>
            </w:r>
            <w:r>
              <w:rPr>
                <w:rStyle w:val="IndexLink"/>
              </w:rPr>
              <w:t>221</w:t>
            </w:r>
          </w:hyperlink>
        </w:p>
        <w:p>
          <w:pPr>
            <w:pStyle w:val="Contents5"/>
            <w:tabs>
              <w:tab w:val="clear" w:pos="7892"/>
              <w:tab w:val="right" w:pos="9026" w:leader="dot"/>
            </w:tabs>
            <w:rPr/>
          </w:pPr>
          <w:hyperlink w:anchor="__RefHeading___Toc1103362_1934241801">
            <w:r>
              <w:rPr>
                <w:webHidden/>
                <w:rStyle w:val="IndexLink"/>
                <w:rtl w:val="true"/>
              </w:rPr>
              <w:t>«</w:t>
            </w:r>
            <w:r>
              <w:rPr>
                <w:rStyle w:val="IndexLink"/>
              </w:rPr>
              <w:t>7</w:t>
            </w:r>
            <w:r>
              <w:rPr>
                <w:rStyle w:val="IndexLink"/>
                <w:rtl w:val="true"/>
              </w:rPr>
              <w:t>»</w:t>
              <w:tab/>
            </w:r>
            <w:r>
              <w:rPr>
                <w:rStyle w:val="IndexLink"/>
              </w:rPr>
              <w:t>223</w:t>
            </w:r>
          </w:hyperlink>
        </w:p>
        <w:p>
          <w:pPr>
            <w:pStyle w:val="Contents5"/>
            <w:tabs>
              <w:tab w:val="clear" w:pos="7892"/>
              <w:tab w:val="right" w:pos="9026" w:leader="dot"/>
            </w:tabs>
            <w:rPr/>
          </w:pPr>
          <w:hyperlink w:anchor="__RefHeading___Toc1103364_1934241801">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103366_1934241801">
            <w:r>
              <w:rPr>
                <w:webHidden/>
                <w:rStyle w:val="IndexLink"/>
                <w:rtl w:val="true"/>
              </w:rPr>
              <w:t xml:space="preserve">روایت </w:t>
            </w:r>
            <w:r>
              <w:rPr>
                <w:rStyle w:val="IndexLink"/>
              </w:rPr>
              <w:t>7</w:t>
            </w:r>
            <w:r>
              <w:rPr>
                <w:rStyle w:val="IndexLink"/>
                <w:rtl w:val="true"/>
              </w:rPr>
              <w:tab/>
            </w:r>
            <w:r>
              <w:rPr>
                <w:rStyle w:val="IndexLink"/>
              </w:rPr>
              <w:t>223</w:t>
            </w:r>
          </w:hyperlink>
        </w:p>
        <w:p>
          <w:pPr>
            <w:pStyle w:val="Contents5"/>
            <w:tabs>
              <w:tab w:val="clear" w:pos="7892"/>
              <w:tab w:val="right" w:pos="9026" w:leader="dot"/>
            </w:tabs>
            <w:rPr/>
          </w:pPr>
          <w:hyperlink w:anchor="__RefHeading___Toc1103368_1934241801">
            <w:r>
              <w:rPr>
                <w:webHidden/>
                <w:rStyle w:val="IndexLink"/>
                <w:rtl w:val="true"/>
              </w:rPr>
              <w:t>توضیح</w:t>
            </w:r>
            <w:r>
              <w:rPr>
                <w:rStyle w:val="IndexLink"/>
                <w:rtl w:val="true"/>
              </w:rPr>
              <w:tab/>
            </w:r>
            <w:r>
              <w:rPr>
                <w:rStyle w:val="IndexLink"/>
              </w:rPr>
              <w:t>224</w:t>
            </w:r>
          </w:hyperlink>
        </w:p>
        <w:p>
          <w:pPr>
            <w:pStyle w:val="Contents5"/>
            <w:tabs>
              <w:tab w:val="clear" w:pos="7892"/>
              <w:tab w:val="right" w:pos="9026" w:leader="dot"/>
            </w:tabs>
            <w:rPr/>
          </w:pPr>
          <w:hyperlink w:anchor="__RefHeading___Toc1103370_1934241801">
            <w:r>
              <w:rPr>
                <w:webHidden/>
                <w:rStyle w:val="IndexLink"/>
                <w:rtl w:val="true"/>
              </w:rPr>
              <w:t>«</w:t>
            </w:r>
            <w:r>
              <w:rPr>
                <w:rStyle w:val="IndexLink"/>
              </w:rPr>
              <w:t>8</w:t>
            </w:r>
            <w:r>
              <w:rPr>
                <w:rStyle w:val="IndexLink"/>
                <w:rtl w:val="true"/>
              </w:rPr>
              <w:t>»</w:t>
              <w:tab/>
            </w:r>
            <w:r>
              <w:rPr>
                <w:rStyle w:val="IndexLink"/>
              </w:rPr>
              <w:t>225</w:t>
            </w:r>
          </w:hyperlink>
        </w:p>
        <w:p>
          <w:pPr>
            <w:pStyle w:val="Contents5"/>
            <w:tabs>
              <w:tab w:val="clear" w:pos="7892"/>
              <w:tab w:val="right" w:pos="9026" w:leader="dot"/>
            </w:tabs>
            <w:rPr/>
          </w:pPr>
          <w:hyperlink w:anchor="__RefHeading___Toc1103372_1934241801">
            <w:r>
              <w:rPr>
                <w:webHidden/>
                <w:rStyle w:val="IndexLink"/>
                <w:rtl w:val="true"/>
              </w:rPr>
              <w:t>بيان</w:t>
            </w:r>
            <w:r>
              <w:rPr>
                <w:rStyle w:val="IndexLink"/>
                <w:rtl w:val="true"/>
              </w:rPr>
              <w:tab/>
            </w:r>
            <w:r>
              <w:rPr>
                <w:rStyle w:val="IndexLink"/>
              </w:rPr>
              <w:t>225</w:t>
            </w:r>
          </w:hyperlink>
        </w:p>
        <w:p>
          <w:pPr>
            <w:pStyle w:val="Contents5"/>
            <w:tabs>
              <w:tab w:val="clear" w:pos="7892"/>
              <w:tab w:val="right" w:pos="9026" w:leader="dot"/>
            </w:tabs>
            <w:rPr/>
          </w:pPr>
          <w:hyperlink w:anchor="__RefHeading___Toc1103374_1934241801">
            <w:r>
              <w:rPr>
                <w:webHidden/>
                <w:rStyle w:val="IndexLink"/>
                <w:rtl w:val="true"/>
              </w:rPr>
              <w:t>«</w:t>
            </w:r>
            <w:r>
              <w:rPr>
                <w:rStyle w:val="IndexLink"/>
              </w:rPr>
              <w:t>9</w:t>
            </w:r>
            <w:r>
              <w:rPr>
                <w:rStyle w:val="IndexLink"/>
                <w:rtl w:val="true"/>
              </w:rPr>
              <w:t>»</w:t>
              <w:tab/>
            </w:r>
            <w:r>
              <w:rPr>
                <w:rStyle w:val="IndexLink"/>
              </w:rPr>
              <w:t>225</w:t>
            </w:r>
          </w:hyperlink>
        </w:p>
        <w:p>
          <w:pPr>
            <w:pStyle w:val="Contents5"/>
            <w:tabs>
              <w:tab w:val="clear" w:pos="7892"/>
              <w:tab w:val="right" w:pos="9026" w:leader="dot"/>
            </w:tabs>
            <w:rPr/>
          </w:pPr>
          <w:hyperlink w:anchor="__RefHeading___Toc1103376_1934241801">
            <w:r>
              <w:rPr>
                <w:webHidden/>
                <w:rStyle w:val="IndexLink"/>
                <w:rtl w:val="true"/>
              </w:rPr>
              <w:t xml:space="preserve">روایت </w:t>
            </w:r>
            <w:r>
              <w:rPr>
                <w:rStyle w:val="IndexLink"/>
              </w:rPr>
              <w:t>8</w:t>
            </w:r>
            <w:r>
              <w:rPr>
                <w:rStyle w:val="IndexLink"/>
                <w:rtl w:val="true"/>
              </w:rPr>
              <w:tab/>
            </w:r>
            <w:r>
              <w:rPr>
                <w:rStyle w:val="IndexLink"/>
              </w:rPr>
              <w:t>225</w:t>
            </w:r>
          </w:hyperlink>
        </w:p>
        <w:p>
          <w:pPr>
            <w:pStyle w:val="Contents5"/>
            <w:tabs>
              <w:tab w:val="clear" w:pos="7892"/>
              <w:tab w:val="right" w:pos="9026" w:leader="dot"/>
            </w:tabs>
            <w:rPr/>
          </w:pPr>
          <w:hyperlink w:anchor="__RefHeading___Toc1103378_1934241801">
            <w:r>
              <w:rPr>
                <w:webHidden/>
                <w:rStyle w:val="IndexLink"/>
                <w:rtl w:val="true"/>
              </w:rPr>
              <w:t>توضیح</w:t>
            </w:r>
            <w:r>
              <w:rPr>
                <w:rStyle w:val="IndexLink"/>
                <w:rtl w:val="true"/>
              </w:rPr>
              <w:tab/>
            </w:r>
            <w:r>
              <w:rPr>
                <w:rStyle w:val="IndexLink"/>
              </w:rPr>
              <w:t>225</w:t>
            </w:r>
          </w:hyperlink>
        </w:p>
        <w:p>
          <w:pPr>
            <w:pStyle w:val="Contents5"/>
            <w:tabs>
              <w:tab w:val="clear" w:pos="7892"/>
              <w:tab w:val="right" w:pos="9026" w:leader="dot"/>
            </w:tabs>
            <w:rPr/>
          </w:pPr>
          <w:hyperlink w:anchor="__RefHeading___Toc1103380_1934241801">
            <w:r>
              <w:rPr>
                <w:webHidden/>
                <w:rStyle w:val="IndexLink"/>
                <w:rtl w:val="true"/>
              </w:rPr>
              <w:t xml:space="preserve">روایت </w:t>
            </w:r>
            <w:r>
              <w:rPr>
                <w:rStyle w:val="IndexLink"/>
              </w:rPr>
              <w:t>9</w:t>
            </w:r>
            <w:r>
              <w:rPr>
                <w:rStyle w:val="IndexLink"/>
                <w:rtl w:val="true"/>
              </w:rPr>
              <w:tab/>
            </w:r>
            <w:r>
              <w:rPr>
                <w:rStyle w:val="IndexLink"/>
              </w:rPr>
              <w:t>226</w:t>
            </w:r>
          </w:hyperlink>
        </w:p>
        <w:p>
          <w:pPr>
            <w:pStyle w:val="Contents5"/>
            <w:tabs>
              <w:tab w:val="clear" w:pos="7892"/>
              <w:tab w:val="right" w:pos="9026" w:leader="dot"/>
            </w:tabs>
            <w:rPr/>
          </w:pPr>
          <w:hyperlink w:anchor="__RefHeading___Toc1103382_1934241801">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1103384_1934241801">
            <w:r>
              <w:rPr>
                <w:webHidden/>
                <w:rStyle w:val="IndexLink"/>
                <w:rtl w:val="true"/>
              </w:rPr>
              <w:t>«</w:t>
            </w:r>
            <w:r>
              <w:rPr>
                <w:rStyle w:val="IndexLink"/>
              </w:rPr>
              <w:t>10</w:t>
            </w:r>
            <w:r>
              <w:rPr>
                <w:rStyle w:val="IndexLink"/>
                <w:rtl w:val="true"/>
              </w:rPr>
              <w:t>»</w:t>
              <w:tab/>
            </w:r>
            <w:r>
              <w:rPr>
                <w:rStyle w:val="IndexLink"/>
              </w:rPr>
              <w:t>227</w:t>
            </w:r>
          </w:hyperlink>
        </w:p>
        <w:p>
          <w:pPr>
            <w:pStyle w:val="Contents5"/>
            <w:tabs>
              <w:tab w:val="clear" w:pos="7892"/>
              <w:tab w:val="right" w:pos="9026" w:leader="dot"/>
            </w:tabs>
            <w:rPr/>
          </w:pPr>
          <w:hyperlink w:anchor="__RefHeading___Toc1103386_1934241801">
            <w:r>
              <w:rPr>
                <w:webHidden/>
                <w:rStyle w:val="IndexLink"/>
                <w:rtl w:val="true"/>
              </w:rPr>
              <w:t>توضیح</w:t>
            </w:r>
            <w:r>
              <w:rPr>
                <w:rStyle w:val="IndexLink"/>
                <w:rtl w:val="true"/>
              </w:rPr>
              <w:tab/>
            </w:r>
            <w:r>
              <w:rPr>
                <w:rStyle w:val="IndexLink"/>
              </w:rPr>
              <w:t>227</w:t>
            </w:r>
          </w:hyperlink>
        </w:p>
        <w:p>
          <w:pPr>
            <w:pStyle w:val="Contents5"/>
            <w:tabs>
              <w:tab w:val="clear" w:pos="7892"/>
              <w:tab w:val="right" w:pos="9026" w:leader="dot"/>
            </w:tabs>
            <w:rPr/>
          </w:pPr>
          <w:hyperlink w:anchor="__RefHeading___Toc1103388_1934241801">
            <w:r>
              <w:rPr>
                <w:webHidden/>
                <w:rStyle w:val="IndexLink"/>
                <w:rtl w:val="true"/>
              </w:rPr>
              <w:t xml:space="preserve">روایت </w:t>
            </w:r>
            <w:r>
              <w:rPr>
                <w:rStyle w:val="IndexLink"/>
              </w:rPr>
              <w:t>10</w:t>
            </w:r>
            <w:r>
              <w:rPr>
                <w:rStyle w:val="IndexLink"/>
                <w:rtl w:val="true"/>
              </w:rPr>
              <w:tab/>
            </w:r>
            <w:r>
              <w:rPr>
                <w:rStyle w:val="IndexLink"/>
              </w:rPr>
              <w:t>227</w:t>
            </w:r>
          </w:hyperlink>
        </w:p>
        <w:p>
          <w:pPr>
            <w:pStyle w:val="Contents5"/>
            <w:tabs>
              <w:tab w:val="clear" w:pos="7892"/>
              <w:tab w:val="right" w:pos="9026" w:leader="dot"/>
            </w:tabs>
            <w:rPr/>
          </w:pPr>
          <w:hyperlink w:anchor="__RefHeading___Toc1103390_1934241801">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1103392_1934241801">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1103394_1934241801">
            <w:r>
              <w:rPr>
                <w:webHidden/>
                <w:rStyle w:val="IndexLink"/>
                <w:rtl w:val="true"/>
              </w:rPr>
              <w:t xml:space="preserve">روایت </w:t>
            </w:r>
            <w:r>
              <w:rPr>
                <w:rStyle w:val="IndexLink"/>
              </w:rPr>
              <w:t>11</w:t>
            </w:r>
            <w:r>
              <w:rPr>
                <w:rStyle w:val="IndexLink"/>
                <w:rtl w:val="true"/>
              </w:rPr>
              <w:tab/>
            </w:r>
            <w:r>
              <w:rPr>
                <w:rStyle w:val="IndexLink"/>
              </w:rPr>
              <w:t>230</w:t>
            </w:r>
          </w:hyperlink>
        </w:p>
        <w:p>
          <w:pPr>
            <w:pStyle w:val="Contents5"/>
            <w:tabs>
              <w:tab w:val="clear" w:pos="7892"/>
              <w:tab w:val="right" w:pos="9026" w:leader="dot"/>
            </w:tabs>
            <w:rPr/>
          </w:pPr>
          <w:hyperlink w:anchor="__RefHeading___Toc1103396_1934241801">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103398_1934241801">
            <w:r>
              <w:rPr>
                <w:webHidden/>
                <w:rStyle w:val="IndexLink"/>
                <w:rtl w:val="true"/>
              </w:rPr>
              <w:t>«</w:t>
            </w:r>
            <w:r>
              <w:rPr>
                <w:rStyle w:val="IndexLink"/>
              </w:rPr>
              <w:t>12</w:t>
            </w:r>
            <w:r>
              <w:rPr>
                <w:rStyle w:val="IndexLink"/>
                <w:rtl w:val="true"/>
              </w:rPr>
              <w:t>»</w:t>
              <w:tab/>
            </w:r>
            <w:r>
              <w:rPr>
                <w:rStyle w:val="IndexLink"/>
              </w:rPr>
              <w:t>231</w:t>
            </w:r>
          </w:hyperlink>
        </w:p>
        <w:p>
          <w:pPr>
            <w:pStyle w:val="Contents5"/>
            <w:tabs>
              <w:tab w:val="clear" w:pos="7892"/>
              <w:tab w:val="right" w:pos="9026" w:leader="dot"/>
            </w:tabs>
            <w:rPr/>
          </w:pPr>
          <w:hyperlink w:anchor="__RefHeading___Toc1103400_1934241801">
            <w:r>
              <w:rPr>
                <w:webHidden/>
                <w:rStyle w:val="IndexLink"/>
                <w:rtl w:val="true"/>
              </w:rPr>
              <w:t xml:space="preserve">روایت </w:t>
            </w:r>
            <w:r>
              <w:rPr>
                <w:rStyle w:val="IndexLink"/>
              </w:rPr>
              <w:t>12</w:t>
            </w:r>
            <w:r>
              <w:rPr>
                <w:rStyle w:val="IndexLink"/>
                <w:rtl w:val="true"/>
              </w:rPr>
              <w:tab/>
            </w:r>
            <w:r>
              <w:rPr>
                <w:rStyle w:val="IndexLink"/>
              </w:rPr>
              <w:t>231</w:t>
            </w:r>
          </w:hyperlink>
        </w:p>
        <w:p>
          <w:pPr>
            <w:pStyle w:val="Contents5"/>
            <w:tabs>
              <w:tab w:val="clear" w:pos="7892"/>
              <w:tab w:val="right" w:pos="9026" w:leader="dot"/>
            </w:tabs>
            <w:rPr/>
          </w:pPr>
          <w:hyperlink w:anchor="__RefHeading___Toc1103402_1934241801">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1103404_1934241801">
            <w:r>
              <w:rPr>
                <w:webHidden/>
                <w:rStyle w:val="IndexLink"/>
                <w:rtl w:val="true"/>
              </w:rPr>
              <w:t>«</w:t>
            </w:r>
            <w:r>
              <w:rPr>
                <w:rStyle w:val="IndexLink"/>
              </w:rPr>
              <w:t>13</w:t>
            </w:r>
            <w:r>
              <w:rPr>
                <w:rStyle w:val="IndexLink"/>
                <w:rtl w:val="true"/>
              </w:rPr>
              <w:t>»</w:t>
              <w:tab/>
            </w:r>
            <w:r>
              <w:rPr>
                <w:rStyle w:val="IndexLink"/>
              </w:rPr>
              <w:t>233</w:t>
            </w:r>
          </w:hyperlink>
        </w:p>
        <w:p>
          <w:pPr>
            <w:pStyle w:val="Contents5"/>
            <w:tabs>
              <w:tab w:val="clear" w:pos="7892"/>
              <w:tab w:val="right" w:pos="9026" w:leader="dot"/>
            </w:tabs>
            <w:rPr/>
          </w:pPr>
          <w:hyperlink w:anchor="__RefHeading___Toc1103406_1934241801">
            <w:r>
              <w:rPr>
                <w:webHidden/>
                <w:rStyle w:val="IndexLink"/>
                <w:rtl w:val="true"/>
              </w:rPr>
              <w:t>«</w:t>
            </w:r>
            <w:r>
              <w:rPr>
                <w:rStyle w:val="IndexLink"/>
              </w:rPr>
              <w:t>14</w:t>
            </w:r>
            <w:r>
              <w:rPr>
                <w:rStyle w:val="IndexLink"/>
                <w:rtl w:val="true"/>
              </w:rPr>
              <w:t>»</w:t>
              <w:tab/>
            </w:r>
            <w:r>
              <w:rPr>
                <w:rStyle w:val="IndexLink"/>
              </w:rPr>
              <w:t>233</w:t>
            </w:r>
          </w:hyperlink>
        </w:p>
        <w:p>
          <w:pPr>
            <w:pStyle w:val="Contents5"/>
            <w:tabs>
              <w:tab w:val="clear" w:pos="7892"/>
              <w:tab w:val="right" w:pos="9026" w:leader="dot"/>
            </w:tabs>
            <w:rPr/>
          </w:pPr>
          <w:hyperlink w:anchor="__RefHeading___Toc1103408_1934241801">
            <w:r>
              <w:rPr>
                <w:webHidden/>
                <w:rStyle w:val="IndexLink"/>
                <w:rtl w:val="true"/>
              </w:rPr>
              <w:t>«</w:t>
            </w:r>
            <w:r>
              <w:rPr>
                <w:rStyle w:val="IndexLink"/>
              </w:rPr>
              <w:t>15</w:t>
            </w:r>
            <w:r>
              <w:rPr>
                <w:rStyle w:val="IndexLink"/>
                <w:rtl w:val="true"/>
              </w:rPr>
              <w:t>»</w:t>
              <w:tab/>
            </w:r>
            <w:r>
              <w:rPr>
                <w:rStyle w:val="IndexLink"/>
              </w:rPr>
              <w:t>233</w:t>
            </w:r>
          </w:hyperlink>
        </w:p>
        <w:p>
          <w:pPr>
            <w:pStyle w:val="Contents5"/>
            <w:tabs>
              <w:tab w:val="clear" w:pos="7892"/>
              <w:tab w:val="right" w:pos="9026" w:leader="dot"/>
            </w:tabs>
            <w:rPr/>
          </w:pPr>
          <w:hyperlink w:anchor="__RefHeading___Toc1103410_1934241801">
            <w:r>
              <w:rPr>
                <w:webHidden/>
                <w:rStyle w:val="IndexLink"/>
                <w:rtl w:val="true"/>
              </w:rPr>
              <w:t>توضیح</w:t>
            </w:r>
            <w:r>
              <w:rPr>
                <w:rStyle w:val="IndexLink"/>
                <w:rtl w:val="true"/>
              </w:rPr>
              <w:tab/>
            </w:r>
            <w:r>
              <w:rPr>
                <w:rStyle w:val="IndexLink"/>
              </w:rPr>
              <w:t>233</w:t>
            </w:r>
          </w:hyperlink>
        </w:p>
        <w:p>
          <w:pPr>
            <w:pStyle w:val="Contents5"/>
            <w:tabs>
              <w:tab w:val="clear" w:pos="7892"/>
              <w:tab w:val="right" w:pos="9026" w:leader="dot"/>
            </w:tabs>
            <w:rPr/>
          </w:pPr>
          <w:hyperlink w:anchor="__RefHeading___Toc1103412_1934241801">
            <w:r>
              <w:rPr>
                <w:webHidden/>
                <w:rStyle w:val="IndexLink"/>
                <w:rtl w:val="true"/>
              </w:rPr>
              <w:t xml:space="preserve">روایت </w:t>
            </w:r>
            <w:r>
              <w:rPr>
                <w:rStyle w:val="IndexLink"/>
              </w:rPr>
              <w:t>13</w:t>
            </w:r>
            <w:r>
              <w:rPr>
                <w:rStyle w:val="IndexLink"/>
                <w:rtl w:val="true"/>
              </w:rPr>
              <w:tab/>
            </w:r>
            <w:r>
              <w:rPr>
                <w:rStyle w:val="IndexLink"/>
              </w:rPr>
              <w:t>233</w:t>
            </w:r>
          </w:hyperlink>
        </w:p>
        <w:p>
          <w:pPr>
            <w:pStyle w:val="Contents5"/>
            <w:tabs>
              <w:tab w:val="clear" w:pos="7892"/>
              <w:tab w:val="right" w:pos="9026" w:leader="dot"/>
            </w:tabs>
            <w:rPr/>
          </w:pPr>
          <w:hyperlink w:anchor="__RefHeading___Toc1103414_1934241801">
            <w:r>
              <w:rPr>
                <w:webHidden/>
                <w:rStyle w:val="IndexLink"/>
                <w:rtl w:val="true"/>
              </w:rPr>
              <w:t xml:space="preserve">روایت </w:t>
            </w:r>
            <w:r>
              <w:rPr>
                <w:rStyle w:val="IndexLink"/>
              </w:rPr>
              <w:t>14</w:t>
            </w:r>
            <w:r>
              <w:rPr>
                <w:rStyle w:val="IndexLink"/>
                <w:rtl w:val="true"/>
              </w:rPr>
              <w:tab/>
            </w:r>
            <w:r>
              <w:rPr>
                <w:rStyle w:val="IndexLink"/>
              </w:rPr>
              <w:t>234</w:t>
            </w:r>
          </w:hyperlink>
        </w:p>
        <w:p>
          <w:pPr>
            <w:pStyle w:val="Contents5"/>
            <w:tabs>
              <w:tab w:val="clear" w:pos="7892"/>
              <w:tab w:val="right" w:pos="9026" w:leader="dot"/>
            </w:tabs>
            <w:rPr/>
          </w:pPr>
          <w:hyperlink w:anchor="__RefHeading___Toc1103416_1934241801">
            <w:r>
              <w:rPr>
                <w:webHidden/>
                <w:rStyle w:val="IndexLink"/>
                <w:rtl w:val="true"/>
              </w:rPr>
              <w:t xml:space="preserve">روایت </w:t>
            </w:r>
            <w:r>
              <w:rPr>
                <w:rStyle w:val="IndexLink"/>
              </w:rPr>
              <w:t>15</w:t>
            </w:r>
            <w:r>
              <w:rPr>
                <w:rStyle w:val="IndexLink"/>
                <w:rtl w:val="true"/>
              </w:rPr>
              <w:tab/>
            </w:r>
            <w:r>
              <w:rPr>
                <w:rStyle w:val="IndexLink"/>
              </w:rPr>
              <w:t>234</w:t>
            </w:r>
          </w:hyperlink>
        </w:p>
        <w:p>
          <w:pPr>
            <w:pStyle w:val="Contents5"/>
            <w:tabs>
              <w:tab w:val="clear" w:pos="7892"/>
              <w:tab w:val="right" w:pos="9026" w:leader="dot"/>
            </w:tabs>
            <w:rPr/>
          </w:pPr>
          <w:hyperlink w:anchor="__RefHeading___Toc1103418_1934241801">
            <w:r>
              <w:rPr>
                <w:webHidden/>
                <w:rStyle w:val="IndexLink"/>
                <w:rtl w:val="true"/>
              </w:rPr>
              <w:t>بيان</w:t>
            </w:r>
            <w:r>
              <w:rPr>
                <w:rStyle w:val="IndexLink"/>
                <w:rtl w:val="true"/>
              </w:rPr>
              <w:tab/>
            </w:r>
            <w:r>
              <w:rPr>
                <w:rStyle w:val="IndexLink"/>
              </w:rPr>
              <w:t>237</w:t>
            </w:r>
          </w:hyperlink>
        </w:p>
        <w:p>
          <w:pPr>
            <w:pStyle w:val="Contents5"/>
            <w:tabs>
              <w:tab w:val="clear" w:pos="7892"/>
              <w:tab w:val="right" w:pos="9026" w:leader="dot"/>
            </w:tabs>
            <w:rPr/>
          </w:pPr>
          <w:hyperlink w:anchor="__RefHeading___Toc1103420_1934241801">
            <w:r>
              <w:rPr>
                <w:webHidden/>
                <w:rStyle w:val="IndexLink"/>
                <w:rtl w:val="true"/>
              </w:rPr>
              <w:t>توضیح</w:t>
            </w:r>
            <w:r>
              <w:rPr>
                <w:rStyle w:val="IndexLink"/>
                <w:rtl w:val="true"/>
              </w:rPr>
              <w:tab/>
            </w:r>
            <w:r>
              <w:rPr>
                <w:rStyle w:val="IndexLink"/>
              </w:rPr>
              <w:t>237</w:t>
            </w:r>
          </w:hyperlink>
        </w:p>
        <w:p>
          <w:pPr>
            <w:pStyle w:val="Contents2"/>
            <w:tabs>
              <w:tab w:val="clear" w:pos="8743"/>
              <w:tab w:val="right" w:pos="9026" w:leader="dot"/>
            </w:tabs>
            <w:rPr/>
          </w:pPr>
          <w:hyperlink w:anchor="__RefHeading___Toc1103422_1934241801">
            <w:r>
              <w:rPr>
                <w:webHidden/>
                <w:rStyle w:val="IndexLink"/>
                <w:rtl w:val="true"/>
              </w:rPr>
              <w:t>أبواب فضل يوم الجمعة و فضل ليلتها و صلواتهما و آدابهما و أعمال سائر أيام الأسبوع</w:t>
            </w:r>
            <w:r>
              <w:rPr>
                <w:rStyle w:val="IndexLink"/>
                <w:rtl w:val="true"/>
              </w:rPr>
              <w:tab/>
            </w:r>
            <w:r>
              <w:rPr>
                <w:rStyle w:val="IndexLink"/>
              </w:rPr>
              <w:t>238</w:t>
            </w:r>
          </w:hyperlink>
        </w:p>
        <w:p>
          <w:pPr>
            <w:pStyle w:val="Contents3"/>
            <w:tabs>
              <w:tab w:val="clear" w:pos="8459"/>
              <w:tab w:val="right" w:pos="9026" w:leader="dot"/>
            </w:tabs>
            <w:rPr/>
          </w:pPr>
          <w:hyperlink w:anchor="__RefHeading___Toc1103424_1934241801">
            <w:r>
              <w:rPr>
                <w:webHidden/>
                <w:rStyle w:val="IndexLink"/>
                <w:rtl w:val="true"/>
              </w:rPr>
              <w:t xml:space="preserve">باب </w:t>
            </w:r>
            <w:r>
              <w:rPr>
                <w:rStyle w:val="IndexLink"/>
              </w:rPr>
              <w:t>1</w:t>
            </w:r>
            <w:r>
              <w:rPr>
                <w:rStyle w:val="IndexLink"/>
                <w:rtl w:val="true"/>
              </w:rPr>
              <w:t xml:space="preserve"> </w:t>
            </w:r>
            <w:r>
              <w:rPr>
                <w:rStyle w:val="IndexLink"/>
                <w:rtl w:val="true"/>
              </w:rPr>
              <w:t>وجوب صلاة الجمعة و فضلها و شرائطها و آدابها و أحكامها</w:t>
            </w:r>
            <w:r>
              <w:rPr>
                <w:rStyle w:val="IndexLink"/>
                <w:rtl w:val="true"/>
              </w:rPr>
              <w:tab/>
            </w:r>
            <w:r>
              <w:rPr>
                <w:rStyle w:val="IndexLink"/>
              </w:rPr>
              <w:t>238</w:t>
            </w:r>
          </w:hyperlink>
        </w:p>
        <w:p>
          <w:pPr>
            <w:pStyle w:val="Contents4"/>
            <w:tabs>
              <w:tab w:val="clear" w:pos="8176"/>
              <w:tab w:val="right" w:pos="9026" w:leader="dot"/>
            </w:tabs>
            <w:rPr/>
          </w:pPr>
          <w:hyperlink w:anchor="__RefHeading___Toc1103426_1934241801">
            <w:r>
              <w:rPr>
                <w:webHidden/>
                <w:rStyle w:val="IndexLink"/>
                <w:rtl w:val="true"/>
              </w:rPr>
              <w:t>الآيات</w:t>
            </w:r>
            <w:r>
              <w:rPr>
                <w:rStyle w:val="IndexLink"/>
                <w:rtl w:val="true"/>
              </w:rPr>
              <w:tab/>
            </w:r>
            <w:r>
              <w:rPr>
                <w:rStyle w:val="IndexLink"/>
              </w:rPr>
              <w:t>238</w:t>
            </w:r>
          </w:hyperlink>
        </w:p>
        <w:p>
          <w:pPr>
            <w:pStyle w:val="Contents2"/>
            <w:tabs>
              <w:tab w:val="clear" w:pos="8743"/>
              <w:tab w:val="right" w:pos="9026" w:leader="dot"/>
            </w:tabs>
            <w:rPr/>
          </w:pPr>
          <w:hyperlink w:anchor="__RefHeading___Toc1103428_1934241801">
            <w:r>
              <w:rPr>
                <w:webHidden/>
                <w:rStyle w:val="IndexLink"/>
                <w:rtl w:val="true"/>
              </w:rPr>
              <w:t>باب های فضیلت روز و شب جمعه و نمازها و آداب آن دو و اعمال سایر روزهای هفته</w:t>
            </w:r>
            <w:r>
              <w:rPr>
                <w:rStyle w:val="IndexLink"/>
                <w:rtl w:val="true"/>
              </w:rPr>
              <w:tab/>
            </w:r>
            <w:r>
              <w:rPr>
                <w:rStyle w:val="IndexLink"/>
              </w:rPr>
              <w:t>238</w:t>
            </w:r>
          </w:hyperlink>
        </w:p>
        <w:p>
          <w:pPr>
            <w:pStyle w:val="Contents3"/>
            <w:tabs>
              <w:tab w:val="clear" w:pos="8459"/>
              <w:tab w:val="right" w:pos="9026" w:leader="dot"/>
            </w:tabs>
            <w:rPr/>
          </w:pPr>
          <w:hyperlink w:anchor="__RefHeading___Toc1103430_1934241801">
            <w:r>
              <w:rPr>
                <w:webHidden/>
                <w:rStyle w:val="IndexLink"/>
                <w:rtl w:val="true"/>
              </w:rPr>
              <w:t>باب اول</w:t>
            </w:r>
            <w:r>
              <w:rPr>
                <w:rStyle w:val="IndexLink"/>
                <w:rtl w:val="true"/>
              </w:rPr>
              <w:t xml:space="preserve">: </w:t>
            </w:r>
            <w:r>
              <w:rPr>
                <w:rStyle w:val="IndexLink"/>
                <w:rtl w:val="true"/>
              </w:rPr>
              <w:t>وجوب نماز جمعه و فضیلت، شرایط، آداب و احکام آن</w:t>
            </w:r>
            <w:r>
              <w:rPr>
                <w:rStyle w:val="IndexLink"/>
                <w:rtl w:val="true"/>
              </w:rPr>
              <w:tab/>
            </w:r>
            <w:r>
              <w:rPr>
                <w:rStyle w:val="IndexLink"/>
              </w:rPr>
              <w:t>238</w:t>
            </w:r>
          </w:hyperlink>
        </w:p>
        <w:p>
          <w:pPr>
            <w:pStyle w:val="Contents4"/>
            <w:tabs>
              <w:tab w:val="clear" w:pos="8176"/>
              <w:tab w:val="right" w:pos="9026" w:leader="dot"/>
            </w:tabs>
            <w:rPr/>
          </w:pPr>
          <w:hyperlink w:anchor="__RefHeading___Toc1103432_1934241801">
            <w:r>
              <w:rPr>
                <w:webHidden/>
                <w:rStyle w:val="IndexLink"/>
                <w:rtl w:val="true"/>
              </w:rPr>
              <w:t>آیات</w:t>
            </w:r>
            <w:r>
              <w:rPr>
                <w:rStyle w:val="IndexLink"/>
                <w:rtl w:val="true"/>
              </w:rPr>
              <w:tab/>
            </w:r>
            <w:r>
              <w:rPr>
                <w:rStyle w:val="IndexLink"/>
              </w:rPr>
              <w:t>238</w:t>
            </w:r>
          </w:hyperlink>
        </w:p>
        <w:p>
          <w:pPr>
            <w:pStyle w:val="Contents4"/>
            <w:tabs>
              <w:tab w:val="clear" w:pos="8176"/>
              <w:tab w:val="right" w:pos="9026" w:leader="dot"/>
            </w:tabs>
            <w:rPr/>
          </w:pPr>
          <w:hyperlink w:anchor="__RefHeading___Toc1103434_1934241801">
            <w:r>
              <w:rPr>
                <w:webHidden/>
                <w:rStyle w:val="IndexLink"/>
                <w:rtl w:val="true"/>
              </w:rPr>
              <w:t>تفسير</w:t>
            </w:r>
            <w:r>
              <w:rPr>
                <w:rStyle w:val="IndexLink"/>
                <w:rtl w:val="true"/>
              </w:rPr>
              <w:tab/>
            </w:r>
            <w:r>
              <w:rPr>
                <w:rStyle w:val="IndexLink"/>
              </w:rPr>
              <w:t>239</w:t>
            </w:r>
          </w:hyperlink>
        </w:p>
        <w:p>
          <w:pPr>
            <w:pStyle w:val="Contents4"/>
            <w:tabs>
              <w:tab w:val="clear" w:pos="8176"/>
              <w:tab w:val="right" w:pos="9026" w:leader="dot"/>
            </w:tabs>
            <w:rPr/>
          </w:pPr>
          <w:hyperlink w:anchor="__RefHeading___Toc1103436_1934241801">
            <w:r>
              <w:rPr>
                <w:webHidden/>
                <w:rStyle w:val="IndexLink"/>
                <w:rtl w:val="true"/>
              </w:rPr>
              <w:t>تفسیر</w:t>
            </w:r>
            <w:r>
              <w:rPr>
                <w:rStyle w:val="IndexLink"/>
                <w:rtl w:val="true"/>
              </w:rPr>
              <w:tab/>
            </w:r>
            <w:r>
              <w:rPr>
                <w:rStyle w:val="IndexLink"/>
              </w:rPr>
              <w:t>239</w:t>
            </w:r>
          </w:hyperlink>
        </w:p>
        <w:p>
          <w:pPr>
            <w:pStyle w:val="Contents4"/>
            <w:tabs>
              <w:tab w:val="clear" w:pos="8176"/>
              <w:tab w:val="right" w:pos="9026" w:leader="dot"/>
            </w:tabs>
            <w:rPr/>
          </w:pPr>
          <w:hyperlink w:anchor="__RefHeading___Toc1103438_1934241801">
            <w:r>
              <w:rPr>
                <w:webHidden/>
                <w:rStyle w:val="IndexLink"/>
                <w:rtl w:val="true"/>
              </w:rPr>
              <w:t>تذييل</w:t>
            </w:r>
            <w:r>
              <w:rPr>
                <w:rStyle w:val="IndexLink"/>
                <w:rtl w:val="true"/>
              </w:rPr>
              <w:tab/>
            </w:r>
            <w:r>
              <w:rPr>
                <w:rStyle w:val="IndexLink"/>
              </w:rPr>
              <w:t>255</w:t>
            </w:r>
          </w:hyperlink>
        </w:p>
        <w:p>
          <w:pPr>
            <w:pStyle w:val="Contents4"/>
            <w:tabs>
              <w:tab w:val="clear" w:pos="8176"/>
              <w:tab w:val="right" w:pos="9026" w:leader="dot"/>
            </w:tabs>
            <w:rPr/>
          </w:pPr>
          <w:hyperlink w:anchor="__RefHeading___Toc1103440_1934241801">
            <w:r>
              <w:rPr>
                <w:webHidden/>
                <w:rStyle w:val="IndexLink"/>
                <w:rtl w:val="true"/>
              </w:rPr>
              <w:t>تفصيل و لنذكر الأحكام المستنبطة من تلك الآيات مجملا</w:t>
            </w:r>
            <w:r>
              <w:rPr>
                <w:rStyle w:val="IndexLink"/>
                <w:rtl w:val="true"/>
              </w:rPr>
              <w:tab/>
            </w:r>
            <w:r>
              <w:rPr>
                <w:rStyle w:val="IndexLink"/>
              </w:rPr>
              <w:t>265</w:t>
            </w:r>
          </w:hyperlink>
        </w:p>
        <w:p>
          <w:pPr>
            <w:pStyle w:val="Contents4"/>
            <w:tabs>
              <w:tab w:val="clear" w:pos="8176"/>
              <w:tab w:val="right" w:pos="9026" w:leader="dot"/>
            </w:tabs>
            <w:rPr/>
          </w:pPr>
          <w:hyperlink w:anchor="__RefHeading___Toc1103442_1934241801">
            <w:r>
              <w:rPr>
                <w:webHidden/>
                <w:rStyle w:val="IndexLink"/>
                <w:rtl w:val="true"/>
              </w:rPr>
              <w:t>توضیح</w:t>
            </w:r>
            <w:r>
              <w:rPr>
                <w:rStyle w:val="IndexLink"/>
                <w:rtl w:val="true"/>
              </w:rPr>
              <w:tab/>
            </w:r>
            <w:r>
              <w:rPr>
                <w:rStyle w:val="IndexLink"/>
              </w:rPr>
              <w:t>267</w:t>
            </w:r>
          </w:hyperlink>
        </w:p>
        <w:p>
          <w:pPr>
            <w:pStyle w:val="Contents4"/>
            <w:tabs>
              <w:tab w:val="clear" w:pos="8176"/>
              <w:tab w:val="right" w:pos="9026" w:leader="dot"/>
            </w:tabs>
            <w:rPr/>
          </w:pPr>
          <w:hyperlink w:anchor="__RefHeading___Toc1103444_1934241801">
            <w:r>
              <w:rPr>
                <w:webHidden/>
                <w:rStyle w:val="IndexLink"/>
                <w:rtl w:val="true"/>
              </w:rPr>
              <w:t>چون آن را دریافتی، بدان که از آن آیات، چند حکم استفاده می شود</w:t>
            </w:r>
            <w:r>
              <w:rPr>
                <w:rStyle w:val="IndexLink"/>
                <w:rtl w:val="true"/>
              </w:rPr>
              <w:t>.</w:t>
              <w:tab/>
            </w:r>
            <w:r>
              <w:rPr>
                <w:rStyle w:val="IndexLink"/>
              </w:rPr>
              <w:t>278</w:t>
            </w:r>
          </w:hyperlink>
        </w:p>
        <w:p>
          <w:pPr>
            <w:pStyle w:val="Contents4"/>
            <w:tabs>
              <w:tab w:val="clear" w:pos="8176"/>
              <w:tab w:val="right" w:pos="9026" w:leader="dot"/>
            </w:tabs>
            <w:rPr/>
          </w:pPr>
          <w:hyperlink w:anchor="__RefHeading___Toc1103446_1934241801">
            <w:r>
              <w:rPr>
                <w:webHidden/>
                <w:rStyle w:val="IndexLink"/>
                <w:rtl w:val="true"/>
              </w:rPr>
              <w:t>الأخبار</w:t>
            </w:r>
            <w:r>
              <w:rPr>
                <w:rStyle w:val="IndexLink"/>
                <w:rtl w:val="true"/>
              </w:rPr>
              <w:tab/>
            </w:r>
            <w:r>
              <w:rPr>
                <w:rStyle w:val="IndexLink"/>
              </w:rPr>
              <w:t>289</w:t>
            </w:r>
          </w:hyperlink>
        </w:p>
        <w:p>
          <w:pPr>
            <w:pStyle w:val="Contents5"/>
            <w:tabs>
              <w:tab w:val="clear" w:pos="7892"/>
              <w:tab w:val="right" w:pos="9026" w:leader="dot"/>
            </w:tabs>
            <w:rPr/>
          </w:pPr>
          <w:hyperlink w:anchor="__RefHeading___Toc1103448_1934241801">
            <w:r>
              <w:rPr>
                <w:webHidden/>
                <w:rStyle w:val="IndexLink"/>
                <w:rtl w:val="true"/>
              </w:rPr>
              <w:t>«</w:t>
            </w:r>
            <w:r>
              <w:rPr>
                <w:rStyle w:val="IndexLink"/>
              </w:rPr>
              <w:t>1</w:t>
            </w:r>
            <w:r>
              <w:rPr>
                <w:rStyle w:val="IndexLink"/>
                <w:rtl w:val="true"/>
              </w:rPr>
              <w:t>»</w:t>
              <w:tab/>
            </w:r>
            <w:r>
              <w:rPr>
                <w:rStyle w:val="IndexLink"/>
              </w:rPr>
              <w:t>289</w:t>
            </w:r>
          </w:hyperlink>
        </w:p>
        <w:p>
          <w:pPr>
            <w:pStyle w:val="Contents4"/>
            <w:tabs>
              <w:tab w:val="clear" w:pos="8176"/>
              <w:tab w:val="right" w:pos="9026" w:leader="dot"/>
            </w:tabs>
            <w:rPr/>
          </w:pPr>
          <w:hyperlink w:anchor="__RefHeading___Toc1103450_1934241801">
            <w:r>
              <w:rPr>
                <w:webHidden/>
                <w:rStyle w:val="IndexLink"/>
                <w:rtl w:val="true"/>
              </w:rPr>
              <w:t>روایات</w:t>
            </w:r>
            <w:r>
              <w:rPr>
                <w:rStyle w:val="IndexLink"/>
                <w:rtl w:val="true"/>
              </w:rPr>
              <w:tab/>
            </w:r>
            <w:r>
              <w:rPr>
                <w:rStyle w:val="IndexLink"/>
              </w:rPr>
              <w:t>289</w:t>
            </w:r>
          </w:hyperlink>
        </w:p>
        <w:p>
          <w:pPr>
            <w:pStyle w:val="Contents5"/>
            <w:tabs>
              <w:tab w:val="clear" w:pos="7892"/>
              <w:tab w:val="right" w:pos="9026" w:leader="dot"/>
            </w:tabs>
            <w:rPr/>
          </w:pPr>
          <w:hyperlink w:anchor="__RefHeading___Toc1103452_1934241801">
            <w:r>
              <w:rPr>
                <w:webHidden/>
                <w:rStyle w:val="IndexLink"/>
                <w:rtl w:val="true"/>
              </w:rPr>
              <w:t xml:space="preserve">روایت </w:t>
            </w:r>
            <w:r>
              <w:rPr>
                <w:rStyle w:val="IndexLink"/>
              </w:rPr>
              <w:t>1</w:t>
            </w:r>
            <w:r>
              <w:rPr>
                <w:rStyle w:val="IndexLink"/>
                <w:rtl w:val="true"/>
              </w:rPr>
              <w:tab/>
            </w:r>
            <w:r>
              <w:rPr>
                <w:rStyle w:val="IndexLink"/>
              </w:rPr>
              <w:t>289</w:t>
            </w:r>
          </w:hyperlink>
        </w:p>
        <w:p>
          <w:pPr>
            <w:pStyle w:val="Contents5"/>
            <w:tabs>
              <w:tab w:val="clear" w:pos="7892"/>
              <w:tab w:val="right" w:pos="9026" w:leader="dot"/>
            </w:tabs>
            <w:rPr/>
          </w:pPr>
          <w:hyperlink w:anchor="__RefHeading___Toc1103454_1934241801">
            <w:r>
              <w:rPr>
                <w:webHidden/>
                <w:rStyle w:val="IndexLink"/>
                <w:rtl w:val="true"/>
              </w:rPr>
              <w:t>تبيين</w:t>
            </w:r>
            <w:r>
              <w:rPr>
                <w:rStyle w:val="IndexLink"/>
                <w:rtl w:val="true"/>
              </w:rPr>
              <w:tab/>
            </w:r>
            <w:r>
              <w:rPr>
                <w:rStyle w:val="IndexLink"/>
              </w:rPr>
              <w:t>291</w:t>
            </w:r>
          </w:hyperlink>
        </w:p>
        <w:p>
          <w:pPr>
            <w:pStyle w:val="Contents5"/>
            <w:tabs>
              <w:tab w:val="clear" w:pos="7892"/>
              <w:tab w:val="right" w:pos="9026" w:leader="dot"/>
            </w:tabs>
            <w:rPr/>
          </w:pPr>
          <w:hyperlink w:anchor="__RefHeading___Toc1103456_1934241801">
            <w:r>
              <w:rPr>
                <w:webHidden/>
                <w:rStyle w:val="IndexLink"/>
                <w:rtl w:val="true"/>
              </w:rPr>
              <w:t>مؤلف</w:t>
            </w:r>
            <w:r>
              <w:rPr>
                <w:rStyle w:val="IndexLink"/>
                <w:rtl w:val="true"/>
              </w:rPr>
              <w:tab/>
            </w:r>
            <w:r>
              <w:rPr>
                <w:rStyle w:val="IndexLink"/>
              </w:rPr>
              <w:t>299</w:t>
            </w:r>
          </w:hyperlink>
        </w:p>
        <w:p>
          <w:pPr>
            <w:pStyle w:val="Contents5"/>
            <w:tabs>
              <w:tab w:val="clear" w:pos="7892"/>
              <w:tab w:val="right" w:pos="9026" w:leader="dot"/>
            </w:tabs>
            <w:rPr/>
          </w:pPr>
          <w:hyperlink w:anchor="__RefHeading___Toc1103458_1934241801">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1103460_1934241801">
            <w:r>
              <w:rPr>
                <w:webHidden/>
                <w:rStyle w:val="IndexLink"/>
                <w:rtl w:val="true"/>
              </w:rPr>
              <w:t>مؤلف</w:t>
            </w:r>
            <w:r>
              <w:rPr>
                <w:rStyle w:val="IndexLink"/>
                <w:rtl w:val="true"/>
              </w:rPr>
              <w:tab/>
            </w:r>
            <w:r>
              <w:rPr>
                <w:rStyle w:val="IndexLink"/>
              </w:rPr>
              <w:t>303</w:t>
            </w:r>
          </w:hyperlink>
        </w:p>
        <w:p>
          <w:pPr>
            <w:pStyle w:val="Contents5"/>
            <w:tabs>
              <w:tab w:val="clear" w:pos="7892"/>
              <w:tab w:val="right" w:pos="9026" w:leader="dot"/>
            </w:tabs>
            <w:rPr/>
          </w:pPr>
          <w:hyperlink w:anchor="__RefHeading___Toc1103462_1934241801">
            <w:r>
              <w:rPr>
                <w:webHidden/>
                <w:rStyle w:val="IndexLink"/>
                <w:rtl w:val="true"/>
              </w:rPr>
              <w:t>«</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1103464_1934241801">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1103466_1934241801">
            <w:r>
              <w:rPr>
                <w:webHidden/>
                <w:rStyle w:val="IndexLink"/>
                <w:rtl w:val="true"/>
              </w:rPr>
              <w:t xml:space="preserve">روایت </w:t>
            </w:r>
            <w:r>
              <w:rPr>
                <w:rStyle w:val="IndexLink"/>
              </w:rPr>
              <w:t>2</w:t>
            </w:r>
            <w:r>
              <w:rPr>
                <w:rStyle w:val="IndexLink"/>
                <w:rtl w:val="true"/>
              </w:rPr>
              <w:tab/>
            </w:r>
            <w:r>
              <w:rPr>
                <w:rStyle w:val="IndexLink"/>
              </w:rPr>
              <w:t>305</w:t>
            </w:r>
          </w:hyperlink>
        </w:p>
        <w:p>
          <w:pPr>
            <w:pStyle w:val="Contents5"/>
            <w:tabs>
              <w:tab w:val="clear" w:pos="7892"/>
              <w:tab w:val="right" w:pos="9026" w:leader="dot"/>
            </w:tabs>
            <w:rPr/>
          </w:pPr>
          <w:hyperlink w:anchor="__RefHeading___Toc1103468_1934241801">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1103470_1934241801">
            <w:r>
              <w:rPr>
                <w:webHidden/>
                <w:rStyle w:val="IndexLink"/>
                <w:rtl w:val="true"/>
              </w:rPr>
              <w:t>«</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1103472_1934241801">
            <w:r>
              <w:rPr>
                <w:webHidden/>
                <w:rStyle w:val="IndexLink"/>
                <w:rtl w:val="true"/>
              </w:rPr>
              <w:t xml:space="preserve">روایت </w:t>
            </w:r>
            <w:r>
              <w:rPr>
                <w:rStyle w:val="IndexLink"/>
              </w:rPr>
              <w:t>3</w:t>
            </w:r>
            <w:r>
              <w:rPr>
                <w:rStyle w:val="IndexLink"/>
                <w:rtl w:val="true"/>
              </w:rPr>
              <w:tab/>
            </w:r>
            <w:r>
              <w:rPr>
                <w:rStyle w:val="IndexLink"/>
              </w:rPr>
              <w:t>308</w:t>
            </w:r>
          </w:hyperlink>
        </w:p>
        <w:p>
          <w:pPr>
            <w:pStyle w:val="Contents5"/>
            <w:tabs>
              <w:tab w:val="clear" w:pos="7892"/>
              <w:tab w:val="right" w:pos="9026" w:leader="dot"/>
            </w:tabs>
            <w:rPr/>
          </w:pPr>
          <w:hyperlink w:anchor="__RefHeading___Toc1103474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103476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103478_1934241801">
            <w:r>
              <w:rPr>
                <w:webHidden/>
                <w:rStyle w:val="IndexLink"/>
                <w:rtl w:val="true"/>
              </w:rPr>
              <w:t>«</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1103480_1934241801">
            <w:r>
              <w:rPr>
                <w:webHidden/>
                <w:rStyle w:val="IndexLink"/>
                <w:rtl w:val="true"/>
              </w:rPr>
              <w:t>«</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1103482_1934241801">
            <w:r>
              <w:rPr>
                <w:webHidden/>
                <w:rStyle w:val="IndexLink"/>
                <w:rtl w:val="true"/>
              </w:rPr>
              <w:t xml:space="preserve">روایت </w:t>
            </w:r>
            <w:r>
              <w:rPr>
                <w:rStyle w:val="IndexLink"/>
              </w:rPr>
              <w:t>4</w:t>
            </w:r>
            <w:r>
              <w:rPr>
                <w:rStyle w:val="IndexLink"/>
                <w:rtl w:val="true"/>
              </w:rPr>
              <w:tab/>
            </w:r>
            <w:r>
              <w:rPr>
                <w:rStyle w:val="IndexLink"/>
              </w:rPr>
              <w:t>311</w:t>
            </w:r>
          </w:hyperlink>
        </w:p>
        <w:p>
          <w:pPr>
            <w:pStyle w:val="Contents5"/>
            <w:tabs>
              <w:tab w:val="clear" w:pos="7892"/>
              <w:tab w:val="right" w:pos="9026" w:leader="dot"/>
            </w:tabs>
            <w:rPr/>
          </w:pPr>
          <w:hyperlink w:anchor="__RefHeading___Toc1103484_1934241801">
            <w:r>
              <w:rPr>
                <w:webHidden/>
                <w:rStyle w:val="IndexLink"/>
                <w:rtl w:val="true"/>
              </w:rPr>
              <w:t xml:space="preserve">روایت </w:t>
            </w:r>
            <w:r>
              <w:rPr>
                <w:rStyle w:val="IndexLink"/>
              </w:rPr>
              <w:t>5</w:t>
            </w:r>
            <w:r>
              <w:rPr>
                <w:rStyle w:val="IndexLink"/>
                <w:rtl w:val="true"/>
              </w:rPr>
              <w:tab/>
            </w:r>
            <w:r>
              <w:rPr>
                <w:rStyle w:val="IndexLink"/>
              </w:rPr>
              <w:t>312</w:t>
            </w:r>
          </w:hyperlink>
        </w:p>
        <w:p>
          <w:pPr>
            <w:pStyle w:val="Contents5"/>
            <w:tabs>
              <w:tab w:val="clear" w:pos="7892"/>
              <w:tab w:val="right" w:pos="9026" w:leader="dot"/>
            </w:tabs>
            <w:rPr/>
          </w:pPr>
          <w:hyperlink w:anchor="__RefHeading___Toc1103486_1934241801">
            <w:r>
              <w:rPr>
                <w:webHidden/>
                <w:rStyle w:val="IndexLink"/>
                <w:rtl w:val="true"/>
              </w:rPr>
              <w:t>«</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1103488_1934241801">
            <w:r>
              <w:rPr>
                <w:webHidden/>
                <w:rStyle w:val="IndexLink"/>
                <w:rtl w:val="true"/>
              </w:rPr>
              <w:t>«</w:t>
            </w:r>
            <w:r>
              <w:rPr>
                <w:rStyle w:val="IndexLink"/>
              </w:rPr>
              <w:t>7</w:t>
            </w:r>
            <w:r>
              <w:rPr>
                <w:rStyle w:val="IndexLink"/>
                <w:rtl w:val="true"/>
              </w:rPr>
              <w:t>»</w:t>
              <w:tab/>
            </w:r>
            <w:r>
              <w:rPr>
                <w:rStyle w:val="IndexLink"/>
              </w:rPr>
              <w:t>313</w:t>
            </w:r>
          </w:hyperlink>
        </w:p>
        <w:p>
          <w:pPr>
            <w:pStyle w:val="Contents5"/>
            <w:tabs>
              <w:tab w:val="clear" w:pos="7892"/>
              <w:tab w:val="right" w:pos="9026" w:leader="dot"/>
            </w:tabs>
            <w:rPr/>
          </w:pPr>
          <w:hyperlink w:anchor="__RefHeading___Toc1103490_1934241801">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1103492_1934241801">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1103494_1934241801">
            <w:r>
              <w:rPr>
                <w:webHidden/>
                <w:rStyle w:val="IndexLink"/>
                <w:rtl w:val="true"/>
              </w:rPr>
              <w:t xml:space="preserve">روایت </w:t>
            </w:r>
            <w:r>
              <w:rPr>
                <w:rStyle w:val="IndexLink"/>
              </w:rPr>
              <w:t>7</w:t>
            </w:r>
            <w:r>
              <w:rPr>
                <w:rStyle w:val="IndexLink"/>
                <w:rtl w:val="true"/>
              </w:rPr>
              <w:tab/>
            </w:r>
            <w:r>
              <w:rPr>
                <w:rStyle w:val="IndexLink"/>
              </w:rPr>
              <w:t>314</w:t>
            </w:r>
          </w:hyperlink>
        </w:p>
        <w:p>
          <w:pPr>
            <w:pStyle w:val="Contents5"/>
            <w:tabs>
              <w:tab w:val="clear" w:pos="7892"/>
              <w:tab w:val="right" w:pos="9026" w:leader="dot"/>
            </w:tabs>
            <w:rPr/>
          </w:pPr>
          <w:hyperlink w:anchor="__RefHeading___Toc1103496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1103498_1934241801">
            <w:r>
              <w:rPr>
                <w:webHidden/>
                <w:rStyle w:val="IndexLink"/>
                <w:rtl w:val="true"/>
              </w:rPr>
              <w:t>أقول</w:t>
            </w:r>
            <w:r>
              <w:rPr>
                <w:rStyle w:val="IndexLink"/>
                <w:rtl w:val="true"/>
              </w:rPr>
              <w:tab/>
            </w:r>
            <w:r>
              <w:rPr>
                <w:rStyle w:val="IndexLink"/>
              </w:rPr>
              <w:t>318</w:t>
            </w:r>
          </w:hyperlink>
        </w:p>
        <w:p>
          <w:pPr>
            <w:pStyle w:val="Contents5"/>
            <w:tabs>
              <w:tab w:val="clear" w:pos="7892"/>
              <w:tab w:val="right" w:pos="9026" w:leader="dot"/>
            </w:tabs>
            <w:rPr/>
          </w:pPr>
          <w:hyperlink w:anchor="__RefHeading___Toc1103500_1934241801">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1103502_1934241801">
            <w:r>
              <w:rPr>
                <w:webHidden/>
                <w:rStyle w:val="IndexLink"/>
                <w:rtl w:val="true"/>
              </w:rPr>
              <w:t>بيان</w:t>
            </w:r>
            <w:r>
              <w:rPr>
                <w:rStyle w:val="IndexLink"/>
                <w:rtl w:val="true"/>
              </w:rPr>
              <w:tab/>
            </w:r>
            <w:r>
              <w:rPr>
                <w:rStyle w:val="IndexLink"/>
              </w:rPr>
              <w:t>318</w:t>
            </w:r>
          </w:hyperlink>
        </w:p>
        <w:p>
          <w:pPr>
            <w:pStyle w:val="Contents5"/>
            <w:tabs>
              <w:tab w:val="clear" w:pos="7892"/>
              <w:tab w:val="right" w:pos="9026" w:leader="dot"/>
            </w:tabs>
            <w:rPr/>
          </w:pPr>
          <w:hyperlink w:anchor="__RefHeading___Toc1103504_1934241801">
            <w:r>
              <w:rPr>
                <w:webHidden/>
                <w:rStyle w:val="IndexLink"/>
                <w:rtl w:val="true"/>
              </w:rPr>
              <w:t>مؤلف</w:t>
            </w:r>
            <w:r>
              <w:rPr>
                <w:rStyle w:val="IndexLink"/>
                <w:rtl w:val="true"/>
              </w:rPr>
              <w:tab/>
            </w:r>
            <w:r>
              <w:rPr>
                <w:rStyle w:val="IndexLink"/>
              </w:rPr>
              <w:t>318</w:t>
            </w:r>
          </w:hyperlink>
        </w:p>
        <w:p>
          <w:pPr>
            <w:pStyle w:val="Contents5"/>
            <w:tabs>
              <w:tab w:val="clear" w:pos="7892"/>
              <w:tab w:val="right" w:pos="9026" w:leader="dot"/>
            </w:tabs>
            <w:rPr/>
          </w:pPr>
          <w:hyperlink w:anchor="__RefHeading___Toc1103506_1934241801">
            <w:r>
              <w:rPr>
                <w:webHidden/>
                <w:rStyle w:val="IndexLink"/>
                <w:rtl w:val="true"/>
              </w:rPr>
              <w:t xml:space="preserve">روایت </w:t>
            </w:r>
            <w:r>
              <w:rPr>
                <w:rStyle w:val="IndexLink"/>
              </w:rPr>
              <w:t>8</w:t>
            </w:r>
            <w:r>
              <w:rPr>
                <w:rStyle w:val="IndexLink"/>
                <w:rtl w:val="true"/>
              </w:rPr>
              <w:tab/>
            </w:r>
            <w:r>
              <w:rPr>
                <w:rStyle w:val="IndexLink"/>
              </w:rPr>
              <w:t>319</w:t>
            </w:r>
          </w:hyperlink>
        </w:p>
        <w:p>
          <w:pPr>
            <w:pStyle w:val="Contents5"/>
            <w:tabs>
              <w:tab w:val="clear" w:pos="7892"/>
              <w:tab w:val="right" w:pos="9026" w:leader="dot"/>
            </w:tabs>
            <w:rPr/>
          </w:pPr>
          <w:hyperlink w:anchor="__RefHeading___Toc1103508_1934241801">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1103510_1934241801">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1103512_1934241801">
            <w:r>
              <w:rPr>
                <w:webHidden/>
                <w:rStyle w:val="IndexLink"/>
                <w:rtl w:val="true"/>
              </w:rPr>
              <w:t>«</w:t>
            </w:r>
            <w:r>
              <w:rPr>
                <w:rStyle w:val="IndexLink"/>
              </w:rPr>
              <w:t>10</w:t>
            </w:r>
            <w:r>
              <w:rPr>
                <w:rStyle w:val="IndexLink"/>
                <w:rtl w:val="true"/>
              </w:rPr>
              <w:t>»</w:t>
              <w:tab/>
            </w:r>
            <w:r>
              <w:rPr>
                <w:rStyle w:val="IndexLink"/>
              </w:rPr>
              <w:t>320</w:t>
            </w:r>
          </w:hyperlink>
        </w:p>
        <w:p>
          <w:pPr>
            <w:pStyle w:val="Contents5"/>
            <w:tabs>
              <w:tab w:val="clear" w:pos="7892"/>
              <w:tab w:val="right" w:pos="9026" w:leader="dot"/>
            </w:tabs>
            <w:rPr/>
          </w:pPr>
          <w:hyperlink w:anchor="__RefHeading___Toc1103514_1934241801">
            <w:r>
              <w:rPr>
                <w:webHidden/>
                <w:rStyle w:val="IndexLink"/>
                <w:rtl w:val="true"/>
              </w:rPr>
              <w:t xml:space="preserve">روایت </w:t>
            </w:r>
            <w:r>
              <w:rPr>
                <w:rStyle w:val="IndexLink"/>
              </w:rPr>
              <w:t>9</w:t>
            </w:r>
            <w:r>
              <w:rPr>
                <w:rStyle w:val="IndexLink"/>
                <w:rtl w:val="true"/>
              </w:rPr>
              <w:tab/>
            </w:r>
            <w:r>
              <w:rPr>
                <w:rStyle w:val="IndexLink"/>
              </w:rPr>
              <w:t>320</w:t>
            </w:r>
          </w:hyperlink>
        </w:p>
        <w:p>
          <w:pPr>
            <w:pStyle w:val="Contents5"/>
            <w:tabs>
              <w:tab w:val="clear" w:pos="7892"/>
              <w:tab w:val="right" w:pos="9026" w:leader="dot"/>
            </w:tabs>
            <w:rPr/>
          </w:pPr>
          <w:hyperlink w:anchor="__RefHeading___Toc1103516_1934241801">
            <w:r>
              <w:rPr>
                <w:webHidden/>
                <w:rStyle w:val="IndexLink"/>
                <w:rtl w:val="true"/>
              </w:rPr>
              <w:t xml:space="preserve">روایت </w:t>
            </w:r>
            <w:r>
              <w:rPr>
                <w:rStyle w:val="IndexLink"/>
              </w:rPr>
              <w:t>10</w:t>
            </w:r>
            <w:r>
              <w:rPr>
                <w:rStyle w:val="IndexLink"/>
                <w:rtl w:val="true"/>
              </w:rPr>
              <w:tab/>
            </w:r>
            <w:r>
              <w:rPr>
                <w:rStyle w:val="IndexLink"/>
              </w:rPr>
              <w:t>320</w:t>
            </w:r>
          </w:hyperlink>
        </w:p>
        <w:p>
          <w:pPr>
            <w:pStyle w:val="Contents5"/>
            <w:tabs>
              <w:tab w:val="clear" w:pos="7892"/>
              <w:tab w:val="right" w:pos="9026" w:leader="dot"/>
            </w:tabs>
            <w:rPr/>
          </w:pPr>
          <w:hyperlink w:anchor="__RefHeading___Toc1103518_1934241801">
            <w:r>
              <w:rPr>
                <w:webHidden/>
                <w:rStyle w:val="IndexLink"/>
                <w:rtl w:val="true"/>
              </w:rPr>
              <w:t>«</w:t>
            </w:r>
            <w:r>
              <w:rPr>
                <w:rStyle w:val="IndexLink"/>
              </w:rPr>
              <w:t>11</w:t>
            </w:r>
            <w:r>
              <w:rPr>
                <w:rStyle w:val="IndexLink"/>
                <w:rtl w:val="true"/>
              </w:rPr>
              <w:t>»</w:t>
              <w:tab/>
            </w:r>
            <w:r>
              <w:rPr>
                <w:rStyle w:val="IndexLink"/>
              </w:rPr>
              <w:t>322</w:t>
            </w:r>
          </w:hyperlink>
        </w:p>
        <w:p>
          <w:pPr>
            <w:pStyle w:val="Contents5"/>
            <w:tabs>
              <w:tab w:val="clear" w:pos="7892"/>
              <w:tab w:val="right" w:pos="9026" w:leader="dot"/>
            </w:tabs>
            <w:rPr/>
          </w:pPr>
          <w:hyperlink w:anchor="__RefHeading___Toc1103520_1934241801">
            <w:r>
              <w:rPr>
                <w:webHidden/>
                <w:rStyle w:val="IndexLink"/>
                <w:rtl w:val="true"/>
              </w:rPr>
              <w:t>«</w:t>
            </w:r>
            <w:r>
              <w:rPr>
                <w:rStyle w:val="IndexLink"/>
              </w:rPr>
              <w:t>12</w:t>
            </w:r>
            <w:r>
              <w:rPr>
                <w:rStyle w:val="IndexLink"/>
                <w:rtl w:val="true"/>
              </w:rPr>
              <w:t>»</w:t>
              <w:tab/>
            </w:r>
            <w:r>
              <w:rPr>
                <w:rStyle w:val="IndexLink"/>
              </w:rPr>
              <w:t>322</w:t>
            </w:r>
          </w:hyperlink>
        </w:p>
        <w:p>
          <w:pPr>
            <w:pStyle w:val="Contents5"/>
            <w:tabs>
              <w:tab w:val="clear" w:pos="7892"/>
              <w:tab w:val="right" w:pos="9026" w:leader="dot"/>
            </w:tabs>
            <w:rPr/>
          </w:pPr>
          <w:hyperlink w:anchor="__RefHeading___Toc1103522_1934241801">
            <w:r>
              <w:rPr>
                <w:webHidden/>
                <w:rStyle w:val="IndexLink"/>
                <w:rtl w:val="true"/>
              </w:rPr>
              <w:t>تبيين</w:t>
            </w:r>
            <w:r>
              <w:rPr>
                <w:rStyle w:val="IndexLink"/>
                <w:rtl w:val="true"/>
              </w:rPr>
              <w:tab/>
            </w:r>
            <w:r>
              <w:rPr>
                <w:rStyle w:val="IndexLink"/>
              </w:rPr>
              <w:t>322</w:t>
            </w:r>
          </w:hyperlink>
        </w:p>
        <w:p>
          <w:pPr>
            <w:pStyle w:val="Contents5"/>
            <w:tabs>
              <w:tab w:val="clear" w:pos="7892"/>
              <w:tab w:val="right" w:pos="9026" w:leader="dot"/>
            </w:tabs>
            <w:rPr/>
          </w:pPr>
          <w:hyperlink w:anchor="__RefHeading___Toc1103524_1934241801">
            <w:r>
              <w:rPr>
                <w:webHidden/>
                <w:rStyle w:val="IndexLink"/>
                <w:rtl w:val="true"/>
              </w:rPr>
              <w:t xml:space="preserve">روایت </w:t>
            </w:r>
            <w:r>
              <w:rPr>
                <w:rStyle w:val="IndexLink"/>
              </w:rPr>
              <w:t>11</w:t>
            </w:r>
            <w:r>
              <w:rPr>
                <w:rStyle w:val="IndexLink"/>
                <w:rtl w:val="true"/>
              </w:rPr>
              <w:tab/>
            </w:r>
            <w:r>
              <w:rPr>
                <w:rStyle w:val="IndexLink"/>
              </w:rPr>
              <w:t>322</w:t>
            </w:r>
          </w:hyperlink>
        </w:p>
        <w:p>
          <w:pPr>
            <w:pStyle w:val="Contents5"/>
            <w:tabs>
              <w:tab w:val="clear" w:pos="7892"/>
              <w:tab w:val="right" w:pos="9026" w:leader="dot"/>
            </w:tabs>
            <w:rPr/>
          </w:pPr>
          <w:hyperlink w:anchor="__RefHeading___Toc1103526_1934241801">
            <w:r>
              <w:rPr>
                <w:webHidden/>
                <w:rStyle w:val="IndexLink"/>
                <w:rtl w:val="true"/>
              </w:rPr>
              <w:t xml:space="preserve">روایت </w:t>
            </w:r>
            <w:r>
              <w:rPr>
                <w:rStyle w:val="IndexLink"/>
              </w:rPr>
              <w:t>12</w:t>
            </w:r>
            <w:r>
              <w:rPr>
                <w:rStyle w:val="IndexLink"/>
                <w:rtl w:val="true"/>
              </w:rPr>
              <w:tab/>
            </w:r>
            <w:r>
              <w:rPr>
                <w:rStyle w:val="IndexLink"/>
              </w:rPr>
              <w:t>322</w:t>
            </w:r>
          </w:hyperlink>
        </w:p>
        <w:p>
          <w:pPr>
            <w:pStyle w:val="Contents5"/>
            <w:tabs>
              <w:tab w:val="clear" w:pos="7892"/>
              <w:tab w:val="right" w:pos="9026" w:leader="dot"/>
            </w:tabs>
            <w:rPr/>
          </w:pPr>
          <w:hyperlink w:anchor="__RefHeading___Toc1103528_1934241801">
            <w:r>
              <w:rPr>
                <w:webHidden/>
                <w:rStyle w:val="IndexLink"/>
                <w:rtl w:val="true"/>
              </w:rPr>
              <w:t>تبیین</w:t>
            </w:r>
            <w:r>
              <w:rPr>
                <w:rStyle w:val="IndexLink"/>
                <w:rtl w:val="true"/>
              </w:rPr>
              <w:tab/>
            </w:r>
            <w:r>
              <w:rPr>
                <w:rStyle w:val="IndexLink"/>
              </w:rPr>
              <w:t>322</w:t>
            </w:r>
          </w:hyperlink>
        </w:p>
        <w:p>
          <w:pPr>
            <w:pStyle w:val="Contents5"/>
            <w:tabs>
              <w:tab w:val="clear" w:pos="7892"/>
              <w:tab w:val="right" w:pos="9026" w:leader="dot"/>
            </w:tabs>
            <w:rPr/>
          </w:pPr>
          <w:hyperlink w:anchor="__RefHeading___Toc1103530_1934241801">
            <w:r>
              <w:rPr>
                <w:webHidden/>
                <w:rStyle w:val="IndexLink"/>
                <w:rtl w:val="true"/>
              </w:rPr>
              <w:t>أقول</w:t>
            </w:r>
            <w:r>
              <w:rPr>
                <w:rStyle w:val="IndexLink"/>
                <w:rtl w:val="true"/>
              </w:rPr>
              <w:tab/>
            </w:r>
            <w:r>
              <w:rPr>
                <w:rStyle w:val="IndexLink"/>
              </w:rPr>
              <w:t>326</w:t>
            </w:r>
          </w:hyperlink>
        </w:p>
        <w:p>
          <w:pPr>
            <w:pStyle w:val="Contents5"/>
            <w:tabs>
              <w:tab w:val="clear" w:pos="7892"/>
              <w:tab w:val="right" w:pos="9026" w:leader="dot"/>
            </w:tabs>
            <w:rPr/>
          </w:pPr>
          <w:hyperlink w:anchor="__RefHeading___Toc1103532_1934241801">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1103534_1934241801">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1103536_1934241801">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1103538_1934241801">
            <w:r>
              <w:rPr>
                <w:webHidden/>
                <w:rStyle w:val="IndexLink"/>
                <w:rtl w:val="true"/>
              </w:rPr>
              <w:t>مؤلف</w:t>
            </w:r>
            <w:r>
              <w:rPr>
                <w:rStyle w:val="IndexLink"/>
                <w:rtl w:val="true"/>
              </w:rPr>
              <w:tab/>
            </w:r>
            <w:r>
              <w:rPr>
                <w:rStyle w:val="IndexLink"/>
              </w:rPr>
              <w:t>326</w:t>
            </w:r>
          </w:hyperlink>
        </w:p>
        <w:p>
          <w:pPr>
            <w:pStyle w:val="Contents5"/>
            <w:tabs>
              <w:tab w:val="clear" w:pos="7892"/>
              <w:tab w:val="right" w:pos="9026" w:leader="dot"/>
            </w:tabs>
            <w:rPr/>
          </w:pPr>
          <w:hyperlink w:anchor="__RefHeading___Toc1103540_1934241801">
            <w:r>
              <w:rPr>
                <w:webHidden/>
                <w:rStyle w:val="IndexLink"/>
                <w:rtl w:val="true"/>
              </w:rPr>
              <w:t xml:space="preserve">روایت </w:t>
            </w:r>
            <w:r>
              <w:rPr>
                <w:rStyle w:val="IndexLink"/>
              </w:rPr>
              <w:t>13</w:t>
            </w:r>
            <w:r>
              <w:rPr>
                <w:rStyle w:val="IndexLink"/>
                <w:rtl w:val="true"/>
              </w:rPr>
              <w:tab/>
            </w:r>
            <w:r>
              <w:rPr>
                <w:rStyle w:val="IndexLink"/>
              </w:rPr>
              <w:t>326</w:t>
            </w:r>
          </w:hyperlink>
        </w:p>
        <w:p>
          <w:pPr>
            <w:pStyle w:val="Contents5"/>
            <w:tabs>
              <w:tab w:val="clear" w:pos="7892"/>
              <w:tab w:val="right" w:pos="9026" w:leader="dot"/>
            </w:tabs>
            <w:rPr/>
          </w:pPr>
          <w:hyperlink w:anchor="__RefHeading___Toc1103542_1934241801">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1103544_1934241801">
            <w:r>
              <w:rPr>
                <w:webHidden/>
                <w:rStyle w:val="IndexLink"/>
                <w:rtl w:val="true"/>
              </w:rPr>
              <w:t xml:space="preserve">روایت </w:t>
            </w:r>
            <w:r>
              <w:rPr>
                <w:rStyle w:val="IndexLink"/>
              </w:rPr>
              <w:t>14</w:t>
            </w:r>
            <w:r>
              <w:rPr>
                <w:rStyle w:val="IndexLink"/>
                <w:rtl w:val="true"/>
              </w:rPr>
              <w:tab/>
            </w:r>
            <w:r>
              <w:rPr>
                <w:rStyle w:val="IndexLink"/>
              </w:rPr>
              <w:t>327</w:t>
            </w:r>
          </w:hyperlink>
        </w:p>
        <w:p>
          <w:pPr>
            <w:pStyle w:val="Contents5"/>
            <w:tabs>
              <w:tab w:val="clear" w:pos="7892"/>
              <w:tab w:val="right" w:pos="9026" w:leader="dot"/>
            </w:tabs>
            <w:rPr/>
          </w:pPr>
          <w:hyperlink w:anchor="__RefHeading___Toc1103546_1934241801">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1103548_1934241801">
            <w:r>
              <w:rPr>
                <w:webHidden/>
                <w:rStyle w:val="IndexLink"/>
                <w:rtl w:val="true"/>
              </w:rPr>
              <w:t>و أقول</w:t>
            </w:r>
            <w:r>
              <w:rPr>
                <w:rStyle w:val="IndexLink"/>
                <w:rtl w:val="true"/>
              </w:rPr>
              <w:tab/>
            </w:r>
            <w:r>
              <w:rPr>
                <w:rStyle w:val="IndexLink"/>
              </w:rPr>
              <w:t>328</w:t>
            </w:r>
          </w:hyperlink>
        </w:p>
        <w:p>
          <w:pPr>
            <w:pStyle w:val="Contents5"/>
            <w:tabs>
              <w:tab w:val="clear" w:pos="7892"/>
              <w:tab w:val="right" w:pos="9026" w:leader="dot"/>
            </w:tabs>
            <w:rPr/>
          </w:pPr>
          <w:hyperlink w:anchor="__RefHeading___Toc1103550_1934241801">
            <w:r>
              <w:rPr>
                <w:webHidden/>
                <w:rStyle w:val="IndexLink"/>
                <w:rtl w:val="true"/>
              </w:rPr>
              <w:t>«</w:t>
            </w:r>
            <w:r>
              <w:rPr>
                <w:rStyle w:val="IndexLink"/>
              </w:rPr>
              <w:t>15</w:t>
            </w:r>
            <w:r>
              <w:rPr>
                <w:rStyle w:val="IndexLink"/>
                <w:rtl w:val="true"/>
              </w:rPr>
              <w:t>»</w:t>
              <w:tab/>
            </w:r>
            <w:r>
              <w:rPr>
                <w:rStyle w:val="IndexLink"/>
              </w:rPr>
              <w:t>328</w:t>
            </w:r>
          </w:hyperlink>
        </w:p>
        <w:p>
          <w:pPr>
            <w:pStyle w:val="Contents5"/>
            <w:tabs>
              <w:tab w:val="clear" w:pos="7892"/>
              <w:tab w:val="right" w:pos="9026" w:leader="dot"/>
            </w:tabs>
            <w:rPr/>
          </w:pPr>
          <w:hyperlink w:anchor="__RefHeading___Toc1103552_1934241801">
            <w:r>
              <w:rPr>
                <w:webHidden/>
                <w:rStyle w:val="IndexLink"/>
                <w:rtl w:val="true"/>
              </w:rPr>
              <w:t>توضیح</w:t>
            </w:r>
            <w:r>
              <w:rPr>
                <w:rStyle w:val="IndexLink"/>
                <w:rtl w:val="true"/>
              </w:rPr>
              <w:tab/>
            </w:r>
            <w:r>
              <w:rPr>
                <w:rStyle w:val="IndexLink"/>
              </w:rPr>
              <w:t>328</w:t>
            </w:r>
          </w:hyperlink>
        </w:p>
        <w:p>
          <w:pPr>
            <w:pStyle w:val="Contents5"/>
            <w:tabs>
              <w:tab w:val="clear" w:pos="7892"/>
              <w:tab w:val="right" w:pos="9026" w:leader="dot"/>
            </w:tabs>
            <w:rPr/>
          </w:pPr>
          <w:hyperlink w:anchor="__RefHeading___Toc1103554_1934241801">
            <w:r>
              <w:rPr>
                <w:webHidden/>
                <w:rStyle w:val="IndexLink"/>
                <w:rtl w:val="true"/>
              </w:rPr>
              <w:t>مؤلف</w:t>
            </w:r>
            <w:r>
              <w:rPr>
                <w:rStyle w:val="IndexLink"/>
                <w:rtl w:val="true"/>
              </w:rPr>
              <w:tab/>
            </w:r>
            <w:r>
              <w:rPr>
                <w:rStyle w:val="IndexLink"/>
              </w:rPr>
              <w:t>329</w:t>
            </w:r>
          </w:hyperlink>
        </w:p>
        <w:p>
          <w:pPr>
            <w:pStyle w:val="Contents5"/>
            <w:tabs>
              <w:tab w:val="clear" w:pos="7892"/>
              <w:tab w:val="right" w:pos="9026" w:leader="dot"/>
            </w:tabs>
            <w:rPr/>
          </w:pPr>
          <w:hyperlink w:anchor="__RefHeading___Toc1103556_1934241801">
            <w:r>
              <w:rPr>
                <w:webHidden/>
                <w:rStyle w:val="IndexLink"/>
                <w:rtl w:val="true"/>
              </w:rPr>
              <w:t xml:space="preserve">روایت </w:t>
            </w:r>
            <w:r>
              <w:rPr>
                <w:rStyle w:val="IndexLink"/>
              </w:rPr>
              <w:t>15</w:t>
            </w:r>
            <w:r>
              <w:rPr>
                <w:rStyle w:val="IndexLink"/>
                <w:rtl w:val="true"/>
              </w:rPr>
              <w:tab/>
            </w:r>
            <w:r>
              <w:rPr>
                <w:rStyle w:val="IndexLink"/>
              </w:rPr>
              <w:t>329</w:t>
            </w:r>
          </w:hyperlink>
        </w:p>
        <w:p>
          <w:pPr>
            <w:pStyle w:val="Contents5"/>
            <w:tabs>
              <w:tab w:val="clear" w:pos="7892"/>
              <w:tab w:val="right" w:pos="9026" w:leader="dot"/>
            </w:tabs>
            <w:rPr/>
          </w:pPr>
          <w:hyperlink w:anchor="__RefHeading___Toc1103558_1934241801">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1103560_1934241801">
            <w:r>
              <w:rPr>
                <w:webHidden/>
                <w:rStyle w:val="IndexLink"/>
                <w:rtl w:val="true"/>
              </w:rPr>
              <w:t>«</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1103562_1934241801">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1103564_1934241801">
            <w:r>
              <w:rPr>
                <w:webHidden/>
                <w:rStyle w:val="IndexLink"/>
                <w:rtl w:val="true"/>
              </w:rPr>
              <w:t>توضیح</w:t>
            </w:r>
            <w:r>
              <w:rPr>
                <w:rStyle w:val="IndexLink"/>
                <w:rtl w:val="true"/>
              </w:rPr>
              <w:tab/>
            </w:r>
            <w:r>
              <w:rPr>
                <w:rStyle w:val="IndexLink"/>
              </w:rPr>
              <w:t>330</w:t>
            </w:r>
          </w:hyperlink>
        </w:p>
        <w:p>
          <w:pPr>
            <w:pStyle w:val="Contents5"/>
            <w:tabs>
              <w:tab w:val="clear" w:pos="7892"/>
              <w:tab w:val="right" w:pos="9026" w:leader="dot"/>
            </w:tabs>
            <w:rPr/>
          </w:pPr>
          <w:hyperlink w:anchor="__RefHeading___Toc1103566_1934241801">
            <w:r>
              <w:rPr>
                <w:webHidden/>
                <w:rStyle w:val="IndexLink"/>
                <w:rtl w:val="true"/>
              </w:rPr>
              <w:t xml:space="preserve">روایت </w:t>
            </w:r>
            <w:r>
              <w:rPr>
                <w:rStyle w:val="IndexLink"/>
              </w:rPr>
              <w:t>16</w:t>
            </w:r>
            <w:r>
              <w:rPr>
                <w:rStyle w:val="IndexLink"/>
                <w:rtl w:val="true"/>
              </w:rPr>
              <w:tab/>
            </w:r>
            <w:r>
              <w:rPr>
                <w:rStyle w:val="IndexLink"/>
              </w:rPr>
              <w:t>331</w:t>
            </w:r>
          </w:hyperlink>
        </w:p>
        <w:p>
          <w:pPr>
            <w:pStyle w:val="Contents5"/>
            <w:tabs>
              <w:tab w:val="clear" w:pos="7892"/>
              <w:tab w:val="right" w:pos="9026" w:leader="dot"/>
            </w:tabs>
            <w:rPr/>
          </w:pPr>
          <w:hyperlink w:anchor="__RefHeading___Toc1103568_1934241801">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1103570_1934241801">
            <w:r>
              <w:rPr>
                <w:webHidden/>
                <w:rStyle w:val="IndexLink"/>
                <w:rtl w:val="true"/>
              </w:rPr>
              <w:t>أقول</w:t>
            </w:r>
            <w:r>
              <w:rPr>
                <w:rStyle w:val="IndexLink"/>
                <w:rtl w:val="true"/>
              </w:rPr>
              <w:tab/>
            </w:r>
            <w:r>
              <w:rPr>
                <w:rStyle w:val="IndexLink"/>
              </w:rPr>
              <w:t>332</w:t>
            </w:r>
          </w:hyperlink>
        </w:p>
        <w:p>
          <w:pPr>
            <w:pStyle w:val="Contents5"/>
            <w:tabs>
              <w:tab w:val="clear" w:pos="7892"/>
              <w:tab w:val="right" w:pos="9026" w:leader="dot"/>
            </w:tabs>
            <w:rPr/>
          </w:pPr>
          <w:hyperlink w:anchor="__RefHeading___Toc1103572_1934241801">
            <w:r>
              <w:rPr>
                <w:webHidden/>
                <w:rStyle w:val="IndexLink"/>
                <w:rtl w:val="true"/>
              </w:rPr>
              <w:t>أقول</w:t>
            </w:r>
            <w:r>
              <w:rPr>
                <w:rStyle w:val="IndexLink"/>
                <w:rtl w:val="true"/>
              </w:rPr>
              <w:tab/>
            </w:r>
            <w:r>
              <w:rPr>
                <w:rStyle w:val="IndexLink"/>
              </w:rPr>
              <w:t>332</w:t>
            </w:r>
          </w:hyperlink>
        </w:p>
        <w:p>
          <w:pPr>
            <w:pStyle w:val="Contents5"/>
            <w:tabs>
              <w:tab w:val="clear" w:pos="7892"/>
              <w:tab w:val="right" w:pos="9026" w:leader="dot"/>
            </w:tabs>
            <w:rPr/>
          </w:pPr>
          <w:hyperlink w:anchor="__RefHeading___Toc1103574_1934241801">
            <w:r>
              <w:rPr>
                <w:webHidden/>
                <w:rStyle w:val="IndexLink"/>
                <w:rtl w:val="true"/>
              </w:rPr>
              <w:t>مؤلف</w:t>
            </w:r>
            <w:r>
              <w:rPr>
                <w:rStyle w:val="IndexLink"/>
                <w:rtl w:val="true"/>
              </w:rPr>
              <w:tab/>
            </w:r>
            <w:r>
              <w:rPr>
                <w:rStyle w:val="IndexLink"/>
              </w:rPr>
              <w:t>332</w:t>
            </w:r>
          </w:hyperlink>
        </w:p>
        <w:p>
          <w:pPr>
            <w:pStyle w:val="Contents5"/>
            <w:tabs>
              <w:tab w:val="clear" w:pos="7892"/>
              <w:tab w:val="right" w:pos="9026" w:leader="dot"/>
            </w:tabs>
            <w:rPr/>
          </w:pPr>
          <w:hyperlink w:anchor="__RefHeading___Toc1103576_1934241801">
            <w:r>
              <w:rPr>
                <w:webHidden/>
                <w:rStyle w:val="IndexLink"/>
                <w:rtl w:val="true"/>
              </w:rPr>
              <w:t>مؤلف</w:t>
            </w:r>
            <w:r>
              <w:rPr>
                <w:rStyle w:val="IndexLink"/>
                <w:rtl w:val="true"/>
              </w:rPr>
              <w:tab/>
            </w:r>
            <w:r>
              <w:rPr>
                <w:rStyle w:val="IndexLink"/>
              </w:rPr>
              <w:t>333</w:t>
            </w:r>
          </w:hyperlink>
        </w:p>
        <w:p>
          <w:pPr>
            <w:pStyle w:val="Contents5"/>
            <w:tabs>
              <w:tab w:val="clear" w:pos="7892"/>
              <w:tab w:val="right" w:pos="9026" w:leader="dot"/>
            </w:tabs>
            <w:rPr/>
          </w:pPr>
          <w:hyperlink w:anchor="__RefHeading___Toc1103578_1934241801">
            <w:r>
              <w:rPr>
                <w:webHidden/>
                <w:rStyle w:val="IndexLink"/>
                <w:rtl w:val="true"/>
              </w:rPr>
              <w:t>و أقول</w:t>
            </w:r>
            <w:r>
              <w:rPr>
                <w:rStyle w:val="IndexLink"/>
                <w:rtl w:val="true"/>
              </w:rPr>
              <w:tab/>
            </w:r>
            <w:r>
              <w:rPr>
                <w:rStyle w:val="IndexLink"/>
              </w:rPr>
              <w:t>337</w:t>
            </w:r>
          </w:hyperlink>
        </w:p>
        <w:p>
          <w:pPr>
            <w:pStyle w:val="Contents5"/>
            <w:tabs>
              <w:tab w:val="clear" w:pos="7892"/>
              <w:tab w:val="right" w:pos="9026" w:leader="dot"/>
            </w:tabs>
            <w:rPr/>
          </w:pPr>
          <w:hyperlink w:anchor="__RefHeading___Toc1103580_1934241801">
            <w:r>
              <w:rPr>
                <w:webHidden/>
                <w:rStyle w:val="IndexLink"/>
                <w:rtl w:val="true"/>
              </w:rPr>
              <w:t>مؤلف</w:t>
            </w:r>
            <w:r>
              <w:rPr>
                <w:rStyle w:val="IndexLink"/>
                <w:rtl w:val="true"/>
              </w:rPr>
              <w:tab/>
            </w:r>
            <w:r>
              <w:rPr>
                <w:rStyle w:val="IndexLink"/>
              </w:rPr>
              <w:t>337</w:t>
            </w:r>
          </w:hyperlink>
        </w:p>
        <w:p>
          <w:pPr>
            <w:pStyle w:val="Contents5"/>
            <w:tabs>
              <w:tab w:val="clear" w:pos="7892"/>
              <w:tab w:val="right" w:pos="9026" w:leader="dot"/>
            </w:tabs>
            <w:rPr/>
          </w:pPr>
          <w:hyperlink w:anchor="__RefHeading___Toc1103582_1934241801">
            <w:r>
              <w:rPr>
                <w:webHidden/>
                <w:rStyle w:val="IndexLink"/>
                <w:rtl w:val="true"/>
              </w:rPr>
              <w:t>«</w:t>
            </w:r>
            <w:r>
              <w:rPr>
                <w:rStyle w:val="IndexLink"/>
              </w:rPr>
              <w:t>17</w:t>
            </w:r>
            <w:r>
              <w:rPr>
                <w:rStyle w:val="IndexLink"/>
                <w:rtl w:val="true"/>
              </w:rPr>
              <w:t>»</w:t>
              <w:tab/>
            </w:r>
            <w:r>
              <w:rPr>
                <w:rStyle w:val="IndexLink"/>
              </w:rPr>
              <w:t>340</w:t>
            </w:r>
          </w:hyperlink>
        </w:p>
        <w:p>
          <w:pPr>
            <w:pStyle w:val="Contents5"/>
            <w:tabs>
              <w:tab w:val="clear" w:pos="7892"/>
              <w:tab w:val="right" w:pos="9026" w:leader="dot"/>
            </w:tabs>
            <w:rPr/>
          </w:pPr>
          <w:hyperlink w:anchor="__RefHeading___Toc1103584_1934241801">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1103586_1934241801">
            <w:r>
              <w:rPr>
                <w:webHidden/>
                <w:rStyle w:val="IndexLink"/>
                <w:rtl w:val="true"/>
              </w:rPr>
              <w:t xml:space="preserve">روایت </w:t>
            </w:r>
            <w:r>
              <w:rPr>
                <w:rStyle w:val="IndexLink"/>
              </w:rPr>
              <w:t>17</w:t>
            </w:r>
            <w:r>
              <w:rPr>
                <w:rStyle w:val="IndexLink"/>
                <w:rtl w:val="true"/>
              </w:rPr>
              <w:tab/>
            </w:r>
            <w:r>
              <w:rPr>
                <w:rStyle w:val="IndexLink"/>
              </w:rPr>
              <w:t>341</w:t>
            </w:r>
          </w:hyperlink>
        </w:p>
        <w:p>
          <w:pPr>
            <w:pStyle w:val="Contents5"/>
            <w:tabs>
              <w:tab w:val="clear" w:pos="7892"/>
              <w:tab w:val="right" w:pos="9026" w:leader="dot"/>
            </w:tabs>
            <w:rPr/>
          </w:pPr>
          <w:hyperlink w:anchor="__RefHeading___Toc1103588_1934241801">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1103590_1934241801">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1103592_1934241801">
            <w:r>
              <w:rPr>
                <w:webHidden/>
                <w:rStyle w:val="IndexLink"/>
                <w:rtl w:val="true"/>
              </w:rPr>
              <w:t>«</w:t>
            </w:r>
            <w:r>
              <w:rPr>
                <w:rStyle w:val="IndexLink"/>
              </w:rPr>
              <w:t>18</w:t>
            </w:r>
            <w:r>
              <w:rPr>
                <w:rStyle w:val="IndexLink"/>
                <w:rtl w:val="true"/>
              </w:rPr>
              <w:t>»</w:t>
              <w:tab/>
            </w:r>
            <w:r>
              <w:rPr>
                <w:rStyle w:val="IndexLink"/>
              </w:rPr>
              <w:t>342</w:t>
            </w:r>
          </w:hyperlink>
        </w:p>
        <w:p>
          <w:pPr>
            <w:pStyle w:val="Contents5"/>
            <w:tabs>
              <w:tab w:val="clear" w:pos="7892"/>
              <w:tab w:val="right" w:pos="9026" w:leader="dot"/>
            </w:tabs>
            <w:rPr/>
          </w:pPr>
          <w:hyperlink w:anchor="__RefHeading___Toc1103594_1934241801">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1103596_1934241801">
            <w:r>
              <w:rPr>
                <w:webHidden/>
                <w:rStyle w:val="IndexLink"/>
                <w:rtl w:val="true"/>
              </w:rPr>
              <w:t xml:space="preserve">روایت </w:t>
            </w:r>
            <w:r>
              <w:rPr>
                <w:rStyle w:val="IndexLink"/>
              </w:rPr>
              <w:t>18</w:t>
            </w:r>
            <w:r>
              <w:rPr>
                <w:rStyle w:val="IndexLink"/>
                <w:rtl w:val="true"/>
              </w:rPr>
              <w:tab/>
            </w:r>
            <w:r>
              <w:rPr>
                <w:rStyle w:val="IndexLink"/>
              </w:rPr>
              <w:t>343</w:t>
            </w:r>
          </w:hyperlink>
        </w:p>
        <w:p>
          <w:pPr>
            <w:pStyle w:val="Contents5"/>
            <w:tabs>
              <w:tab w:val="clear" w:pos="7892"/>
              <w:tab w:val="right" w:pos="9026" w:leader="dot"/>
            </w:tabs>
            <w:rPr/>
          </w:pPr>
          <w:hyperlink w:anchor="__RefHeading___Toc1103598_1934241801">
            <w:r>
              <w:rPr>
                <w:webHidden/>
                <w:rStyle w:val="IndexLink"/>
                <w:rtl w:val="true"/>
              </w:rPr>
              <w:t>«</w:t>
            </w:r>
            <w:r>
              <w:rPr>
                <w:rStyle w:val="IndexLink"/>
              </w:rPr>
              <w:t>19</w:t>
            </w:r>
            <w:r>
              <w:rPr>
                <w:rStyle w:val="IndexLink"/>
                <w:rtl w:val="true"/>
              </w:rPr>
              <w:t>»</w:t>
              <w:tab/>
            </w:r>
            <w:r>
              <w:rPr>
                <w:rStyle w:val="IndexLink"/>
              </w:rPr>
              <w:t>344</w:t>
            </w:r>
          </w:hyperlink>
        </w:p>
        <w:p>
          <w:pPr>
            <w:pStyle w:val="Contents5"/>
            <w:tabs>
              <w:tab w:val="clear" w:pos="7892"/>
              <w:tab w:val="right" w:pos="9026" w:leader="dot"/>
            </w:tabs>
            <w:rPr/>
          </w:pPr>
          <w:hyperlink w:anchor="__RefHeading___Toc1103600_1934241801">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1103602_1934241801">
            <w:r>
              <w:rPr>
                <w:webHidden/>
                <w:rStyle w:val="IndexLink"/>
                <w:rtl w:val="true"/>
              </w:rPr>
              <w:t>«</w:t>
            </w:r>
            <w:r>
              <w:rPr>
                <w:rStyle w:val="IndexLink"/>
              </w:rPr>
              <w:t>20</w:t>
            </w:r>
            <w:r>
              <w:rPr>
                <w:rStyle w:val="IndexLink"/>
                <w:rtl w:val="true"/>
              </w:rPr>
              <w:t>»</w:t>
              <w:tab/>
            </w:r>
            <w:r>
              <w:rPr>
                <w:rStyle w:val="IndexLink"/>
              </w:rPr>
              <w:t>344</w:t>
            </w:r>
          </w:hyperlink>
        </w:p>
        <w:p>
          <w:pPr>
            <w:pStyle w:val="Contents5"/>
            <w:tabs>
              <w:tab w:val="clear" w:pos="7892"/>
              <w:tab w:val="right" w:pos="9026" w:leader="dot"/>
            </w:tabs>
            <w:rPr/>
          </w:pPr>
          <w:hyperlink w:anchor="__RefHeading___Toc1103604_1934241801">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1103606_1934241801">
            <w:r>
              <w:rPr>
                <w:webHidden/>
                <w:rStyle w:val="IndexLink"/>
                <w:rtl w:val="true"/>
              </w:rPr>
              <w:t>«</w:t>
            </w:r>
            <w:r>
              <w:rPr>
                <w:rStyle w:val="IndexLink"/>
              </w:rPr>
              <w:t>21</w:t>
            </w:r>
            <w:r>
              <w:rPr>
                <w:rStyle w:val="IndexLink"/>
                <w:rtl w:val="true"/>
              </w:rPr>
              <w:t>»</w:t>
              <w:tab/>
            </w:r>
            <w:r>
              <w:rPr>
                <w:rStyle w:val="IndexLink"/>
              </w:rPr>
              <w:t>344</w:t>
            </w:r>
          </w:hyperlink>
        </w:p>
        <w:p>
          <w:pPr>
            <w:pStyle w:val="Contents5"/>
            <w:tabs>
              <w:tab w:val="clear" w:pos="7892"/>
              <w:tab w:val="right" w:pos="9026" w:leader="dot"/>
            </w:tabs>
            <w:rPr/>
          </w:pPr>
          <w:hyperlink w:anchor="__RefHeading___Toc1103608_1934241801">
            <w:r>
              <w:rPr>
                <w:webHidden/>
                <w:rStyle w:val="IndexLink"/>
                <w:rtl w:val="true"/>
              </w:rPr>
              <w:t xml:space="preserve">روایت </w:t>
            </w:r>
            <w:r>
              <w:rPr>
                <w:rStyle w:val="IndexLink"/>
              </w:rPr>
              <w:t>19</w:t>
            </w:r>
            <w:r>
              <w:rPr>
                <w:rStyle w:val="IndexLink"/>
                <w:rtl w:val="true"/>
              </w:rPr>
              <w:tab/>
            </w:r>
            <w:r>
              <w:rPr>
                <w:rStyle w:val="IndexLink"/>
              </w:rPr>
              <w:t>344</w:t>
            </w:r>
          </w:hyperlink>
        </w:p>
        <w:p>
          <w:pPr>
            <w:pStyle w:val="Contents5"/>
            <w:tabs>
              <w:tab w:val="clear" w:pos="7892"/>
              <w:tab w:val="right" w:pos="9026" w:leader="dot"/>
            </w:tabs>
            <w:rPr/>
          </w:pPr>
          <w:hyperlink w:anchor="__RefHeading___Toc1103610_1934241801">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1103612_1934241801">
            <w:r>
              <w:rPr>
                <w:webHidden/>
                <w:rStyle w:val="IndexLink"/>
                <w:rtl w:val="true"/>
              </w:rPr>
              <w:t xml:space="preserve">روایت </w:t>
            </w:r>
            <w:r>
              <w:rPr>
                <w:rStyle w:val="IndexLink"/>
              </w:rPr>
              <w:t>20</w:t>
            </w:r>
            <w:r>
              <w:rPr>
                <w:rStyle w:val="IndexLink"/>
                <w:rtl w:val="true"/>
              </w:rPr>
              <w:tab/>
            </w:r>
            <w:r>
              <w:rPr>
                <w:rStyle w:val="IndexLink"/>
              </w:rPr>
              <w:t>344</w:t>
            </w:r>
          </w:hyperlink>
        </w:p>
        <w:p>
          <w:pPr>
            <w:pStyle w:val="Contents5"/>
            <w:tabs>
              <w:tab w:val="clear" w:pos="7892"/>
              <w:tab w:val="right" w:pos="9026" w:leader="dot"/>
            </w:tabs>
            <w:rPr/>
          </w:pPr>
          <w:hyperlink w:anchor="__RefHeading___Toc1103614_1934241801">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1103616_1934241801">
            <w:r>
              <w:rPr>
                <w:webHidden/>
                <w:rStyle w:val="IndexLink"/>
                <w:rtl w:val="true"/>
              </w:rPr>
              <w:t xml:space="preserve">روایت </w:t>
            </w:r>
            <w:r>
              <w:rPr>
                <w:rStyle w:val="IndexLink"/>
              </w:rPr>
              <w:t>21</w:t>
            </w:r>
            <w:r>
              <w:rPr>
                <w:rStyle w:val="IndexLink"/>
                <w:rtl w:val="true"/>
              </w:rPr>
              <w:tab/>
            </w:r>
            <w:r>
              <w:rPr>
                <w:rStyle w:val="IndexLink"/>
              </w:rPr>
              <w:t>345</w:t>
            </w:r>
          </w:hyperlink>
        </w:p>
        <w:p>
          <w:pPr>
            <w:pStyle w:val="Contents5"/>
            <w:tabs>
              <w:tab w:val="clear" w:pos="7892"/>
              <w:tab w:val="right" w:pos="9026" w:leader="dot"/>
            </w:tabs>
            <w:rPr/>
          </w:pPr>
          <w:hyperlink w:anchor="__RefHeading___Toc1103618_1934241801">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1103620_1934241801">
            <w:r>
              <w:rPr>
                <w:webHidden/>
                <w:rStyle w:val="IndexLink"/>
                <w:rtl w:val="true"/>
              </w:rPr>
              <w:t>«</w:t>
            </w:r>
            <w:r>
              <w:rPr>
                <w:rStyle w:val="IndexLink"/>
              </w:rPr>
              <w:t>22</w:t>
            </w:r>
            <w:r>
              <w:rPr>
                <w:rStyle w:val="IndexLink"/>
                <w:rtl w:val="true"/>
              </w:rPr>
              <w:t>»</w:t>
              <w:tab/>
            </w:r>
            <w:r>
              <w:rPr>
                <w:rStyle w:val="IndexLink"/>
              </w:rPr>
              <w:t>346</w:t>
            </w:r>
          </w:hyperlink>
        </w:p>
        <w:p>
          <w:pPr>
            <w:pStyle w:val="Contents5"/>
            <w:tabs>
              <w:tab w:val="clear" w:pos="7892"/>
              <w:tab w:val="right" w:pos="9026" w:leader="dot"/>
            </w:tabs>
            <w:rPr/>
          </w:pPr>
          <w:hyperlink w:anchor="__RefHeading___Toc1103622_1934241801">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1103624_1934241801">
            <w:r>
              <w:rPr>
                <w:webHidden/>
                <w:rStyle w:val="IndexLink"/>
                <w:rtl w:val="true"/>
              </w:rPr>
              <w:t>توضیح</w:t>
            </w:r>
            <w:r>
              <w:rPr>
                <w:rStyle w:val="IndexLink"/>
                <w:rtl w:val="true"/>
              </w:rPr>
              <w:tab/>
            </w:r>
            <w:r>
              <w:rPr>
                <w:rStyle w:val="IndexLink"/>
              </w:rPr>
              <w:t>346</w:t>
            </w:r>
          </w:hyperlink>
        </w:p>
        <w:p>
          <w:pPr>
            <w:pStyle w:val="Contents5"/>
            <w:tabs>
              <w:tab w:val="clear" w:pos="7892"/>
              <w:tab w:val="right" w:pos="9026" w:leader="dot"/>
            </w:tabs>
            <w:rPr/>
          </w:pPr>
          <w:hyperlink w:anchor="__RefHeading___Toc1103626_1934241801">
            <w:r>
              <w:rPr>
                <w:webHidden/>
                <w:rStyle w:val="IndexLink"/>
                <w:rtl w:val="true"/>
              </w:rPr>
              <w:t xml:space="preserve">روایت </w:t>
            </w:r>
            <w:r>
              <w:rPr>
                <w:rStyle w:val="IndexLink"/>
              </w:rPr>
              <w:t>22</w:t>
            </w:r>
            <w:r>
              <w:rPr>
                <w:rStyle w:val="IndexLink"/>
                <w:rtl w:val="true"/>
              </w:rPr>
              <w:tab/>
            </w:r>
            <w:r>
              <w:rPr>
                <w:rStyle w:val="IndexLink"/>
              </w:rPr>
              <w:t>347</w:t>
            </w:r>
          </w:hyperlink>
        </w:p>
        <w:p>
          <w:pPr>
            <w:pStyle w:val="Contents5"/>
            <w:tabs>
              <w:tab w:val="clear" w:pos="7892"/>
              <w:tab w:val="right" w:pos="9026" w:leader="dot"/>
            </w:tabs>
            <w:rPr/>
          </w:pPr>
          <w:hyperlink w:anchor="__RefHeading___Toc1103628_1934241801">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1103630_1934241801">
            <w:r>
              <w:rPr>
                <w:webHidden/>
                <w:rStyle w:val="IndexLink"/>
                <w:rtl w:val="true"/>
              </w:rPr>
              <w:t>«</w:t>
            </w:r>
            <w:r>
              <w:rPr>
                <w:rStyle w:val="IndexLink"/>
              </w:rPr>
              <w:t>23</w:t>
            </w:r>
            <w:r>
              <w:rPr>
                <w:rStyle w:val="IndexLink"/>
                <w:rtl w:val="true"/>
              </w:rPr>
              <w:t>»</w:t>
              <w:tab/>
            </w:r>
            <w:r>
              <w:rPr>
                <w:rStyle w:val="IndexLink"/>
              </w:rPr>
              <w:t>348</w:t>
            </w:r>
          </w:hyperlink>
        </w:p>
        <w:p>
          <w:pPr>
            <w:pStyle w:val="Contents5"/>
            <w:tabs>
              <w:tab w:val="clear" w:pos="7892"/>
              <w:tab w:val="right" w:pos="9026" w:leader="dot"/>
            </w:tabs>
            <w:rPr/>
          </w:pPr>
          <w:hyperlink w:anchor="__RefHeading___Toc1103632_1934241801">
            <w:r>
              <w:rPr>
                <w:webHidden/>
                <w:rStyle w:val="IndexLink"/>
                <w:rtl w:val="true"/>
              </w:rPr>
              <w:t>«</w:t>
            </w:r>
            <w:r>
              <w:rPr>
                <w:rStyle w:val="IndexLink"/>
              </w:rPr>
              <w:t>24</w:t>
            </w:r>
            <w:r>
              <w:rPr>
                <w:rStyle w:val="IndexLink"/>
                <w:rtl w:val="true"/>
              </w:rPr>
              <w:t>»</w:t>
              <w:tab/>
            </w:r>
            <w:r>
              <w:rPr>
                <w:rStyle w:val="IndexLink"/>
              </w:rPr>
              <w:t>348</w:t>
            </w:r>
          </w:hyperlink>
        </w:p>
        <w:p>
          <w:pPr>
            <w:pStyle w:val="Contents5"/>
            <w:tabs>
              <w:tab w:val="clear" w:pos="7892"/>
              <w:tab w:val="right" w:pos="9026" w:leader="dot"/>
            </w:tabs>
            <w:rPr/>
          </w:pPr>
          <w:hyperlink w:anchor="__RefHeading___Toc1103634_1934241801">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1103636_1934241801">
            <w:r>
              <w:rPr>
                <w:webHidden/>
                <w:rStyle w:val="IndexLink"/>
                <w:rtl w:val="true"/>
              </w:rPr>
              <w:t>«</w:t>
            </w:r>
            <w:r>
              <w:rPr>
                <w:rStyle w:val="IndexLink"/>
              </w:rPr>
              <w:t>25</w:t>
            </w:r>
            <w:r>
              <w:rPr>
                <w:rStyle w:val="IndexLink"/>
                <w:rtl w:val="true"/>
              </w:rPr>
              <w:t>»</w:t>
              <w:tab/>
            </w:r>
            <w:r>
              <w:rPr>
                <w:rStyle w:val="IndexLink"/>
              </w:rPr>
              <w:t>348</w:t>
            </w:r>
          </w:hyperlink>
        </w:p>
        <w:p>
          <w:pPr>
            <w:pStyle w:val="Contents5"/>
            <w:tabs>
              <w:tab w:val="clear" w:pos="7892"/>
              <w:tab w:val="right" w:pos="9026" w:leader="dot"/>
            </w:tabs>
            <w:rPr/>
          </w:pPr>
          <w:hyperlink w:anchor="__RefHeading___Toc1103638_1934241801">
            <w:r>
              <w:rPr>
                <w:webHidden/>
                <w:rStyle w:val="IndexLink"/>
                <w:rtl w:val="true"/>
              </w:rPr>
              <w:t xml:space="preserve">روایت </w:t>
            </w:r>
            <w:r>
              <w:rPr>
                <w:rStyle w:val="IndexLink"/>
              </w:rPr>
              <w:t>23</w:t>
            </w:r>
            <w:r>
              <w:rPr>
                <w:rStyle w:val="IndexLink"/>
                <w:rtl w:val="true"/>
              </w:rPr>
              <w:tab/>
            </w:r>
            <w:r>
              <w:rPr>
                <w:rStyle w:val="IndexLink"/>
              </w:rPr>
              <w:t>348</w:t>
            </w:r>
          </w:hyperlink>
        </w:p>
        <w:p>
          <w:pPr>
            <w:pStyle w:val="Contents5"/>
            <w:tabs>
              <w:tab w:val="clear" w:pos="7892"/>
              <w:tab w:val="right" w:pos="9026" w:leader="dot"/>
            </w:tabs>
            <w:rPr/>
          </w:pPr>
          <w:hyperlink w:anchor="__RefHeading___Toc1103640_1934241801">
            <w:r>
              <w:rPr>
                <w:webHidden/>
                <w:rStyle w:val="IndexLink"/>
                <w:rtl w:val="true"/>
              </w:rPr>
              <w:t xml:space="preserve">روایت </w:t>
            </w:r>
            <w:r>
              <w:rPr>
                <w:rStyle w:val="IndexLink"/>
              </w:rPr>
              <w:t>24</w:t>
            </w:r>
            <w:r>
              <w:rPr>
                <w:rStyle w:val="IndexLink"/>
                <w:rtl w:val="true"/>
              </w:rPr>
              <w:tab/>
            </w:r>
            <w:r>
              <w:rPr>
                <w:rStyle w:val="IndexLink"/>
              </w:rPr>
              <w:t>348</w:t>
            </w:r>
          </w:hyperlink>
        </w:p>
        <w:p>
          <w:pPr>
            <w:pStyle w:val="Contents5"/>
            <w:tabs>
              <w:tab w:val="clear" w:pos="7892"/>
              <w:tab w:val="right" w:pos="9026" w:leader="dot"/>
            </w:tabs>
            <w:rPr/>
          </w:pPr>
          <w:hyperlink w:anchor="__RefHeading___Toc1103642_1934241801">
            <w:r>
              <w:rPr>
                <w:webHidden/>
                <w:rStyle w:val="IndexLink"/>
                <w:rtl w:val="true"/>
              </w:rPr>
              <w:t>توضیح</w:t>
            </w:r>
            <w:r>
              <w:rPr>
                <w:rStyle w:val="IndexLink"/>
                <w:rtl w:val="true"/>
              </w:rPr>
              <w:tab/>
            </w:r>
            <w:r>
              <w:rPr>
                <w:rStyle w:val="IndexLink"/>
              </w:rPr>
              <w:t>349</w:t>
            </w:r>
          </w:hyperlink>
        </w:p>
        <w:p>
          <w:pPr>
            <w:pStyle w:val="Contents5"/>
            <w:tabs>
              <w:tab w:val="clear" w:pos="7892"/>
              <w:tab w:val="right" w:pos="9026" w:leader="dot"/>
            </w:tabs>
            <w:rPr/>
          </w:pPr>
          <w:hyperlink w:anchor="__RefHeading___Toc1103644_1934241801">
            <w:r>
              <w:rPr>
                <w:webHidden/>
                <w:rStyle w:val="IndexLink"/>
                <w:rtl w:val="true"/>
              </w:rPr>
              <w:t xml:space="preserve">روایت </w:t>
            </w:r>
            <w:r>
              <w:rPr>
                <w:rStyle w:val="IndexLink"/>
              </w:rPr>
              <w:t>25</w:t>
            </w:r>
            <w:r>
              <w:rPr>
                <w:rStyle w:val="IndexLink"/>
                <w:rtl w:val="true"/>
              </w:rPr>
              <w:tab/>
            </w:r>
            <w:r>
              <w:rPr>
                <w:rStyle w:val="IndexLink"/>
              </w:rPr>
              <w:t>349</w:t>
            </w:r>
          </w:hyperlink>
        </w:p>
        <w:p>
          <w:pPr>
            <w:pStyle w:val="Contents5"/>
            <w:tabs>
              <w:tab w:val="clear" w:pos="7892"/>
              <w:tab w:val="right" w:pos="9026" w:leader="dot"/>
            </w:tabs>
            <w:rPr/>
          </w:pPr>
          <w:hyperlink w:anchor="__RefHeading___Toc1103646_1934241801">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1103648_1934241801">
            <w:r>
              <w:rPr>
                <w:webHidden/>
                <w:rStyle w:val="IndexLink"/>
                <w:rtl w:val="true"/>
              </w:rPr>
              <w:t>توضیح</w:t>
            </w:r>
            <w:r>
              <w:rPr>
                <w:rStyle w:val="IndexLink"/>
                <w:rtl w:val="true"/>
              </w:rPr>
              <w:tab/>
            </w:r>
            <w:r>
              <w:rPr>
                <w:rStyle w:val="IndexLink"/>
              </w:rPr>
              <w:t>350</w:t>
            </w:r>
          </w:hyperlink>
        </w:p>
        <w:p>
          <w:pPr>
            <w:pStyle w:val="Contents5"/>
            <w:tabs>
              <w:tab w:val="clear" w:pos="7892"/>
              <w:tab w:val="right" w:pos="9026" w:leader="dot"/>
            </w:tabs>
            <w:rPr/>
          </w:pPr>
          <w:hyperlink w:anchor="__RefHeading___Toc1103650_1934241801">
            <w:r>
              <w:rPr>
                <w:webHidden/>
                <w:rStyle w:val="IndexLink"/>
                <w:rtl w:val="true"/>
              </w:rPr>
              <w:t>و أقول</w:t>
            </w:r>
            <w:r>
              <w:rPr>
                <w:rStyle w:val="IndexLink"/>
                <w:rtl w:val="true"/>
              </w:rPr>
              <w:tab/>
            </w:r>
            <w:r>
              <w:rPr>
                <w:rStyle w:val="IndexLink"/>
              </w:rPr>
              <w:t>353</w:t>
            </w:r>
          </w:hyperlink>
        </w:p>
        <w:p>
          <w:pPr>
            <w:pStyle w:val="Contents5"/>
            <w:tabs>
              <w:tab w:val="clear" w:pos="7892"/>
              <w:tab w:val="right" w:pos="9026" w:leader="dot"/>
            </w:tabs>
            <w:rPr/>
          </w:pPr>
          <w:hyperlink w:anchor="__RefHeading___Toc1103652_1934241801">
            <w:r>
              <w:rPr>
                <w:webHidden/>
                <w:rStyle w:val="IndexLink"/>
                <w:rtl w:val="true"/>
              </w:rPr>
              <w:t>«</w:t>
            </w:r>
            <w:r>
              <w:rPr>
                <w:rStyle w:val="IndexLink"/>
              </w:rPr>
              <w:t>26</w:t>
            </w:r>
            <w:r>
              <w:rPr>
                <w:rStyle w:val="IndexLink"/>
                <w:rtl w:val="true"/>
              </w:rPr>
              <w:t>»</w:t>
              <w:tab/>
            </w:r>
            <w:r>
              <w:rPr>
                <w:rStyle w:val="IndexLink"/>
              </w:rPr>
              <w:t>353</w:t>
            </w:r>
          </w:hyperlink>
        </w:p>
        <w:p>
          <w:pPr>
            <w:pStyle w:val="Contents5"/>
            <w:tabs>
              <w:tab w:val="clear" w:pos="7892"/>
              <w:tab w:val="right" w:pos="9026" w:leader="dot"/>
            </w:tabs>
            <w:rPr/>
          </w:pPr>
          <w:hyperlink w:anchor="__RefHeading___Toc1103654_1934241801">
            <w:r>
              <w:rPr>
                <w:webHidden/>
                <w:rStyle w:val="IndexLink"/>
                <w:rtl w:val="true"/>
              </w:rPr>
              <w:t>«</w:t>
            </w:r>
            <w:r>
              <w:rPr>
                <w:rStyle w:val="IndexLink"/>
              </w:rPr>
              <w:t>27</w:t>
            </w:r>
            <w:r>
              <w:rPr>
                <w:rStyle w:val="IndexLink"/>
                <w:rtl w:val="true"/>
              </w:rPr>
              <w:t>»</w:t>
              <w:tab/>
            </w:r>
            <w:r>
              <w:rPr>
                <w:rStyle w:val="IndexLink"/>
              </w:rPr>
              <w:t>353</w:t>
            </w:r>
          </w:hyperlink>
        </w:p>
        <w:p>
          <w:pPr>
            <w:pStyle w:val="Contents5"/>
            <w:tabs>
              <w:tab w:val="clear" w:pos="7892"/>
              <w:tab w:val="right" w:pos="9026" w:leader="dot"/>
            </w:tabs>
            <w:rPr/>
          </w:pPr>
          <w:hyperlink w:anchor="__RefHeading___Toc1103656_1934241801">
            <w:r>
              <w:rPr>
                <w:webHidden/>
                <w:rStyle w:val="IndexLink"/>
                <w:rtl w:val="true"/>
              </w:rPr>
              <w:t>«</w:t>
            </w:r>
            <w:r>
              <w:rPr>
                <w:rStyle w:val="IndexLink"/>
              </w:rPr>
              <w:t>28</w:t>
            </w:r>
            <w:r>
              <w:rPr>
                <w:rStyle w:val="IndexLink"/>
                <w:rtl w:val="true"/>
              </w:rPr>
              <w:t>»</w:t>
              <w:tab/>
            </w:r>
            <w:r>
              <w:rPr>
                <w:rStyle w:val="IndexLink"/>
              </w:rPr>
              <w:t>353</w:t>
            </w:r>
          </w:hyperlink>
        </w:p>
        <w:p>
          <w:pPr>
            <w:pStyle w:val="Contents5"/>
            <w:tabs>
              <w:tab w:val="clear" w:pos="7892"/>
              <w:tab w:val="right" w:pos="9026" w:leader="dot"/>
            </w:tabs>
            <w:rPr/>
          </w:pPr>
          <w:hyperlink w:anchor="__RefHeading___Toc1103658_1934241801">
            <w:r>
              <w:rPr>
                <w:webHidden/>
                <w:rStyle w:val="IndexLink"/>
                <w:rtl w:val="true"/>
              </w:rPr>
              <w:t>مؤلف</w:t>
            </w:r>
            <w:r>
              <w:rPr>
                <w:rStyle w:val="IndexLink"/>
                <w:rtl w:val="true"/>
              </w:rPr>
              <w:tab/>
            </w:r>
            <w:r>
              <w:rPr>
                <w:rStyle w:val="IndexLink"/>
              </w:rPr>
              <w:t>353</w:t>
            </w:r>
          </w:hyperlink>
        </w:p>
        <w:p>
          <w:pPr>
            <w:pStyle w:val="Contents5"/>
            <w:tabs>
              <w:tab w:val="clear" w:pos="7892"/>
              <w:tab w:val="right" w:pos="9026" w:leader="dot"/>
            </w:tabs>
            <w:rPr/>
          </w:pPr>
          <w:hyperlink w:anchor="__RefHeading___Toc1103660_1934241801">
            <w:r>
              <w:rPr>
                <w:webHidden/>
                <w:rStyle w:val="IndexLink"/>
                <w:rtl w:val="true"/>
              </w:rPr>
              <w:t xml:space="preserve">روایت </w:t>
            </w:r>
            <w:r>
              <w:rPr>
                <w:rStyle w:val="IndexLink"/>
              </w:rPr>
              <w:t>26</w:t>
            </w:r>
            <w:r>
              <w:rPr>
                <w:rStyle w:val="IndexLink"/>
                <w:rtl w:val="true"/>
              </w:rPr>
              <w:tab/>
            </w:r>
            <w:r>
              <w:rPr>
                <w:rStyle w:val="IndexLink"/>
              </w:rPr>
              <w:t>353</w:t>
            </w:r>
          </w:hyperlink>
        </w:p>
        <w:p>
          <w:pPr>
            <w:pStyle w:val="Contents5"/>
            <w:tabs>
              <w:tab w:val="clear" w:pos="7892"/>
              <w:tab w:val="right" w:pos="9026" w:leader="dot"/>
            </w:tabs>
            <w:rPr/>
          </w:pPr>
          <w:hyperlink w:anchor="__RefHeading___Toc1103662_1934241801">
            <w:r>
              <w:rPr>
                <w:webHidden/>
                <w:rStyle w:val="IndexLink"/>
                <w:rtl w:val="true"/>
              </w:rPr>
              <w:t xml:space="preserve">روایت </w:t>
            </w:r>
            <w:r>
              <w:rPr>
                <w:rStyle w:val="IndexLink"/>
              </w:rPr>
              <w:t>27</w:t>
            </w:r>
            <w:r>
              <w:rPr>
                <w:rStyle w:val="IndexLink"/>
                <w:rtl w:val="true"/>
              </w:rPr>
              <w:tab/>
            </w:r>
            <w:r>
              <w:rPr>
                <w:rStyle w:val="IndexLink"/>
              </w:rPr>
              <w:t>353</w:t>
            </w:r>
          </w:hyperlink>
        </w:p>
        <w:p>
          <w:pPr>
            <w:pStyle w:val="Contents5"/>
            <w:tabs>
              <w:tab w:val="clear" w:pos="7892"/>
              <w:tab w:val="right" w:pos="9026" w:leader="dot"/>
            </w:tabs>
            <w:rPr/>
          </w:pPr>
          <w:hyperlink w:anchor="__RefHeading___Toc1103664_1934241801">
            <w:r>
              <w:rPr>
                <w:webHidden/>
                <w:rStyle w:val="IndexLink"/>
                <w:rtl w:val="true"/>
              </w:rPr>
              <w:t xml:space="preserve">روایت </w:t>
            </w:r>
            <w:r>
              <w:rPr>
                <w:rStyle w:val="IndexLink"/>
              </w:rPr>
              <w:t>28</w:t>
            </w:r>
            <w:r>
              <w:rPr>
                <w:rStyle w:val="IndexLink"/>
                <w:rtl w:val="true"/>
              </w:rPr>
              <w:tab/>
            </w:r>
            <w:r>
              <w:rPr>
                <w:rStyle w:val="IndexLink"/>
              </w:rPr>
              <w:t>354</w:t>
            </w:r>
          </w:hyperlink>
        </w:p>
        <w:p>
          <w:pPr>
            <w:pStyle w:val="Contents5"/>
            <w:tabs>
              <w:tab w:val="clear" w:pos="7892"/>
              <w:tab w:val="right" w:pos="9026" w:leader="dot"/>
            </w:tabs>
            <w:rPr/>
          </w:pPr>
          <w:hyperlink w:anchor="__RefHeading___Toc1103666_1934241801">
            <w:r>
              <w:rPr>
                <w:webHidden/>
                <w:rStyle w:val="IndexLink"/>
                <w:rtl w:val="true"/>
              </w:rPr>
              <w:t>بيان</w:t>
            </w:r>
            <w:r>
              <w:rPr>
                <w:rStyle w:val="IndexLink"/>
                <w:rtl w:val="true"/>
              </w:rPr>
              <w:tab/>
            </w:r>
            <w:r>
              <w:rPr>
                <w:rStyle w:val="IndexLink"/>
              </w:rPr>
              <w:t>355</w:t>
            </w:r>
          </w:hyperlink>
        </w:p>
        <w:p>
          <w:pPr>
            <w:pStyle w:val="Contents5"/>
            <w:tabs>
              <w:tab w:val="clear" w:pos="7892"/>
              <w:tab w:val="right" w:pos="9026" w:leader="dot"/>
            </w:tabs>
            <w:rPr/>
          </w:pPr>
          <w:hyperlink w:anchor="__RefHeading___Toc1103668_1934241801">
            <w:r>
              <w:rPr>
                <w:webHidden/>
                <w:rStyle w:val="IndexLink"/>
                <w:rtl w:val="true"/>
              </w:rPr>
              <w:t>«</w:t>
            </w:r>
            <w:r>
              <w:rPr>
                <w:rStyle w:val="IndexLink"/>
              </w:rPr>
              <w:t>29</w:t>
            </w:r>
            <w:r>
              <w:rPr>
                <w:rStyle w:val="IndexLink"/>
                <w:rtl w:val="true"/>
              </w:rPr>
              <w:t>»</w:t>
              <w:tab/>
            </w:r>
            <w:r>
              <w:rPr>
                <w:rStyle w:val="IndexLink"/>
              </w:rPr>
              <w:t>355</w:t>
            </w:r>
          </w:hyperlink>
        </w:p>
        <w:p>
          <w:pPr>
            <w:pStyle w:val="Contents5"/>
            <w:tabs>
              <w:tab w:val="clear" w:pos="7892"/>
              <w:tab w:val="right" w:pos="9026" w:leader="dot"/>
            </w:tabs>
            <w:rPr/>
          </w:pPr>
          <w:hyperlink w:anchor="__RefHeading___Toc1103670_1934241801">
            <w:r>
              <w:rPr>
                <w:webHidden/>
                <w:rStyle w:val="IndexLink"/>
                <w:rtl w:val="true"/>
              </w:rPr>
              <w:t>توضیح</w:t>
            </w:r>
            <w:r>
              <w:rPr>
                <w:rStyle w:val="IndexLink"/>
                <w:rtl w:val="true"/>
              </w:rPr>
              <w:tab/>
            </w:r>
            <w:r>
              <w:rPr>
                <w:rStyle w:val="IndexLink"/>
              </w:rPr>
              <w:t>355</w:t>
            </w:r>
          </w:hyperlink>
        </w:p>
        <w:p>
          <w:pPr>
            <w:pStyle w:val="Contents5"/>
            <w:tabs>
              <w:tab w:val="clear" w:pos="7892"/>
              <w:tab w:val="right" w:pos="9026" w:leader="dot"/>
            </w:tabs>
            <w:rPr/>
          </w:pPr>
          <w:hyperlink w:anchor="__RefHeading___Toc1103672_1934241801">
            <w:r>
              <w:rPr>
                <w:webHidden/>
                <w:rStyle w:val="IndexLink"/>
                <w:rtl w:val="true"/>
              </w:rPr>
              <w:t xml:space="preserve">روایت </w:t>
            </w:r>
            <w:r>
              <w:rPr>
                <w:rStyle w:val="IndexLink"/>
              </w:rPr>
              <w:t>29</w:t>
            </w:r>
            <w:r>
              <w:rPr>
                <w:rStyle w:val="IndexLink"/>
                <w:rtl w:val="true"/>
              </w:rPr>
              <w:tab/>
            </w:r>
            <w:r>
              <w:rPr>
                <w:rStyle w:val="IndexLink"/>
              </w:rPr>
              <w:t>355</w:t>
            </w:r>
          </w:hyperlink>
        </w:p>
        <w:p>
          <w:pPr>
            <w:pStyle w:val="Contents5"/>
            <w:tabs>
              <w:tab w:val="clear" w:pos="7892"/>
              <w:tab w:val="right" w:pos="9026" w:leader="dot"/>
            </w:tabs>
            <w:rPr/>
          </w:pPr>
          <w:hyperlink w:anchor="__RefHeading___Toc1103674_1934241801">
            <w:r>
              <w:rPr>
                <w:webHidden/>
                <w:rStyle w:val="IndexLink"/>
                <w:rtl w:val="true"/>
              </w:rPr>
              <w:t>«</w:t>
            </w:r>
            <w:r>
              <w:rPr>
                <w:rStyle w:val="IndexLink"/>
              </w:rPr>
              <w:t>30</w:t>
            </w:r>
            <w:r>
              <w:rPr>
                <w:rStyle w:val="IndexLink"/>
                <w:rtl w:val="true"/>
              </w:rPr>
              <w:t>»</w:t>
              <w:tab/>
            </w:r>
            <w:r>
              <w:rPr>
                <w:rStyle w:val="IndexLink"/>
              </w:rPr>
              <w:t>357</w:t>
            </w:r>
          </w:hyperlink>
        </w:p>
        <w:p>
          <w:pPr>
            <w:pStyle w:val="Contents5"/>
            <w:tabs>
              <w:tab w:val="clear" w:pos="7892"/>
              <w:tab w:val="right" w:pos="9026" w:leader="dot"/>
            </w:tabs>
            <w:rPr/>
          </w:pPr>
          <w:hyperlink w:anchor="__RefHeading___Toc1103676_1934241801">
            <w:r>
              <w:rPr>
                <w:webHidden/>
                <w:rStyle w:val="IndexLink"/>
                <w:rtl w:val="true"/>
              </w:rPr>
              <w:t>بيان</w:t>
            </w:r>
            <w:r>
              <w:rPr>
                <w:rStyle w:val="IndexLink"/>
                <w:rtl w:val="true"/>
              </w:rPr>
              <w:tab/>
            </w:r>
            <w:r>
              <w:rPr>
                <w:rStyle w:val="IndexLink"/>
              </w:rPr>
              <w:t>357</w:t>
            </w:r>
          </w:hyperlink>
        </w:p>
        <w:p>
          <w:pPr>
            <w:pStyle w:val="Contents5"/>
            <w:tabs>
              <w:tab w:val="clear" w:pos="7892"/>
              <w:tab w:val="right" w:pos="9026" w:leader="dot"/>
            </w:tabs>
            <w:rPr/>
          </w:pPr>
          <w:hyperlink w:anchor="__RefHeading___Toc1103678_1934241801">
            <w:r>
              <w:rPr>
                <w:webHidden/>
                <w:rStyle w:val="IndexLink"/>
                <w:rtl w:val="true"/>
              </w:rPr>
              <w:t>«</w:t>
            </w:r>
            <w:r>
              <w:rPr>
                <w:rStyle w:val="IndexLink"/>
              </w:rPr>
              <w:t>31</w:t>
            </w:r>
            <w:r>
              <w:rPr>
                <w:rStyle w:val="IndexLink"/>
                <w:rtl w:val="true"/>
              </w:rPr>
              <w:t>»</w:t>
              <w:tab/>
            </w:r>
            <w:r>
              <w:rPr>
                <w:rStyle w:val="IndexLink"/>
              </w:rPr>
              <w:t>357</w:t>
            </w:r>
          </w:hyperlink>
        </w:p>
        <w:p>
          <w:pPr>
            <w:pStyle w:val="Contents5"/>
            <w:tabs>
              <w:tab w:val="clear" w:pos="7892"/>
              <w:tab w:val="right" w:pos="9026" w:leader="dot"/>
            </w:tabs>
            <w:rPr/>
          </w:pPr>
          <w:hyperlink w:anchor="__RefHeading___Toc1103680_1934241801">
            <w:r>
              <w:rPr>
                <w:webHidden/>
                <w:rStyle w:val="IndexLink"/>
                <w:rtl w:val="true"/>
              </w:rPr>
              <w:t xml:space="preserve">روایت </w:t>
            </w:r>
            <w:r>
              <w:rPr>
                <w:rStyle w:val="IndexLink"/>
              </w:rPr>
              <w:t>30</w:t>
            </w:r>
            <w:r>
              <w:rPr>
                <w:rStyle w:val="IndexLink"/>
                <w:rtl w:val="true"/>
              </w:rPr>
              <w:tab/>
            </w:r>
            <w:r>
              <w:rPr>
                <w:rStyle w:val="IndexLink"/>
              </w:rPr>
              <w:t>357</w:t>
            </w:r>
          </w:hyperlink>
        </w:p>
        <w:p>
          <w:pPr>
            <w:pStyle w:val="Contents5"/>
            <w:tabs>
              <w:tab w:val="clear" w:pos="7892"/>
              <w:tab w:val="right" w:pos="9026" w:leader="dot"/>
            </w:tabs>
            <w:rPr/>
          </w:pPr>
          <w:hyperlink w:anchor="__RefHeading___Toc1103682_1934241801">
            <w:r>
              <w:rPr>
                <w:webHidden/>
                <w:rStyle w:val="IndexLink"/>
                <w:rtl w:val="true"/>
              </w:rPr>
              <w:t>توضیح</w:t>
            </w:r>
            <w:r>
              <w:rPr>
                <w:rStyle w:val="IndexLink"/>
                <w:rtl w:val="true"/>
              </w:rPr>
              <w:tab/>
            </w:r>
            <w:r>
              <w:rPr>
                <w:rStyle w:val="IndexLink"/>
              </w:rPr>
              <w:t>357</w:t>
            </w:r>
          </w:hyperlink>
        </w:p>
        <w:p>
          <w:pPr>
            <w:pStyle w:val="Contents5"/>
            <w:tabs>
              <w:tab w:val="clear" w:pos="7892"/>
              <w:tab w:val="right" w:pos="9026" w:leader="dot"/>
            </w:tabs>
            <w:rPr/>
          </w:pPr>
          <w:hyperlink w:anchor="__RefHeading___Toc1103684_1934241801">
            <w:r>
              <w:rPr>
                <w:webHidden/>
                <w:rStyle w:val="IndexLink"/>
                <w:rtl w:val="true"/>
              </w:rPr>
              <w:t xml:space="preserve">روایت </w:t>
            </w:r>
            <w:r>
              <w:rPr>
                <w:rStyle w:val="IndexLink"/>
              </w:rPr>
              <w:t>31</w:t>
            </w:r>
            <w:r>
              <w:rPr>
                <w:rStyle w:val="IndexLink"/>
                <w:rtl w:val="true"/>
              </w:rPr>
              <w:tab/>
            </w:r>
            <w:r>
              <w:rPr>
                <w:rStyle w:val="IndexLink"/>
              </w:rPr>
              <w:t>358</w:t>
            </w:r>
          </w:hyperlink>
        </w:p>
        <w:p>
          <w:pPr>
            <w:pStyle w:val="Contents5"/>
            <w:tabs>
              <w:tab w:val="clear" w:pos="7892"/>
              <w:tab w:val="right" w:pos="9026" w:leader="dot"/>
            </w:tabs>
            <w:rPr/>
          </w:pPr>
          <w:hyperlink w:anchor="__RefHeading___Toc1103686_1934241801">
            <w:r>
              <w:rPr>
                <w:webHidden/>
                <w:rStyle w:val="IndexLink"/>
                <w:rtl w:val="true"/>
              </w:rPr>
              <w:t>«</w:t>
            </w:r>
            <w:r>
              <w:rPr>
                <w:rStyle w:val="IndexLink"/>
              </w:rPr>
              <w:t>32</w:t>
            </w:r>
            <w:r>
              <w:rPr>
                <w:rStyle w:val="IndexLink"/>
                <w:rtl w:val="true"/>
              </w:rPr>
              <w:t>»</w:t>
              <w:tab/>
            </w:r>
            <w:r>
              <w:rPr>
                <w:rStyle w:val="IndexLink"/>
              </w:rPr>
              <w:t>359</w:t>
            </w:r>
          </w:hyperlink>
        </w:p>
        <w:p>
          <w:pPr>
            <w:pStyle w:val="Contents5"/>
            <w:tabs>
              <w:tab w:val="clear" w:pos="7892"/>
              <w:tab w:val="right" w:pos="9026" w:leader="dot"/>
            </w:tabs>
            <w:rPr/>
          </w:pPr>
          <w:hyperlink w:anchor="__RefHeading___Toc1103688_1934241801">
            <w:r>
              <w:rPr>
                <w:webHidden/>
                <w:rStyle w:val="IndexLink"/>
                <w:rtl w:val="true"/>
              </w:rPr>
              <w:t>«</w:t>
            </w:r>
            <w:r>
              <w:rPr>
                <w:rStyle w:val="IndexLink"/>
              </w:rPr>
              <w:t>33</w:t>
            </w:r>
            <w:r>
              <w:rPr>
                <w:rStyle w:val="IndexLink"/>
                <w:rtl w:val="true"/>
              </w:rPr>
              <w:t>»</w:t>
              <w:tab/>
            </w:r>
            <w:r>
              <w:rPr>
                <w:rStyle w:val="IndexLink"/>
              </w:rPr>
              <w:t>359</w:t>
            </w:r>
          </w:hyperlink>
        </w:p>
        <w:p>
          <w:pPr>
            <w:pStyle w:val="Contents5"/>
            <w:tabs>
              <w:tab w:val="clear" w:pos="7892"/>
              <w:tab w:val="right" w:pos="9026" w:leader="dot"/>
            </w:tabs>
            <w:rPr/>
          </w:pPr>
          <w:hyperlink w:anchor="__RefHeading___Toc1103690_1934241801">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1103692_1934241801">
            <w:r>
              <w:rPr>
                <w:webHidden/>
                <w:rStyle w:val="IndexLink"/>
                <w:rtl w:val="true"/>
              </w:rPr>
              <w:t xml:space="preserve">روایت </w:t>
            </w:r>
            <w:r>
              <w:rPr>
                <w:rStyle w:val="IndexLink"/>
              </w:rPr>
              <w:t>32</w:t>
            </w:r>
            <w:r>
              <w:rPr>
                <w:rStyle w:val="IndexLink"/>
                <w:rtl w:val="true"/>
              </w:rPr>
              <w:tab/>
            </w:r>
            <w:r>
              <w:rPr>
                <w:rStyle w:val="IndexLink"/>
              </w:rPr>
              <w:t>359</w:t>
            </w:r>
          </w:hyperlink>
        </w:p>
        <w:p>
          <w:pPr>
            <w:pStyle w:val="Contents5"/>
            <w:tabs>
              <w:tab w:val="clear" w:pos="7892"/>
              <w:tab w:val="right" w:pos="9026" w:leader="dot"/>
            </w:tabs>
            <w:rPr/>
          </w:pPr>
          <w:hyperlink w:anchor="__RefHeading___Toc1103694_1934241801">
            <w:r>
              <w:rPr>
                <w:webHidden/>
                <w:rStyle w:val="IndexLink"/>
                <w:rtl w:val="true"/>
              </w:rPr>
              <w:t xml:space="preserve">روایت </w:t>
            </w:r>
            <w:r>
              <w:rPr>
                <w:rStyle w:val="IndexLink"/>
              </w:rPr>
              <w:t>33</w:t>
            </w:r>
            <w:r>
              <w:rPr>
                <w:rStyle w:val="IndexLink"/>
                <w:rtl w:val="true"/>
              </w:rPr>
              <w:tab/>
            </w:r>
            <w:r>
              <w:rPr>
                <w:rStyle w:val="IndexLink"/>
              </w:rPr>
              <w:t>359</w:t>
            </w:r>
          </w:hyperlink>
        </w:p>
        <w:p>
          <w:pPr>
            <w:pStyle w:val="Contents5"/>
            <w:tabs>
              <w:tab w:val="clear" w:pos="7892"/>
              <w:tab w:val="right" w:pos="9026" w:leader="dot"/>
            </w:tabs>
            <w:rPr/>
          </w:pPr>
          <w:hyperlink w:anchor="__RefHeading___Toc1103696_1934241801">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1103698_1934241801">
            <w:r>
              <w:rPr>
                <w:webHidden/>
                <w:rStyle w:val="IndexLink"/>
                <w:rtl w:val="true"/>
              </w:rPr>
              <w:t>«</w:t>
            </w:r>
            <w:r>
              <w:rPr>
                <w:rStyle w:val="IndexLink"/>
              </w:rPr>
              <w:t>34</w:t>
            </w:r>
            <w:r>
              <w:rPr>
                <w:rStyle w:val="IndexLink"/>
                <w:rtl w:val="true"/>
              </w:rPr>
              <w:t>»</w:t>
              <w:tab/>
            </w:r>
            <w:r>
              <w:rPr>
                <w:rStyle w:val="IndexLink"/>
              </w:rPr>
              <w:t>361</w:t>
            </w:r>
          </w:hyperlink>
        </w:p>
        <w:p>
          <w:pPr>
            <w:pStyle w:val="Contents5"/>
            <w:tabs>
              <w:tab w:val="clear" w:pos="7892"/>
              <w:tab w:val="right" w:pos="9026" w:leader="dot"/>
            </w:tabs>
            <w:rPr/>
          </w:pPr>
          <w:hyperlink w:anchor="__RefHeading___Toc1103700_1934241801">
            <w:r>
              <w:rPr>
                <w:webHidden/>
                <w:rStyle w:val="IndexLink"/>
                <w:rtl w:val="true"/>
              </w:rPr>
              <w:t xml:space="preserve">روایت </w:t>
            </w:r>
            <w:r>
              <w:rPr>
                <w:rStyle w:val="IndexLink"/>
              </w:rPr>
              <w:t>34</w:t>
            </w:r>
            <w:r>
              <w:rPr>
                <w:rStyle w:val="IndexLink"/>
                <w:rtl w:val="true"/>
              </w:rPr>
              <w:tab/>
            </w:r>
            <w:r>
              <w:rPr>
                <w:rStyle w:val="IndexLink"/>
              </w:rPr>
              <w:t>361</w:t>
            </w:r>
          </w:hyperlink>
        </w:p>
        <w:p>
          <w:pPr>
            <w:pStyle w:val="Contents5"/>
            <w:tabs>
              <w:tab w:val="clear" w:pos="7892"/>
              <w:tab w:val="right" w:pos="9026" w:leader="dot"/>
            </w:tabs>
            <w:rPr/>
          </w:pPr>
          <w:hyperlink w:anchor="__RefHeading___Toc1103702_1934241801">
            <w:r>
              <w:rPr>
                <w:webHidden/>
                <w:rStyle w:val="IndexLink"/>
                <w:rtl w:val="true"/>
              </w:rPr>
              <w:t>«</w:t>
            </w:r>
            <w:r>
              <w:rPr>
                <w:rStyle w:val="IndexLink"/>
              </w:rPr>
              <w:t>35</w:t>
            </w:r>
            <w:r>
              <w:rPr>
                <w:rStyle w:val="IndexLink"/>
                <w:rtl w:val="true"/>
              </w:rPr>
              <w:t>»</w:t>
              <w:tab/>
            </w:r>
            <w:r>
              <w:rPr>
                <w:rStyle w:val="IndexLink"/>
              </w:rPr>
              <w:t>363</w:t>
            </w:r>
          </w:hyperlink>
        </w:p>
        <w:p>
          <w:pPr>
            <w:pStyle w:val="Contents5"/>
            <w:tabs>
              <w:tab w:val="clear" w:pos="7892"/>
              <w:tab w:val="right" w:pos="9026" w:leader="dot"/>
            </w:tabs>
            <w:rPr/>
          </w:pPr>
          <w:hyperlink w:anchor="__RefHeading___Toc1103704_1934241801">
            <w:r>
              <w:rPr>
                <w:webHidden/>
                <w:rStyle w:val="IndexLink"/>
                <w:rtl w:val="true"/>
              </w:rPr>
              <w:t>«</w:t>
            </w:r>
            <w:r>
              <w:rPr>
                <w:rStyle w:val="IndexLink"/>
              </w:rPr>
              <w:t>36</w:t>
            </w:r>
            <w:r>
              <w:rPr>
                <w:rStyle w:val="IndexLink"/>
                <w:rtl w:val="true"/>
              </w:rPr>
              <w:t>»</w:t>
              <w:tab/>
            </w:r>
            <w:r>
              <w:rPr>
                <w:rStyle w:val="IndexLink"/>
              </w:rPr>
              <w:t>363</w:t>
            </w:r>
          </w:hyperlink>
        </w:p>
        <w:p>
          <w:pPr>
            <w:pStyle w:val="Contents5"/>
            <w:tabs>
              <w:tab w:val="clear" w:pos="7892"/>
              <w:tab w:val="right" w:pos="9026" w:leader="dot"/>
            </w:tabs>
            <w:rPr/>
          </w:pPr>
          <w:hyperlink w:anchor="__RefHeading___Toc1103706_1934241801">
            <w:r>
              <w:rPr>
                <w:webHidden/>
                <w:rStyle w:val="IndexLink"/>
                <w:rtl w:val="true"/>
              </w:rPr>
              <w:t>«</w:t>
            </w:r>
            <w:r>
              <w:rPr>
                <w:rStyle w:val="IndexLink"/>
              </w:rPr>
              <w:t>37</w:t>
            </w:r>
            <w:r>
              <w:rPr>
                <w:rStyle w:val="IndexLink"/>
                <w:rtl w:val="true"/>
              </w:rPr>
              <w:t>»</w:t>
              <w:tab/>
            </w:r>
            <w:r>
              <w:rPr>
                <w:rStyle w:val="IndexLink"/>
              </w:rPr>
              <w:t>363</w:t>
            </w:r>
          </w:hyperlink>
        </w:p>
        <w:p>
          <w:pPr>
            <w:pStyle w:val="Contents5"/>
            <w:tabs>
              <w:tab w:val="clear" w:pos="7892"/>
              <w:tab w:val="right" w:pos="9026" w:leader="dot"/>
            </w:tabs>
            <w:rPr/>
          </w:pPr>
          <w:hyperlink w:anchor="__RefHeading___Toc1103708_1934241801">
            <w:r>
              <w:rPr>
                <w:webHidden/>
                <w:rStyle w:val="IndexLink"/>
                <w:rtl w:val="true"/>
              </w:rPr>
              <w:t>بيان</w:t>
            </w:r>
            <w:r>
              <w:rPr>
                <w:rStyle w:val="IndexLink"/>
                <w:rtl w:val="true"/>
              </w:rPr>
              <w:tab/>
            </w:r>
            <w:r>
              <w:rPr>
                <w:rStyle w:val="IndexLink"/>
              </w:rPr>
              <w:t>363</w:t>
            </w:r>
          </w:hyperlink>
        </w:p>
        <w:p>
          <w:pPr>
            <w:pStyle w:val="Contents5"/>
            <w:tabs>
              <w:tab w:val="clear" w:pos="7892"/>
              <w:tab w:val="right" w:pos="9026" w:leader="dot"/>
            </w:tabs>
            <w:rPr/>
          </w:pPr>
          <w:hyperlink w:anchor="__RefHeading___Toc1103710_1934241801">
            <w:r>
              <w:rPr>
                <w:webHidden/>
                <w:rStyle w:val="IndexLink"/>
                <w:rtl w:val="true"/>
              </w:rPr>
              <w:t xml:space="preserve">روایت </w:t>
            </w:r>
            <w:r>
              <w:rPr>
                <w:rStyle w:val="IndexLink"/>
              </w:rPr>
              <w:t>35</w:t>
            </w:r>
            <w:r>
              <w:rPr>
                <w:rStyle w:val="IndexLink"/>
                <w:rtl w:val="true"/>
              </w:rPr>
              <w:tab/>
            </w:r>
            <w:r>
              <w:rPr>
                <w:rStyle w:val="IndexLink"/>
              </w:rPr>
              <w:t>363</w:t>
            </w:r>
          </w:hyperlink>
        </w:p>
        <w:p>
          <w:pPr>
            <w:pStyle w:val="Contents5"/>
            <w:tabs>
              <w:tab w:val="clear" w:pos="7892"/>
              <w:tab w:val="right" w:pos="9026" w:leader="dot"/>
            </w:tabs>
            <w:rPr/>
          </w:pPr>
          <w:hyperlink w:anchor="__RefHeading___Toc1103712_1934241801">
            <w:r>
              <w:rPr>
                <w:webHidden/>
                <w:rStyle w:val="IndexLink"/>
                <w:rtl w:val="true"/>
              </w:rPr>
              <w:t xml:space="preserve">روایت </w:t>
            </w:r>
            <w:r>
              <w:rPr>
                <w:rStyle w:val="IndexLink"/>
              </w:rPr>
              <w:t>36</w:t>
            </w:r>
            <w:r>
              <w:rPr>
                <w:rStyle w:val="IndexLink"/>
                <w:rtl w:val="true"/>
              </w:rPr>
              <w:tab/>
            </w:r>
            <w:r>
              <w:rPr>
                <w:rStyle w:val="IndexLink"/>
              </w:rPr>
              <w:t>363</w:t>
            </w:r>
          </w:hyperlink>
        </w:p>
        <w:p>
          <w:pPr>
            <w:pStyle w:val="Contents5"/>
            <w:tabs>
              <w:tab w:val="clear" w:pos="7892"/>
              <w:tab w:val="right" w:pos="9026" w:leader="dot"/>
            </w:tabs>
            <w:rPr/>
          </w:pPr>
          <w:hyperlink w:anchor="__RefHeading___Toc1103714_1934241801">
            <w:r>
              <w:rPr>
                <w:webHidden/>
                <w:rStyle w:val="IndexLink"/>
                <w:rtl w:val="true"/>
              </w:rPr>
              <w:t xml:space="preserve">روایت </w:t>
            </w:r>
            <w:r>
              <w:rPr>
                <w:rStyle w:val="IndexLink"/>
              </w:rPr>
              <w:t>37</w:t>
            </w:r>
            <w:r>
              <w:rPr>
                <w:rStyle w:val="IndexLink"/>
                <w:rtl w:val="true"/>
              </w:rPr>
              <w:tab/>
            </w:r>
            <w:r>
              <w:rPr>
                <w:rStyle w:val="IndexLink"/>
              </w:rPr>
              <w:t>364</w:t>
            </w:r>
          </w:hyperlink>
        </w:p>
        <w:p>
          <w:pPr>
            <w:pStyle w:val="Contents5"/>
            <w:tabs>
              <w:tab w:val="clear" w:pos="7892"/>
              <w:tab w:val="right" w:pos="9026" w:leader="dot"/>
            </w:tabs>
            <w:rPr/>
          </w:pPr>
          <w:hyperlink w:anchor="__RefHeading___Toc1103716_1934241801">
            <w:r>
              <w:rPr>
                <w:webHidden/>
                <w:rStyle w:val="IndexLink"/>
                <w:rtl w:val="true"/>
              </w:rPr>
              <w:t>توضیح</w:t>
            </w:r>
            <w:r>
              <w:rPr>
                <w:rStyle w:val="IndexLink"/>
                <w:rtl w:val="true"/>
              </w:rPr>
              <w:tab/>
            </w:r>
            <w:r>
              <w:rPr>
                <w:rStyle w:val="IndexLink"/>
              </w:rPr>
              <w:t>364</w:t>
            </w:r>
          </w:hyperlink>
        </w:p>
        <w:p>
          <w:pPr>
            <w:pStyle w:val="Contents5"/>
            <w:tabs>
              <w:tab w:val="clear" w:pos="7892"/>
              <w:tab w:val="right" w:pos="9026" w:leader="dot"/>
            </w:tabs>
            <w:rPr/>
          </w:pPr>
          <w:hyperlink w:anchor="__RefHeading___Toc1103718_1934241801">
            <w:r>
              <w:rPr>
                <w:webHidden/>
                <w:rStyle w:val="IndexLink"/>
                <w:rtl w:val="true"/>
              </w:rPr>
              <w:t>«</w:t>
            </w:r>
            <w:r>
              <w:rPr>
                <w:rStyle w:val="IndexLink"/>
              </w:rPr>
              <w:t>38</w:t>
            </w:r>
            <w:r>
              <w:rPr>
                <w:rStyle w:val="IndexLink"/>
                <w:rtl w:val="true"/>
              </w:rPr>
              <w:t>»</w:t>
              <w:tab/>
            </w:r>
            <w:r>
              <w:rPr>
                <w:rStyle w:val="IndexLink"/>
              </w:rPr>
              <w:t>365</w:t>
            </w:r>
          </w:hyperlink>
        </w:p>
        <w:p>
          <w:pPr>
            <w:pStyle w:val="Contents5"/>
            <w:tabs>
              <w:tab w:val="clear" w:pos="7892"/>
              <w:tab w:val="right" w:pos="9026" w:leader="dot"/>
            </w:tabs>
            <w:rPr/>
          </w:pPr>
          <w:hyperlink w:anchor="__RefHeading___Toc1103720_1934241801">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1103722_1934241801">
            <w:r>
              <w:rPr>
                <w:webHidden/>
                <w:rStyle w:val="IndexLink"/>
                <w:rtl w:val="true"/>
              </w:rPr>
              <w:t>«</w:t>
            </w:r>
            <w:r>
              <w:rPr>
                <w:rStyle w:val="IndexLink"/>
              </w:rPr>
              <w:t>39</w:t>
            </w:r>
            <w:r>
              <w:rPr>
                <w:rStyle w:val="IndexLink"/>
                <w:rtl w:val="true"/>
              </w:rPr>
              <w:t>»</w:t>
              <w:tab/>
            </w:r>
            <w:r>
              <w:rPr>
                <w:rStyle w:val="IndexLink"/>
              </w:rPr>
              <w:t>365</w:t>
            </w:r>
          </w:hyperlink>
        </w:p>
        <w:p>
          <w:pPr>
            <w:pStyle w:val="Contents5"/>
            <w:tabs>
              <w:tab w:val="clear" w:pos="7892"/>
              <w:tab w:val="right" w:pos="9026" w:leader="dot"/>
            </w:tabs>
            <w:rPr/>
          </w:pPr>
          <w:hyperlink w:anchor="__RefHeading___Toc1103724_1934241801">
            <w:r>
              <w:rPr>
                <w:webHidden/>
                <w:rStyle w:val="IndexLink"/>
                <w:rtl w:val="true"/>
              </w:rPr>
              <w:t>«</w:t>
            </w:r>
            <w:r>
              <w:rPr>
                <w:rStyle w:val="IndexLink"/>
              </w:rPr>
              <w:t>40</w:t>
            </w:r>
            <w:r>
              <w:rPr>
                <w:rStyle w:val="IndexLink"/>
                <w:rtl w:val="true"/>
              </w:rPr>
              <w:t>»</w:t>
              <w:tab/>
            </w:r>
            <w:r>
              <w:rPr>
                <w:rStyle w:val="IndexLink"/>
              </w:rPr>
              <w:t>365</w:t>
            </w:r>
          </w:hyperlink>
        </w:p>
        <w:p>
          <w:pPr>
            <w:pStyle w:val="Contents5"/>
            <w:tabs>
              <w:tab w:val="clear" w:pos="7892"/>
              <w:tab w:val="right" w:pos="9026" w:leader="dot"/>
            </w:tabs>
            <w:rPr/>
          </w:pPr>
          <w:hyperlink w:anchor="__RefHeading___Toc1103726_1934241801">
            <w:r>
              <w:rPr>
                <w:webHidden/>
                <w:rStyle w:val="IndexLink"/>
                <w:rtl w:val="true"/>
              </w:rPr>
              <w:t xml:space="preserve">روایت </w:t>
            </w:r>
            <w:r>
              <w:rPr>
                <w:rStyle w:val="IndexLink"/>
              </w:rPr>
              <w:t>38</w:t>
            </w:r>
            <w:r>
              <w:rPr>
                <w:rStyle w:val="IndexLink"/>
                <w:rtl w:val="true"/>
              </w:rPr>
              <w:tab/>
            </w:r>
            <w:r>
              <w:rPr>
                <w:rStyle w:val="IndexLink"/>
              </w:rPr>
              <w:t>365</w:t>
            </w:r>
          </w:hyperlink>
        </w:p>
        <w:p>
          <w:pPr>
            <w:pStyle w:val="Contents5"/>
            <w:tabs>
              <w:tab w:val="clear" w:pos="7892"/>
              <w:tab w:val="right" w:pos="9026" w:leader="dot"/>
            </w:tabs>
            <w:rPr/>
          </w:pPr>
          <w:hyperlink w:anchor="__RefHeading___Toc1103728_1934241801">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1103730_1934241801">
            <w:r>
              <w:rPr>
                <w:webHidden/>
                <w:rStyle w:val="IndexLink"/>
                <w:rtl w:val="true"/>
              </w:rPr>
              <w:t xml:space="preserve">روایت </w:t>
            </w:r>
            <w:r>
              <w:rPr>
                <w:rStyle w:val="IndexLink"/>
              </w:rPr>
              <w:t>39</w:t>
            </w:r>
            <w:r>
              <w:rPr>
                <w:rStyle w:val="IndexLink"/>
                <w:rtl w:val="true"/>
              </w:rPr>
              <w:tab/>
            </w:r>
            <w:r>
              <w:rPr>
                <w:rStyle w:val="IndexLink"/>
              </w:rPr>
              <w:t>366</w:t>
            </w:r>
          </w:hyperlink>
        </w:p>
        <w:p>
          <w:pPr>
            <w:pStyle w:val="Contents5"/>
            <w:tabs>
              <w:tab w:val="clear" w:pos="7892"/>
              <w:tab w:val="right" w:pos="9026" w:leader="dot"/>
            </w:tabs>
            <w:rPr/>
          </w:pPr>
          <w:hyperlink w:anchor="__RefHeading___Toc1103732_1934241801">
            <w:r>
              <w:rPr>
                <w:webHidden/>
                <w:rStyle w:val="IndexLink"/>
                <w:rtl w:val="true"/>
              </w:rPr>
              <w:t xml:space="preserve">روایت </w:t>
            </w:r>
            <w:r>
              <w:rPr>
                <w:rStyle w:val="IndexLink"/>
              </w:rPr>
              <w:t>40</w:t>
            </w:r>
            <w:r>
              <w:rPr>
                <w:rStyle w:val="IndexLink"/>
                <w:rtl w:val="true"/>
              </w:rPr>
              <w:tab/>
            </w:r>
            <w:r>
              <w:rPr>
                <w:rStyle w:val="IndexLink"/>
              </w:rPr>
              <w:t>366</w:t>
            </w:r>
          </w:hyperlink>
        </w:p>
        <w:p>
          <w:pPr>
            <w:pStyle w:val="Contents5"/>
            <w:tabs>
              <w:tab w:val="clear" w:pos="7892"/>
              <w:tab w:val="right" w:pos="9026" w:leader="dot"/>
            </w:tabs>
            <w:rPr/>
          </w:pPr>
          <w:hyperlink w:anchor="__RefHeading___Toc1103734_1934241801">
            <w:r>
              <w:rPr>
                <w:webHidden/>
                <w:rStyle w:val="IndexLink"/>
                <w:rtl w:val="true"/>
              </w:rPr>
              <w:t>«</w:t>
            </w:r>
            <w:r>
              <w:rPr>
                <w:rStyle w:val="IndexLink"/>
              </w:rPr>
              <w:t>41</w:t>
            </w:r>
            <w:r>
              <w:rPr>
                <w:rStyle w:val="IndexLink"/>
                <w:rtl w:val="true"/>
              </w:rPr>
              <w:t>»</w:t>
              <w:tab/>
            </w:r>
            <w:r>
              <w:rPr>
                <w:rStyle w:val="IndexLink"/>
              </w:rPr>
              <w:t>367</w:t>
            </w:r>
          </w:hyperlink>
        </w:p>
        <w:p>
          <w:pPr>
            <w:pStyle w:val="Contents5"/>
            <w:tabs>
              <w:tab w:val="clear" w:pos="7892"/>
              <w:tab w:val="right" w:pos="9026" w:leader="dot"/>
            </w:tabs>
            <w:rPr/>
          </w:pPr>
          <w:hyperlink w:anchor="__RefHeading___Toc1103736_1934241801">
            <w:r>
              <w:rPr>
                <w:webHidden/>
                <w:rStyle w:val="IndexLink"/>
                <w:rtl w:val="true"/>
              </w:rPr>
              <w:t>بيان</w:t>
            </w:r>
            <w:r>
              <w:rPr>
                <w:rStyle w:val="IndexLink"/>
                <w:rtl w:val="true"/>
              </w:rPr>
              <w:tab/>
            </w:r>
            <w:r>
              <w:rPr>
                <w:rStyle w:val="IndexLink"/>
              </w:rPr>
              <w:t>367</w:t>
            </w:r>
          </w:hyperlink>
        </w:p>
        <w:p>
          <w:pPr>
            <w:pStyle w:val="Contents5"/>
            <w:tabs>
              <w:tab w:val="clear" w:pos="7892"/>
              <w:tab w:val="right" w:pos="9026" w:leader="dot"/>
            </w:tabs>
            <w:rPr/>
          </w:pPr>
          <w:hyperlink w:anchor="__RefHeading___Toc1103738_1934241801">
            <w:r>
              <w:rPr>
                <w:webHidden/>
                <w:rStyle w:val="IndexLink"/>
                <w:rtl w:val="true"/>
              </w:rPr>
              <w:t>«</w:t>
            </w:r>
            <w:r>
              <w:rPr>
                <w:rStyle w:val="IndexLink"/>
              </w:rPr>
              <w:t>42</w:t>
            </w:r>
            <w:r>
              <w:rPr>
                <w:rStyle w:val="IndexLink"/>
                <w:rtl w:val="true"/>
              </w:rPr>
              <w:t>»</w:t>
              <w:tab/>
            </w:r>
            <w:r>
              <w:rPr>
                <w:rStyle w:val="IndexLink"/>
              </w:rPr>
              <w:t>367</w:t>
            </w:r>
          </w:hyperlink>
        </w:p>
        <w:p>
          <w:pPr>
            <w:pStyle w:val="Contents5"/>
            <w:tabs>
              <w:tab w:val="clear" w:pos="7892"/>
              <w:tab w:val="right" w:pos="9026" w:leader="dot"/>
            </w:tabs>
            <w:rPr/>
          </w:pPr>
          <w:hyperlink w:anchor="__RefHeading___Toc1103740_1934241801">
            <w:r>
              <w:rPr>
                <w:webHidden/>
                <w:rStyle w:val="IndexLink"/>
                <w:rtl w:val="true"/>
              </w:rPr>
              <w:t>«</w:t>
            </w:r>
            <w:r>
              <w:rPr>
                <w:rStyle w:val="IndexLink"/>
              </w:rPr>
              <w:t>43</w:t>
            </w:r>
            <w:r>
              <w:rPr>
                <w:rStyle w:val="IndexLink"/>
                <w:rtl w:val="true"/>
              </w:rPr>
              <w:t>»</w:t>
              <w:tab/>
            </w:r>
            <w:r>
              <w:rPr>
                <w:rStyle w:val="IndexLink"/>
              </w:rPr>
              <w:t>367</w:t>
            </w:r>
          </w:hyperlink>
        </w:p>
        <w:p>
          <w:pPr>
            <w:pStyle w:val="Contents5"/>
            <w:tabs>
              <w:tab w:val="clear" w:pos="7892"/>
              <w:tab w:val="right" w:pos="9026" w:leader="dot"/>
            </w:tabs>
            <w:rPr/>
          </w:pPr>
          <w:hyperlink w:anchor="__RefHeading___Toc1103742_1934241801">
            <w:r>
              <w:rPr>
                <w:webHidden/>
                <w:rStyle w:val="IndexLink"/>
                <w:rtl w:val="true"/>
              </w:rPr>
              <w:t xml:space="preserve">روایت </w:t>
            </w:r>
            <w:r>
              <w:rPr>
                <w:rStyle w:val="IndexLink"/>
              </w:rPr>
              <w:t>41</w:t>
            </w:r>
            <w:r>
              <w:rPr>
                <w:rStyle w:val="IndexLink"/>
                <w:rtl w:val="true"/>
              </w:rPr>
              <w:tab/>
            </w:r>
            <w:r>
              <w:rPr>
                <w:rStyle w:val="IndexLink"/>
              </w:rPr>
              <w:t>367</w:t>
            </w:r>
          </w:hyperlink>
        </w:p>
        <w:p>
          <w:pPr>
            <w:pStyle w:val="Contents5"/>
            <w:tabs>
              <w:tab w:val="clear" w:pos="7892"/>
              <w:tab w:val="right" w:pos="9026" w:leader="dot"/>
            </w:tabs>
            <w:rPr/>
          </w:pPr>
          <w:hyperlink w:anchor="__RefHeading___Toc1103744_1934241801">
            <w:r>
              <w:rPr>
                <w:webHidden/>
                <w:rStyle w:val="IndexLink"/>
                <w:rtl w:val="true"/>
              </w:rPr>
              <w:t>توضیح</w:t>
            </w:r>
            <w:r>
              <w:rPr>
                <w:rStyle w:val="IndexLink"/>
                <w:rtl w:val="true"/>
              </w:rPr>
              <w:tab/>
            </w:r>
            <w:r>
              <w:rPr>
                <w:rStyle w:val="IndexLink"/>
              </w:rPr>
              <w:t>367</w:t>
            </w:r>
          </w:hyperlink>
        </w:p>
        <w:p>
          <w:pPr>
            <w:pStyle w:val="Contents5"/>
            <w:tabs>
              <w:tab w:val="clear" w:pos="7892"/>
              <w:tab w:val="right" w:pos="9026" w:leader="dot"/>
            </w:tabs>
            <w:rPr/>
          </w:pPr>
          <w:hyperlink w:anchor="__RefHeading___Toc1103746_1934241801">
            <w:r>
              <w:rPr>
                <w:webHidden/>
                <w:rStyle w:val="IndexLink"/>
                <w:rtl w:val="true"/>
              </w:rPr>
              <w:t xml:space="preserve">روایت </w:t>
            </w:r>
            <w:r>
              <w:rPr>
                <w:rStyle w:val="IndexLink"/>
              </w:rPr>
              <w:t>42</w:t>
            </w:r>
            <w:r>
              <w:rPr>
                <w:rStyle w:val="IndexLink"/>
                <w:rtl w:val="true"/>
              </w:rPr>
              <w:tab/>
            </w:r>
            <w:r>
              <w:rPr>
                <w:rStyle w:val="IndexLink"/>
              </w:rPr>
              <w:t>367</w:t>
            </w:r>
          </w:hyperlink>
        </w:p>
        <w:p>
          <w:pPr>
            <w:pStyle w:val="Contents5"/>
            <w:tabs>
              <w:tab w:val="clear" w:pos="7892"/>
              <w:tab w:val="right" w:pos="9026" w:leader="dot"/>
            </w:tabs>
            <w:rPr/>
          </w:pPr>
          <w:hyperlink w:anchor="__RefHeading___Toc1103748_1934241801">
            <w:r>
              <w:rPr>
                <w:webHidden/>
                <w:rStyle w:val="IndexLink"/>
                <w:rtl w:val="true"/>
              </w:rPr>
              <w:t xml:space="preserve">روایت </w:t>
            </w:r>
            <w:r>
              <w:rPr>
                <w:rStyle w:val="IndexLink"/>
              </w:rPr>
              <w:t>43</w:t>
            </w:r>
            <w:r>
              <w:rPr>
                <w:rStyle w:val="IndexLink"/>
                <w:rtl w:val="true"/>
              </w:rPr>
              <w:tab/>
            </w:r>
            <w:r>
              <w:rPr>
                <w:rStyle w:val="IndexLink"/>
              </w:rPr>
              <w:t>368</w:t>
            </w:r>
          </w:hyperlink>
        </w:p>
        <w:p>
          <w:pPr>
            <w:pStyle w:val="Contents5"/>
            <w:tabs>
              <w:tab w:val="clear" w:pos="7892"/>
              <w:tab w:val="right" w:pos="9026" w:leader="dot"/>
            </w:tabs>
            <w:rPr/>
          </w:pPr>
          <w:hyperlink w:anchor="__RefHeading___Toc1103750_1934241801">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1103752_1934241801">
            <w:r>
              <w:rPr>
                <w:webHidden/>
                <w:rStyle w:val="IndexLink"/>
                <w:rtl w:val="true"/>
              </w:rPr>
              <w:t>«</w:t>
            </w:r>
            <w:r>
              <w:rPr>
                <w:rStyle w:val="IndexLink"/>
              </w:rPr>
              <w:t>44</w:t>
            </w:r>
            <w:r>
              <w:rPr>
                <w:rStyle w:val="IndexLink"/>
                <w:rtl w:val="true"/>
              </w:rPr>
              <w:t>»</w:t>
              <w:tab/>
            </w:r>
            <w:r>
              <w:rPr>
                <w:rStyle w:val="IndexLink"/>
              </w:rPr>
              <w:t>369</w:t>
            </w:r>
          </w:hyperlink>
        </w:p>
        <w:p>
          <w:pPr>
            <w:pStyle w:val="Contents5"/>
            <w:tabs>
              <w:tab w:val="clear" w:pos="7892"/>
              <w:tab w:val="right" w:pos="9026" w:leader="dot"/>
            </w:tabs>
            <w:rPr/>
          </w:pPr>
          <w:hyperlink w:anchor="__RefHeading___Toc1103754_1934241801">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103756_1934241801">
            <w:r>
              <w:rPr>
                <w:webHidden/>
                <w:rStyle w:val="IndexLink"/>
                <w:rtl w:val="true"/>
              </w:rPr>
              <w:t xml:space="preserve">روایت </w:t>
            </w:r>
            <w:r>
              <w:rPr>
                <w:rStyle w:val="IndexLink"/>
              </w:rPr>
              <w:t>44</w:t>
            </w:r>
            <w:r>
              <w:rPr>
                <w:rStyle w:val="IndexLink"/>
                <w:rtl w:val="true"/>
              </w:rPr>
              <w:tab/>
            </w:r>
            <w:r>
              <w:rPr>
                <w:rStyle w:val="IndexLink"/>
              </w:rPr>
              <w:t>369</w:t>
            </w:r>
          </w:hyperlink>
        </w:p>
        <w:p>
          <w:pPr>
            <w:pStyle w:val="Contents5"/>
            <w:tabs>
              <w:tab w:val="clear" w:pos="7892"/>
              <w:tab w:val="right" w:pos="9026" w:leader="dot"/>
            </w:tabs>
            <w:rPr/>
          </w:pPr>
          <w:hyperlink w:anchor="__RefHeading___Toc1103758_1934241801">
            <w:r>
              <w:rPr>
                <w:webHidden/>
                <w:rStyle w:val="IndexLink"/>
                <w:rtl w:val="true"/>
              </w:rPr>
              <w:t>بيان</w:t>
            </w:r>
            <w:r>
              <w:rPr>
                <w:rStyle w:val="IndexLink"/>
                <w:rtl w:val="true"/>
              </w:rPr>
              <w:tab/>
            </w:r>
            <w:r>
              <w:rPr>
                <w:rStyle w:val="IndexLink"/>
              </w:rPr>
              <w:t>371</w:t>
            </w:r>
          </w:hyperlink>
        </w:p>
        <w:p>
          <w:pPr>
            <w:pStyle w:val="Contents5"/>
            <w:tabs>
              <w:tab w:val="clear" w:pos="7892"/>
              <w:tab w:val="right" w:pos="9026" w:leader="dot"/>
            </w:tabs>
            <w:rPr/>
          </w:pPr>
          <w:hyperlink w:anchor="__RefHeading___Toc1103760_1934241801">
            <w:r>
              <w:rPr>
                <w:webHidden/>
                <w:rStyle w:val="IndexLink"/>
                <w:rtl w:val="true"/>
              </w:rPr>
              <w:t>«</w:t>
            </w:r>
            <w:r>
              <w:rPr>
                <w:rStyle w:val="IndexLink"/>
              </w:rPr>
              <w:t>45</w:t>
            </w:r>
            <w:r>
              <w:rPr>
                <w:rStyle w:val="IndexLink"/>
                <w:rtl w:val="true"/>
              </w:rPr>
              <w:t>»</w:t>
              <w:tab/>
            </w:r>
            <w:r>
              <w:rPr>
                <w:rStyle w:val="IndexLink"/>
              </w:rPr>
              <w:t>371</w:t>
            </w:r>
          </w:hyperlink>
        </w:p>
        <w:p>
          <w:pPr>
            <w:pStyle w:val="Contents5"/>
            <w:tabs>
              <w:tab w:val="clear" w:pos="7892"/>
              <w:tab w:val="right" w:pos="9026" w:leader="dot"/>
            </w:tabs>
            <w:rPr/>
          </w:pPr>
          <w:hyperlink w:anchor="__RefHeading___Toc1103762_1934241801">
            <w:r>
              <w:rPr>
                <w:webHidden/>
                <w:rStyle w:val="IndexLink"/>
                <w:rtl w:val="true"/>
              </w:rPr>
              <w:t>توضیح</w:t>
            </w:r>
            <w:r>
              <w:rPr>
                <w:rStyle w:val="IndexLink"/>
                <w:rtl w:val="true"/>
              </w:rPr>
              <w:tab/>
            </w:r>
            <w:r>
              <w:rPr>
                <w:rStyle w:val="IndexLink"/>
              </w:rPr>
              <w:t>371</w:t>
            </w:r>
          </w:hyperlink>
        </w:p>
        <w:p>
          <w:pPr>
            <w:pStyle w:val="Contents5"/>
            <w:tabs>
              <w:tab w:val="clear" w:pos="7892"/>
              <w:tab w:val="right" w:pos="9026" w:leader="dot"/>
            </w:tabs>
            <w:rPr/>
          </w:pPr>
          <w:hyperlink w:anchor="__RefHeading___Toc1103764_1934241801">
            <w:r>
              <w:rPr>
                <w:webHidden/>
                <w:rStyle w:val="IndexLink"/>
                <w:rtl w:val="true"/>
              </w:rPr>
              <w:t xml:space="preserve">روایت </w:t>
            </w:r>
            <w:r>
              <w:rPr>
                <w:rStyle w:val="IndexLink"/>
              </w:rPr>
              <w:t>45</w:t>
            </w:r>
            <w:r>
              <w:rPr>
                <w:rStyle w:val="IndexLink"/>
                <w:rtl w:val="true"/>
              </w:rPr>
              <w:tab/>
            </w:r>
            <w:r>
              <w:rPr>
                <w:rStyle w:val="IndexLink"/>
              </w:rPr>
              <w:t>372</w:t>
            </w:r>
          </w:hyperlink>
        </w:p>
        <w:p>
          <w:pPr>
            <w:pStyle w:val="Contents5"/>
            <w:tabs>
              <w:tab w:val="clear" w:pos="7892"/>
              <w:tab w:val="right" w:pos="9026" w:leader="dot"/>
            </w:tabs>
            <w:rPr/>
          </w:pPr>
          <w:hyperlink w:anchor="__RefHeading___Toc1103766_1934241801">
            <w:r>
              <w:rPr>
                <w:webHidden/>
                <w:rStyle w:val="IndexLink"/>
                <w:rtl w:val="true"/>
              </w:rPr>
              <w:t>«</w:t>
            </w:r>
            <w:r>
              <w:rPr>
                <w:rStyle w:val="IndexLink"/>
              </w:rPr>
              <w:t>46</w:t>
            </w:r>
            <w:r>
              <w:rPr>
                <w:rStyle w:val="IndexLink"/>
                <w:rtl w:val="true"/>
              </w:rPr>
              <w:t>»</w:t>
              <w:tab/>
            </w:r>
            <w:r>
              <w:rPr>
                <w:rStyle w:val="IndexLink"/>
              </w:rPr>
              <w:t>373</w:t>
            </w:r>
          </w:hyperlink>
        </w:p>
        <w:p>
          <w:pPr>
            <w:pStyle w:val="Contents5"/>
            <w:tabs>
              <w:tab w:val="clear" w:pos="7892"/>
              <w:tab w:val="right" w:pos="9026" w:leader="dot"/>
            </w:tabs>
            <w:rPr/>
          </w:pPr>
          <w:hyperlink w:anchor="__RefHeading___Toc1103768_1934241801">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1103770_1934241801">
            <w:r>
              <w:rPr>
                <w:webHidden/>
                <w:rStyle w:val="IndexLink"/>
                <w:rtl w:val="true"/>
              </w:rPr>
              <w:t xml:space="preserve">روایت </w:t>
            </w:r>
            <w:r>
              <w:rPr>
                <w:rStyle w:val="IndexLink"/>
              </w:rPr>
              <w:t>46</w:t>
            </w:r>
            <w:r>
              <w:rPr>
                <w:rStyle w:val="IndexLink"/>
                <w:rtl w:val="true"/>
              </w:rPr>
              <w:tab/>
            </w:r>
            <w:r>
              <w:rPr>
                <w:rStyle w:val="IndexLink"/>
              </w:rPr>
              <w:t>373</w:t>
            </w:r>
          </w:hyperlink>
        </w:p>
        <w:p>
          <w:pPr>
            <w:pStyle w:val="Contents5"/>
            <w:tabs>
              <w:tab w:val="clear" w:pos="7892"/>
              <w:tab w:val="right" w:pos="9026" w:leader="dot"/>
            </w:tabs>
            <w:rPr/>
          </w:pPr>
          <w:hyperlink w:anchor="__RefHeading___Toc1103772_1934241801">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1103774_1934241801">
            <w:r>
              <w:rPr>
                <w:webHidden/>
                <w:rStyle w:val="IndexLink"/>
                <w:rtl w:val="true"/>
              </w:rPr>
              <w:t>«</w:t>
            </w:r>
            <w:r>
              <w:rPr>
                <w:rStyle w:val="IndexLink"/>
              </w:rPr>
              <w:t>47</w:t>
            </w:r>
            <w:r>
              <w:rPr>
                <w:rStyle w:val="IndexLink"/>
                <w:rtl w:val="true"/>
              </w:rPr>
              <w:t>»</w:t>
              <w:tab/>
            </w:r>
            <w:r>
              <w:rPr>
                <w:rStyle w:val="IndexLink"/>
              </w:rPr>
              <w:t>375</w:t>
            </w:r>
          </w:hyperlink>
        </w:p>
        <w:p>
          <w:pPr>
            <w:pStyle w:val="Contents5"/>
            <w:tabs>
              <w:tab w:val="clear" w:pos="7892"/>
              <w:tab w:val="right" w:pos="9026" w:leader="dot"/>
            </w:tabs>
            <w:rPr/>
          </w:pPr>
          <w:hyperlink w:anchor="__RefHeading___Toc1103776_1934241801">
            <w:r>
              <w:rPr>
                <w:webHidden/>
                <w:rStyle w:val="IndexLink"/>
                <w:rtl w:val="true"/>
              </w:rPr>
              <w:t>«</w:t>
            </w:r>
            <w:r>
              <w:rPr>
                <w:rStyle w:val="IndexLink"/>
              </w:rPr>
              <w:t>48</w:t>
            </w:r>
            <w:r>
              <w:rPr>
                <w:rStyle w:val="IndexLink"/>
                <w:rtl w:val="true"/>
              </w:rPr>
              <w:t>»</w:t>
              <w:tab/>
            </w:r>
            <w:r>
              <w:rPr>
                <w:rStyle w:val="IndexLink"/>
              </w:rPr>
              <w:t>375</w:t>
            </w:r>
          </w:hyperlink>
        </w:p>
        <w:p>
          <w:pPr>
            <w:pStyle w:val="Contents5"/>
            <w:tabs>
              <w:tab w:val="clear" w:pos="7892"/>
              <w:tab w:val="right" w:pos="9026" w:leader="dot"/>
            </w:tabs>
            <w:rPr/>
          </w:pPr>
          <w:hyperlink w:anchor="__RefHeading___Toc1103778_1934241801">
            <w:r>
              <w:rPr>
                <w:webHidden/>
                <w:rStyle w:val="IndexLink"/>
                <w:rtl w:val="true"/>
              </w:rPr>
              <w:t>«</w:t>
            </w:r>
            <w:r>
              <w:rPr>
                <w:rStyle w:val="IndexLink"/>
              </w:rPr>
              <w:t>49</w:t>
            </w:r>
            <w:r>
              <w:rPr>
                <w:rStyle w:val="IndexLink"/>
                <w:rtl w:val="true"/>
              </w:rPr>
              <w:t>»</w:t>
              <w:tab/>
            </w:r>
            <w:r>
              <w:rPr>
                <w:rStyle w:val="IndexLink"/>
              </w:rPr>
              <w:t>375</w:t>
            </w:r>
          </w:hyperlink>
        </w:p>
        <w:p>
          <w:pPr>
            <w:pStyle w:val="Contents5"/>
            <w:tabs>
              <w:tab w:val="clear" w:pos="7892"/>
              <w:tab w:val="right" w:pos="9026" w:leader="dot"/>
            </w:tabs>
            <w:rPr/>
          </w:pPr>
          <w:hyperlink w:anchor="__RefHeading___Toc1103780_1934241801">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1103782_1934241801">
            <w:r>
              <w:rPr>
                <w:webHidden/>
                <w:rStyle w:val="IndexLink"/>
                <w:rtl w:val="true"/>
              </w:rPr>
              <w:t>«</w:t>
            </w:r>
            <w:r>
              <w:rPr>
                <w:rStyle w:val="IndexLink"/>
              </w:rPr>
              <w:t>50</w:t>
            </w:r>
            <w:r>
              <w:rPr>
                <w:rStyle w:val="IndexLink"/>
                <w:rtl w:val="true"/>
              </w:rPr>
              <w:t>»</w:t>
              <w:tab/>
            </w:r>
            <w:r>
              <w:rPr>
                <w:rStyle w:val="IndexLink"/>
              </w:rPr>
              <w:t>375</w:t>
            </w:r>
          </w:hyperlink>
        </w:p>
        <w:p>
          <w:pPr>
            <w:pStyle w:val="Contents5"/>
            <w:tabs>
              <w:tab w:val="clear" w:pos="7892"/>
              <w:tab w:val="right" w:pos="9026" w:leader="dot"/>
            </w:tabs>
            <w:rPr/>
          </w:pPr>
          <w:hyperlink w:anchor="__RefHeading___Toc1103784_1934241801">
            <w:r>
              <w:rPr>
                <w:webHidden/>
                <w:rStyle w:val="IndexLink"/>
                <w:rtl w:val="true"/>
              </w:rPr>
              <w:t xml:space="preserve">روایت </w:t>
            </w:r>
            <w:r>
              <w:rPr>
                <w:rStyle w:val="IndexLink"/>
              </w:rPr>
              <w:t>47</w:t>
            </w:r>
            <w:r>
              <w:rPr>
                <w:rStyle w:val="IndexLink"/>
                <w:rtl w:val="true"/>
              </w:rPr>
              <w:tab/>
            </w:r>
            <w:r>
              <w:rPr>
                <w:rStyle w:val="IndexLink"/>
              </w:rPr>
              <w:t>375</w:t>
            </w:r>
          </w:hyperlink>
        </w:p>
        <w:p>
          <w:pPr>
            <w:pStyle w:val="Contents5"/>
            <w:tabs>
              <w:tab w:val="clear" w:pos="7892"/>
              <w:tab w:val="right" w:pos="9026" w:leader="dot"/>
            </w:tabs>
            <w:rPr/>
          </w:pPr>
          <w:hyperlink w:anchor="__RefHeading___Toc1103786_1934241801">
            <w:r>
              <w:rPr>
                <w:webHidden/>
                <w:rStyle w:val="IndexLink"/>
                <w:rtl w:val="true"/>
              </w:rPr>
              <w:t xml:space="preserve">روایت </w:t>
            </w:r>
            <w:r>
              <w:rPr>
                <w:rStyle w:val="IndexLink"/>
              </w:rPr>
              <w:t>48</w:t>
            </w:r>
            <w:r>
              <w:rPr>
                <w:rStyle w:val="IndexLink"/>
                <w:rtl w:val="true"/>
              </w:rPr>
              <w:tab/>
            </w:r>
            <w:r>
              <w:rPr>
                <w:rStyle w:val="IndexLink"/>
              </w:rPr>
              <w:t>375</w:t>
            </w:r>
          </w:hyperlink>
        </w:p>
        <w:p>
          <w:pPr>
            <w:pStyle w:val="Contents5"/>
            <w:tabs>
              <w:tab w:val="clear" w:pos="7892"/>
              <w:tab w:val="right" w:pos="9026" w:leader="dot"/>
            </w:tabs>
            <w:rPr/>
          </w:pPr>
          <w:hyperlink w:anchor="__RefHeading___Toc1103788_1934241801">
            <w:r>
              <w:rPr>
                <w:webHidden/>
                <w:rStyle w:val="IndexLink"/>
                <w:rtl w:val="true"/>
              </w:rPr>
              <w:t xml:space="preserve">روایت </w:t>
            </w:r>
            <w:r>
              <w:rPr>
                <w:rStyle w:val="IndexLink"/>
              </w:rPr>
              <w:t>49</w:t>
            </w:r>
            <w:r>
              <w:rPr>
                <w:rStyle w:val="IndexLink"/>
                <w:rtl w:val="true"/>
              </w:rPr>
              <w:tab/>
            </w:r>
            <w:r>
              <w:rPr>
                <w:rStyle w:val="IndexLink"/>
              </w:rPr>
              <w:t>376</w:t>
            </w:r>
          </w:hyperlink>
        </w:p>
        <w:p>
          <w:pPr>
            <w:pStyle w:val="Contents5"/>
            <w:tabs>
              <w:tab w:val="clear" w:pos="7892"/>
              <w:tab w:val="right" w:pos="9026" w:leader="dot"/>
            </w:tabs>
            <w:rPr/>
          </w:pPr>
          <w:hyperlink w:anchor="__RefHeading___Toc1103790_1934241801">
            <w:r>
              <w:rPr>
                <w:webHidden/>
                <w:rStyle w:val="IndexLink"/>
                <w:rtl w:val="true"/>
              </w:rPr>
              <w:t>توضیح</w:t>
            </w:r>
            <w:r>
              <w:rPr>
                <w:rStyle w:val="IndexLink"/>
                <w:rtl w:val="true"/>
              </w:rPr>
              <w:tab/>
            </w:r>
            <w:r>
              <w:rPr>
                <w:rStyle w:val="IndexLink"/>
              </w:rPr>
              <w:t>376</w:t>
            </w:r>
          </w:hyperlink>
        </w:p>
        <w:p>
          <w:pPr>
            <w:pStyle w:val="Contents5"/>
            <w:tabs>
              <w:tab w:val="clear" w:pos="7892"/>
              <w:tab w:val="right" w:pos="9026" w:leader="dot"/>
            </w:tabs>
            <w:rPr/>
          </w:pPr>
          <w:hyperlink w:anchor="__RefHeading___Toc1103792_1934241801">
            <w:r>
              <w:rPr>
                <w:webHidden/>
                <w:rStyle w:val="IndexLink"/>
                <w:rtl w:val="true"/>
              </w:rPr>
              <w:t xml:space="preserve">روایت </w:t>
            </w:r>
            <w:r>
              <w:rPr>
                <w:rStyle w:val="IndexLink"/>
              </w:rPr>
              <w:t>50</w:t>
            </w:r>
            <w:r>
              <w:rPr>
                <w:rStyle w:val="IndexLink"/>
                <w:rtl w:val="true"/>
              </w:rPr>
              <w:tab/>
            </w:r>
            <w:r>
              <w:rPr>
                <w:rStyle w:val="IndexLink"/>
              </w:rPr>
              <w:t>376</w:t>
            </w:r>
          </w:hyperlink>
        </w:p>
        <w:p>
          <w:pPr>
            <w:pStyle w:val="Contents5"/>
            <w:tabs>
              <w:tab w:val="clear" w:pos="7892"/>
              <w:tab w:val="right" w:pos="9026" w:leader="dot"/>
            </w:tabs>
            <w:rPr/>
          </w:pPr>
          <w:hyperlink w:anchor="__RefHeading___Toc1103794_1934241801">
            <w:r>
              <w:rPr>
                <w:webHidden/>
                <w:rStyle w:val="IndexLink"/>
                <w:rtl w:val="true"/>
              </w:rPr>
              <w:t>«</w:t>
            </w:r>
            <w:r>
              <w:rPr>
                <w:rStyle w:val="IndexLink"/>
              </w:rPr>
              <w:t>51</w:t>
            </w:r>
            <w:r>
              <w:rPr>
                <w:rStyle w:val="IndexLink"/>
                <w:rtl w:val="true"/>
              </w:rPr>
              <w:t>»</w:t>
              <w:tab/>
            </w:r>
            <w:r>
              <w:rPr>
                <w:rStyle w:val="IndexLink"/>
              </w:rPr>
              <w:t>377</w:t>
            </w:r>
          </w:hyperlink>
        </w:p>
        <w:p>
          <w:pPr>
            <w:pStyle w:val="Contents5"/>
            <w:tabs>
              <w:tab w:val="clear" w:pos="7892"/>
              <w:tab w:val="right" w:pos="9026" w:leader="dot"/>
            </w:tabs>
            <w:rPr/>
          </w:pPr>
          <w:hyperlink w:anchor="__RefHeading___Toc1103796_1934241801">
            <w:r>
              <w:rPr>
                <w:webHidden/>
                <w:rStyle w:val="IndexLink"/>
                <w:rtl w:val="true"/>
              </w:rPr>
              <w:t>«</w:t>
            </w:r>
            <w:r>
              <w:rPr>
                <w:rStyle w:val="IndexLink"/>
              </w:rPr>
              <w:t>52</w:t>
            </w:r>
            <w:r>
              <w:rPr>
                <w:rStyle w:val="IndexLink"/>
                <w:rtl w:val="true"/>
              </w:rPr>
              <w:t>»</w:t>
              <w:tab/>
            </w:r>
            <w:r>
              <w:rPr>
                <w:rStyle w:val="IndexLink"/>
              </w:rPr>
              <w:t>377</w:t>
            </w:r>
          </w:hyperlink>
        </w:p>
        <w:p>
          <w:pPr>
            <w:pStyle w:val="Contents5"/>
            <w:tabs>
              <w:tab w:val="clear" w:pos="7892"/>
              <w:tab w:val="right" w:pos="9026" w:leader="dot"/>
            </w:tabs>
            <w:rPr/>
          </w:pPr>
          <w:hyperlink w:anchor="__RefHeading___Toc1103798_1934241801">
            <w:r>
              <w:rPr>
                <w:webHidden/>
                <w:rStyle w:val="IndexLink"/>
                <w:rtl w:val="true"/>
              </w:rPr>
              <w:t xml:space="preserve">روایت </w:t>
            </w:r>
            <w:r>
              <w:rPr>
                <w:rStyle w:val="IndexLink"/>
              </w:rPr>
              <w:t>51</w:t>
            </w:r>
            <w:r>
              <w:rPr>
                <w:rStyle w:val="IndexLink"/>
                <w:rtl w:val="true"/>
              </w:rPr>
              <w:tab/>
            </w:r>
            <w:r>
              <w:rPr>
                <w:rStyle w:val="IndexLink"/>
              </w:rPr>
              <w:t>377</w:t>
            </w:r>
          </w:hyperlink>
        </w:p>
        <w:p>
          <w:pPr>
            <w:pStyle w:val="Contents5"/>
            <w:tabs>
              <w:tab w:val="clear" w:pos="7892"/>
              <w:tab w:val="right" w:pos="9026" w:leader="dot"/>
            </w:tabs>
            <w:rPr/>
          </w:pPr>
          <w:hyperlink w:anchor="__RefHeading___Toc1103800_1934241801">
            <w:r>
              <w:rPr>
                <w:webHidden/>
                <w:rStyle w:val="IndexLink"/>
                <w:rtl w:val="true"/>
              </w:rPr>
              <w:t xml:space="preserve">روایت </w:t>
            </w:r>
            <w:r>
              <w:rPr>
                <w:rStyle w:val="IndexLink"/>
              </w:rPr>
              <w:t>52</w:t>
            </w:r>
            <w:r>
              <w:rPr>
                <w:rStyle w:val="IndexLink"/>
                <w:rtl w:val="true"/>
              </w:rPr>
              <w:tab/>
            </w:r>
            <w:r>
              <w:rPr>
                <w:rStyle w:val="IndexLink"/>
              </w:rPr>
              <w:t>377</w:t>
            </w:r>
          </w:hyperlink>
        </w:p>
        <w:p>
          <w:pPr>
            <w:pStyle w:val="Contents5"/>
            <w:tabs>
              <w:tab w:val="clear" w:pos="7892"/>
              <w:tab w:val="right" w:pos="9026" w:leader="dot"/>
            </w:tabs>
            <w:rPr/>
          </w:pPr>
          <w:hyperlink w:anchor="__RefHeading___Toc1103802_1934241801">
            <w:r>
              <w:rPr>
                <w:webHidden/>
                <w:rStyle w:val="IndexLink"/>
                <w:rtl w:val="true"/>
              </w:rPr>
              <w:t>أقول</w:t>
            </w:r>
            <w:r>
              <w:rPr>
                <w:rStyle w:val="IndexLink"/>
                <w:rtl w:val="true"/>
              </w:rPr>
              <w:tab/>
            </w:r>
            <w:r>
              <w:rPr>
                <w:rStyle w:val="IndexLink"/>
              </w:rPr>
              <w:t>379</w:t>
            </w:r>
          </w:hyperlink>
        </w:p>
        <w:p>
          <w:pPr>
            <w:pStyle w:val="Contents5"/>
            <w:tabs>
              <w:tab w:val="clear" w:pos="7892"/>
              <w:tab w:val="right" w:pos="9026" w:leader="dot"/>
            </w:tabs>
            <w:rPr/>
          </w:pPr>
          <w:hyperlink w:anchor="__RefHeading___Toc1103804_1934241801">
            <w:r>
              <w:rPr>
                <w:webHidden/>
                <w:rStyle w:val="IndexLink"/>
                <w:rtl w:val="true"/>
              </w:rPr>
              <w:t>مؤلف</w:t>
            </w:r>
            <w:r>
              <w:rPr>
                <w:rStyle w:val="IndexLink"/>
                <w:rtl w:val="true"/>
              </w:rPr>
              <w:tab/>
            </w:r>
            <w:r>
              <w:rPr>
                <w:rStyle w:val="IndexLink"/>
              </w:rPr>
              <w:t>379</w:t>
            </w:r>
          </w:hyperlink>
        </w:p>
        <w:p>
          <w:pPr>
            <w:pStyle w:val="Contents5"/>
            <w:tabs>
              <w:tab w:val="clear" w:pos="7892"/>
              <w:tab w:val="right" w:pos="9026" w:leader="dot"/>
            </w:tabs>
            <w:rPr/>
          </w:pPr>
          <w:hyperlink w:anchor="__RefHeading___Toc1103806_1934241801">
            <w:r>
              <w:rPr>
                <w:webHidden/>
                <w:rStyle w:val="IndexLink"/>
                <w:rtl w:val="true"/>
              </w:rPr>
              <w:t>توضيح مرام و دفع أوهام</w:t>
            </w:r>
            <w:r>
              <w:rPr>
                <w:rStyle w:val="IndexLink"/>
                <w:rtl w:val="true"/>
              </w:rPr>
              <w:tab/>
            </w:r>
            <w:r>
              <w:rPr>
                <w:rStyle w:val="IndexLink"/>
              </w:rPr>
              <w:t>381</w:t>
            </w:r>
          </w:hyperlink>
        </w:p>
        <w:p>
          <w:pPr>
            <w:pStyle w:val="Contents5"/>
            <w:tabs>
              <w:tab w:val="clear" w:pos="7892"/>
              <w:tab w:val="right" w:pos="9026" w:leader="dot"/>
            </w:tabs>
            <w:rPr/>
          </w:pPr>
          <w:hyperlink w:anchor="__RefHeading___Toc1103808_1934241801">
            <w:r>
              <w:rPr>
                <w:webHidden/>
                <w:rStyle w:val="IndexLink"/>
                <w:rtl w:val="true"/>
              </w:rPr>
              <w:t>أقول</w:t>
            </w:r>
            <w:r>
              <w:rPr>
                <w:rStyle w:val="IndexLink"/>
                <w:rtl w:val="true"/>
              </w:rPr>
              <w:tab/>
            </w:r>
            <w:r>
              <w:rPr>
                <w:rStyle w:val="IndexLink"/>
              </w:rPr>
              <w:t>381</w:t>
            </w:r>
          </w:hyperlink>
        </w:p>
        <w:p>
          <w:pPr>
            <w:pStyle w:val="Contents5"/>
            <w:tabs>
              <w:tab w:val="clear" w:pos="7892"/>
              <w:tab w:val="right" w:pos="9026" w:leader="dot"/>
            </w:tabs>
            <w:rPr/>
          </w:pPr>
          <w:hyperlink w:anchor="__RefHeading___Toc1103810_1934241801">
            <w:r>
              <w:rPr>
                <w:webHidden/>
                <w:rStyle w:val="IndexLink"/>
                <w:rtl w:val="true"/>
              </w:rPr>
              <w:t>توضیح مقصود و رفع اوهام</w:t>
            </w:r>
            <w:r>
              <w:rPr>
                <w:rStyle w:val="IndexLink"/>
                <w:rtl w:val="true"/>
              </w:rPr>
              <w:tab/>
            </w:r>
            <w:r>
              <w:rPr>
                <w:rStyle w:val="IndexLink"/>
              </w:rPr>
              <w:t>381</w:t>
            </w:r>
          </w:hyperlink>
        </w:p>
        <w:p>
          <w:pPr>
            <w:pStyle w:val="Contents5"/>
            <w:tabs>
              <w:tab w:val="clear" w:pos="7892"/>
              <w:tab w:val="right" w:pos="9026" w:leader="dot"/>
            </w:tabs>
            <w:rPr/>
          </w:pPr>
          <w:hyperlink w:anchor="__RefHeading___Toc1103812_1934241801">
            <w:r>
              <w:rPr>
                <w:webHidden/>
                <w:rStyle w:val="IndexLink"/>
                <w:rtl w:val="true"/>
              </w:rPr>
              <w:t>مؤلف</w:t>
            </w:r>
            <w:r>
              <w:rPr>
                <w:rStyle w:val="IndexLink"/>
                <w:rtl w:val="true"/>
              </w:rPr>
              <w:tab/>
            </w:r>
            <w:r>
              <w:rPr>
                <w:rStyle w:val="IndexLink"/>
              </w:rPr>
              <w:t>381</w:t>
            </w:r>
          </w:hyperlink>
        </w:p>
        <w:p>
          <w:pPr>
            <w:pStyle w:val="Contents5"/>
            <w:tabs>
              <w:tab w:val="clear" w:pos="7892"/>
              <w:tab w:val="right" w:pos="9026" w:leader="dot"/>
            </w:tabs>
            <w:rPr/>
          </w:pPr>
          <w:hyperlink w:anchor="__RefHeading___Toc1103814_1934241801">
            <w:r>
              <w:rPr>
                <w:webHidden/>
                <w:rStyle w:val="IndexLink"/>
                <w:rtl w:val="true"/>
              </w:rPr>
              <w:t>«</w:t>
            </w:r>
            <w:r>
              <w:rPr>
                <w:rStyle w:val="IndexLink"/>
              </w:rPr>
              <w:t>53</w:t>
            </w:r>
            <w:r>
              <w:rPr>
                <w:rStyle w:val="IndexLink"/>
                <w:rtl w:val="true"/>
              </w:rPr>
              <w:t>»</w:t>
              <w:tab/>
            </w:r>
            <w:r>
              <w:rPr>
                <w:rStyle w:val="IndexLink"/>
              </w:rPr>
              <w:t>391</w:t>
            </w:r>
          </w:hyperlink>
        </w:p>
        <w:p>
          <w:pPr>
            <w:pStyle w:val="Contents5"/>
            <w:tabs>
              <w:tab w:val="clear" w:pos="7892"/>
              <w:tab w:val="right" w:pos="9026" w:leader="dot"/>
            </w:tabs>
            <w:rPr/>
          </w:pPr>
          <w:hyperlink w:anchor="__RefHeading___Toc1103816_1934241801">
            <w:r>
              <w:rPr>
                <w:webHidden/>
                <w:rStyle w:val="IndexLink"/>
                <w:rtl w:val="true"/>
              </w:rPr>
              <w:t xml:space="preserve">روایت </w:t>
            </w:r>
            <w:r>
              <w:rPr>
                <w:rStyle w:val="IndexLink"/>
              </w:rPr>
              <w:t>53</w:t>
            </w:r>
            <w:r>
              <w:rPr>
                <w:rStyle w:val="IndexLink"/>
                <w:rtl w:val="true"/>
              </w:rPr>
              <w:tab/>
            </w:r>
            <w:r>
              <w:rPr>
                <w:rStyle w:val="IndexLink"/>
              </w:rPr>
              <w:t>392</w:t>
            </w:r>
          </w:hyperlink>
        </w:p>
        <w:p>
          <w:pPr>
            <w:pStyle w:val="Contents5"/>
            <w:tabs>
              <w:tab w:val="clear" w:pos="7892"/>
              <w:tab w:val="right" w:pos="9026" w:leader="dot"/>
            </w:tabs>
            <w:rPr/>
          </w:pPr>
          <w:hyperlink w:anchor="__RefHeading___Toc1103818_1934241801">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1103820_1934241801">
            <w:r>
              <w:rPr>
                <w:webHidden/>
                <w:rStyle w:val="IndexLink"/>
                <w:rtl w:val="true"/>
              </w:rPr>
              <w:t>«</w:t>
            </w:r>
            <w:r>
              <w:rPr>
                <w:rStyle w:val="IndexLink"/>
              </w:rPr>
              <w:t>54</w:t>
            </w:r>
            <w:r>
              <w:rPr>
                <w:rStyle w:val="IndexLink"/>
                <w:rtl w:val="true"/>
              </w:rPr>
              <w:t>»</w:t>
              <w:tab/>
            </w:r>
            <w:r>
              <w:rPr>
                <w:rStyle w:val="IndexLink"/>
              </w:rPr>
              <w:t>393</w:t>
            </w:r>
          </w:hyperlink>
        </w:p>
        <w:p>
          <w:pPr>
            <w:pStyle w:val="Contents5"/>
            <w:tabs>
              <w:tab w:val="clear" w:pos="7892"/>
              <w:tab w:val="right" w:pos="9026" w:leader="dot"/>
            </w:tabs>
            <w:rPr/>
          </w:pPr>
          <w:hyperlink w:anchor="__RefHeading___Toc1103822_1934241801">
            <w:r>
              <w:rPr>
                <w:webHidden/>
                <w:rStyle w:val="IndexLink"/>
                <w:rtl w:val="true"/>
              </w:rPr>
              <w:t>توضیح</w:t>
            </w:r>
            <w:r>
              <w:rPr>
                <w:rStyle w:val="IndexLink"/>
                <w:rtl w:val="true"/>
              </w:rPr>
              <w:tab/>
            </w:r>
            <w:r>
              <w:rPr>
                <w:rStyle w:val="IndexLink"/>
              </w:rPr>
              <w:t>394</w:t>
            </w:r>
          </w:hyperlink>
        </w:p>
        <w:p>
          <w:pPr>
            <w:pStyle w:val="Contents5"/>
            <w:tabs>
              <w:tab w:val="clear" w:pos="7892"/>
              <w:tab w:val="right" w:pos="9026" w:leader="dot"/>
            </w:tabs>
            <w:rPr/>
          </w:pPr>
          <w:hyperlink w:anchor="__RefHeading___Toc1103824_1934241801">
            <w:r>
              <w:rPr>
                <w:webHidden/>
                <w:rStyle w:val="IndexLink"/>
                <w:rtl w:val="true"/>
              </w:rPr>
              <w:t xml:space="preserve">روایت </w:t>
            </w:r>
            <w:r>
              <w:rPr>
                <w:rStyle w:val="IndexLink"/>
              </w:rPr>
              <w:t>54</w:t>
            </w:r>
            <w:r>
              <w:rPr>
                <w:rStyle w:val="IndexLink"/>
                <w:rtl w:val="true"/>
              </w:rPr>
              <w:tab/>
            </w:r>
            <w:r>
              <w:rPr>
                <w:rStyle w:val="IndexLink"/>
              </w:rPr>
              <w:t>394</w:t>
            </w:r>
          </w:hyperlink>
        </w:p>
        <w:p>
          <w:pPr>
            <w:pStyle w:val="Contents5"/>
            <w:tabs>
              <w:tab w:val="clear" w:pos="7892"/>
              <w:tab w:val="right" w:pos="9026" w:leader="dot"/>
            </w:tabs>
            <w:rPr/>
          </w:pPr>
          <w:hyperlink w:anchor="__RefHeading___Toc1103826_1934241801">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1103828_1934241801">
            <w:r>
              <w:rPr>
                <w:webHidden/>
                <w:rStyle w:val="IndexLink"/>
                <w:rtl w:val="true"/>
              </w:rPr>
              <w:t>«</w:t>
            </w:r>
            <w:r>
              <w:rPr>
                <w:rStyle w:val="IndexLink"/>
              </w:rPr>
              <w:t>55</w:t>
            </w:r>
            <w:r>
              <w:rPr>
                <w:rStyle w:val="IndexLink"/>
                <w:rtl w:val="true"/>
              </w:rPr>
              <w:t>»</w:t>
              <w:tab/>
            </w:r>
            <w:r>
              <w:rPr>
                <w:rStyle w:val="IndexLink"/>
              </w:rPr>
              <w:t>395</w:t>
            </w:r>
          </w:hyperlink>
        </w:p>
        <w:p>
          <w:pPr>
            <w:pStyle w:val="Contents5"/>
            <w:tabs>
              <w:tab w:val="clear" w:pos="7892"/>
              <w:tab w:val="right" w:pos="9026" w:leader="dot"/>
            </w:tabs>
            <w:rPr/>
          </w:pPr>
          <w:hyperlink w:anchor="__RefHeading___Toc1103830_1934241801">
            <w:r>
              <w:rPr>
                <w:webHidden/>
                <w:rStyle w:val="IndexLink"/>
                <w:rtl w:val="true"/>
              </w:rPr>
              <w:t>بيان</w:t>
            </w:r>
            <w:r>
              <w:rPr>
                <w:rStyle w:val="IndexLink"/>
                <w:rtl w:val="true"/>
              </w:rPr>
              <w:tab/>
            </w:r>
            <w:r>
              <w:rPr>
                <w:rStyle w:val="IndexLink"/>
              </w:rPr>
              <w:t>395</w:t>
            </w:r>
          </w:hyperlink>
        </w:p>
        <w:p>
          <w:pPr>
            <w:pStyle w:val="Contents5"/>
            <w:tabs>
              <w:tab w:val="clear" w:pos="7892"/>
              <w:tab w:val="right" w:pos="9026" w:leader="dot"/>
            </w:tabs>
            <w:rPr/>
          </w:pPr>
          <w:hyperlink w:anchor="__RefHeading___Toc1103832_1934241801">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1103834_1934241801">
            <w:r>
              <w:rPr>
                <w:webHidden/>
                <w:rStyle w:val="IndexLink"/>
                <w:rtl w:val="true"/>
              </w:rPr>
              <w:t xml:space="preserve">روایت </w:t>
            </w:r>
            <w:r>
              <w:rPr>
                <w:rStyle w:val="IndexLink"/>
              </w:rPr>
              <w:t>55</w:t>
            </w:r>
            <w:r>
              <w:rPr>
                <w:rStyle w:val="IndexLink"/>
                <w:rtl w:val="true"/>
              </w:rPr>
              <w:tab/>
            </w:r>
            <w:r>
              <w:rPr>
                <w:rStyle w:val="IndexLink"/>
              </w:rPr>
              <w:t>395</w:t>
            </w:r>
          </w:hyperlink>
        </w:p>
        <w:p>
          <w:pPr>
            <w:pStyle w:val="Contents5"/>
            <w:tabs>
              <w:tab w:val="clear" w:pos="7892"/>
              <w:tab w:val="right" w:pos="9026" w:leader="dot"/>
            </w:tabs>
            <w:rPr/>
          </w:pPr>
          <w:hyperlink w:anchor="__RefHeading___Toc1103836_1934241801">
            <w:r>
              <w:rPr>
                <w:webHidden/>
                <w:rStyle w:val="IndexLink"/>
                <w:rtl w:val="true"/>
              </w:rPr>
              <w:t>توضیح</w:t>
            </w:r>
            <w:r>
              <w:rPr>
                <w:rStyle w:val="IndexLink"/>
                <w:rtl w:val="true"/>
              </w:rPr>
              <w:tab/>
            </w:r>
            <w:r>
              <w:rPr>
                <w:rStyle w:val="IndexLink"/>
              </w:rPr>
              <w:t>396</w:t>
            </w:r>
          </w:hyperlink>
        </w:p>
        <w:p>
          <w:pPr>
            <w:pStyle w:val="Contents5"/>
            <w:tabs>
              <w:tab w:val="clear" w:pos="7892"/>
              <w:tab w:val="right" w:pos="9026" w:leader="dot"/>
            </w:tabs>
            <w:rPr/>
          </w:pPr>
          <w:hyperlink w:anchor="__RefHeading___Toc1103838_1934241801">
            <w:r>
              <w:rPr>
                <w:webHidden/>
                <w:rStyle w:val="IndexLink"/>
                <w:rtl w:val="true"/>
              </w:rPr>
              <w:t>«</w:t>
            </w:r>
            <w:r>
              <w:rPr>
                <w:rStyle w:val="IndexLink"/>
              </w:rPr>
              <w:t>56</w:t>
            </w:r>
            <w:r>
              <w:rPr>
                <w:rStyle w:val="IndexLink"/>
                <w:rtl w:val="true"/>
              </w:rPr>
              <w:t>»</w:t>
              <w:tab/>
            </w:r>
            <w:r>
              <w:rPr>
                <w:rStyle w:val="IndexLink"/>
              </w:rPr>
              <w:t>397</w:t>
            </w:r>
          </w:hyperlink>
        </w:p>
        <w:p>
          <w:pPr>
            <w:pStyle w:val="Contents5"/>
            <w:tabs>
              <w:tab w:val="clear" w:pos="7892"/>
              <w:tab w:val="right" w:pos="9026" w:leader="dot"/>
            </w:tabs>
            <w:rPr/>
          </w:pPr>
          <w:hyperlink w:anchor="__RefHeading___Toc1103840_1934241801">
            <w:r>
              <w:rPr>
                <w:webHidden/>
                <w:rStyle w:val="IndexLink"/>
                <w:rtl w:val="true"/>
              </w:rPr>
              <w:t>بيان</w:t>
            </w:r>
            <w:r>
              <w:rPr>
                <w:rStyle w:val="IndexLink"/>
                <w:rtl w:val="true"/>
              </w:rPr>
              <w:tab/>
            </w:r>
            <w:r>
              <w:rPr>
                <w:rStyle w:val="IndexLink"/>
              </w:rPr>
              <w:t>397</w:t>
            </w:r>
          </w:hyperlink>
        </w:p>
        <w:p>
          <w:pPr>
            <w:pStyle w:val="Contents5"/>
            <w:tabs>
              <w:tab w:val="clear" w:pos="7892"/>
              <w:tab w:val="right" w:pos="9026" w:leader="dot"/>
            </w:tabs>
            <w:rPr/>
          </w:pPr>
          <w:hyperlink w:anchor="__RefHeading___Toc1103842_1934241801">
            <w:r>
              <w:rPr>
                <w:webHidden/>
                <w:rStyle w:val="IndexLink"/>
                <w:rtl w:val="true"/>
              </w:rPr>
              <w:t xml:space="preserve">روایت </w:t>
            </w:r>
            <w:r>
              <w:rPr>
                <w:rStyle w:val="IndexLink"/>
              </w:rPr>
              <w:t>56</w:t>
            </w:r>
            <w:r>
              <w:rPr>
                <w:rStyle w:val="IndexLink"/>
                <w:rtl w:val="true"/>
              </w:rPr>
              <w:tab/>
            </w:r>
            <w:r>
              <w:rPr>
                <w:rStyle w:val="IndexLink"/>
              </w:rPr>
              <w:t>397</w:t>
            </w:r>
          </w:hyperlink>
        </w:p>
        <w:p>
          <w:pPr>
            <w:pStyle w:val="Contents5"/>
            <w:tabs>
              <w:tab w:val="clear" w:pos="7892"/>
              <w:tab w:val="right" w:pos="9026" w:leader="dot"/>
            </w:tabs>
            <w:rPr/>
          </w:pPr>
          <w:hyperlink w:anchor="__RefHeading___Toc1103844_1934241801">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1103846_1934241801">
            <w:r>
              <w:rPr>
                <w:webHidden/>
                <w:rStyle w:val="IndexLink"/>
                <w:rtl w:val="true"/>
              </w:rPr>
              <w:t>«</w:t>
            </w:r>
            <w:r>
              <w:rPr>
                <w:rStyle w:val="IndexLink"/>
              </w:rPr>
              <w:t>57</w:t>
            </w:r>
            <w:r>
              <w:rPr>
                <w:rStyle w:val="IndexLink"/>
                <w:rtl w:val="true"/>
              </w:rPr>
              <w:t>»</w:t>
              <w:tab/>
            </w:r>
            <w:r>
              <w:rPr>
                <w:rStyle w:val="IndexLink"/>
              </w:rPr>
              <w:t>399</w:t>
            </w:r>
          </w:hyperlink>
        </w:p>
        <w:p>
          <w:pPr>
            <w:pStyle w:val="Contents5"/>
            <w:tabs>
              <w:tab w:val="clear" w:pos="7892"/>
              <w:tab w:val="right" w:pos="9026" w:leader="dot"/>
            </w:tabs>
            <w:rPr/>
          </w:pPr>
          <w:hyperlink w:anchor="__RefHeading___Toc1103848_1934241801">
            <w:r>
              <w:rPr>
                <w:webHidden/>
                <w:rStyle w:val="IndexLink"/>
                <w:rtl w:val="true"/>
              </w:rPr>
              <w:t xml:space="preserve">روایت </w:t>
            </w:r>
            <w:r>
              <w:rPr>
                <w:rStyle w:val="IndexLink"/>
              </w:rPr>
              <w:t>57</w:t>
            </w:r>
            <w:r>
              <w:rPr>
                <w:rStyle w:val="IndexLink"/>
                <w:rtl w:val="true"/>
              </w:rPr>
              <w:tab/>
            </w:r>
            <w:r>
              <w:rPr>
                <w:rStyle w:val="IndexLink"/>
              </w:rPr>
              <w:t>399</w:t>
            </w:r>
          </w:hyperlink>
        </w:p>
        <w:p>
          <w:pPr>
            <w:pStyle w:val="Contents5"/>
            <w:tabs>
              <w:tab w:val="clear" w:pos="7892"/>
              <w:tab w:val="right" w:pos="9026" w:leader="dot"/>
            </w:tabs>
            <w:rPr/>
          </w:pPr>
          <w:hyperlink w:anchor="__RefHeading___Toc1103850_1934241801">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1103852_1934241801">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1103854_1934241801">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1103856_1934241801">
            <w:r>
              <w:rPr>
                <w:webHidden/>
                <w:rStyle w:val="IndexLink"/>
                <w:rtl w:val="true"/>
              </w:rPr>
              <w:t>«</w:t>
            </w:r>
            <w:r>
              <w:rPr>
                <w:rStyle w:val="IndexLink"/>
              </w:rPr>
              <w:t>58</w:t>
            </w:r>
            <w:r>
              <w:rPr>
                <w:rStyle w:val="IndexLink"/>
                <w:rtl w:val="true"/>
              </w:rPr>
              <w:t>»</w:t>
              <w:tab/>
            </w:r>
            <w:r>
              <w:rPr>
                <w:rStyle w:val="IndexLink"/>
              </w:rPr>
              <w:t>405</w:t>
            </w:r>
          </w:hyperlink>
        </w:p>
        <w:p>
          <w:pPr>
            <w:pStyle w:val="Contents5"/>
            <w:tabs>
              <w:tab w:val="clear" w:pos="7892"/>
              <w:tab w:val="right" w:pos="9026" w:leader="dot"/>
            </w:tabs>
            <w:rPr/>
          </w:pPr>
          <w:hyperlink w:anchor="__RefHeading___Toc1103858_1934241801">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1103860_1934241801">
            <w:r>
              <w:rPr>
                <w:webHidden/>
                <w:rStyle w:val="IndexLink"/>
                <w:rtl w:val="true"/>
              </w:rPr>
              <w:t>مؤلف</w:t>
            </w:r>
            <w:r>
              <w:rPr>
                <w:rStyle w:val="IndexLink"/>
                <w:rtl w:val="true"/>
              </w:rPr>
              <w:tab/>
            </w:r>
            <w:r>
              <w:rPr>
                <w:rStyle w:val="IndexLink"/>
              </w:rPr>
              <w:t>406</w:t>
            </w:r>
          </w:hyperlink>
        </w:p>
        <w:p>
          <w:pPr>
            <w:pStyle w:val="Contents5"/>
            <w:tabs>
              <w:tab w:val="clear" w:pos="7892"/>
              <w:tab w:val="right" w:pos="9026" w:leader="dot"/>
            </w:tabs>
            <w:rPr/>
          </w:pPr>
          <w:hyperlink w:anchor="__RefHeading___Toc1103862_1934241801">
            <w:r>
              <w:rPr>
                <w:webHidden/>
                <w:rStyle w:val="IndexLink"/>
                <w:rtl w:val="true"/>
              </w:rPr>
              <w:t>مؤلف</w:t>
            </w:r>
            <w:r>
              <w:rPr>
                <w:rStyle w:val="IndexLink"/>
                <w:rtl w:val="true"/>
              </w:rPr>
              <w:tab/>
            </w:r>
            <w:r>
              <w:rPr>
                <w:rStyle w:val="IndexLink"/>
              </w:rPr>
              <w:t>406</w:t>
            </w:r>
          </w:hyperlink>
        </w:p>
        <w:p>
          <w:pPr>
            <w:pStyle w:val="Contents5"/>
            <w:tabs>
              <w:tab w:val="clear" w:pos="7892"/>
              <w:tab w:val="right" w:pos="9026" w:leader="dot"/>
            </w:tabs>
            <w:rPr/>
          </w:pPr>
          <w:hyperlink w:anchor="__RefHeading___Toc1103864_1934241801">
            <w:r>
              <w:rPr>
                <w:webHidden/>
                <w:rStyle w:val="IndexLink"/>
                <w:rtl w:val="true"/>
              </w:rPr>
              <w:t xml:space="preserve">روایت </w:t>
            </w:r>
            <w:r>
              <w:rPr>
                <w:rStyle w:val="IndexLink"/>
              </w:rPr>
              <w:t>58</w:t>
            </w:r>
            <w:r>
              <w:rPr>
                <w:rStyle w:val="IndexLink"/>
                <w:rtl w:val="true"/>
              </w:rPr>
              <w:tab/>
            </w:r>
            <w:r>
              <w:rPr>
                <w:rStyle w:val="IndexLink"/>
              </w:rPr>
              <w:t>406</w:t>
            </w:r>
          </w:hyperlink>
        </w:p>
        <w:p>
          <w:pPr>
            <w:pStyle w:val="Contents5"/>
            <w:tabs>
              <w:tab w:val="clear" w:pos="7892"/>
              <w:tab w:val="right" w:pos="9026" w:leader="dot"/>
            </w:tabs>
            <w:rPr/>
          </w:pPr>
          <w:hyperlink w:anchor="__RefHeading___Toc1103866_1934241801">
            <w:r>
              <w:rPr>
                <w:webHidden/>
                <w:rStyle w:val="IndexLink"/>
                <w:rtl w:val="true"/>
              </w:rPr>
              <w:t>«</w:t>
            </w:r>
            <w:r>
              <w:rPr>
                <w:rStyle w:val="IndexLink"/>
              </w:rPr>
              <w:t>59</w:t>
            </w:r>
            <w:r>
              <w:rPr>
                <w:rStyle w:val="IndexLink"/>
                <w:rtl w:val="true"/>
              </w:rPr>
              <w:t>»</w:t>
              <w:tab/>
            </w:r>
            <w:r>
              <w:rPr>
                <w:rStyle w:val="IndexLink"/>
              </w:rPr>
              <w:t>407</w:t>
            </w:r>
          </w:hyperlink>
        </w:p>
        <w:p>
          <w:pPr>
            <w:pStyle w:val="Contents5"/>
            <w:tabs>
              <w:tab w:val="clear" w:pos="7892"/>
              <w:tab w:val="right" w:pos="9026" w:leader="dot"/>
            </w:tabs>
            <w:rPr/>
          </w:pPr>
          <w:hyperlink w:anchor="__RefHeading___Toc1103868_1934241801">
            <w:r>
              <w:rPr>
                <w:webHidden/>
                <w:rStyle w:val="IndexLink"/>
                <w:rtl w:val="true"/>
              </w:rPr>
              <w:t>«</w:t>
            </w:r>
            <w:r>
              <w:rPr>
                <w:rStyle w:val="IndexLink"/>
              </w:rPr>
              <w:t>60</w:t>
            </w:r>
            <w:r>
              <w:rPr>
                <w:rStyle w:val="IndexLink"/>
                <w:rtl w:val="true"/>
              </w:rPr>
              <w:t>»</w:t>
              <w:tab/>
            </w:r>
            <w:r>
              <w:rPr>
                <w:rStyle w:val="IndexLink"/>
              </w:rPr>
              <w:t>407</w:t>
            </w:r>
          </w:hyperlink>
        </w:p>
        <w:p>
          <w:pPr>
            <w:pStyle w:val="Contents5"/>
            <w:tabs>
              <w:tab w:val="clear" w:pos="7892"/>
              <w:tab w:val="right" w:pos="9026" w:leader="dot"/>
            </w:tabs>
            <w:rPr/>
          </w:pPr>
          <w:hyperlink w:anchor="__RefHeading___Toc1103870_1934241801">
            <w:r>
              <w:rPr>
                <w:webHidden/>
                <w:rStyle w:val="IndexLink"/>
                <w:rtl w:val="true"/>
              </w:rPr>
              <w:t>«</w:t>
            </w:r>
            <w:r>
              <w:rPr>
                <w:rStyle w:val="IndexLink"/>
              </w:rPr>
              <w:t>61</w:t>
            </w:r>
            <w:r>
              <w:rPr>
                <w:rStyle w:val="IndexLink"/>
                <w:rtl w:val="true"/>
              </w:rPr>
              <w:t>»</w:t>
              <w:tab/>
            </w:r>
            <w:r>
              <w:rPr>
                <w:rStyle w:val="IndexLink"/>
              </w:rPr>
              <w:t>407</w:t>
            </w:r>
          </w:hyperlink>
        </w:p>
        <w:p>
          <w:pPr>
            <w:pStyle w:val="Contents5"/>
            <w:tabs>
              <w:tab w:val="clear" w:pos="7892"/>
              <w:tab w:val="right" w:pos="9026" w:leader="dot"/>
            </w:tabs>
            <w:rPr/>
          </w:pPr>
          <w:hyperlink w:anchor="__RefHeading___Toc1103872_1934241801">
            <w:r>
              <w:rPr>
                <w:webHidden/>
                <w:rStyle w:val="IndexLink"/>
                <w:rtl w:val="true"/>
              </w:rPr>
              <w:t>«</w:t>
            </w:r>
            <w:r>
              <w:rPr>
                <w:rStyle w:val="IndexLink"/>
              </w:rPr>
              <w:t>62</w:t>
            </w:r>
            <w:r>
              <w:rPr>
                <w:rStyle w:val="IndexLink"/>
                <w:rtl w:val="true"/>
              </w:rPr>
              <w:t>»</w:t>
              <w:tab/>
            </w:r>
            <w:r>
              <w:rPr>
                <w:rStyle w:val="IndexLink"/>
              </w:rPr>
              <w:t>407</w:t>
            </w:r>
          </w:hyperlink>
        </w:p>
        <w:p>
          <w:pPr>
            <w:pStyle w:val="Contents5"/>
            <w:tabs>
              <w:tab w:val="clear" w:pos="7892"/>
              <w:tab w:val="right" w:pos="9026" w:leader="dot"/>
            </w:tabs>
            <w:rPr/>
          </w:pPr>
          <w:hyperlink w:anchor="__RefHeading___Toc1103874_1934241801">
            <w:r>
              <w:rPr>
                <w:webHidden/>
                <w:rStyle w:val="IndexLink"/>
                <w:rtl w:val="true"/>
              </w:rPr>
              <w:t xml:space="preserve">روایت </w:t>
            </w:r>
            <w:r>
              <w:rPr>
                <w:rStyle w:val="IndexLink"/>
              </w:rPr>
              <w:t>59</w:t>
            </w:r>
            <w:r>
              <w:rPr>
                <w:rStyle w:val="IndexLink"/>
                <w:rtl w:val="true"/>
              </w:rPr>
              <w:tab/>
            </w:r>
            <w:r>
              <w:rPr>
                <w:rStyle w:val="IndexLink"/>
              </w:rPr>
              <w:t>407</w:t>
            </w:r>
          </w:hyperlink>
        </w:p>
        <w:p>
          <w:pPr>
            <w:pStyle w:val="Contents5"/>
            <w:tabs>
              <w:tab w:val="clear" w:pos="7892"/>
              <w:tab w:val="right" w:pos="9026" w:leader="dot"/>
            </w:tabs>
            <w:rPr/>
          </w:pPr>
          <w:hyperlink w:anchor="__RefHeading___Toc1103876_1934241801">
            <w:r>
              <w:rPr>
                <w:webHidden/>
                <w:rStyle w:val="IndexLink"/>
                <w:rtl w:val="true"/>
              </w:rPr>
              <w:t xml:space="preserve">روایت </w:t>
            </w:r>
            <w:r>
              <w:rPr>
                <w:rStyle w:val="IndexLink"/>
              </w:rPr>
              <w:t>60</w:t>
            </w:r>
            <w:r>
              <w:rPr>
                <w:rStyle w:val="IndexLink"/>
                <w:rtl w:val="true"/>
              </w:rPr>
              <w:tab/>
            </w:r>
            <w:r>
              <w:rPr>
                <w:rStyle w:val="IndexLink"/>
              </w:rPr>
              <w:t>407</w:t>
            </w:r>
          </w:hyperlink>
        </w:p>
        <w:p>
          <w:pPr>
            <w:pStyle w:val="Contents5"/>
            <w:tabs>
              <w:tab w:val="clear" w:pos="7892"/>
              <w:tab w:val="right" w:pos="9026" w:leader="dot"/>
            </w:tabs>
            <w:rPr/>
          </w:pPr>
          <w:hyperlink w:anchor="__RefHeading___Toc1103878_1934241801">
            <w:r>
              <w:rPr>
                <w:webHidden/>
                <w:rStyle w:val="IndexLink"/>
                <w:rtl w:val="true"/>
              </w:rPr>
              <w:t xml:space="preserve">روایت </w:t>
            </w:r>
            <w:r>
              <w:rPr>
                <w:rStyle w:val="IndexLink"/>
              </w:rPr>
              <w:t>61</w:t>
            </w:r>
            <w:r>
              <w:rPr>
                <w:rStyle w:val="IndexLink"/>
                <w:rtl w:val="true"/>
              </w:rPr>
              <w:tab/>
            </w:r>
            <w:r>
              <w:rPr>
                <w:rStyle w:val="IndexLink"/>
              </w:rPr>
              <w:t>407</w:t>
            </w:r>
          </w:hyperlink>
        </w:p>
        <w:p>
          <w:pPr>
            <w:pStyle w:val="Contents5"/>
            <w:tabs>
              <w:tab w:val="clear" w:pos="7892"/>
              <w:tab w:val="right" w:pos="9026" w:leader="dot"/>
            </w:tabs>
            <w:rPr/>
          </w:pPr>
          <w:hyperlink w:anchor="__RefHeading___Toc1103880_1934241801">
            <w:r>
              <w:rPr>
                <w:webHidden/>
                <w:rStyle w:val="IndexLink"/>
                <w:rtl w:val="true"/>
              </w:rPr>
              <w:t xml:space="preserve">روایت </w:t>
            </w:r>
            <w:r>
              <w:rPr>
                <w:rStyle w:val="IndexLink"/>
              </w:rPr>
              <w:t>62</w:t>
            </w:r>
            <w:r>
              <w:rPr>
                <w:rStyle w:val="IndexLink"/>
                <w:rtl w:val="true"/>
              </w:rPr>
              <w:tab/>
            </w:r>
            <w:r>
              <w:rPr>
                <w:rStyle w:val="IndexLink"/>
              </w:rPr>
              <w:t>408</w:t>
            </w:r>
          </w:hyperlink>
        </w:p>
        <w:p>
          <w:pPr>
            <w:pStyle w:val="Contents5"/>
            <w:tabs>
              <w:tab w:val="clear" w:pos="7892"/>
              <w:tab w:val="right" w:pos="9026" w:leader="dot"/>
            </w:tabs>
            <w:rPr/>
          </w:pPr>
          <w:hyperlink w:anchor="__RefHeading___Toc1103882_1934241801">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1103884_1934241801">
            <w:r>
              <w:rPr>
                <w:webHidden/>
                <w:rStyle w:val="IndexLink"/>
                <w:rtl w:val="true"/>
              </w:rPr>
              <w:t>«</w:t>
            </w:r>
            <w:r>
              <w:rPr>
                <w:rStyle w:val="IndexLink"/>
              </w:rPr>
              <w:t>63</w:t>
            </w:r>
            <w:r>
              <w:rPr>
                <w:rStyle w:val="IndexLink"/>
                <w:rtl w:val="true"/>
              </w:rPr>
              <w:t>»</w:t>
              <w:tab/>
            </w:r>
            <w:r>
              <w:rPr>
                <w:rStyle w:val="IndexLink"/>
              </w:rPr>
              <w:t>409</w:t>
            </w:r>
          </w:hyperlink>
        </w:p>
        <w:p>
          <w:pPr>
            <w:pStyle w:val="Contents5"/>
            <w:tabs>
              <w:tab w:val="clear" w:pos="7892"/>
              <w:tab w:val="right" w:pos="9026" w:leader="dot"/>
            </w:tabs>
            <w:rPr/>
          </w:pPr>
          <w:hyperlink w:anchor="__RefHeading___Toc1103886_1934241801">
            <w:r>
              <w:rPr>
                <w:webHidden/>
                <w:rStyle w:val="IndexLink"/>
                <w:rtl w:val="true"/>
              </w:rPr>
              <w:t>توضیح</w:t>
            </w:r>
            <w:r>
              <w:rPr>
                <w:rStyle w:val="IndexLink"/>
                <w:rtl w:val="true"/>
              </w:rPr>
              <w:tab/>
            </w:r>
            <w:r>
              <w:rPr>
                <w:rStyle w:val="IndexLink"/>
              </w:rPr>
              <w:t>409</w:t>
            </w:r>
          </w:hyperlink>
        </w:p>
        <w:p>
          <w:pPr>
            <w:pStyle w:val="Contents5"/>
            <w:tabs>
              <w:tab w:val="clear" w:pos="7892"/>
              <w:tab w:val="right" w:pos="9026" w:leader="dot"/>
            </w:tabs>
            <w:rPr/>
          </w:pPr>
          <w:hyperlink w:anchor="__RefHeading___Toc1103888_1934241801">
            <w:r>
              <w:rPr>
                <w:webHidden/>
                <w:rStyle w:val="IndexLink"/>
                <w:rtl w:val="true"/>
              </w:rPr>
              <w:t xml:space="preserve">روایت </w:t>
            </w:r>
            <w:r>
              <w:rPr>
                <w:rStyle w:val="IndexLink"/>
              </w:rPr>
              <w:t>63</w:t>
            </w:r>
            <w:r>
              <w:rPr>
                <w:rStyle w:val="IndexLink"/>
                <w:rtl w:val="true"/>
              </w:rPr>
              <w:tab/>
            </w:r>
            <w:r>
              <w:rPr>
                <w:rStyle w:val="IndexLink"/>
              </w:rPr>
              <w:t>410</w:t>
            </w:r>
          </w:hyperlink>
        </w:p>
        <w:p>
          <w:pPr>
            <w:pStyle w:val="Contents5"/>
            <w:tabs>
              <w:tab w:val="clear" w:pos="7892"/>
              <w:tab w:val="right" w:pos="9026" w:leader="dot"/>
            </w:tabs>
            <w:rPr/>
          </w:pPr>
          <w:hyperlink w:anchor="__RefHeading___Toc1103890_1934241801">
            <w:r>
              <w:rPr>
                <w:webHidden/>
                <w:rStyle w:val="IndexLink"/>
                <w:rtl w:val="true"/>
              </w:rPr>
              <w:t>«</w:t>
            </w:r>
            <w:r>
              <w:rPr>
                <w:rStyle w:val="IndexLink"/>
              </w:rPr>
              <w:t>64</w:t>
            </w:r>
            <w:r>
              <w:rPr>
                <w:rStyle w:val="IndexLink"/>
                <w:rtl w:val="true"/>
              </w:rPr>
              <w:t>»</w:t>
              <w:tab/>
            </w:r>
            <w:r>
              <w:rPr>
                <w:rStyle w:val="IndexLink"/>
              </w:rPr>
              <w:t>411</w:t>
            </w:r>
          </w:hyperlink>
        </w:p>
        <w:p>
          <w:pPr>
            <w:pStyle w:val="Contents5"/>
            <w:tabs>
              <w:tab w:val="clear" w:pos="7892"/>
              <w:tab w:val="right" w:pos="9026" w:leader="dot"/>
            </w:tabs>
            <w:rPr/>
          </w:pPr>
          <w:hyperlink w:anchor="__RefHeading___Toc1103892_1934241801">
            <w:r>
              <w:rPr>
                <w:webHidden/>
                <w:rStyle w:val="IndexLink"/>
                <w:rtl w:val="true"/>
              </w:rPr>
              <w:t>«</w:t>
            </w:r>
            <w:r>
              <w:rPr>
                <w:rStyle w:val="IndexLink"/>
              </w:rPr>
              <w:t>65</w:t>
            </w:r>
            <w:r>
              <w:rPr>
                <w:rStyle w:val="IndexLink"/>
                <w:rtl w:val="true"/>
              </w:rPr>
              <w:t>»</w:t>
              <w:tab/>
            </w:r>
            <w:r>
              <w:rPr>
                <w:rStyle w:val="IndexLink"/>
              </w:rPr>
              <w:t>411</w:t>
            </w:r>
          </w:hyperlink>
        </w:p>
        <w:p>
          <w:pPr>
            <w:pStyle w:val="Contents5"/>
            <w:tabs>
              <w:tab w:val="clear" w:pos="7892"/>
              <w:tab w:val="right" w:pos="9026" w:leader="dot"/>
            </w:tabs>
            <w:rPr/>
          </w:pPr>
          <w:hyperlink w:anchor="__RefHeading___Toc1103894_1934241801">
            <w:r>
              <w:rPr>
                <w:webHidden/>
                <w:rStyle w:val="IndexLink"/>
                <w:rtl w:val="true"/>
              </w:rPr>
              <w:t xml:space="preserve">روایت </w:t>
            </w:r>
            <w:r>
              <w:rPr>
                <w:rStyle w:val="IndexLink"/>
              </w:rPr>
              <w:t>64</w:t>
            </w:r>
            <w:r>
              <w:rPr>
                <w:rStyle w:val="IndexLink"/>
                <w:rtl w:val="true"/>
              </w:rPr>
              <w:tab/>
            </w:r>
            <w:r>
              <w:rPr>
                <w:rStyle w:val="IndexLink"/>
              </w:rPr>
              <w:t>411</w:t>
            </w:r>
          </w:hyperlink>
        </w:p>
        <w:p>
          <w:pPr>
            <w:pStyle w:val="Contents5"/>
            <w:tabs>
              <w:tab w:val="clear" w:pos="7892"/>
              <w:tab w:val="right" w:pos="9026" w:leader="dot"/>
            </w:tabs>
            <w:rPr/>
          </w:pPr>
          <w:hyperlink w:anchor="__RefHeading___Toc1103896_1934241801">
            <w:r>
              <w:rPr>
                <w:webHidden/>
                <w:rStyle w:val="IndexLink"/>
                <w:rtl w:val="true"/>
              </w:rPr>
              <w:t xml:space="preserve">روایت </w:t>
            </w:r>
            <w:r>
              <w:rPr>
                <w:rStyle w:val="IndexLink"/>
              </w:rPr>
              <w:t>65</w:t>
            </w:r>
            <w:r>
              <w:rPr>
                <w:rStyle w:val="IndexLink"/>
                <w:rtl w:val="true"/>
              </w:rPr>
              <w:tab/>
            </w:r>
            <w:r>
              <w:rPr>
                <w:rStyle w:val="IndexLink"/>
              </w:rPr>
              <w:t>411</w:t>
            </w:r>
          </w:hyperlink>
        </w:p>
        <w:p>
          <w:pPr>
            <w:pStyle w:val="Contents5"/>
            <w:tabs>
              <w:tab w:val="clear" w:pos="7892"/>
              <w:tab w:val="right" w:pos="9026" w:leader="dot"/>
            </w:tabs>
            <w:rPr/>
          </w:pPr>
          <w:hyperlink w:anchor="__RefHeading___Toc1103898_1934241801">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1103900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1103902_1934241801">
            <w:r>
              <w:rPr>
                <w:webHidden/>
                <w:rStyle w:val="IndexLink"/>
                <w:rtl w:val="true"/>
              </w:rPr>
              <w:t>تتميم</w:t>
            </w:r>
            <w:r>
              <w:rPr>
                <w:rStyle w:val="IndexLink"/>
                <w:rtl w:val="true"/>
              </w:rPr>
              <w:tab/>
            </w:r>
            <w:r>
              <w:rPr>
                <w:rStyle w:val="IndexLink"/>
              </w:rPr>
              <w:t>416</w:t>
            </w:r>
          </w:hyperlink>
        </w:p>
        <w:p>
          <w:pPr>
            <w:pStyle w:val="Contents5"/>
            <w:tabs>
              <w:tab w:val="clear" w:pos="7892"/>
              <w:tab w:val="right" w:pos="9026" w:leader="dot"/>
            </w:tabs>
            <w:rPr/>
          </w:pPr>
          <w:hyperlink w:anchor="__RefHeading___Toc1103904_1934241801">
            <w:r>
              <w:rPr>
                <w:webHidden/>
                <w:rStyle w:val="IndexLink"/>
                <w:rtl w:val="true"/>
              </w:rPr>
              <w:t>مؤلف</w:t>
            </w:r>
            <w:r>
              <w:rPr>
                <w:rStyle w:val="IndexLink"/>
                <w:rtl w:val="true"/>
              </w:rPr>
              <w:tab/>
            </w:r>
            <w:r>
              <w:rPr>
                <w:rStyle w:val="IndexLink"/>
              </w:rPr>
              <w:t>417</w:t>
            </w:r>
          </w:hyperlink>
        </w:p>
        <w:p>
          <w:pPr>
            <w:pStyle w:val="Contents5"/>
            <w:tabs>
              <w:tab w:val="clear" w:pos="7892"/>
              <w:tab w:val="right" w:pos="9026" w:leader="dot"/>
            </w:tabs>
            <w:rPr/>
          </w:pPr>
          <w:hyperlink w:anchor="__RefHeading___Toc1103906_1934241801">
            <w:r>
              <w:rPr>
                <w:webHidden/>
                <w:rStyle w:val="IndexLink"/>
                <w:rtl w:val="true"/>
              </w:rPr>
              <w:t>و أقول</w:t>
            </w:r>
            <w:r>
              <w:rPr>
                <w:rStyle w:val="IndexLink"/>
                <w:rtl w:val="true"/>
              </w:rPr>
              <w:tab/>
            </w:r>
            <w:r>
              <w:rPr>
                <w:rStyle w:val="IndexLink"/>
              </w:rPr>
              <w:t>436</w:t>
            </w:r>
          </w:hyperlink>
        </w:p>
        <w:p>
          <w:pPr>
            <w:pStyle w:val="Contents5"/>
            <w:tabs>
              <w:tab w:val="clear" w:pos="7892"/>
              <w:tab w:val="right" w:pos="9026" w:leader="dot"/>
            </w:tabs>
            <w:rPr/>
          </w:pPr>
          <w:hyperlink w:anchor="__RefHeading___Toc1103908_1934241801">
            <w:r>
              <w:rPr>
                <w:webHidden/>
                <w:rStyle w:val="IndexLink"/>
                <w:rtl w:val="true"/>
              </w:rPr>
              <w:t>مؤلف</w:t>
            </w:r>
            <w:r>
              <w:rPr>
                <w:rStyle w:val="IndexLink"/>
                <w:rtl w:val="true"/>
              </w:rPr>
              <w:tab/>
            </w:r>
            <w:r>
              <w:rPr>
                <w:rStyle w:val="IndexLink"/>
              </w:rPr>
              <w:t>436</w:t>
            </w:r>
          </w:hyperlink>
        </w:p>
        <w:p>
          <w:pPr>
            <w:pStyle w:val="Contents5"/>
            <w:tabs>
              <w:tab w:val="clear" w:pos="7892"/>
              <w:tab w:val="right" w:pos="9026" w:leader="dot"/>
            </w:tabs>
            <w:rPr/>
          </w:pPr>
          <w:hyperlink w:anchor="__RefHeading___Toc1103910_1934241801">
            <w:r>
              <w:rPr>
                <w:webHidden/>
                <w:rStyle w:val="IndexLink"/>
                <w:rtl w:val="true"/>
              </w:rPr>
              <w:t>«</w:t>
            </w:r>
            <w:r>
              <w:rPr>
                <w:rStyle w:val="IndexLink"/>
              </w:rPr>
              <w:t>66</w:t>
            </w:r>
            <w:r>
              <w:rPr>
                <w:rStyle w:val="IndexLink"/>
                <w:rtl w:val="true"/>
              </w:rPr>
              <w:t>»</w:t>
              <w:tab/>
            </w:r>
            <w:r>
              <w:rPr>
                <w:rStyle w:val="IndexLink"/>
              </w:rPr>
              <w:t>438</w:t>
            </w:r>
          </w:hyperlink>
        </w:p>
        <w:p>
          <w:pPr>
            <w:pStyle w:val="Contents5"/>
            <w:tabs>
              <w:tab w:val="clear" w:pos="7892"/>
              <w:tab w:val="right" w:pos="9026" w:leader="dot"/>
            </w:tabs>
            <w:rPr/>
          </w:pPr>
          <w:hyperlink w:anchor="__RefHeading___Toc1103912_1934241801">
            <w:r>
              <w:rPr>
                <w:webHidden/>
                <w:rStyle w:val="IndexLink"/>
                <w:rtl w:val="true"/>
              </w:rPr>
              <w:t xml:space="preserve">روایت </w:t>
            </w:r>
            <w:r>
              <w:rPr>
                <w:rStyle w:val="IndexLink"/>
              </w:rPr>
              <w:t>66</w:t>
            </w:r>
            <w:r>
              <w:rPr>
                <w:rStyle w:val="IndexLink"/>
                <w:rtl w:val="true"/>
              </w:rPr>
              <w:tab/>
            </w:r>
            <w:r>
              <w:rPr>
                <w:rStyle w:val="IndexLink"/>
              </w:rPr>
              <w:t>438</w:t>
            </w:r>
          </w:hyperlink>
        </w:p>
        <w:p>
          <w:pPr>
            <w:pStyle w:val="Contents5"/>
            <w:tabs>
              <w:tab w:val="clear" w:pos="7892"/>
              <w:tab w:val="right" w:pos="9026" w:leader="dot"/>
            </w:tabs>
            <w:rPr/>
          </w:pPr>
          <w:hyperlink w:anchor="__RefHeading___Toc1103914_1934241801">
            <w:r>
              <w:rPr>
                <w:webHidden/>
                <w:rStyle w:val="IndexLink"/>
                <w:rtl w:val="true"/>
              </w:rPr>
              <w:t>بيان</w:t>
            </w:r>
            <w:r>
              <w:rPr>
                <w:rStyle w:val="IndexLink"/>
                <w:rtl w:val="true"/>
              </w:rPr>
              <w:tab/>
            </w:r>
            <w:r>
              <w:rPr>
                <w:rStyle w:val="IndexLink"/>
              </w:rPr>
              <w:t>440</w:t>
            </w:r>
          </w:hyperlink>
        </w:p>
        <w:p>
          <w:pPr>
            <w:pStyle w:val="Contents5"/>
            <w:tabs>
              <w:tab w:val="clear" w:pos="7892"/>
              <w:tab w:val="right" w:pos="9026" w:leader="dot"/>
            </w:tabs>
            <w:rPr/>
          </w:pPr>
          <w:hyperlink w:anchor="__RefHeading___Toc1103916_1934241801">
            <w:r>
              <w:rPr>
                <w:webHidden/>
                <w:rStyle w:val="IndexLink"/>
                <w:rtl w:val="true"/>
              </w:rPr>
              <w:t>توضیح</w:t>
            </w:r>
            <w:r>
              <w:rPr>
                <w:rStyle w:val="IndexLink"/>
                <w:rtl w:val="true"/>
              </w:rPr>
              <w:tab/>
            </w:r>
            <w:r>
              <w:rPr>
                <w:rStyle w:val="IndexLink"/>
              </w:rPr>
              <w:t>441</w:t>
            </w:r>
          </w:hyperlink>
        </w:p>
        <w:p>
          <w:pPr>
            <w:pStyle w:val="Contents5"/>
            <w:tabs>
              <w:tab w:val="clear" w:pos="7892"/>
              <w:tab w:val="right" w:pos="9026" w:leader="dot"/>
            </w:tabs>
            <w:rPr/>
          </w:pPr>
          <w:hyperlink w:anchor="__RefHeading___Toc1103918_1934241801">
            <w:r>
              <w:rPr>
                <w:webHidden/>
                <w:rStyle w:val="IndexLink"/>
                <w:rtl w:val="true"/>
              </w:rPr>
              <w:t>«</w:t>
            </w:r>
            <w:r>
              <w:rPr>
                <w:rStyle w:val="IndexLink"/>
              </w:rPr>
              <w:t>67</w:t>
            </w:r>
            <w:r>
              <w:rPr>
                <w:rStyle w:val="IndexLink"/>
                <w:rtl w:val="true"/>
              </w:rPr>
              <w:t>»</w:t>
              <w:tab/>
            </w:r>
            <w:r>
              <w:rPr>
                <w:rStyle w:val="IndexLink"/>
              </w:rPr>
              <w:t>442</w:t>
            </w:r>
          </w:hyperlink>
        </w:p>
        <w:p>
          <w:pPr>
            <w:pStyle w:val="Contents5"/>
            <w:tabs>
              <w:tab w:val="clear" w:pos="7892"/>
              <w:tab w:val="right" w:pos="9026" w:leader="dot"/>
            </w:tabs>
            <w:rPr/>
          </w:pPr>
          <w:hyperlink w:anchor="__RefHeading___Toc1103920_1934241801">
            <w:r>
              <w:rPr>
                <w:webHidden/>
                <w:rStyle w:val="IndexLink"/>
                <w:rtl w:val="true"/>
              </w:rPr>
              <w:t xml:space="preserve">روایت </w:t>
            </w:r>
            <w:r>
              <w:rPr>
                <w:rStyle w:val="IndexLink"/>
              </w:rPr>
              <w:t>67</w:t>
            </w:r>
            <w:r>
              <w:rPr>
                <w:rStyle w:val="IndexLink"/>
                <w:rtl w:val="true"/>
              </w:rPr>
              <w:tab/>
            </w:r>
            <w:r>
              <w:rPr>
                <w:rStyle w:val="IndexLink"/>
              </w:rPr>
              <w:t>442</w:t>
            </w:r>
          </w:hyperlink>
        </w:p>
        <w:p>
          <w:pPr>
            <w:pStyle w:val="Contents5"/>
            <w:tabs>
              <w:tab w:val="clear" w:pos="7892"/>
              <w:tab w:val="right" w:pos="9026" w:leader="dot"/>
            </w:tabs>
            <w:rPr/>
          </w:pPr>
          <w:hyperlink w:anchor="__RefHeading___Toc1103922_1934241801">
            <w:r>
              <w:rPr>
                <w:webHidden/>
                <w:rStyle w:val="IndexLink"/>
                <w:rtl w:val="true"/>
              </w:rPr>
              <w:t>إيضاح</w:t>
            </w:r>
            <w:r>
              <w:rPr>
                <w:rStyle w:val="IndexLink"/>
                <w:rtl w:val="true"/>
              </w:rPr>
              <w:tab/>
            </w:r>
            <w:r>
              <w:rPr>
                <w:rStyle w:val="IndexLink"/>
              </w:rPr>
              <w:t>444</w:t>
            </w:r>
          </w:hyperlink>
        </w:p>
        <w:p>
          <w:pPr>
            <w:pStyle w:val="Contents5"/>
            <w:tabs>
              <w:tab w:val="clear" w:pos="7892"/>
              <w:tab w:val="right" w:pos="9026" w:leader="dot"/>
            </w:tabs>
            <w:rPr/>
          </w:pPr>
          <w:hyperlink w:anchor="__RefHeading___Toc1103924_1934241801">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1103926_1934241801">
            <w:r>
              <w:rPr>
                <w:webHidden/>
                <w:rStyle w:val="IndexLink"/>
                <w:rtl w:val="true"/>
              </w:rPr>
              <w:t>«</w:t>
            </w:r>
            <w:r>
              <w:rPr>
                <w:rStyle w:val="IndexLink"/>
              </w:rPr>
              <w:t>68</w:t>
            </w:r>
            <w:r>
              <w:rPr>
                <w:rStyle w:val="IndexLink"/>
                <w:rtl w:val="true"/>
              </w:rPr>
              <w:t>»</w:t>
              <w:tab/>
            </w:r>
            <w:r>
              <w:rPr>
                <w:rStyle w:val="IndexLink"/>
              </w:rPr>
              <w:t>446</w:t>
            </w:r>
          </w:hyperlink>
        </w:p>
        <w:p>
          <w:pPr>
            <w:pStyle w:val="Contents5"/>
            <w:tabs>
              <w:tab w:val="clear" w:pos="7892"/>
              <w:tab w:val="right" w:pos="9026" w:leader="dot"/>
            </w:tabs>
            <w:rPr/>
          </w:pPr>
          <w:hyperlink w:anchor="__RefHeading___Toc1103928_1934241801">
            <w:r>
              <w:rPr>
                <w:webHidden/>
                <w:rStyle w:val="IndexLink"/>
                <w:rtl w:val="true"/>
              </w:rPr>
              <w:t xml:space="preserve">روایت </w:t>
            </w:r>
            <w:r>
              <w:rPr>
                <w:rStyle w:val="IndexLink"/>
              </w:rPr>
              <w:t>68</w:t>
            </w:r>
            <w:r>
              <w:rPr>
                <w:rStyle w:val="IndexLink"/>
                <w:rtl w:val="true"/>
              </w:rPr>
              <w:tab/>
            </w:r>
            <w:r>
              <w:rPr>
                <w:rStyle w:val="IndexLink"/>
              </w:rPr>
              <w:t>447</w:t>
            </w:r>
          </w:hyperlink>
        </w:p>
        <w:p>
          <w:pPr>
            <w:pStyle w:val="Contents5"/>
            <w:tabs>
              <w:tab w:val="clear" w:pos="7892"/>
              <w:tab w:val="right" w:pos="9026" w:leader="dot"/>
            </w:tabs>
            <w:rPr/>
          </w:pPr>
          <w:hyperlink w:anchor="__RefHeading___Toc1103930_1934241801">
            <w:r>
              <w:rPr>
                <w:webHidden/>
                <w:rStyle w:val="IndexLink"/>
                <w:rtl w:val="true"/>
              </w:rPr>
              <w:t>«</w:t>
            </w:r>
            <w:r>
              <w:rPr>
                <w:rStyle w:val="IndexLink"/>
              </w:rPr>
              <w:t>69</w:t>
            </w:r>
            <w:r>
              <w:rPr>
                <w:rStyle w:val="IndexLink"/>
                <w:rtl w:val="true"/>
              </w:rPr>
              <w:t>»</w:t>
              <w:tab/>
            </w:r>
            <w:r>
              <w:rPr>
                <w:rStyle w:val="IndexLink"/>
              </w:rPr>
              <w:t>472</w:t>
            </w:r>
          </w:hyperlink>
        </w:p>
        <w:p>
          <w:pPr>
            <w:pStyle w:val="Contents5"/>
            <w:tabs>
              <w:tab w:val="clear" w:pos="7892"/>
              <w:tab w:val="right" w:pos="9026" w:leader="dot"/>
            </w:tabs>
            <w:rPr/>
          </w:pPr>
          <w:hyperlink w:anchor="__RefHeading___Toc1103932_1934241801">
            <w:r>
              <w:rPr>
                <w:webHidden/>
                <w:rStyle w:val="IndexLink"/>
                <w:rtl w:val="true"/>
              </w:rPr>
              <w:t xml:space="preserve">روایت </w:t>
            </w:r>
            <w:r>
              <w:rPr>
                <w:rStyle w:val="IndexLink"/>
              </w:rPr>
              <w:t>69</w:t>
            </w:r>
            <w:r>
              <w:rPr>
                <w:rStyle w:val="IndexLink"/>
                <w:rtl w:val="true"/>
              </w:rPr>
              <w:tab/>
            </w:r>
            <w:r>
              <w:rPr>
                <w:rStyle w:val="IndexLink"/>
              </w:rPr>
              <w:t>472</w:t>
            </w:r>
          </w:hyperlink>
        </w:p>
        <w:p>
          <w:pPr>
            <w:pStyle w:val="Contents5"/>
            <w:tabs>
              <w:tab w:val="clear" w:pos="7892"/>
              <w:tab w:val="right" w:pos="9026" w:leader="dot"/>
            </w:tabs>
            <w:rPr/>
          </w:pPr>
          <w:hyperlink w:anchor="__RefHeading___Toc1103934_1934241801">
            <w:r>
              <w:rPr>
                <w:webHidden/>
                <w:rStyle w:val="IndexLink"/>
                <w:rtl w:val="true"/>
              </w:rPr>
              <w:t>بيان</w:t>
            </w:r>
            <w:r>
              <w:rPr>
                <w:rStyle w:val="IndexLink"/>
                <w:rtl w:val="true"/>
              </w:rPr>
              <w:tab/>
            </w:r>
            <w:r>
              <w:rPr>
                <w:rStyle w:val="IndexLink"/>
              </w:rPr>
              <w:t>474</w:t>
            </w:r>
          </w:hyperlink>
        </w:p>
        <w:p>
          <w:pPr>
            <w:pStyle w:val="Contents5"/>
            <w:tabs>
              <w:tab w:val="clear" w:pos="7892"/>
              <w:tab w:val="right" w:pos="9026" w:leader="dot"/>
            </w:tabs>
            <w:rPr/>
          </w:pPr>
          <w:hyperlink w:anchor="__RefHeading___Toc1103936_1934241801">
            <w:r>
              <w:rPr>
                <w:webHidden/>
                <w:rStyle w:val="IndexLink"/>
                <w:rtl w:val="true"/>
              </w:rPr>
              <w:t>توضیح</w:t>
            </w:r>
            <w:r>
              <w:rPr>
                <w:rStyle w:val="IndexLink"/>
                <w:rtl w:val="true"/>
              </w:rPr>
              <w:tab/>
            </w:r>
            <w:r>
              <w:rPr>
                <w:rStyle w:val="IndexLink"/>
              </w:rPr>
              <w:t>475</w:t>
            </w:r>
          </w:hyperlink>
        </w:p>
        <w:p>
          <w:pPr>
            <w:pStyle w:val="Contents5"/>
            <w:tabs>
              <w:tab w:val="clear" w:pos="7892"/>
              <w:tab w:val="right" w:pos="9026" w:leader="dot"/>
            </w:tabs>
            <w:rPr/>
          </w:pPr>
          <w:hyperlink w:anchor="__RefHeading___Toc1103938_1934241801">
            <w:r>
              <w:rPr>
                <w:webHidden/>
                <w:rStyle w:val="IndexLink"/>
                <w:rtl w:val="true"/>
              </w:rPr>
              <w:t>«</w:t>
            </w:r>
            <w:r>
              <w:rPr>
                <w:rStyle w:val="IndexLink"/>
              </w:rPr>
              <w:t>70</w:t>
            </w:r>
            <w:r>
              <w:rPr>
                <w:rStyle w:val="IndexLink"/>
                <w:rtl w:val="true"/>
              </w:rPr>
              <w:t>»</w:t>
              <w:tab/>
            </w:r>
            <w:r>
              <w:rPr>
                <w:rStyle w:val="IndexLink"/>
              </w:rPr>
              <w:t>478</w:t>
            </w:r>
          </w:hyperlink>
        </w:p>
        <w:p>
          <w:pPr>
            <w:pStyle w:val="Contents5"/>
            <w:tabs>
              <w:tab w:val="clear" w:pos="7892"/>
              <w:tab w:val="right" w:pos="9026" w:leader="dot"/>
            </w:tabs>
            <w:rPr/>
          </w:pPr>
          <w:hyperlink w:anchor="__RefHeading___Toc1103940_1934241801">
            <w:r>
              <w:rPr>
                <w:webHidden/>
                <w:rStyle w:val="IndexLink"/>
                <w:rtl w:val="true"/>
              </w:rPr>
              <w:t>أقول</w:t>
            </w:r>
            <w:r>
              <w:rPr>
                <w:rStyle w:val="IndexLink"/>
                <w:rtl w:val="true"/>
              </w:rPr>
              <w:tab/>
            </w:r>
            <w:r>
              <w:rPr>
                <w:rStyle w:val="IndexLink"/>
              </w:rPr>
              <w:t>478</w:t>
            </w:r>
          </w:hyperlink>
        </w:p>
        <w:p>
          <w:pPr>
            <w:pStyle w:val="Contents5"/>
            <w:tabs>
              <w:tab w:val="clear" w:pos="7892"/>
              <w:tab w:val="right" w:pos="9026" w:leader="dot"/>
            </w:tabs>
            <w:rPr/>
          </w:pPr>
          <w:hyperlink w:anchor="__RefHeading___Toc1103942_1934241801">
            <w:r>
              <w:rPr>
                <w:webHidden/>
                <w:rStyle w:val="IndexLink"/>
                <w:rtl w:val="true"/>
              </w:rPr>
              <w:t xml:space="preserve">روایت </w:t>
            </w:r>
            <w:r>
              <w:rPr>
                <w:rStyle w:val="IndexLink"/>
              </w:rPr>
              <w:t>70</w:t>
            </w:r>
            <w:r>
              <w:rPr>
                <w:rStyle w:val="IndexLink"/>
                <w:rtl w:val="true"/>
              </w:rPr>
              <w:tab/>
            </w:r>
            <w:r>
              <w:rPr>
                <w:rStyle w:val="IndexLink"/>
              </w:rPr>
              <w:t>478</w:t>
            </w:r>
          </w:hyperlink>
        </w:p>
        <w:p>
          <w:pPr>
            <w:pStyle w:val="Contents5"/>
            <w:tabs>
              <w:tab w:val="clear" w:pos="7892"/>
              <w:tab w:val="right" w:pos="9026" w:leader="dot"/>
            </w:tabs>
            <w:rPr/>
          </w:pPr>
          <w:hyperlink w:anchor="__RefHeading___Toc1103944_1934241801">
            <w:r>
              <w:rPr>
                <w:webHidden/>
                <w:rStyle w:val="IndexLink"/>
                <w:rtl w:val="true"/>
              </w:rPr>
              <w:t>مؤلف</w:t>
            </w:r>
            <w:r>
              <w:rPr>
                <w:rStyle w:val="IndexLink"/>
                <w:rtl w:val="true"/>
              </w:rPr>
              <w:tab/>
            </w:r>
            <w:r>
              <w:rPr>
                <w:rStyle w:val="IndexLink"/>
              </w:rPr>
              <w:t>479</w:t>
            </w:r>
          </w:hyperlink>
        </w:p>
        <w:p>
          <w:pPr>
            <w:pStyle w:val="Contents5"/>
            <w:tabs>
              <w:tab w:val="clear" w:pos="7892"/>
              <w:tab w:val="right" w:pos="9026" w:leader="dot"/>
            </w:tabs>
            <w:rPr/>
          </w:pPr>
          <w:hyperlink w:anchor="__RefHeading___Toc1103946_1934241801">
            <w:r>
              <w:rPr>
                <w:webHidden/>
                <w:rStyle w:val="IndexLink"/>
                <w:rtl w:val="true"/>
              </w:rPr>
              <w:t>«</w:t>
            </w:r>
            <w:r>
              <w:rPr>
                <w:rStyle w:val="IndexLink"/>
              </w:rPr>
              <w:t>71</w:t>
            </w:r>
            <w:r>
              <w:rPr>
                <w:rStyle w:val="IndexLink"/>
                <w:rtl w:val="true"/>
              </w:rPr>
              <w:t>»</w:t>
              <w:tab/>
            </w:r>
            <w:r>
              <w:rPr>
                <w:rStyle w:val="IndexLink"/>
              </w:rPr>
              <w:t>480</w:t>
            </w:r>
          </w:hyperlink>
        </w:p>
        <w:p>
          <w:pPr>
            <w:pStyle w:val="Contents5"/>
            <w:tabs>
              <w:tab w:val="clear" w:pos="7892"/>
              <w:tab w:val="right" w:pos="9026" w:leader="dot"/>
            </w:tabs>
            <w:rPr/>
          </w:pPr>
          <w:hyperlink w:anchor="__RefHeading___Toc1103948_1934241801">
            <w:r>
              <w:rPr>
                <w:webHidden/>
                <w:rStyle w:val="IndexLink"/>
                <w:rtl w:val="true"/>
              </w:rPr>
              <w:t xml:space="preserve">روایت </w:t>
            </w:r>
            <w:r>
              <w:rPr>
                <w:rStyle w:val="IndexLink"/>
              </w:rPr>
              <w:t>71</w:t>
            </w:r>
            <w:r>
              <w:rPr>
                <w:rStyle w:val="IndexLink"/>
                <w:rtl w:val="true"/>
              </w:rPr>
              <w:tab/>
            </w:r>
            <w:r>
              <w:rPr>
                <w:rStyle w:val="IndexLink"/>
              </w:rPr>
              <w:t>481</w:t>
            </w:r>
          </w:hyperlink>
        </w:p>
        <w:p>
          <w:pPr>
            <w:pStyle w:val="Contents5"/>
            <w:tabs>
              <w:tab w:val="clear" w:pos="7892"/>
              <w:tab w:val="right" w:pos="9026" w:leader="dot"/>
            </w:tabs>
            <w:rPr/>
          </w:pPr>
          <w:hyperlink w:anchor="__RefHeading___Toc1103950_1934241801">
            <w:r>
              <w:rPr>
                <w:webHidden/>
                <w:rStyle w:val="IndexLink"/>
                <w:rtl w:val="true"/>
              </w:rPr>
              <w:t>بيان</w:t>
            </w:r>
            <w:r>
              <w:rPr>
                <w:rStyle w:val="IndexLink"/>
                <w:rtl w:val="true"/>
              </w:rPr>
              <w:tab/>
            </w:r>
            <w:r>
              <w:rPr>
                <w:rStyle w:val="IndexLink"/>
              </w:rPr>
              <w:t>486</w:t>
            </w:r>
          </w:hyperlink>
        </w:p>
        <w:p>
          <w:pPr>
            <w:pStyle w:val="Contents5"/>
            <w:tabs>
              <w:tab w:val="clear" w:pos="7892"/>
              <w:tab w:val="right" w:pos="9026" w:leader="dot"/>
            </w:tabs>
            <w:rPr/>
          </w:pPr>
          <w:hyperlink w:anchor="__RefHeading___Toc1103952_1934241801">
            <w:r>
              <w:rPr>
                <w:webHidden/>
                <w:rStyle w:val="IndexLink"/>
                <w:rtl w:val="true"/>
              </w:rPr>
              <w:t>توضیح</w:t>
            </w:r>
            <w:r>
              <w:rPr>
                <w:rStyle w:val="IndexLink"/>
                <w:rtl w:val="true"/>
              </w:rPr>
              <w:tab/>
            </w:r>
            <w:r>
              <w:rPr>
                <w:rStyle w:val="IndexLink"/>
              </w:rPr>
              <w:t>487</w:t>
            </w:r>
          </w:hyperlink>
        </w:p>
        <w:p>
          <w:pPr>
            <w:pStyle w:val="Contents5"/>
            <w:tabs>
              <w:tab w:val="clear" w:pos="7892"/>
              <w:tab w:val="right" w:pos="9026" w:leader="dot"/>
            </w:tabs>
            <w:rPr/>
          </w:pPr>
          <w:hyperlink w:anchor="__RefHeading___Toc1103954_1934241801">
            <w:r>
              <w:rPr>
                <w:webHidden/>
                <w:rStyle w:val="IndexLink"/>
                <w:rtl w:val="true"/>
              </w:rPr>
              <w:t>«</w:t>
            </w:r>
            <w:r>
              <w:rPr>
                <w:rStyle w:val="IndexLink"/>
              </w:rPr>
              <w:t>72</w:t>
            </w:r>
            <w:r>
              <w:rPr>
                <w:rStyle w:val="IndexLink"/>
                <w:rtl w:val="true"/>
              </w:rPr>
              <w:t>»</w:t>
              <w:tab/>
            </w:r>
            <w:r>
              <w:rPr>
                <w:rStyle w:val="IndexLink"/>
              </w:rPr>
              <w:t>492</w:t>
            </w:r>
          </w:hyperlink>
        </w:p>
        <w:p>
          <w:pPr>
            <w:pStyle w:val="Contents5"/>
            <w:tabs>
              <w:tab w:val="clear" w:pos="7892"/>
              <w:tab w:val="right" w:pos="9026" w:leader="dot"/>
            </w:tabs>
            <w:rPr/>
          </w:pPr>
          <w:hyperlink w:anchor="__RefHeading___Toc1103956_1934241801">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1103958_1934241801">
            <w:r>
              <w:rPr>
                <w:webHidden/>
                <w:rStyle w:val="IndexLink"/>
                <w:rtl w:val="true"/>
              </w:rPr>
              <w:t xml:space="preserve">روایت </w:t>
            </w:r>
            <w:r>
              <w:rPr>
                <w:rStyle w:val="IndexLink"/>
              </w:rPr>
              <w:t>72</w:t>
            </w:r>
            <w:r>
              <w:rPr>
                <w:rStyle w:val="IndexLink"/>
                <w:rtl w:val="true"/>
              </w:rPr>
              <w:tab/>
            </w:r>
            <w:r>
              <w:rPr>
                <w:rStyle w:val="IndexLink"/>
              </w:rPr>
              <w:t>492</w:t>
            </w:r>
          </w:hyperlink>
        </w:p>
        <w:p>
          <w:pPr>
            <w:pStyle w:val="Contents5"/>
            <w:tabs>
              <w:tab w:val="clear" w:pos="7892"/>
              <w:tab w:val="right" w:pos="9026" w:leader="dot"/>
            </w:tabs>
            <w:rPr/>
          </w:pPr>
          <w:hyperlink w:anchor="__RefHeading___Toc1103960_1934241801">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1103962_1934241801">
            <w:r>
              <w:rPr>
                <w:webHidden/>
                <w:rStyle w:val="IndexLink"/>
                <w:rtl w:val="true"/>
              </w:rPr>
              <w:t>«</w:t>
            </w:r>
            <w:r>
              <w:rPr>
                <w:rStyle w:val="IndexLink"/>
              </w:rPr>
              <w:t>73</w:t>
            </w:r>
            <w:r>
              <w:rPr>
                <w:rStyle w:val="IndexLink"/>
                <w:rtl w:val="true"/>
              </w:rPr>
              <w:t>»</w:t>
              <w:tab/>
            </w:r>
            <w:r>
              <w:rPr>
                <w:rStyle w:val="IndexLink"/>
              </w:rPr>
              <w:t>494</w:t>
            </w:r>
          </w:hyperlink>
        </w:p>
        <w:p>
          <w:pPr>
            <w:pStyle w:val="Contents5"/>
            <w:tabs>
              <w:tab w:val="clear" w:pos="7892"/>
              <w:tab w:val="right" w:pos="9026" w:leader="dot"/>
            </w:tabs>
            <w:rPr/>
          </w:pPr>
          <w:hyperlink w:anchor="__RefHeading___Toc1103964_1934241801">
            <w:r>
              <w:rPr>
                <w:webHidden/>
                <w:rStyle w:val="IndexLink"/>
                <w:rtl w:val="true"/>
              </w:rPr>
              <w:t>«</w:t>
            </w:r>
            <w:r>
              <w:rPr>
                <w:rStyle w:val="IndexLink"/>
              </w:rPr>
              <w:t>74</w:t>
            </w:r>
            <w:r>
              <w:rPr>
                <w:rStyle w:val="IndexLink"/>
                <w:rtl w:val="true"/>
              </w:rPr>
              <w:t>»</w:t>
              <w:tab/>
            </w:r>
            <w:r>
              <w:rPr>
                <w:rStyle w:val="IndexLink"/>
              </w:rPr>
              <w:t>494</w:t>
            </w:r>
          </w:hyperlink>
        </w:p>
        <w:p>
          <w:pPr>
            <w:pStyle w:val="Contents5"/>
            <w:tabs>
              <w:tab w:val="clear" w:pos="7892"/>
              <w:tab w:val="right" w:pos="9026" w:leader="dot"/>
            </w:tabs>
            <w:rPr/>
          </w:pPr>
          <w:hyperlink w:anchor="__RefHeading___Toc1103966_1934241801">
            <w:r>
              <w:rPr>
                <w:webHidden/>
                <w:rStyle w:val="IndexLink"/>
                <w:rtl w:val="true"/>
              </w:rPr>
              <w:t>«</w:t>
            </w:r>
            <w:r>
              <w:rPr>
                <w:rStyle w:val="IndexLink"/>
              </w:rPr>
              <w:t>75</w:t>
            </w:r>
            <w:r>
              <w:rPr>
                <w:rStyle w:val="IndexLink"/>
                <w:rtl w:val="true"/>
              </w:rPr>
              <w:t>»</w:t>
              <w:tab/>
            </w:r>
            <w:r>
              <w:rPr>
                <w:rStyle w:val="IndexLink"/>
              </w:rPr>
              <w:t>494</w:t>
            </w:r>
          </w:hyperlink>
        </w:p>
        <w:p>
          <w:pPr>
            <w:pStyle w:val="Contents5"/>
            <w:tabs>
              <w:tab w:val="clear" w:pos="7892"/>
              <w:tab w:val="right" w:pos="9026" w:leader="dot"/>
            </w:tabs>
            <w:rPr/>
          </w:pPr>
          <w:hyperlink w:anchor="__RefHeading___Toc1103968_1934241801">
            <w:r>
              <w:rPr>
                <w:webHidden/>
                <w:rStyle w:val="IndexLink"/>
                <w:rtl w:val="true"/>
              </w:rPr>
              <w:t>«</w:t>
            </w:r>
            <w:r>
              <w:rPr>
                <w:rStyle w:val="IndexLink"/>
              </w:rPr>
              <w:t>76</w:t>
            </w:r>
            <w:r>
              <w:rPr>
                <w:rStyle w:val="IndexLink"/>
                <w:rtl w:val="true"/>
              </w:rPr>
              <w:t>»</w:t>
              <w:tab/>
            </w:r>
            <w:r>
              <w:rPr>
                <w:rStyle w:val="IndexLink"/>
              </w:rPr>
              <w:t>494</w:t>
            </w:r>
          </w:hyperlink>
        </w:p>
        <w:p>
          <w:pPr>
            <w:pStyle w:val="Contents5"/>
            <w:tabs>
              <w:tab w:val="clear" w:pos="7892"/>
              <w:tab w:val="right" w:pos="9026" w:leader="dot"/>
            </w:tabs>
            <w:rPr/>
          </w:pPr>
          <w:hyperlink w:anchor="__RefHeading___Toc1103970_1934241801">
            <w:r>
              <w:rPr>
                <w:webHidden/>
                <w:rStyle w:val="IndexLink"/>
                <w:rtl w:val="true"/>
              </w:rPr>
              <w:t xml:space="preserve">روایت </w:t>
            </w:r>
            <w:r>
              <w:rPr>
                <w:rStyle w:val="IndexLink"/>
              </w:rPr>
              <w:t>73</w:t>
            </w:r>
            <w:r>
              <w:rPr>
                <w:rStyle w:val="IndexLink"/>
                <w:rtl w:val="true"/>
              </w:rPr>
              <w:tab/>
            </w:r>
            <w:r>
              <w:rPr>
                <w:rStyle w:val="IndexLink"/>
              </w:rPr>
              <w:t>494</w:t>
            </w:r>
          </w:hyperlink>
        </w:p>
        <w:p>
          <w:pPr>
            <w:pStyle w:val="Contents5"/>
            <w:tabs>
              <w:tab w:val="clear" w:pos="7892"/>
              <w:tab w:val="right" w:pos="9026" w:leader="dot"/>
            </w:tabs>
            <w:rPr/>
          </w:pPr>
          <w:hyperlink w:anchor="__RefHeading___Toc1103972_1934241801">
            <w:r>
              <w:rPr>
                <w:webHidden/>
                <w:rStyle w:val="IndexLink"/>
                <w:rtl w:val="true"/>
              </w:rPr>
              <w:t xml:space="preserve">روایت </w:t>
            </w:r>
            <w:r>
              <w:rPr>
                <w:rStyle w:val="IndexLink"/>
              </w:rPr>
              <w:t>74</w:t>
            </w:r>
            <w:r>
              <w:rPr>
                <w:rStyle w:val="IndexLink"/>
                <w:rtl w:val="true"/>
              </w:rPr>
              <w:tab/>
            </w:r>
            <w:r>
              <w:rPr>
                <w:rStyle w:val="IndexLink"/>
              </w:rPr>
              <w:t>494</w:t>
            </w:r>
          </w:hyperlink>
        </w:p>
        <w:p>
          <w:pPr>
            <w:pStyle w:val="Contents5"/>
            <w:tabs>
              <w:tab w:val="clear" w:pos="7892"/>
              <w:tab w:val="right" w:pos="9026" w:leader="dot"/>
            </w:tabs>
            <w:rPr/>
          </w:pPr>
          <w:hyperlink w:anchor="__RefHeading___Toc1103974_1934241801">
            <w:r>
              <w:rPr>
                <w:webHidden/>
                <w:rStyle w:val="IndexLink"/>
                <w:rtl w:val="true"/>
              </w:rPr>
              <w:t xml:space="preserve">روایت </w:t>
            </w:r>
            <w:r>
              <w:rPr>
                <w:rStyle w:val="IndexLink"/>
              </w:rPr>
              <w:t>75</w:t>
            </w:r>
            <w:r>
              <w:rPr>
                <w:rStyle w:val="IndexLink"/>
                <w:rtl w:val="true"/>
              </w:rPr>
              <w:tab/>
            </w:r>
            <w:r>
              <w:rPr>
                <w:rStyle w:val="IndexLink"/>
              </w:rPr>
              <w:t>495</w:t>
            </w:r>
          </w:hyperlink>
        </w:p>
        <w:p>
          <w:pPr>
            <w:pStyle w:val="Contents5"/>
            <w:tabs>
              <w:tab w:val="clear" w:pos="7892"/>
              <w:tab w:val="right" w:pos="9026" w:leader="dot"/>
            </w:tabs>
            <w:rPr/>
          </w:pPr>
          <w:hyperlink w:anchor="__RefHeading___Toc1103976_1934241801">
            <w:r>
              <w:rPr>
                <w:webHidden/>
                <w:rStyle w:val="IndexLink"/>
                <w:rtl w:val="true"/>
              </w:rPr>
              <w:t xml:space="preserve">روایت </w:t>
            </w:r>
            <w:r>
              <w:rPr>
                <w:rStyle w:val="IndexLink"/>
              </w:rPr>
              <w:t>76</w:t>
            </w:r>
            <w:r>
              <w:rPr>
                <w:rStyle w:val="IndexLink"/>
                <w:rtl w:val="true"/>
              </w:rPr>
              <w:tab/>
            </w:r>
            <w:r>
              <w:rPr>
                <w:rStyle w:val="IndexLink"/>
              </w:rPr>
              <w:t>495</w:t>
            </w:r>
          </w:hyperlink>
        </w:p>
        <w:p>
          <w:pPr>
            <w:pStyle w:val="Contents3"/>
            <w:tabs>
              <w:tab w:val="clear" w:pos="8459"/>
              <w:tab w:val="right" w:pos="9026" w:leader="dot"/>
            </w:tabs>
            <w:rPr/>
          </w:pPr>
          <w:hyperlink w:anchor="__RefHeading___Toc1103978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يوم الجمعة و ليلتها و ساعاتها</w:t>
            </w:r>
            <w:r>
              <w:rPr>
                <w:rStyle w:val="IndexLink"/>
                <w:rtl w:val="true"/>
              </w:rPr>
              <w:tab/>
            </w:r>
            <w:r>
              <w:rPr>
                <w:rStyle w:val="IndexLink"/>
              </w:rPr>
              <w:t>497</w:t>
            </w:r>
          </w:hyperlink>
        </w:p>
        <w:p>
          <w:pPr>
            <w:pStyle w:val="Contents4"/>
            <w:tabs>
              <w:tab w:val="clear" w:pos="8176"/>
              <w:tab w:val="right" w:pos="9026" w:leader="dot"/>
            </w:tabs>
            <w:rPr/>
          </w:pPr>
          <w:hyperlink w:anchor="__RefHeading___Toc1103980_1934241801">
            <w:r>
              <w:rPr>
                <w:webHidden/>
                <w:rStyle w:val="IndexLink"/>
                <w:rtl w:val="true"/>
              </w:rPr>
              <w:t>الآيات</w:t>
            </w:r>
            <w:r>
              <w:rPr>
                <w:rStyle w:val="IndexLink"/>
                <w:rtl w:val="true"/>
              </w:rPr>
              <w:tab/>
            </w:r>
            <w:r>
              <w:rPr>
                <w:rStyle w:val="IndexLink"/>
              </w:rPr>
              <w:t>497</w:t>
            </w:r>
          </w:hyperlink>
        </w:p>
        <w:p>
          <w:pPr>
            <w:pStyle w:val="Contents4"/>
            <w:tabs>
              <w:tab w:val="clear" w:pos="8176"/>
              <w:tab w:val="right" w:pos="9026" w:leader="dot"/>
            </w:tabs>
            <w:rPr/>
          </w:pPr>
          <w:hyperlink w:anchor="__RefHeading___Toc1103982_1934241801">
            <w:r>
              <w:rPr>
                <w:webHidden/>
                <w:rStyle w:val="IndexLink"/>
                <w:rtl w:val="true"/>
              </w:rPr>
              <w:t>تفسير</w:t>
            </w:r>
            <w:r>
              <w:rPr>
                <w:rStyle w:val="IndexLink"/>
                <w:rtl w:val="true"/>
              </w:rPr>
              <w:tab/>
            </w:r>
            <w:r>
              <w:rPr>
                <w:rStyle w:val="IndexLink"/>
              </w:rPr>
              <w:t>497</w:t>
            </w:r>
          </w:hyperlink>
        </w:p>
        <w:p>
          <w:pPr>
            <w:pStyle w:val="Contents3"/>
            <w:tabs>
              <w:tab w:val="clear" w:pos="8459"/>
              <w:tab w:val="right" w:pos="9026" w:leader="dot"/>
            </w:tabs>
            <w:rPr/>
          </w:pPr>
          <w:hyperlink w:anchor="__RefHeading___Toc1103984_1934241801">
            <w:r>
              <w:rPr>
                <w:webHidden/>
                <w:rStyle w:val="IndexLink"/>
                <w:rtl w:val="true"/>
              </w:rPr>
              <w:t>باب دوم</w:t>
            </w:r>
            <w:r>
              <w:rPr>
                <w:rStyle w:val="IndexLink"/>
                <w:rtl w:val="true"/>
              </w:rPr>
              <w:t xml:space="preserve">: </w:t>
            </w:r>
            <w:r>
              <w:rPr>
                <w:rStyle w:val="IndexLink"/>
                <w:rtl w:val="true"/>
              </w:rPr>
              <w:t>فضیلت روز و شب و ساعت های جمعه</w:t>
            </w:r>
            <w:r>
              <w:rPr>
                <w:rStyle w:val="IndexLink"/>
                <w:rtl w:val="true"/>
              </w:rPr>
              <w:tab/>
            </w:r>
            <w:r>
              <w:rPr>
                <w:rStyle w:val="IndexLink"/>
              </w:rPr>
              <w:t>497</w:t>
            </w:r>
          </w:hyperlink>
        </w:p>
        <w:p>
          <w:pPr>
            <w:pStyle w:val="Contents4"/>
            <w:tabs>
              <w:tab w:val="clear" w:pos="8176"/>
              <w:tab w:val="right" w:pos="9026" w:leader="dot"/>
            </w:tabs>
            <w:rPr/>
          </w:pPr>
          <w:hyperlink w:anchor="__RefHeading___Toc1103986_1934241801">
            <w:r>
              <w:rPr>
                <w:webHidden/>
                <w:rStyle w:val="IndexLink"/>
                <w:rtl w:val="true"/>
              </w:rPr>
              <w:t>آیات</w:t>
            </w:r>
            <w:r>
              <w:rPr>
                <w:rStyle w:val="IndexLink"/>
                <w:rtl w:val="true"/>
              </w:rPr>
              <w:tab/>
            </w:r>
            <w:r>
              <w:rPr>
                <w:rStyle w:val="IndexLink"/>
              </w:rPr>
              <w:t>497</w:t>
            </w:r>
          </w:hyperlink>
        </w:p>
        <w:p>
          <w:pPr>
            <w:pStyle w:val="Contents4"/>
            <w:tabs>
              <w:tab w:val="clear" w:pos="8176"/>
              <w:tab w:val="right" w:pos="9026" w:leader="dot"/>
            </w:tabs>
            <w:rPr/>
          </w:pPr>
          <w:hyperlink w:anchor="__RefHeading___Toc1103988_1934241801">
            <w:r>
              <w:rPr>
                <w:webHidden/>
                <w:rStyle w:val="IndexLink"/>
                <w:rtl w:val="true"/>
              </w:rPr>
              <w:t>تفسیر</w:t>
            </w:r>
            <w:r>
              <w:rPr>
                <w:rStyle w:val="IndexLink"/>
                <w:rtl w:val="true"/>
              </w:rPr>
              <w:tab/>
            </w:r>
            <w:r>
              <w:rPr>
                <w:rStyle w:val="IndexLink"/>
              </w:rPr>
              <w:t>497</w:t>
            </w:r>
          </w:hyperlink>
        </w:p>
        <w:p>
          <w:pPr>
            <w:pStyle w:val="Contents4"/>
            <w:tabs>
              <w:tab w:val="clear" w:pos="8176"/>
              <w:tab w:val="right" w:pos="9026" w:leader="dot"/>
            </w:tabs>
            <w:rPr/>
          </w:pPr>
          <w:hyperlink w:anchor="__RefHeading___Toc1103990_1934241801">
            <w:r>
              <w:rPr>
                <w:webHidden/>
                <w:rStyle w:val="IndexLink"/>
                <w:rtl w:val="true"/>
              </w:rPr>
              <w:t>الأخبار</w:t>
            </w:r>
            <w:r>
              <w:rPr>
                <w:rStyle w:val="IndexLink"/>
                <w:rtl w:val="true"/>
              </w:rPr>
              <w:tab/>
            </w:r>
            <w:r>
              <w:rPr>
                <w:rStyle w:val="IndexLink"/>
              </w:rPr>
              <w:t>501</w:t>
            </w:r>
          </w:hyperlink>
        </w:p>
        <w:p>
          <w:pPr>
            <w:pStyle w:val="Contents5"/>
            <w:tabs>
              <w:tab w:val="clear" w:pos="7892"/>
              <w:tab w:val="right" w:pos="9026" w:leader="dot"/>
            </w:tabs>
            <w:rPr/>
          </w:pPr>
          <w:hyperlink w:anchor="__RefHeading___Toc1103992_1934241801">
            <w:r>
              <w:rPr>
                <w:webHidden/>
                <w:rStyle w:val="IndexLink"/>
                <w:rtl w:val="true"/>
              </w:rPr>
              <w:t>«</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1103994_1934241801">
            <w:r>
              <w:rPr>
                <w:webHidden/>
                <w:rStyle w:val="IndexLink"/>
                <w:rtl w:val="true"/>
              </w:rPr>
              <w:t>«</w:t>
            </w:r>
            <w:r>
              <w:rPr>
                <w:rStyle w:val="IndexLink"/>
              </w:rPr>
              <w:t>2</w:t>
            </w:r>
            <w:r>
              <w:rPr>
                <w:rStyle w:val="IndexLink"/>
                <w:rtl w:val="true"/>
              </w:rPr>
              <w:t>»</w:t>
              <w:tab/>
            </w:r>
            <w:r>
              <w:rPr>
                <w:rStyle w:val="IndexLink"/>
              </w:rPr>
              <w:t>501</w:t>
            </w:r>
          </w:hyperlink>
        </w:p>
        <w:p>
          <w:pPr>
            <w:pStyle w:val="Contents4"/>
            <w:tabs>
              <w:tab w:val="clear" w:pos="8176"/>
              <w:tab w:val="right" w:pos="9026" w:leader="dot"/>
            </w:tabs>
            <w:rPr/>
          </w:pPr>
          <w:hyperlink w:anchor="__RefHeading___Toc1103996_1934241801">
            <w:r>
              <w:rPr>
                <w:webHidden/>
                <w:rStyle w:val="IndexLink"/>
                <w:rtl w:val="true"/>
              </w:rPr>
              <w:t>روایات</w:t>
            </w:r>
            <w:r>
              <w:rPr>
                <w:rStyle w:val="IndexLink"/>
                <w:rtl w:val="true"/>
              </w:rPr>
              <w:tab/>
            </w:r>
            <w:r>
              <w:rPr>
                <w:rStyle w:val="IndexLink"/>
              </w:rPr>
              <w:t>502</w:t>
            </w:r>
          </w:hyperlink>
        </w:p>
        <w:p>
          <w:pPr>
            <w:pStyle w:val="Contents5"/>
            <w:tabs>
              <w:tab w:val="clear" w:pos="7892"/>
              <w:tab w:val="right" w:pos="9026" w:leader="dot"/>
            </w:tabs>
            <w:rPr/>
          </w:pPr>
          <w:hyperlink w:anchor="__RefHeading___Toc1103998_1934241801">
            <w:r>
              <w:rPr>
                <w:webHidden/>
                <w:rStyle w:val="IndexLink"/>
                <w:rtl w:val="true"/>
              </w:rPr>
              <w:t xml:space="preserve">روایت </w:t>
            </w:r>
            <w:r>
              <w:rPr>
                <w:rStyle w:val="IndexLink"/>
              </w:rPr>
              <w:t>1</w:t>
            </w:r>
            <w:r>
              <w:rPr>
                <w:rStyle w:val="IndexLink"/>
                <w:rtl w:val="true"/>
              </w:rPr>
              <w:tab/>
            </w:r>
            <w:r>
              <w:rPr>
                <w:rStyle w:val="IndexLink"/>
              </w:rPr>
              <w:t>502</w:t>
            </w:r>
          </w:hyperlink>
        </w:p>
        <w:p>
          <w:pPr>
            <w:pStyle w:val="Contents5"/>
            <w:tabs>
              <w:tab w:val="clear" w:pos="7892"/>
              <w:tab w:val="right" w:pos="9026" w:leader="dot"/>
            </w:tabs>
            <w:rPr/>
          </w:pPr>
          <w:hyperlink w:anchor="__RefHeading___Toc1104000_1934241801">
            <w:r>
              <w:rPr>
                <w:webHidden/>
                <w:rStyle w:val="IndexLink"/>
                <w:rtl w:val="true"/>
              </w:rPr>
              <w:t xml:space="preserve">روایت </w:t>
            </w:r>
            <w:r>
              <w:rPr>
                <w:rStyle w:val="IndexLink"/>
              </w:rPr>
              <w:t>2</w:t>
            </w:r>
            <w:r>
              <w:rPr>
                <w:rStyle w:val="IndexLink"/>
                <w:rtl w:val="true"/>
              </w:rPr>
              <w:tab/>
            </w:r>
            <w:r>
              <w:rPr>
                <w:rStyle w:val="IndexLink"/>
              </w:rPr>
              <w:t>502</w:t>
            </w:r>
          </w:hyperlink>
        </w:p>
        <w:p>
          <w:pPr>
            <w:pStyle w:val="Contents5"/>
            <w:tabs>
              <w:tab w:val="clear" w:pos="7892"/>
              <w:tab w:val="right" w:pos="9026" w:leader="dot"/>
            </w:tabs>
            <w:rPr/>
          </w:pPr>
          <w:hyperlink w:anchor="__RefHeading___Toc1104002_1934241801">
            <w:r>
              <w:rPr>
                <w:webHidden/>
                <w:rStyle w:val="IndexLink"/>
                <w:rtl w:val="true"/>
              </w:rPr>
              <w:t>أقول</w:t>
            </w:r>
            <w:r>
              <w:rPr>
                <w:rStyle w:val="IndexLink"/>
                <w:rtl w:val="true"/>
              </w:rPr>
              <w:tab/>
            </w:r>
            <w:r>
              <w:rPr>
                <w:rStyle w:val="IndexLink"/>
              </w:rPr>
              <w:t>503</w:t>
            </w:r>
          </w:hyperlink>
        </w:p>
        <w:p>
          <w:pPr>
            <w:pStyle w:val="Contents5"/>
            <w:tabs>
              <w:tab w:val="clear" w:pos="7892"/>
              <w:tab w:val="right" w:pos="9026" w:leader="dot"/>
            </w:tabs>
            <w:rPr/>
          </w:pPr>
          <w:hyperlink w:anchor="__RefHeading___Toc1104004_1934241801">
            <w:r>
              <w:rPr>
                <w:webHidden/>
                <w:rStyle w:val="IndexLink"/>
                <w:rtl w:val="true"/>
              </w:rPr>
              <w:t>«</w:t>
            </w:r>
            <w:r>
              <w:rPr>
                <w:rStyle w:val="IndexLink"/>
              </w:rPr>
              <w:t>3</w:t>
            </w:r>
            <w:r>
              <w:rPr>
                <w:rStyle w:val="IndexLink"/>
                <w:rtl w:val="true"/>
              </w:rPr>
              <w:t>»</w:t>
              <w:tab/>
            </w:r>
            <w:r>
              <w:rPr>
                <w:rStyle w:val="IndexLink"/>
              </w:rPr>
              <w:t>503</w:t>
            </w:r>
          </w:hyperlink>
        </w:p>
        <w:p>
          <w:pPr>
            <w:pStyle w:val="Contents5"/>
            <w:tabs>
              <w:tab w:val="clear" w:pos="7892"/>
              <w:tab w:val="right" w:pos="9026" w:leader="dot"/>
            </w:tabs>
            <w:rPr/>
          </w:pPr>
          <w:hyperlink w:anchor="__RefHeading___Toc1104006_1934241801">
            <w:r>
              <w:rPr>
                <w:webHidden/>
                <w:rStyle w:val="IndexLink"/>
                <w:rtl w:val="true"/>
              </w:rPr>
              <w:t>مؤلف</w:t>
            </w:r>
            <w:r>
              <w:rPr>
                <w:rStyle w:val="IndexLink"/>
                <w:rtl w:val="true"/>
              </w:rPr>
              <w:tab/>
            </w:r>
            <w:r>
              <w:rPr>
                <w:rStyle w:val="IndexLink"/>
              </w:rPr>
              <w:t>503</w:t>
            </w:r>
          </w:hyperlink>
        </w:p>
        <w:p>
          <w:pPr>
            <w:pStyle w:val="Contents5"/>
            <w:tabs>
              <w:tab w:val="clear" w:pos="7892"/>
              <w:tab w:val="right" w:pos="9026" w:leader="dot"/>
            </w:tabs>
            <w:rPr/>
          </w:pPr>
          <w:hyperlink w:anchor="__RefHeading___Toc1104008_1934241801">
            <w:r>
              <w:rPr>
                <w:webHidden/>
                <w:rStyle w:val="IndexLink"/>
                <w:rtl w:val="true"/>
              </w:rPr>
              <w:t xml:space="preserve">روایت </w:t>
            </w:r>
            <w:r>
              <w:rPr>
                <w:rStyle w:val="IndexLink"/>
              </w:rPr>
              <w:t>3</w:t>
            </w:r>
            <w:r>
              <w:rPr>
                <w:rStyle w:val="IndexLink"/>
                <w:rtl w:val="true"/>
              </w:rPr>
              <w:tab/>
            </w:r>
            <w:r>
              <w:rPr>
                <w:rStyle w:val="IndexLink"/>
              </w:rPr>
              <w:t>504</w:t>
            </w:r>
          </w:hyperlink>
        </w:p>
        <w:p>
          <w:pPr>
            <w:pStyle w:val="Contents5"/>
            <w:tabs>
              <w:tab w:val="clear" w:pos="7892"/>
              <w:tab w:val="right" w:pos="9026" w:leader="dot"/>
            </w:tabs>
            <w:rPr/>
          </w:pPr>
          <w:hyperlink w:anchor="__RefHeading___Toc1104010_1934241801">
            <w:r>
              <w:rPr>
                <w:webHidden/>
                <w:rStyle w:val="IndexLink"/>
                <w:rtl w:val="true"/>
              </w:rPr>
              <w:t>أقول</w:t>
            </w:r>
            <w:r>
              <w:rPr>
                <w:rStyle w:val="IndexLink"/>
                <w:rtl w:val="true"/>
              </w:rPr>
              <w:tab/>
            </w:r>
            <w:r>
              <w:rPr>
                <w:rStyle w:val="IndexLink"/>
              </w:rPr>
              <w:t>505</w:t>
            </w:r>
          </w:hyperlink>
        </w:p>
        <w:p>
          <w:pPr>
            <w:pStyle w:val="Contents5"/>
            <w:tabs>
              <w:tab w:val="clear" w:pos="7892"/>
              <w:tab w:val="right" w:pos="9026" w:leader="dot"/>
            </w:tabs>
            <w:rPr/>
          </w:pPr>
          <w:hyperlink w:anchor="__RefHeading___Toc1104012_1934241801">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104014_1934241801">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104016_1934241801">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1104018_1934241801">
            <w:r>
              <w:rPr>
                <w:webHidden/>
                <w:rStyle w:val="IndexLink"/>
                <w:rtl w:val="true"/>
              </w:rPr>
              <w:t>مؤلف</w:t>
            </w:r>
            <w:r>
              <w:rPr>
                <w:rStyle w:val="IndexLink"/>
                <w:rtl w:val="true"/>
              </w:rPr>
              <w:tab/>
            </w:r>
            <w:r>
              <w:rPr>
                <w:rStyle w:val="IndexLink"/>
              </w:rPr>
              <w:t>505</w:t>
            </w:r>
          </w:hyperlink>
        </w:p>
        <w:p>
          <w:pPr>
            <w:pStyle w:val="Contents5"/>
            <w:tabs>
              <w:tab w:val="clear" w:pos="7892"/>
              <w:tab w:val="right" w:pos="9026" w:leader="dot"/>
            </w:tabs>
            <w:rPr/>
          </w:pPr>
          <w:hyperlink w:anchor="__RefHeading___Toc1104020_1934241801">
            <w:r>
              <w:rPr>
                <w:webHidden/>
                <w:rStyle w:val="IndexLink"/>
                <w:rtl w:val="true"/>
              </w:rPr>
              <w:t>توضیح</w:t>
            </w:r>
            <w:r>
              <w:rPr>
                <w:rStyle w:val="IndexLink"/>
                <w:rtl w:val="true"/>
              </w:rPr>
              <w:tab/>
            </w:r>
            <w:r>
              <w:rPr>
                <w:rStyle w:val="IndexLink"/>
              </w:rPr>
              <w:t>505</w:t>
            </w:r>
          </w:hyperlink>
        </w:p>
        <w:p>
          <w:pPr>
            <w:pStyle w:val="Contents5"/>
            <w:tabs>
              <w:tab w:val="clear" w:pos="7892"/>
              <w:tab w:val="right" w:pos="9026" w:leader="dot"/>
            </w:tabs>
            <w:rPr/>
          </w:pPr>
          <w:hyperlink w:anchor="__RefHeading___Toc1104022_1934241801">
            <w:r>
              <w:rPr>
                <w:webHidden/>
                <w:rStyle w:val="IndexLink"/>
                <w:rtl w:val="true"/>
              </w:rPr>
              <w:t xml:space="preserve">روایت </w:t>
            </w:r>
            <w:r>
              <w:rPr>
                <w:rStyle w:val="IndexLink"/>
              </w:rPr>
              <w:t>4</w:t>
            </w:r>
            <w:r>
              <w:rPr>
                <w:rStyle w:val="IndexLink"/>
                <w:rtl w:val="true"/>
              </w:rPr>
              <w:tab/>
            </w:r>
            <w:r>
              <w:rPr>
                <w:rStyle w:val="IndexLink"/>
              </w:rPr>
              <w:t>506</w:t>
            </w:r>
          </w:hyperlink>
        </w:p>
        <w:p>
          <w:pPr>
            <w:pStyle w:val="Contents5"/>
            <w:tabs>
              <w:tab w:val="clear" w:pos="7892"/>
              <w:tab w:val="right" w:pos="9026" w:leader="dot"/>
            </w:tabs>
            <w:rPr/>
          </w:pPr>
          <w:hyperlink w:anchor="__RefHeading___Toc1104024_1934241801">
            <w:r>
              <w:rPr>
                <w:webHidden/>
                <w:rStyle w:val="IndexLink"/>
                <w:rtl w:val="true"/>
              </w:rPr>
              <w:t xml:space="preserve">روایت </w:t>
            </w:r>
            <w:r>
              <w:rPr>
                <w:rStyle w:val="IndexLink"/>
              </w:rPr>
              <w:t>5</w:t>
            </w:r>
            <w:r>
              <w:rPr>
                <w:rStyle w:val="IndexLink"/>
                <w:rtl w:val="true"/>
              </w:rPr>
              <w:tab/>
            </w:r>
            <w:r>
              <w:rPr>
                <w:rStyle w:val="IndexLink"/>
              </w:rPr>
              <w:t>506</w:t>
            </w:r>
          </w:hyperlink>
        </w:p>
        <w:p>
          <w:pPr>
            <w:pStyle w:val="Contents5"/>
            <w:tabs>
              <w:tab w:val="clear" w:pos="7892"/>
              <w:tab w:val="right" w:pos="9026" w:leader="dot"/>
            </w:tabs>
            <w:rPr/>
          </w:pPr>
          <w:hyperlink w:anchor="__RefHeading___Toc1104026_1934241801">
            <w:r>
              <w:rPr>
                <w:webHidden/>
                <w:rStyle w:val="IndexLink"/>
                <w:rtl w:val="true"/>
              </w:rPr>
              <w:t>«</w:t>
            </w:r>
            <w:r>
              <w:rPr>
                <w:rStyle w:val="IndexLink"/>
              </w:rPr>
              <w:t>6</w:t>
            </w:r>
            <w:r>
              <w:rPr>
                <w:rStyle w:val="IndexLink"/>
                <w:rtl w:val="true"/>
              </w:rPr>
              <w:t>»</w:t>
              <w:tab/>
            </w:r>
            <w:r>
              <w:rPr>
                <w:rStyle w:val="IndexLink"/>
              </w:rPr>
              <w:t>507</w:t>
            </w:r>
          </w:hyperlink>
        </w:p>
        <w:p>
          <w:pPr>
            <w:pStyle w:val="Contents5"/>
            <w:tabs>
              <w:tab w:val="clear" w:pos="7892"/>
              <w:tab w:val="right" w:pos="9026" w:leader="dot"/>
            </w:tabs>
            <w:rPr/>
          </w:pPr>
          <w:hyperlink w:anchor="__RefHeading___Toc1104028_1934241801">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1104030_1934241801">
            <w:r>
              <w:rPr>
                <w:webHidden/>
                <w:rStyle w:val="IndexLink"/>
                <w:rtl w:val="true"/>
              </w:rPr>
              <w:t xml:space="preserve">روایت </w:t>
            </w:r>
            <w:r>
              <w:rPr>
                <w:rStyle w:val="IndexLink"/>
              </w:rPr>
              <w:t>6</w:t>
            </w:r>
            <w:r>
              <w:rPr>
                <w:rStyle w:val="IndexLink"/>
                <w:rtl w:val="true"/>
              </w:rPr>
              <w:tab/>
            </w:r>
            <w:r>
              <w:rPr>
                <w:rStyle w:val="IndexLink"/>
              </w:rPr>
              <w:t>507</w:t>
            </w:r>
          </w:hyperlink>
        </w:p>
        <w:p>
          <w:pPr>
            <w:pStyle w:val="Contents5"/>
            <w:tabs>
              <w:tab w:val="clear" w:pos="7892"/>
              <w:tab w:val="right" w:pos="9026" w:leader="dot"/>
            </w:tabs>
            <w:rPr/>
          </w:pPr>
          <w:hyperlink w:anchor="__RefHeading___Toc1104032_1934241801">
            <w:r>
              <w:rPr>
                <w:webHidden/>
                <w:rStyle w:val="IndexLink"/>
                <w:rtl w:val="true"/>
              </w:rPr>
              <w:t xml:space="preserve">روایت </w:t>
            </w:r>
            <w:r>
              <w:rPr>
                <w:rStyle w:val="IndexLink"/>
              </w:rPr>
              <w:t>7</w:t>
            </w:r>
            <w:r>
              <w:rPr>
                <w:rStyle w:val="IndexLink"/>
                <w:rtl w:val="true"/>
              </w:rPr>
              <w:tab/>
            </w:r>
            <w:r>
              <w:rPr>
                <w:rStyle w:val="IndexLink"/>
              </w:rPr>
              <w:t>508</w:t>
            </w:r>
          </w:hyperlink>
        </w:p>
        <w:p>
          <w:pPr>
            <w:pStyle w:val="Contents5"/>
            <w:tabs>
              <w:tab w:val="clear" w:pos="7892"/>
              <w:tab w:val="right" w:pos="9026" w:leader="dot"/>
            </w:tabs>
            <w:rPr/>
          </w:pPr>
          <w:hyperlink w:anchor="__RefHeading___Toc1104034_1934241801">
            <w:r>
              <w:rPr>
                <w:webHidden/>
                <w:rStyle w:val="IndexLink"/>
                <w:rtl w:val="true"/>
              </w:rPr>
              <w:t>«</w:t>
            </w:r>
            <w:r>
              <w:rPr>
                <w:rStyle w:val="IndexLink"/>
              </w:rPr>
              <w:t>8</w:t>
            </w:r>
            <w:r>
              <w:rPr>
                <w:rStyle w:val="IndexLink"/>
                <w:rtl w:val="true"/>
              </w:rPr>
              <w:t>»</w:t>
              <w:tab/>
            </w:r>
            <w:r>
              <w:rPr>
                <w:rStyle w:val="IndexLink"/>
              </w:rPr>
              <w:t>509</w:t>
            </w:r>
          </w:hyperlink>
        </w:p>
        <w:p>
          <w:pPr>
            <w:pStyle w:val="Contents5"/>
            <w:tabs>
              <w:tab w:val="clear" w:pos="7892"/>
              <w:tab w:val="right" w:pos="9026" w:leader="dot"/>
            </w:tabs>
            <w:rPr/>
          </w:pPr>
          <w:hyperlink w:anchor="__RefHeading___Toc1104036_1934241801">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1104038_1934241801">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1104040_1934241801">
            <w:r>
              <w:rPr>
                <w:webHidden/>
                <w:rStyle w:val="IndexLink"/>
                <w:rtl w:val="true"/>
              </w:rPr>
              <w:t xml:space="preserve">روایت </w:t>
            </w:r>
            <w:r>
              <w:rPr>
                <w:rStyle w:val="IndexLink"/>
              </w:rPr>
              <w:t>8</w:t>
            </w:r>
            <w:r>
              <w:rPr>
                <w:rStyle w:val="IndexLink"/>
                <w:rtl w:val="true"/>
              </w:rPr>
              <w:tab/>
            </w:r>
            <w:r>
              <w:rPr>
                <w:rStyle w:val="IndexLink"/>
              </w:rPr>
              <w:t>509</w:t>
            </w:r>
          </w:hyperlink>
        </w:p>
        <w:p>
          <w:pPr>
            <w:pStyle w:val="Contents5"/>
            <w:tabs>
              <w:tab w:val="clear" w:pos="7892"/>
              <w:tab w:val="right" w:pos="9026" w:leader="dot"/>
            </w:tabs>
            <w:rPr/>
          </w:pPr>
          <w:hyperlink w:anchor="__RefHeading___Toc1104042_1934241801">
            <w:r>
              <w:rPr>
                <w:webHidden/>
                <w:rStyle w:val="IndexLink"/>
                <w:rtl w:val="true"/>
              </w:rPr>
              <w:t>توضیح</w:t>
            </w:r>
            <w:r>
              <w:rPr>
                <w:rStyle w:val="IndexLink"/>
                <w:rtl w:val="true"/>
              </w:rPr>
              <w:tab/>
            </w:r>
            <w:r>
              <w:rPr>
                <w:rStyle w:val="IndexLink"/>
              </w:rPr>
              <w:t>510</w:t>
            </w:r>
          </w:hyperlink>
        </w:p>
        <w:p>
          <w:pPr>
            <w:pStyle w:val="Contents5"/>
            <w:tabs>
              <w:tab w:val="clear" w:pos="7892"/>
              <w:tab w:val="right" w:pos="9026" w:leader="dot"/>
            </w:tabs>
            <w:rPr/>
          </w:pPr>
          <w:hyperlink w:anchor="__RefHeading___Toc1104044_1934241801">
            <w:r>
              <w:rPr>
                <w:webHidden/>
                <w:rStyle w:val="IndexLink"/>
                <w:rtl w:val="true"/>
              </w:rPr>
              <w:t xml:space="preserve">روایت </w:t>
            </w:r>
            <w:r>
              <w:rPr>
                <w:rStyle w:val="IndexLink"/>
              </w:rPr>
              <w:t>9</w:t>
            </w:r>
            <w:r>
              <w:rPr>
                <w:rStyle w:val="IndexLink"/>
                <w:rtl w:val="true"/>
              </w:rPr>
              <w:tab/>
            </w:r>
            <w:r>
              <w:rPr>
                <w:rStyle w:val="IndexLink"/>
              </w:rPr>
              <w:t>510</w:t>
            </w:r>
          </w:hyperlink>
        </w:p>
        <w:p>
          <w:pPr>
            <w:pStyle w:val="Contents5"/>
            <w:tabs>
              <w:tab w:val="clear" w:pos="7892"/>
              <w:tab w:val="right" w:pos="9026" w:leader="dot"/>
            </w:tabs>
            <w:rPr/>
          </w:pPr>
          <w:hyperlink w:anchor="__RefHeading___Toc1104046_1934241801">
            <w:r>
              <w:rPr>
                <w:webHidden/>
                <w:rStyle w:val="IndexLink"/>
                <w:rtl w:val="true"/>
              </w:rPr>
              <w:t>أقول</w:t>
            </w:r>
            <w:r>
              <w:rPr>
                <w:rStyle w:val="IndexLink"/>
                <w:rtl w:val="true"/>
              </w:rPr>
              <w:tab/>
            </w:r>
            <w:r>
              <w:rPr>
                <w:rStyle w:val="IndexLink"/>
              </w:rPr>
              <w:t>511</w:t>
            </w:r>
          </w:hyperlink>
        </w:p>
        <w:p>
          <w:pPr>
            <w:pStyle w:val="Contents5"/>
            <w:tabs>
              <w:tab w:val="clear" w:pos="7892"/>
              <w:tab w:val="right" w:pos="9026" w:leader="dot"/>
            </w:tabs>
            <w:rPr/>
          </w:pPr>
          <w:hyperlink w:anchor="__RefHeading___Toc1104048_1934241801">
            <w:r>
              <w:rPr>
                <w:webHidden/>
                <w:rStyle w:val="IndexLink"/>
                <w:rtl w:val="true"/>
              </w:rPr>
              <w:t>«</w:t>
            </w:r>
            <w:r>
              <w:rPr>
                <w:rStyle w:val="IndexLink"/>
              </w:rPr>
              <w:t>10</w:t>
            </w:r>
            <w:r>
              <w:rPr>
                <w:rStyle w:val="IndexLink"/>
                <w:rtl w:val="true"/>
              </w:rPr>
              <w:t>»</w:t>
              <w:tab/>
            </w:r>
            <w:r>
              <w:rPr>
                <w:rStyle w:val="IndexLink"/>
              </w:rPr>
              <w:t>511</w:t>
            </w:r>
          </w:hyperlink>
        </w:p>
        <w:p>
          <w:pPr>
            <w:pStyle w:val="Contents5"/>
            <w:tabs>
              <w:tab w:val="clear" w:pos="7892"/>
              <w:tab w:val="right" w:pos="9026" w:leader="dot"/>
            </w:tabs>
            <w:rPr/>
          </w:pPr>
          <w:hyperlink w:anchor="__RefHeading___Toc1104050_1934241801">
            <w:r>
              <w:rPr>
                <w:webHidden/>
                <w:rStyle w:val="IndexLink"/>
                <w:rtl w:val="true"/>
              </w:rPr>
              <w:t>مؤلف</w:t>
            </w:r>
            <w:r>
              <w:rPr>
                <w:rStyle w:val="IndexLink"/>
                <w:rtl w:val="true"/>
              </w:rPr>
              <w:tab/>
            </w:r>
            <w:r>
              <w:rPr>
                <w:rStyle w:val="IndexLink"/>
              </w:rPr>
              <w:t>512</w:t>
            </w:r>
          </w:hyperlink>
        </w:p>
        <w:p>
          <w:pPr>
            <w:pStyle w:val="Contents5"/>
            <w:tabs>
              <w:tab w:val="clear" w:pos="7892"/>
              <w:tab w:val="right" w:pos="9026" w:leader="dot"/>
            </w:tabs>
            <w:rPr/>
          </w:pPr>
          <w:hyperlink w:anchor="__RefHeading___Toc1104052_1934241801">
            <w:r>
              <w:rPr>
                <w:webHidden/>
                <w:rStyle w:val="IndexLink"/>
                <w:rtl w:val="true"/>
              </w:rPr>
              <w:t xml:space="preserve">روایت </w:t>
            </w:r>
            <w:r>
              <w:rPr>
                <w:rStyle w:val="IndexLink"/>
              </w:rPr>
              <w:t>10</w:t>
            </w:r>
            <w:r>
              <w:rPr>
                <w:rStyle w:val="IndexLink"/>
                <w:rtl w:val="true"/>
              </w:rPr>
              <w:tab/>
            </w:r>
            <w:r>
              <w:rPr>
                <w:rStyle w:val="IndexLink"/>
              </w:rPr>
              <w:t>512</w:t>
            </w:r>
          </w:hyperlink>
        </w:p>
        <w:p>
          <w:pPr>
            <w:pStyle w:val="Contents5"/>
            <w:tabs>
              <w:tab w:val="clear" w:pos="7892"/>
              <w:tab w:val="right" w:pos="9026" w:leader="dot"/>
            </w:tabs>
            <w:rPr/>
          </w:pPr>
          <w:hyperlink w:anchor="__RefHeading___Toc1104054_1934241801">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104056_1934241801">
            <w:r>
              <w:rPr>
                <w:webHidden/>
                <w:rStyle w:val="IndexLink"/>
                <w:rtl w:val="true"/>
              </w:rPr>
              <w:t>«</w:t>
            </w:r>
            <w:r>
              <w:rPr>
                <w:rStyle w:val="IndexLink"/>
              </w:rPr>
              <w:t>11</w:t>
            </w:r>
            <w:r>
              <w:rPr>
                <w:rStyle w:val="IndexLink"/>
                <w:rtl w:val="true"/>
              </w:rPr>
              <w:t>»</w:t>
              <w:tab/>
            </w:r>
            <w:r>
              <w:rPr>
                <w:rStyle w:val="IndexLink"/>
              </w:rPr>
              <w:t>513</w:t>
            </w:r>
          </w:hyperlink>
        </w:p>
        <w:p>
          <w:pPr>
            <w:pStyle w:val="Contents5"/>
            <w:tabs>
              <w:tab w:val="clear" w:pos="7892"/>
              <w:tab w:val="right" w:pos="9026" w:leader="dot"/>
            </w:tabs>
            <w:rPr/>
          </w:pPr>
          <w:hyperlink w:anchor="__RefHeading___Toc1104058_1934241801">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1104060_1934241801">
            <w:r>
              <w:rPr>
                <w:webHidden/>
                <w:rStyle w:val="IndexLink"/>
                <w:rtl w:val="true"/>
              </w:rPr>
              <w:t>«</w:t>
            </w:r>
            <w:r>
              <w:rPr>
                <w:rStyle w:val="IndexLink"/>
              </w:rPr>
              <w:t>12</w:t>
            </w:r>
            <w:r>
              <w:rPr>
                <w:rStyle w:val="IndexLink"/>
                <w:rtl w:val="true"/>
              </w:rPr>
              <w:t>»</w:t>
              <w:tab/>
            </w:r>
            <w:r>
              <w:rPr>
                <w:rStyle w:val="IndexLink"/>
              </w:rPr>
              <w:t>513</w:t>
            </w:r>
          </w:hyperlink>
        </w:p>
        <w:p>
          <w:pPr>
            <w:pStyle w:val="Contents5"/>
            <w:tabs>
              <w:tab w:val="clear" w:pos="7892"/>
              <w:tab w:val="right" w:pos="9026" w:leader="dot"/>
            </w:tabs>
            <w:rPr/>
          </w:pPr>
          <w:hyperlink w:anchor="__RefHeading___Toc1104062_1934241801">
            <w:r>
              <w:rPr>
                <w:webHidden/>
                <w:rStyle w:val="IndexLink"/>
                <w:rtl w:val="true"/>
              </w:rPr>
              <w:t>«</w:t>
            </w:r>
            <w:r>
              <w:rPr>
                <w:rStyle w:val="IndexLink"/>
              </w:rPr>
              <w:t>13</w:t>
            </w:r>
            <w:r>
              <w:rPr>
                <w:rStyle w:val="IndexLink"/>
                <w:rtl w:val="true"/>
              </w:rPr>
              <w:t>»</w:t>
              <w:tab/>
            </w:r>
            <w:r>
              <w:rPr>
                <w:rStyle w:val="IndexLink"/>
              </w:rPr>
              <w:t>513</w:t>
            </w:r>
          </w:hyperlink>
        </w:p>
        <w:p>
          <w:pPr>
            <w:pStyle w:val="Contents5"/>
            <w:tabs>
              <w:tab w:val="clear" w:pos="7892"/>
              <w:tab w:val="right" w:pos="9026" w:leader="dot"/>
            </w:tabs>
            <w:rPr/>
          </w:pPr>
          <w:hyperlink w:anchor="__RefHeading___Toc1104064_1934241801">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1104066_1934241801">
            <w:r>
              <w:rPr>
                <w:webHidden/>
                <w:rStyle w:val="IndexLink"/>
                <w:rtl w:val="true"/>
              </w:rPr>
              <w:t xml:space="preserve">روایت </w:t>
            </w:r>
            <w:r>
              <w:rPr>
                <w:rStyle w:val="IndexLink"/>
              </w:rPr>
              <w:t>11</w:t>
            </w:r>
            <w:r>
              <w:rPr>
                <w:rStyle w:val="IndexLink"/>
                <w:rtl w:val="true"/>
              </w:rPr>
              <w:tab/>
            </w:r>
            <w:r>
              <w:rPr>
                <w:rStyle w:val="IndexLink"/>
              </w:rPr>
              <w:t>514</w:t>
            </w:r>
          </w:hyperlink>
        </w:p>
        <w:p>
          <w:pPr>
            <w:pStyle w:val="Contents5"/>
            <w:tabs>
              <w:tab w:val="clear" w:pos="7892"/>
              <w:tab w:val="right" w:pos="9026" w:leader="dot"/>
            </w:tabs>
            <w:rPr/>
          </w:pPr>
          <w:hyperlink w:anchor="__RefHeading___Toc1104068_1934241801">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1104070_1934241801">
            <w:r>
              <w:rPr>
                <w:webHidden/>
                <w:rStyle w:val="IndexLink"/>
                <w:rtl w:val="true"/>
              </w:rPr>
              <w:t xml:space="preserve">روایت </w:t>
            </w:r>
            <w:r>
              <w:rPr>
                <w:rStyle w:val="IndexLink"/>
              </w:rPr>
              <w:t>12</w:t>
            </w:r>
            <w:r>
              <w:rPr>
                <w:rStyle w:val="IndexLink"/>
                <w:rtl w:val="true"/>
              </w:rPr>
              <w:tab/>
            </w:r>
            <w:r>
              <w:rPr>
                <w:rStyle w:val="IndexLink"/>
              </w:rPr>
              <w:t>514</w:t>
            </w:r>
          </w:hyperlink>
        </w:p>
        <w:p>
          <w:pPr>
            <w:pStyle w:val="Contents5"/>
            <w:tabs>
              <w:tab w:val="clear" w:pos="7892"/>
              <w:tab w:val="right" w:pos="9026" w:leader="dot"/>
            </w:tabs>
            <w:rPr/>
          </w:pPr>
          <w:hyperlink w:anchor="__RefHeading___Toc1104072_1934241801">
            <w:r>
              <w:rPr>
                <w:webHidden/>
                <w:rStyle w:val="IndexLink"/>
                <w:rtl w:val="true"/>
              </w:rPr>
              <w:t xml:space="preserve">روایت </w:t>
            </w:r>
            <w:r>
              <w:rPr>
                <w:rStyle w:val="IndexLink"/>
              </w:rPr>
              <w:t>13</w:t>
            </w:r>
            <w:r>
              <w:rPr>
                <w:rStyle w:val="IndexLink"/>
                <w:rtl w:val="true"/>
              </w:rPr>
              <w:tab/>
            </w:r>
            <w:r>
              <w:rPr>
                <w:rStyle w:val="IndexLink"/>
              </w:rPr>
              <w:t>514</w:t>
            </w:r>
          </w:hyperlink>
        </w:p>
        <w:p>
          <w:pPr>
            <w:pStyle w:val="Contents5"/>
            <w:tabs>
              <w:tab w:val="clear" w:pos="7892"/>
              <w:tab w:val="right" w:pos="9026" w:leader="dot"/>
            </w:tabs>
            <w:rPr/>
          </w:pPr>
          <w:hyperlink w:anchor="__RefHeading___Toc1104074_1934241801">
            <w:r>
              <w:rPr>
                <w:webHidden/>
                <w:rStyle w:val="IndexLink"/>
                <w:rtl w:val="true"/>
              </w:rPr>
              <w:t>«</w:t>
            </w:r>
            <w:r>
              <w:rPr>
                <w:rStyle w:val="IndexLink"/>
              </w:rPr>
              <w:t>14</w:t>
            </w:r>
            <w:r>
              <w:rPr>
                <w:rStyle w:val="IndexLink"/>
                <w:rtl w:val="true"/>
              </w:rPr>
              <w:t>»</w:t>
              <w:tab/>
            </w:r>
            <w:r>
              <w:rPr>
                <w:rStyle w:val="IndexLink"/>
              </w:rPr>
              <w:t>515</w:t>
            </w:r>
          </w:hyperlink>
        </w:p>
        <w:p>
          <w:pPr>
            <w:pStyle w:val="Contents5"/>
            <w:tabs>
              <w:tab w:val="clear" w:pos="7892"/>
              <w:tab w:val="right" w:pos="9026" w:leader="dot"/>
            </w:tabs>
            <w:rPr/>
          </w:pPr>
          <w:hyperlink w:anchor="__RefHeading___Toc1104076_1934241801">
            <w:r>
              <w:rPr>
                <w:webHidden/>
                <w:rStyle w:val="IndexLink"/>
                <w:rtl w:val="true"/>
              </w:rPr>
              <w:t>«</w:t>
            </w:r>
            <w:r>
              <w:rPr>
                <w:rStyle w:val="IndexLink"/>
              </w:rPr>
              <w:t>15</w:t>
            </w:r>
            <w:r>
              <w:rPr>
                <w:rStyle w:val="IndexLink"/>
                <w:rtl w:val="true"/>
              </w:rPr>
              <w:t>»</w:t>
              <w:tab/>
            </w:r>
            <w:r>
              <w:rPr>
                <w:rStyle w:val="IndexLink"/>
              </w:rPr>
              <w:t>515</w:t>
            </w:r>
          </w:hyperlink>
        </w:p>
        <w:p>
          <w:pPr>
            <w:pStyle w:val="Contents5"/>
            <w:tabs>
              <w:tab w:val="clear" w:pos="7892"/>
              <w:tab w:val="right" w:pos="9026" w:leader="dot"/>
            </w:tabs>
            <w:rPr/>
          </w:pPr>
          <w:hyperlink w:anchor="__RefHeading___Toc1104078_1934241801">
            <w:r>
              <w:rPr>
                <w:webHidden/>
                <w:rStyle w:val="IndexLink"/>
                <w:rtl w:val="true"/>
              </w:rPr>
              <w:t>«</w:t>
            </w:r>
            <w:r>
              <w:rPr>
                <w:rStyle w:val="IndexLink"/>
              </w:rPr>
              <w:t>16</w:t>
            </w:r>
            <w:r>
              <w:rPr>
                <w:rStyle w:val="IndexLink"/>
                <w:rtl w:val="true"/>
              </w:rPr>
              <w:t>»</w:t>
              <w:tab/>
            </w:r>
            <w:r>
              <w:rPr>
                <w:rStyle w:val="IndexLink"/>
              </w:rPr>
              <w:t>515</w:t>
            </w:r>
          </w:hyperlink>
        </w:p>
        <w:p>
          <w:pPr>
            <w:pStyle w:val="Contents5"/>
            <w:tabs>
              <w:tab w:val="clear" w:pos="7892"/>
              <w:tab w:val="right" w:pos="9026" w:leader="dot"/>
            </w:tabs>
            <w:rPr/>
          </w:pPr>
          <w:hyperlink w:anchor="__RefHeading___Toc1104080_1934241801">
            <w:r>
              <w:rPr>
                <w:webHidden/>
                <w:rStyle w:val="IndexLink"/>
                <w:rtl w:val="true"/>
              </w:rPr>
              <w:t xml:space="preserve">روایت </w:t>
            </w:r>
            <w:r>
              <w:rPr>
                <w:rStyle w:val="IndexLink"/>
              </w:rPr>
              <w:t>14</w:t>
            </w:r>
            <w:r>
              <w:rPr>
                <w:rStyle w:val="IndexLink"/>
                <w:rtl w:val="true"/>
              </w:rPr>
              <w:tab/>
            </w:r>
            <w:r>
              <w:rPr>
                <w:rStyle w:val="IndexLink"/>
              </w:rPr>
              <w:t>515</w:t>
            </w:r>
          </w:hyperlink>
        </w:p>
        <w:p>
          <w:pPr>
            <w:pStyle w:val="Contents5"/>
            <w:tabs>
              <w:tab w:val="clear" w:pos="7892"/>
              <w:tab w:val="right" w:pos="9026" w:leader="dot"/>
            </w:tabs>
            <w:rPr/>
          </w:pPr>
          <w:hyperlink w:anchor="__RefHeading___Toc1104082_1934241801">
            <w:r>
              <w:rPr>
                <w:webHidden/>
                <w:rStyle w:val="IndexLink"/>
                <w:rtl w:val="true"/>
              </w:rPr>
              <w:t xml:space="preserve">روایت </w:t>
            </w:r>
            <w:r>
              <w:rPr>
                <w:rStyle w:val="IndexLink"/>
              </w:rPr>
              <w:t>15</w:t>
            </w:r>
            <w:r>
              <w:rPr>
                <w:rStyle w:val="IndexLink"/>
                <w:rtl w:val="true"/>
              </w:rPr>
              <w:tab/>
            </w:r>
            <w:r>
              <w:rPr>
                <w:rStyle w:val="IndexLink"/>
              </w:rPr>
              <w:t>516</w:t>
            </w:r>
          </w:hyperlink>
        </w:p>
        <w:p>
          <w:pPr>
            <w:pStyle w:val="Contents5"/>
            <w:tabs>
              <w:tab w:val="clear" w:pos="7892"/>
              <w:tab w:val="right" w:pos="9026" w:leader="dot"/>
            </w:tabs>
            <w:rPr/>
          </w:pPr>
          <w:hyperlink w:anchor="__RefHeading___Toc1104084_1934241801">
            <w:r>
              <w:rPr>
                <w:webHidden/>
                <w:rStyle w:val="IndexLink"/>
                <w:rtl w:val="true"/>
              </w:rPr>
              <w:t xml:space="preserve">روایت </w:t>
            </w:r>
            <w:r>
              <w:rPr>
                <w:rStyle w:val="IndexLink"/>
              </w:rPr>
              <w:t>16</w:t>
            </w:r>
            <w:r>
              <w:rPr>
                <w:rStyle w:val="IndexLink"/>
                <w:rtl w:val="true"/>
              </w:rPr>
              <w:tab/>
            </w:r>
            <w:r>
              <w:rPr>
                <w:rStyle w:val="IndexLink"/>
              </w:rPr>
              <w:t>516</w:t>
            </w:r>
          </w:hyperlink>
        </w:p>
        <w:p>
          <w:pPr>
            <w:pStyle w:val="Contents5"/>
            <w:tabs>
              <w:tab w:val="clear" w:pos="7892"/>
              <w:tab w:val="right" w:pos="9026" w:leader="dot"/>
            </w:tabs>
            <w:rPr/>
          </w:pPr>
          <w:hyperlink w:anchor="__RefHeading___Toc1104086_1934241801">
            <w:r>
              <w:rPr>
                <w:webHidden/>
                <w:rStyle w:val="IndexLink"/>
                <w:rtl w:val="true"/>
              </w:rPr>
              <w:t>«</w:t>
            </w:r>
            <w:r>
              <w:rPr>
                <w:rStyle w:val="IndexLink"/>
              </w:rPr>
              <w:t>17</w:t>
            </w:r>
            <w:r>
              <w:rPr>
                <w:rStyle w:val="IndexLink"/>
                <w:rtl w:val="true"/>
              </w:rPr>
              <w:t>»</w:t>
              <w:tab/>
            </w:r>
            <w:r>
              <w:rPr>
                <w:rStyle w:val="IndexLink"/>
              </w:rPr>
              <w:t>517</w:t>
            </w:r>
          </w:hyperlink>
        </w:p>
        <w:p>
          <w:pPr>
            <w:pStyle w:val="Contents5"/>
            <w:tabs>
              <w:tab w:val="clear" w:pos="7892"/>
              <w:tab w:val="right" w:pos="9026" w:leader="dot"/>
            </w:tabs>
            <w:rPr/>
          </w:pPr>
          <w:hyperlink w:anchor="__RefHeading___Toc1104088_1934241801">
            <w:r>
              <w:rPr>
                <w:webHidden/>
                <w:rStyle w:val="IndexLink"/>
                <w:rtl w:val="true"/>
              </w:rPr>
              <w:t>«</w:t>
            </w:r>
            <w:r>
              <w:rPr>
                <w:rStyle w:val="IndexLink"/>
              </w:rPr>
              <w:t>18</w:t>
            </w:r>
            <w:r>
              <w:rPr>
                <w:rStyle w:val="IndexLink"/>
                <w:rtl w:val="true"/>
              </w:rPr>
              <w:t>»</w:t>
              <w:tab/>
            </w:r>
            <w:r>
              <w:rPr>
                <w:rStyle w:val="IndexLink"/>
              </w:rPr>
              <w:t>517</w:t>
            </w:r>
          </w:hyperlink>
        </w:p>
        <w:p>
          <w:pPr>
            <w:pStyle w:val="Contents5"/>
            <w:tabs>
              <w:tab w:val="clear" w:pos="7892"/>
              <w:tab w:val="right" w:pos="9026" w:leader="dot"/>
            </w:tabs>
            <w:rPr/>
          </w:pPr>
          <w:hyperlink w:anchor="__RefHeading___Toc1104090_1934241801">
            <w:r>
              <w:rPr>
                <w:webHidden/>
                <w:rStyle w:val="IndexLink"/>
                <w:rtl w:val="true"/>
              </w:rPr>
              <w:t>«</w:t>
            </w:r>
            <w:r>
              <w:rPr>
                <w:rStyle w:val="IndexLink"/>
              </w:rPr>
              <w:t>19</w:t>
            </w:r>
            <w:r>
              <w:rPr>
                <w:rStyle w:val="IndexLink"/>
                <w:rtl w:val="true"/>
              </w:rPr>
              <w:t>»</w:t>
              <w:tab/>
            </w:r>
            <w:r>
              <w:rPr>
                <w:rStyle w:val="IndexLink"/>
              </w:rPr>
              <w:t>517</w:t>
            </w:r>
          </w:hyperlink>
        </w:p>
        <w:p>
          <w:pPr>
            <w:pStyle w:val="Contents5"/>
            <w:tabs>
              <w:tab w:val="clear" w:pos="7892"/>
              <w:tab w:val="right" w:pos="9026" w:leader="dot"/>
            </w:tabs>
            <w:rPr/>
          </w:pPr>
          <w:hyperlink w:anchor="__RefHeading___Toc1104092_1934241801">
            <w:r>
              <w:rPr>
                <w:webHidden/>
                <w:rStyle w:val="IndexLink"/>
                <w:rtl w:val="true"/>
              </w:rPr>
              <w:t xml:space="preserve">روایت </w:t>
            </w:r>
            <w:r>
              <w:rPr>
                <w:rStyle w:val="IndexLink"/>
              </w:rPr>
              <w:t>17</w:t>
            </w:r>
            <w:r>
              <w:rPr>
                <w:rStyle w:val="IndexLink"/>
                <w:rtl w:val="true"/>
              </w:rPr>
              <w:tab/>
            </w:r>
            <w:r>
              <w:rPr>
                <w:rStyle w:val="IndexLink"/>
              </w:rPr>
              <w:t>517</w:t>
            </w:r>
          </w:hyperlink>
        </w:p>
        <w:p>
          <w:pPr>
            <w:pStyle w:val="Contents5"/>
            <w:tabs>
              <w:tab w:val="clear" w:pos="7892"/>
              <w:tab w:val="right" w:pos="9026" w:leader="dot"/>
            </w:tabs>
            <w:rPr/>
          </w:pPr>
          <w:hyperlink w:anchor="__RefHeading___Toc1104094_1934241801">
            <w:r>
              <w:rPr>
                <w:webHidden/>
                <w:rStyle w:val="IndexLink"/>
                <w:rtl w:val="true"/>
              </w:rPr>
              <w:t xml:space="preserve">روایت </w:t>
            </w:r>
            <w:r>
              <w:rPr>
                <w:rStyle w:val="IndexLink"/>
              </w:rPr>
              <w:t>18</w:t>
            </w:r>
            <w:r>
              <w:rPr>
                <w:rStyle w:val="IndexLink"/>
                <w:rtl w:val="true"/>
              </w:rPr>
              <w:tab/>
            </w:r>
            <w:r>
              <w:rPr>
                <w:rStyle w:val="IndexLink"/>
              </w:rPr>
              <w:t>518</w:t>
            </w:r>
          </w:hyperlink>
        </w:p>
        <w:p>
          <w:pPr>
            <w:pStyle w:val="Contents5"/>
            <w:tabs>
              <w:tab w:val="clear" w:pos="7892"/>
              <w:tab w:val="right" w:pos="9026" w:leader="dot"/>
            </w:tabs>
            <w:rPr/>
          </w:pPr>
          <w:hyperlink w:anchor="__RefHeading___Toc1104096_1934241801">
            <w:r>
              <w:rPr>
                <w:webHidden/>
                <w:rStyle w:val="IndexLink"/>
                <w:rtl w:val="true"/>
              </w:rPr>
              <w:t xml:space="preserve">روایت </w:t>
            </w:r>
            <w:r>
              <w:rPr>
                <w:rStyle w:val="IndexLink"/>
              </w:rPr>
              <w:t>19</w:t>
            </w:r>
            <w:r>
              <w:rPr>
                <w:rStyle w:val="IndexLink"/>
                <w:rtl w:val="true"/>
              </w:rPr>
              <w:tab/>
            </w:r>
            <w:r>
              <w:rPr>
                <w:rStyle w:val="IndexLink"/>
              </w:rPr>
              <w:t>518</w:t>
            </w:r>
          </w:hyperlink>
        </w:p>
        <w:p>
          <w:pPr>
            <w:pStyle w:val="Contents5"/>
            <w:tabs>
              <w:tab w:val="clear" w:pos="7892"/>
              <w:tab w:val="right" w:pos="9026" w:leader="dot"/>
            </w:tabs>
            <w:rPr/>
          </w:pPr>
          <w:hyperlink w:anchor="__RefHeading___Toc1104098_1934241801">
            <w:r>
              <w:rPr>
                <w:webHidden/>
                <w:rStyle w:val="IndexLink"/>
                <w:rtl w:val="true"/>
              </w:rPr>
              <w:t>«</w:t>
            </w:r>
            <w:r>
              <w:rPr>
                <w:rStyle w:val="IndexLink"/>
              </w:rPr>
              <w:t>20</w:t>
            </w:r>
            <w:r>
              <w:rPr>
                <w:rStyle w:val="IndexLink"/>
                <w:rtl w:val="true"/>
              </w:rPr>
              <w:t>»</w:t>
              <w:tab/>
            </w:r>
            <w:r>
              <w:rPr>
                <w:rStyle w:val="IndexLink"/>
              </w:rPr>
              <w:t>519</w:t>
            </w:r>
          </w:hyperlink>
        </w:p>
        <w:p>
          <w:pPr>
            <w:pStyle w:val="Contents5"/>
            <w:tabs>
              <w:tab w:val="clear" w:pos="7892"/>
              <w:tab w:val="right" w:pos="9026" w:leader="dot"/>
            </w:tabs>
            <w:rPr/>
          </w:pPr>
          <w:hyperlink w:anchor="__RefHeading___Toc1104100_1934241801">
            <w:r>
              <w:rPr>
                <w:webHidden/>
                <w:rStyle w:val="IndexLink"/>
                <w:rtl w:val="true"/>
              </w:rPr>
              <w:t xml:space="preserve">روایت </w:t>
            </w:r>
            <w:r>
              <w:rPr>
                <w:rStyle w:val="IndexLink"/>
              </w:rPr>
              <w:t>20</w:t>
            </w:r>
            <w:r>
              <w:rPr>
                <w:rStyle w:val="IndexLink"/>
                <w:rtl w:val="true"/>
              </w:rPr>
              <w:tab/>
            </w:r>
            <w:r>
              <w:rPr>
                <w:rStyle w:val="IndexLink"/>
              </w:rPr>
              <w:t>519</w:t>
            </w:r>
          </w:hyperlink>
        </w:p>
        <w:p>
          <w:pPr>
            <w:pStyle w:val="Contents5"/>
            <w:tabs>
              <w:tab w:val="clear" w:pos="7892"/>
              <w:tab w:val="right" w:pos="9026" w:leader="dot"/>
            </w:tabs>
            <w:rPr/>
          </w:pPr>
          <w:hyperlink w:anchor="__RefHeading___Toc1104102_1934241801">
            <w:r>
              <w:rPr>
                <w:webHidden/>
                <w:rStyle w:val="IndexLink"/>
                <w:rtl w:val="true"/>
              </w:rPr>
              <w:t>أقول</w:t>
            </w:r>
            <w:r>
              <w:rPr>
                <w:rStyle w:val="IndexLink"/>
                <w:rtl w:val="true"/>
              </w:rPr>
              <w:tab/>
            </w:r>
            <w:r>
              <w:rPr>
                <w:rStyle w:val="IndexLink"/>
              </w:rPr>
              <w:t>521</w:t>
            </w:r>
          </w:hyperlink>
        </w:p>
        <w:p>
          <w:pPr>
            <w:pStyle w:val="Contents5"/>
            <w:tabs>
              <w:tab w:val="clear" w:pos="7892"/>
              <w:tab w:val="right" w:pos="9026" w:leader="dot"/>
            </w:tabs>
            <w:rPr/>
          </w:pPr>
          <w:hyperlink w:anchor="__RefHeading___Toc1104104_1934241801">
            <w:r>
              <w:rPr>
                <w:webHidden/>
                <w:rStyle w:val="IndexLink"/>
                <w:rtl w:val="true"/>
              </w:rPr>
              <w:t>«</w:t>
            </w:r>
            <w:r>
              <w:rPr>
                <w:rStyle w:val="IndexLink"/>
              </w:rPr>
              <w:t>21</w:t>
            </w:r>
            <w:r>
              <w:rPr>
                <w:rStyle w:val="IndexLink"/>
                <w:rtl w:val="true"/>
              </w:rPr>
              <w:t>»</w:t>
              <w:tab/>
            </w:r>
            <w:r>
              <w:rPr>
                <w:rStyle w:val="IndexLink"/>
              </w:rPr>
              <w:t>521</w:t>
            </w:r>
          </w:hyperlink>
        </w:p>
        <w:p>
          <w:pPr>
            <w:pStyle w:val="Contents5"/>
            <w:tabs>
              <w:tab w:val="clear" w:pos="7892"/>
              <w:tab w:val="right" w:pos="9026" w:leader="dot"/>
            </w:tabs>
            <w:rPr/>
          </w:pPr>
          <w:hyperlink w:anchor="__RefHeading___Toc1104106_1934241801">
            <w:r>
              <w:rPr>
                <w:webHidden/>
                <w:rStyle w:val="IndexLink"/>
                <w:rtl w:val="true"/>
              </w:rPr>
              <w:t>مؤلف</w:t>
            </w:r>
            <w:r>
              <w:rPr>
                <w:rStyle w:val="IndexLink"/>
                <w:rtl w:val="true"/>
              </w:rPr>
              <w:tab/>
            </w:r>
            <w:r>
              <w:rPr>
                <w:rStyle w:val="IndexLink"/>
              </w:rPr>
              <w:t>521</w:t>
            </w:r>
          </w:hyperlink>
        </w:p>
        <w:p>
          <w:pPr>
            <w:pStyle w:val="Contents5"/>
            <w:tabs>
              <w:tab w:val="clear" w:pos="7892"/>
              <w:tab w:val="right" w:pos="9026" w:leader="dot"/>
            </w:tabs>
            <w:rPr/>
          </w:pPr>
          <w:hyperlink w:anchor="__RefHeading___Toc1104108_1934241801">
            <w:r>
              <w:rPr>
                <w:webHidden/>
                <w:rStyle w:val="IndexLink"/>
                <w:rtl w:val="true"/>
              </w:rPr>
              <w:t xml:space="preserve">روایت </w:t>
            </w:r>
            <w:r>
              <w:rPr>
                <w:rStyle w:val="IndexLink"/>
              </w:rPr>
              <w:t>21</w:t>
            </w:r>
            <w:r>
              <w:rPr>
                <w:rStyle w:val="IndexLink"/>
                <w:rtl w:val="true"/>
              </w:rPr>
              <w:tab/>
            </w:r>
            <w:r>
              <w:rPr>
                <w:rStyle w:val="IndexLink"/>
              </w:rPr>
              <w:t>521</w:t>
            </w:r>
          </w:hyperlink>
        </w:p>
        <w:p>
          <w:pPr>
            <w:pStyle w:val="Contents5"/>
            <w:tabs>
              <w:tab w:val="clear" w:pos="7892"/>
              <w:tab w:val="right" w:pos="9026" w:leader="dot"/>
            </w:tabs>
            <w:rPr/>
          </w:pPr>
          <w:hyperlink w:anchor="__RefHeading___Toc1104110_1934241801">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1104112_1934241801">
            <w:r>
              <w:rPr>
                <w:webHidden/>
                <w:rStyle w:val="IndexLink"/>
                <w:rtl w:val="true"/>
              </w:rPr>
              <w:t>«</w:t>
            </w:r>
            <w:r>
              <w:rPr>
                <w:rStyle w:val="IndexLink"/>
              </w:rPr>
              <w:t>22</w:t>
            </w:r>
            <w:r>
              <w:rPr>
                <w:rStyle w:val="IndexLink"/>
                <w:rtl w:val="true"/>
              </w:rPr>
              <w:t>»</w:t>
              <w:tab/>
            </w:r>
            <w:r>
              <w:rPr>
                <w:rStyle w:val="IndexLink"/>
              </w:rPr>
              <w:t>523</w:t>
            </w:r>
          </w:hyperlink>
        </w:p>
        <w:p>
          <w:pPr>
            <w:pStyle w:val="Contents5"/>
            <w:tabs>
              <w:tab w:val="clear" w:pos="7892"/>
              <w:tab w:val="right" w:pos="9026" w:leader="dot"/>
            </w:tabs>
            <w:rPr/>
          </w:pPr>
          <w:hyperlink w:anchor="__RefHeading___Toc1104114_1934241801">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1104116_1934241801">
            <w:r>
              <w:rPr>
                <w:webHidden/>
                <w:rStyle w:val="IndexLink"/>
                <w:rtl w:val="true"/>
              </w:rPr>
              <w:t xml:space="preserve">روایت </w:t>
            </w:r>
            <w:r>
              <w:rPr>
                <w:rStyle w:val="IndexLink"/>
              </w:rPr>
              <w:t>22</w:t>
            </w:r>
            <w:r>
              <w:rPr>
                <w:rStyle w:val="IndexLink"/>
                <w:rtl w:val="true"/>
              </w:rPr>
              <w:tab/>
            </w:r>
            <w:r>
              <w:rPr>
                <w:rStyle w:val="IndexLink"/>
              </w:rPr>
              <w:t>524</w:t>
            </w:r>
          </w:hyperlink>
        </w:p>
        <w:p>
          <w:pPr>
            <w:pStyle w:val="Contents5"/>
            <w:tabs>
              <w:tab w:val="clear" w:pos="7892"/>
              <w:tab w:val="right" w:pos="9026" w:leader="dot"/>
            </w:tabs>
            <w:rPr/>
          </w:pPr>
          <w:hyperlink w:anchor="__RefHeading___Toc1104118_1934241801">
            <w:r>
              <w:rPr>
                <w:webHidden/>
                <w:rStyle w:val="IndexLink"/>
                <w:rtl w:val="true"/>
              </w:rPr>
              <w:t>«</w:t>
            </w:r>
            <w:r>
              <w:rPr>
                <w:rStyle w:val="IndexLink"/>
              </w:rPr>
              <w:t>23</w:t>
            </w:r>
            <w:r>
              <w:rPr>
                <w:rStyle w:val="IndexLink"/>
                <w:rtl w:val="true"/>
              </w:rPr>
              <w:t>»</w:t>
              <w:tab/>
            </w:r>
            <w:r>
              <w:rPr>
                <w:rStyle w:val="IndexLink"/>
              </w:rPr>
              <w:t>525</w:t>
            </w:r>
          </w:hyperlink>
        </w:p>
        <w:p>
          <w:pPr>
            <w:pStyle w:val="Contents5"/>
            <w:tabs>
              <w:tab w:val="clear" w:pos="7892"/>
              <w:tab w:val="right" w:pos="9026" w:leader="dot"/>
            </w:tabs>
            <w:rPr/>
          </w:pPr>
          <w:hyperlink w:anchor="__RefHeading___Toc1104120_1934241801">
            <w:r>
              <w:rPr>
                <w:webHidden/>
                <w:rStyle w:val="IndexLink"/>
                <w:rtl w:val="true"/>
              </w:rPr>
              <w:t>«</w:t>
            </w:r>
            <w:r>
              <w:rPr>
                <w:rStyle w:val="IndexLink"/>
              </w:rPr>
              <w:t>24</w:t>
            </w:r>
            <w:r>
              <w:rPr>
                <w:rStyle w:val="IndexLink"/>
                <w:rtl w:val="true"/>
              </w:rPr>
              <w:t>»</w:t>
              <w:tab/>
            </w:r>
            <w:r>
              <w:rPr>
                <w:rStyle w:val="IndexLink"/>
              </w:rPr>
              <w:t>525</w:t>
            </w:r>
          </w:hyperlink>
        </w:p>
        <w:p>
          <w:pPr>
            <w:pStyle w:val="Contents5"/>
            <w:tabs>
              <w:tab w:val="clear" w:pos="7892"/>
              <w:tab w:val="right" w:pos="9026" w:leader="dot"/>
            </w:tabs>
            <w:rPr/>
          </w:pPr>
          <w:hyperlink w:anchor="__RefHeading___Toc1104122_1934241801">
            <w:r>
              <w:rPr>
                <w:webHidden/>
                <w:rStyle w:val="IndexLink"/>
                <w:rtl w:val="true"/>
              </w:rPr>
              <w:t xml:space="preserve">روایت </w:t>
            </w:r>
            <w:r>
              <w:rPr>
                <w:rStyle w:val="IndexLink"/>
              </w:rPr>
              <w:t>23</w:t>
            </w:r>
            <w:r>
              <w:rPr>
                <w:rStyle w:val="IndexLink"/>
                <w:rtl w:val="true"/>
              </w:rPr>
              <w:tab/>
            </w:r>
            <w:r>
              <w:rPr>
                <w:rStyle w:val="IndexLink"/>
              </w:rPr>
              <w:t>525</w:t>
            </w:r>
          </w:hyperlink>
        </w:p>
        <w:p>
          <w:pPr>
            <w:pStyle w:val="Contents5"/>
            <w:tabs>
              <w:tab w:val="clear" w:pos="7892"/>
              <w:tab w:val="right" w:pos="9026" w:leader="dot"/>
            </w:tabs>
            <w:rPr/>
          </w:pPr>
          <w:hyperlink w:anchor="__RefHeading___Toc1104124_1934241801">
            <w:r>
              <w:rPr>
                <w:webHidden/>
                <w:rStyle w:val="IndexLink"/>
                <w:rtl w:val="true"/>
              </w:rPr>
              <w:t xml:space="preserve">روایت </w:t>
            </w:r>
            <w:r>
              <w:rPr>
                <w:rStyle w:val="IndexLink"/>
              </w:rPr>
              <w:t>24</w:t>
            </w:r>
            <w:r>
              <w:rPr>
                <w:rStyle w:val="IndexLink"/>
                <w:rtl w:val="true"/>
              </w:rPr>
              <w:tab/>
            </w:r>
            <w:r>
              <w:rPr>
                <w:rStyle w:val="IndexLink"/>
              </w:rPr>
              <w:t>525</w:t>
            </w:r>
          </w:hyperlink>
        </w:p>
        <w:p>
          <w:pPr>
            <w:pStyle w:val="Contents5"/>
            <w:tabs>
              <w:tab w:val="clear" w:pos="7892"/>
              <w:tab w:val="right" w:pos="9026" w:leader="dot"/>
            </w:tabs>
            <w:rPr/>
          </w:pPr>
          <w:hyperlink w:anchor="__RefHeading___Toc1104126_1934241801">
            <w:r>
              <w:rPr>
                <w:webHidden/>
                <w:rStyle w:val="IndexLink"/>
                <w:rtl w:val="true"/>
              </w:rPr>
              <w:t>«</w:t>
            </w:r>
            <w:r>
              <w:rPr>
                <w:rStyle w:val="IndexLink"/>
              </w:rPr>
              <w:t>25</w:t>
            </w:r>
            <w:r>
              <w:rPr>
                <w:rStyle w:val="IndexLink"/>
                <w:rtl w:val="true"/>
              </w:rPr>
              <w:t>»</w:t>
              <w:tab/>
            </w:r>
            <w:r>
              <w:rPr>
                <w:rStyle w:val="IndexLink"/>
              </w:rPr>
              <w:t>529</w:t>
            </w:r>
          </w:hyperlink>
        </w:p>
        <w:p>
          <w:pPr>
            <w:pStyle w:val="Contents5"/>
            <w:tabs>
              <w:tab w:val="clear" w:pos="7892"/>
              <w:tab w:val="right" w:pos="9026" w:leader="dot"/>
            </w:tabs>
            <w:rPr/>
          </w:pPr>
          <w:hyperlink w:anchor="__RefHeading___Toc1104128_1934241801">
            <w:r>
              <w:rPr>
                <w:webHidden/>
                <w:rStyle w:val="IndexLink"/>
                <w:rtl w:val="true"/>
              </w:rPr>
              <w:t>«</w:t>
            </w:r>
            <w:r>
              <w:rPr>
                <w:rStyle w:val="IndexLink"/>
              </w:rPr>
              <w:t>26</w:t>
            </w:r>
            <w:r>
              <w:rPr>
                <w:rStyle w:val="IndexLink"/>
                <w:rtl w:val="true"/>
              </w:rPr>
              <w:t>»</w:t>
              <w:tab/>
            </w:r>
            <w:r>
              <w:rPr>
                <w:rStyle w:val="IndexLink"/>
              </w:rPr>
              <w:t>529</w:t>
            </w:r>
          </w:hyperlink>
        </w:p>
        <w:p>
          <w:pPr>
            <w:pStyle w:val="Contents5"/>
            <w:tabs>
              <w:tab w:val="clear" w:pos="7892"/>
              <w:tab w:val="right" w:pos="9026" w:leader="dot"/>
            </w:tabs>
            <w:rPr/>
          </w:pPr>
          <w:hyperlink w:anchor="__RefHeading___Toc1104130_1934241801">
            <w:r>
              <w:rPr>
                <w:webHidden/>
                <w:rStyle w:val="IndexLink"/>
                <w:rtl w:val="true"/>
              </w:rPr>
              <w:t xml:space="preserve">روایت </w:t>
            </w:r>
            <w:r>
              <w:rPr>
                <w:rStyle w:val="IndexLink"/>
              </w:rPr>
              <w:t>25</w:t>
            </w:r>
            <w:r>
              <w:rPr>
                <w:rStyle w:val="IndexLink"/>
                <w:rtl w:val="true"/>
              </w:rPr>
              <w:tab/>
            </w:r>
            <w:r>
              <w:rPr>
                <w:rStyle w:val="IndexLink"/>
              </w:rPr>
              <w:t>529</w:t>
            </w:r>
          </w:hyperlink>
        </w:p>
        <w:p>
          <w:pPr>
            <w:pStyle w:val="Contents5"/>
            <w:tabs>
              <w:tab w:val="clear" w:pos="7892"/>
              <w:tab w:val="right" w:pos="9026" w:leader="dot"/>
            </w:tabs>
            <w:rPr/>
          </w:pPr>
          <w:hyperlink w:anchor="__RefHeading___Toc1104132_1934241801">
            <w:r>
              <w:rPr>
                <w:webHidden/>
                <w:rStyle w:val="IndexLink"/>
                <w:rtl w:val="true"/>
              </w:rPr>
              <w:t xml:space="preserve">روایت </w:t>
            </w:r>
            <w:r>
              <w:rPr>
                <w:rStyle w:val="IndexLink"/>
              </w:rPr>
              <w:t>26</w:t>
            </w:r>
            <w:r>
              <w:rPr>
                <w:rStyle w:val="IndexLink"/>
                <w:rtl w:val="true"/>
              </w:rPr>
              <w:tab/>
            </w:r>
            <w:r>
              <w:rPr>
                <w:rStyle w:val="IndexLink"/>
              </w:rPr>
              <w:t>530</w:t>
            </w:r>
          </w:hyperlink>
        </w:p>
        <w:p>
          <w:pPr>
            <w:pStyle w:val="Contents5"/>
            <w:tabs>
              <w:tab w:val="clear" w:pos="7892"/>
              <w:tab w:val="right" w:pos="9026" w:leader="dot"/>
            </w:tabs>
            <w:rPr/>
          </w:pPr>
          <w:hyperlink w:anchor="__RefHeading___Toc1104134_1934241801">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104136_1934241801">
            <w:r>
              <w:rPr>
                <w:webHidden/>
                <w:rStyle w:val="IndexLink"/>
                <w:rtl w:val="true"/>
              </w:rPr>
              <w:t>«</w:t>
            </w:r>
            <w:r>
              <w:rPr>
                <w:rStyle w:val="IndexLink"/>
              </w:rPr>
              <w:t>27</w:t>
            </w:r>
            <w:r>
              <w:rPr>
                <w:rStyle w:val="IndexLink"/>
                <w:rtl w:val="true"/>
              </w:rPr>
              <w:t>»</w:t>
              <w:tab/>
            </w:r>
            <w:r>
              <w:rPr>
                <w:rStyle w:val="IndexLink"/>
              </w:rPr>
              <w:t>531</w:t>
            </w:r>
          </w:hyperlink>
        </w:p>
        <w:p>
          <w:pPr>
            <w:pStyle w:val="Contents5"/>
            <w:tabs>
              <w:tab w:val="clear" w:pos="7892"/>
              <w:tab w:val="right" w:pos="9026" w:leader="dot"/>
            </w:tabs>
            <w:rPr/>
          </w:pPr>
          <w:hyperlink w:anchor="__RefHeading___Toc1104138_1934241801">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104140_1934241801">
            <w:r>
              <w:rPr>
                <w:webHidden/>
                <w:rStyle w:val="IndexLink"/>
                <w:rtl w:val="true"/>
              </w:rPr>
              <w:t xml:space="preserve">روایت </w:t>
            </w:r>
            <w:r>
              <w:rPr>
                <w:rStyle w:val="IndexLink"/>
              </w:rPr>
              <w:t>27</w:t>
            </w:r>
            <w:r>
              <w:rPr>
                <w:rStyle w:val="IndexLink"/>
                <w:rtl w:val="true"/>
              </w:rPr>
              <w:tab/>
            </w:r>
            <w:r>
              <w:rPr>
                <w:rStyle w:val="IndexLink"/>
              </w:rPr>
              <w:t>531</w:t>
            </w:r>
          </w:hyperlink>
        </w:p>
        <w:p>
          <w:pPr>
            <w:pStyle w:val="Contents5"/>
            <w:tabs>
              <w:tab w:val="clear" w:pos="7892"/>
              <w:tab w:val="right" w:pos="9026" w:leader="dot"/>
            </w:tabs>
            <w:rPr/>
          </w:pPr>
          <w:hyperlink w:anchor="__RefHeading___Toc1104142_1934241801">
            <w:r>
              <w:rPr>
                <w:webHidden/>
                <w:rStyle w:val="IndexLink"/>
                <w:rtl w:val="true"/>
              </w:rPr>
              <w:t>«</w:t>
            </w:r>
            <w:r>
              <w:rPr>
                <w:rStyle w:val="IndexLink"/>
              </w:rPr>
              <w:t>28</w:t>
            </w:r>
            <w:r>
              <w:rPr>
                <w:rStyle w:val="IndexLink"/>
                <w:rtl w:val="true"/>
              </w:rPr>
              <w:t>»</w:t>
              <w:tab/>
            </w:r>
            <w:r>
              <w:rPr>
                <w:rStyle w:val="IndexLink"/>
              </w:rPr>
              <w:t>535</w:t>
            </w:r>
          </w:hyperlink>
        </w:p>
        <w:p>
          <w:pPr>
            <w:pStyle w:val="Contents5"/>
            <w:tabs>
              <w:tab w:val="clear" w:pos="7892"/>
              <w:tab w:val="right" w:pos="9026" w:leader="dot"/>
            </w:tabs>
            <w:rPr/>
          </w:pPr>
          <w:hyperlink w:anchor="__RefHeading___Toc1104144_1934241801">
            <w:r>
              <w:rPr>
                <w:webHidden/>
                <w:rStyle w:val="IndexLink"/>
                <w:rtl w:val="true"/>
              </w:rPr>
              <w:t xml:space="preserve">روایت </w:t>
            </w:r>
            <w:r>
              <w:rPr>
                <w:rStyle w:val="IndexLink"/>
              </w:rPr>
              <w:t>28</w:t>
            </w:r>
            <w:r>
              <w:rPr>
                <w:rStyle w:val="IndexLink"/>
                <w:rtl w:val="true"/>
              </w:rPr>
              <w:tab/>
            </w:r>
            <w:r>
              <w:rPr>
                <w:rStyle w:val="IndexLink"/>
              </w:rPr>
              <w:t>536</w:t>
            </w:r>
          </w:hyperlink>
        </w:p>
        <w:p>
          <w:pPr>
            <w:pStyle w:val="Contents5"/>
            <w:tabs>
              <w:tab w:val="clear" w:pos="7892"/>
              <w:tab w:val="right" w:pos="9026" w:leader="dot"/>
            </w:tabs>
            <w:rPr/>
          </w:pPr>
          <w:hyperlink w:anchor="__RefHeading___Toc1104146_1934241801">
            <w:r>
              <w:rPr>
                <w:webHidden/>
                <w:rStyle w:val="IndexLink"/>
                <w:rtl w:val="true"/>
              </w:rPr>
              <w:t>«</w:t>
            </w:r>
            <w:r>
              <w:rPr>
                <w:rStyle w:val="IndexLink"/>
              </w:rPr>
              <w:t>29</w:t>
            </w:r>
            <w:r>
              <w:rPr>
                <w:rStyle w:val="IndexLink"/>
                <w:rtl w:val="true"/>
              </w:rPr>
              <w:t>»</w:t>
              <w:tab/>
            </w:r>
            <w:r>
              <w:rPr>
                <w:rStyle w:val="IndexLink"/>
              </w:rPr>
              <w:t>539</w:t>
            </w:r>
          </w:hyperlink>
        </w:p>
        <w:p>
          <w:pPr>
            <w:pStyle w:val="Contents5"/>
            <w:tabs>
              <w:tab w:val="clear" w:pos="7892"/>
              <w:tab w:val="right" w:pos="9026" w:leader="dot"/>
            </w:tabs>
            <w:rPr/>
          </w:pPr>
          <w:hyperlink w:anchor="__RefHeading___Toc1104148_1934241801">
            <w:r>
              <w:rPr>
                <w:webHidden/>
                <w:rStyle w:val="IndexLink"/>
                <w:rtl w:val="true"/>
              </w:rPr>
              <w:t>«</w:t>
            </w:r>
            <w:r>
              <w:rPr>
                <w:rStyle w:val="IndexLink"/>
              </w:rPr>
              <w:t>30</w:t>
            </w:r>
            <w:r>
              <w:rPr>
                <w:rStyle w:val="IndexLink"/>
                <w:rtl w:val="true"/>
              </w:rPr>
              <w:t>»</w:t>
              <w:tab/>
            </w:r>
            <w:r>
              <w:rPr>
                <w:rStyle w:val="IndexLink"/>
              </w:rPr>
              <w:t>539</w:t>
            </w:r>
          </w:hyperlink>
        </w:p>
        <w:p>
          <w:pPr>
            <w:pStyle w:val="Contents5"/>
            <w:tabs>
              <w:tab w:val="clear" w:pos="7892"/>
              <w:tab w:val="right" w:pos="9026" w:leader="dot"/>
            </w:tabs>
            <w:rPr/>
          </w:pPr>
          <w:hyperlink w:anchor="__RefHeading___Toc1104150_1934241801">
            <w:r>
              <w:rPr>
                <w:webHidden/>
                <w:rStyle w:val="IndexLink"/>
                <w:rtl w:val="true"/>
              </w:rPr>
              <w:t>«</w:t>
            </w:r>
            <w:r>
              <w:rPr>
                <w:rStyle w:val="IndexLink"/>
              </w:rPr>
              <w:t>31</w:t>
            </w:r>
            <w:r>
              <w:rPr>
                <w:rStyle w:val="IndexLink"/>
                <w:rtl w:val="true"/>
              </w:rPr>
              <w:t>»</w:t>
              <w:tab/>
            </w:r>
            <w:r>
              <w:rPr>
                <w:rStyle w:val="IndexLink"/>
              </w:rPr>
              <w:t>539</w:t>
            </w:r>
          </w:hyperlink>
        </w:p>
        <w:p>
          <w:pPr>
            <w:pStyle w:val="Contents5"/>
            <w:tabs>
              <w:tab w:val="clear" w:pos="7892"/>
              <w:tab w:val="right" w:pos="9026" w:leader="dot"/>
            </w:tabs>
            <w:rPr/>
          </w:pPr>
          <w:hyperlink w:anchor="__RefHeading___Toc1104152_1934241801">
            <w:r>
              <w:rPr>
                <w:webHidden/>
                <w:rStyle w:val="IndexLink"/>
                <w:rtl w:val="true"/>
              </w:rPr>
              <w:t xml:space="preserve">روایت </w:t>
            </w:r>
            <w:r>
              <w:rPr>
                <w:rStyle w:val="IndexLink"/>
              </w:rPr>
              <w:t>29</w:t>
            </w:r>
            <w:r>
              <w:rPr>
                <w:rStyle w:val="IndexLink"/>
                <w:rtl w:val="true"/>
              </w:rPr>
              <w:tab/>
            </w:r>
            <w:r>
              <w:rPr>
                <w:rStyle w:val="IndexLink"/>
              </w:rPr>
              <w:t>539</w:t>
            </w:r>
          </w:hyperlink>
        </w:p>
        <w:p>
          <w:pPr>
            <w:pStyle w:val="Contents5"/>
            <w:tabs>
              <w:tab w:val="clear" w:pos="7892"/>
              <w:tab w:val="right" w:pos="9026" w:leader="dot"/>
            </w:tabs>
            <w:rPr/>
          </w:pPr>
          <w:hyperlink w:anchor="__RefHeading___Toc1104154_1934241801">
            <w:r>
              <w:rPr>
                <w:webHidden/>
                <w:rStyle w:val="IndexLink"/>
                <w:rtl w:val="true"/>
              </w:rPr>
              <w:t xml:space="preserve">روایت </w:t>
            </w:r>
            <w:r>
              <w:rPr>
                <w:rStyle w:val="IndexLink"/>
              </w:rPr>
              <w:t>30</w:t>
            </w:r>
            <w:r>
              <w:rPr>
                <w:rStyle w:val="IndexLink"/>
                <w:rtl w:val="true"/>
              </w:rPr>
              <w:tab/>
            </w:r>
            <w:r>
              <w:rPr>
                <w:rStyle w:val="IndexLink"/>
              </w:rPr>
              <w:t>539</w:t>
            </w:r>
          </w:hyperlink>
        </w:p>
        <w:p>
          <w:pPr>
            <w:pStyle w:val="Contents5"/>
            <w:tabs>
              <w:tab w:val="clear" w:pos="7892"/>
              <w:tab w:val="right" w:pos="9026" w:leader="dot"/>
            </w:tabs>
            <w:rPr/>
          </w:pPr>
          <w:hyperlink w:anchor="__RefHeading___Toc1104156_1934241801">
            <w:r>
              <w:rPr>
                <w:webHidden/>
                <w:rStyle w:val="IndexLink"/>
                <w:rtl w:val="true"/>
              </w:rPr>
              <w:t xml:space="preserve">روایت </w:t>
            </w:r>
            <w:r>
              <w:rPr>
                <w:rStyle w:val="IndexLink"/>
              </w:rPr>
              <w:t>31</w:t>
            </w:r>
            <w:r>
              <w:rPr>
                <w:rStyle w:val="IndexLink"/>
                <w:rtl w:val="true"/>
              </w:rPr>
              <w:tab/>
            </w:r>
            <w:r>
              <w:rPr>
                <w:rStyle w:val="IndexLink"/>
              </w:rPr>
              <w:t>539</w:t>
            </w:r>
          </w:hyperlink>
        </w:p>
        <w:p>
          <w:pPr>
            <w:pStyle w:val="Contents5"/>
            <w:tabs>
              <w:tab w:val="clear" w:pos="7892"/>
              <w:tab w:val="right" w:pos="9026" w:leader="dot"/>
            </w:tabs>
            <w:rPr/>
          </w:pPr>
          <w:hyperlink w:anchor="__RefHeading___Toc1104158_1934241801">
            <w:r>
              <w:rPr>
                <w:webHidden/>
                <w:rStyle w:val="IndexLink"/>
                <w:rtl w:val="true"/>
              </w:rPr>
              <w:t>«</w:t>
            </w:r>
            <w:r>
              <w:rPr>
                <w:rStyle w:val="IndexLink"/>
              </w:rPr>
              <w:t>32</w:t>
            </w:r>
            <w:r>
              <w:rPr>
                <w:rStyle w:val="IndexLink"/>
                <w:rtl w:val="true"/>
              </w:rPr>
              <w:t>»</w:t>
              <w:tab/>
            </w:r>
            <w:r>
              <w:rPr>
                <w:rStyle w:val="IndexLink"/>
              </w:rPr>
              <w:t>541</w:t>
            </w:r>
          </w:hyperlink>
        </w:p>
        <w:p>
          <w:pPr>
            <w:pStyle w:val="Contents5"/>
            <w:tabs>
              <w:tab w:val="clear" w:pos="7892"/>
              <w:tab w:val="right" w:pos="9026" w:leader="dot"/>
            </w:tabs>
            <w:rPr/>
          </w:pPr>
          <w:hyperlink w:anchor="__RefHeading___Toc1104160_1934241801">
            <w:r>
              <w:rPr>
                <w:webHidden/>
                <w:rStyle w:val="IndexLink"/>
                <w:rtl w:val="true"/>
              </w:rPr>
              <w:t xml:space="preserve">روایت </w:t>
            </w:r>
            <w:r>
              <w:rPr>
                <w:rStyle w:val="IndexLink"/>
              </w:rPr>
              <w:t>32</w:t>
            </w:r>
            <w:r>
              <w:rPr>
                <w:rStyle w:val="IndexLink"/>
                <w:rtl w:val="true"/>
              </w:rPr>
              <w:tab/>
            </w:r>
            <w:r>
              <w:rPr>
                <w:rStyle w:val="IndexLink"/>
              </w:rPr>
              <w:t>542</w:t>
            </w:r>
          </w:hyperlink>
        </w:p>
        <w:p>
          <w:pPr>
            <w:pStyle w:val="Contents5"/>
            <w:tabs>
              <w:tab w:val="clear" w:pos="7892"/>
              <w:tab w:val="right" w:pos="9026" w:leader="dot"/>
            </w:tabs>
            <w:rPr/>
          </w:pPr>
          <w:hyperlink w:anchor="__RefHeading___Toc1104162_1934241801">
            <w:r>
              <w:rPr>
                <w:webHidden/>
                <w:rStyle w:val="IndexLink"/>
                <w:rtl w:val="true"/>
              </w:rPr>
              <w:t>«</w:t>
            </w:r>
            <w:r>
              <w:rPr>
                <w:rStyle w:val="IndexLink"/>
              </w:rPr>
              <w:t>33</w:t>
            </w:r>
            <w:r>
              <w:rPr>
                <w:rStyle w:val="IndexLink"/>
                <w:rtl w:val="true"/>
              </w:rPr>
              <w:t>»</w:t>
              <w:tab/>
            </w:r>
            <w:r>
              <w:rPr>
                <w:rStyle w:val="IndexLink"/>
              </w:rPr>
              <w:t>543</w:t>
            </w:r>
          </w:hyperlink>
        </w:p>
        <w:p>
          <w:pPr>
            <w:pStyle w:val="Contents5"/>
            <w:tabs>
              <w:tab w:val="clear" w:pos="7892"/>
              <w:tab w:val="right" w:pos="9026" w:leader="dot"/>
            </w:tabs>
            <w:rPr/>
          </w:pPr>
          <w:hyperlink w:anchor="__RefHeading___Toc1104164_1934241801">
            <w:r>
              <w:rPr>
                <w:webHidden/>
                <w:rStyle w:val="IndexLink"/>
                <w:rtl w:val="true"/>
              </w:rPr>
              <w:t xml:space="preserve">روایت </w:t>
            </w:r>
            <w:r>
              <w:rPr>
                <w:rStyle w:val="IndexLink"/>
              </w:rPr>
              <w:t>33</w:t>
            </w:r>
            <w:r>
              <w:rPr>
                <w:rStyle w:val="IndexLink"/>
                <w:rtl w:val="true"/>
              </w:rPr>
              <w:tab/>
            </w:r>
            <w:r>
              <w:rPr>
                <w:rStyle w:val="IndexLink"/>
              </w:rPr>
              <w:t>543</w:t>
            </w:r>
          </w:hyperlink>
        </w:p>
        <w:p>
          <w:pPr>
            <w:pStyle w:val="Contents3"/>
            <w:tabs>
              <w:tab w:val="clear" w:pos="8459"/>
              <w:tab w:val="right" w:pos="9026" w:leader="dot"/>
            </w:tabs>
            <w:rPr/>
          </w:pPr>
          <w:hyperlink w:anchor="__RefHeading___Toc1104166_1934241801">
            <w:r>
              <w:rPr>
                <w:webHidden/>
                <w:rStyle w:val="IndexLink"/>
                <w:rtl w:val="true"/>
              </w:rPr>
              <w:t xml:space="preserve">باب </w:t>
            </w:r>
            <w:r>
              <w:rPr>
                <w:rStyle w:val="IndexLink"/>
              </w:rPr>
              <w:t>3</w:t>
            </w:r>
            <w:r>
              <w:rPr>
                <w:rStyle w:val="IndexLink"/>
                <w:rtl w:val="true"/>
              </w:rPr>
              <w:t xml:space="preserve"> </w:t>
            </w:r>
            <w:r>
              <w:rPr>
                <w:rStyle w:val="IndexLink"/>
                <w:rtl w:val="true"/>
              </w:rPr>
              <w:t>أعمال ليلة الجمعة و صلاتها و أدعيتها</w:t>
            </w:r>
            <w:r>
              <w:rPr>
                <w:rStyle w:val="IndexLink"/>
                <w:rtl w:val="true"/>
              </w:rPr>
              <w:tab/>
            </w:r>
            <w:r>
              <w:rPr>
                <w:rStyle w:val="IndexLink"/>
              </w:rPr>
              <w:t>544</w:t>
            </w:r>
          </w:hyperlink>
        </w:p>
        <w:p>
          <w:pPr>
            <w:pStyle w:val="Contents4"/>
            <w:tabs>
              <w:tab w:val="clear" w:pos="8176"/>
              <w:tab w:val="right" w:pos="9026" w:leader="dot"/>
            </w:tabs>
            <w:rPr/>
          </w:pPr>
          <w:hyperlink w:anchor="__RefHeading___Toc1104168_1934241801">
            <w:r>
              <w:rPr>
                <w:webHidden/>
                <w:rStyle w:val="IndexLink"/>
                <w:rtl w:val="true"/>
              </w:rPr>
              <w:t>روايات</w:t>
            </w:r>
            <w:r>
              <w:rPr>
                <w:rStyle w:val="IndexLink"/>
                <w:rtl w:val="true"/>
              </w:rPr>
              <w:tab/>
            </w:r>
            <w:r>
              <w:rPr>
                <w:rStyle w:val="IndexLink"/>
              </w:rPr>
              <w:t>544</w:t>
            </w:r>
          </w:hyperlink>
        </w:p>
        <w:p>
          <w:pPr>
            <w:pStyle w:val="Contents5"/>
            <w:tabs>
              <w:tab w:val="clear" w:pos="7892"/>
              <w:tab w:val="right" w:pos="9026" w:leader="dot"/>
            </w:tabs>
            <w:rPr/>
          </w:pPr>
          <w:hyperlink w:anchor="__RefHeading___Toc1104170_1934241801">
            <w:r>
              <w:rPr>
                <w:webHidden/>
                <w:rStyle w:val="IndexLink"/>
                <w:rtl w:val="true"/>
              </w:rPr>
              <w:t>«</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1104172_1934241801">
            <w:r>
              <w:rPr>
                <w:webHidden/>
                <w:rStyle w:val="IndexLink"/>
                <w:rtl w:val="true"/>
              </w:rPr>
              <w:t>بيان</w:t>
            </w:r>
            <w:r>
              <w:rPr>
                <w:rStyle w:val="IndexLink"/>
                <w:rtl w:val="true"/>
              </w:rPr>
              <w:tab/>
            </w:r>
            <w:r>
              <w:rPr>
                <w:rStyle w:val="IndexLink"/>
              </w:rPr>
              <w:t>544</w:t>
            </w:r>
          </w:hyperlink>
        </w:p>
        <w:p>
          <w:pPr>
            <w:pStyle w:val="Contents5"/>
            <w:tabs>
              <w:tab w:val="clear" w:pos="7892"/>
              <w:tab w:val="right" w:pos="9026" w:leader="dot"/>
            </w:tabs>
            <w:rPr/>
          </w:pPr>
          <w:hyperlink w:anchor="__RefHeading___Toc1104174_1934241801">
            <w:r>
              <w:rPr>
                <w:webHidden/>
                <w:rStyle w:val="IndexLink"/>
                <w:rtl w:val="true"/>
              </w:rPr>
              <w:t>«</w:t>
            </w:r>
            <w:r>
              <w:rPr>
                <w:rStyle w:val="IndexLink"/>
              </w:rPr>
              <w:t>2</w:t>
            </w:r>
            <w:r>
              <w:rPr>
                <w:rStyle w:val="IndexLink"/>
                <w:rtl w:val="true"/>
              </w:rPr>
              <w:t>»</w:t>
              <w:tab/>
            </w:r>
            <w:r>
              <w:rPr>
                <w:rStyle w:val="IndexLink"/>
              </w:rPr>
              <w:t>544</w:t>
            </w:r>
          </w:hyperlink>
        </w:p>
        <w:p>
          <w:pPr>
            <w:pStyle w:val="Contents3"/>
            <w:tabs>
              <w:tab w:val="clear" w:pos="8459"/>
              <w:tab w:val="right" w:pos="9026" w:leader="dot"/>
            </w:tabs>
            <w:rPr/>
          </w:pPr>
          <w:hyperlink w:anchor="__RefHeading___Toc1104176_1934241801">
            <w:r>
              <w:rPr>
                <w:webHidden/>
                <w:rStyle w:val="IndexLink"/>
                <w:rtl w:val="true"/>
              </w:rPr>
              <w:t xml:space="preserve">باب سوم </w:t>
            </w:r>
            <w:r>
              <w:rPr>
                <w:rStyle w:val="IndexLink"/>
                <w:rtl w:val="true"/>
              </w:rPr>
              <w:t xml:space="preserve">: </w:t>
            </w:r>
            <w:r>
              <w:rPr>
                <w:rStyle w:val="IndexLink"/>
                <w:rtl w:val="true"/>
              </w:rPr>
              <w:t>اعمال شب جمعه و نمازها و دعاهای آن</w:t>
            </w:r>
            <w:r>
              <w:rPr>
                <w:rStyle w:val="IndexLink"/>
                <w:rtl w:val="true"/>
              </w:rPr>
              <w:tab/>
            </w:r>
            <w:r>
              <w:rPr>
                <w:rStyle w:val="IndexLink"/>
              </w:rPr>
              <w:t>544</w:t>
            </w:r>
          </w:hyperlink>
        </w:p>
        <w:p>
          <w:pPr>
            <w:pStyle w:val="Contents4"/>
            <w:tabs>
              <w:tab w:val="clear" w:pos="8176"/>
              <w:tab w:val="right" w:pos="9026" w:leader="dot"/>
            </w:tabs>
            <w:rPr/>
          </w:pPr>
          <w:hyperlink w:anchor="__RefHeading___Toc1104178_1934241801">
            <w:r>
              <w:rPr>
                <w:webHidden/>
                <w:rStyle w:val="IndexLink"/>
                <w:rtl w:val="true"/>
              </w:rPr>
              <w:t>روایات</w:t>
            </w:r>
            <w:r>
              <w:rPr>
                <w:rStyle w:val="IndexLink"/>
                <w:rtl w:val="true"/>
              </w:rPr>
              <w:tab/>
            </w:r>
            <w:r>
              <w:rPr>
                <w:rStyle w:val="IndexLink"/>
              </w:rPr>
              <w:t>544</w:t>
            </w:r>
          </w:hyperlink>
        </w:p>
        <w:p>
          <w:pPr>
            <w:pStyle w:val="Contents5"/>
            <w:tabs>
              <w:tab w:val="clear" w:pos="7892"/>
              <w:tab w:val="right" w:pos="9026" w:leader="dot"/>
            </w:tabs>
            <w:rPr/>
          </w:pPr>
          <w:hyperlink w:anchor="__RefHeading___Toc1104180_1934241801">
            <w:r>
              <w:rPr>
                <w:webHidden/>
                <w:rStyle w:val="IndexLink"/>
                <w:rtl w:val="true"/>
              </w:rPr>
              <w:t xml:space="preserve">روایت </w:t>
            </w:r>
            <w:r>
              <w:rPr>
                <w:rStyle w:val="IndexLink"/>
              </w:rPr>
              <w:t>1</w:t>
            </w:r>
            <w:r>
              <w:rPr>
                <w:rStyle w:val="IndexLink"/>
                <w:rtl w:val="true"/>
              </w:rPr>
              <w:tab/>
            </w:r>
            <w:r>
              <w:rPr>
                <w:rStyle w:val="IndexLink"/>
              </w:rPr>
              <w:t>544</w:t>
            </w:r>
          </w:hyperlink>
        </w:p>
        <w:p>
          <w:pPr>
            <w:pStyle w:val="Contents5"/>
            <w:tabs>
              <w:tab w:val="clear" w:pos="7892"/>
              <w:tab w:val="right" w:pos="9026" w:leader="dot"/>
            </w:tabs>
            <w:rPr/>
          </w:pPr>
          <w:hyperlink w:anchor="__RefHeading___Toc1104182_1934241801">
            <w:r>
              <w:rPr>
                <w:webHidden/>
                <w:rStyle w:val="IndexLink"/>
                <w:rtl w:val="true"/>
              </w:rPr>
              <w:t>توضیح</w:t>
            </w:r>
            <w:r>
              <w:rPr>
                <w:rStyle w:val="IndexLink"/>
                <w:rtl w:val="true"/>
              </w:rPr>
              <w:tab/>
            </w:r>
            <w:r>
              <w:rPr>
                <w:rStyle w:val="IndexLink"/>
              </w:rPr>
              <w:t>544</w:t>
            </w:r>
          </w:hyperlink>
        </w:p>
        <w:p>
          <w:pPr>
            <w:pStyle w:val="Contents5"/>
            <w:tabs>
              <w:tab w:val="clear" w:pos="7892"/>
              <w:tab w:val="right" w:pos="9026" w:leader="dot"/>
            </w:tabs>
            <w:rPr/>
          </w:pPr>
          <w:hyperlink w:anchor="__RefHeading___Toc1104184_1934241801">
            <w:r>
              <w:rPr>
                <w:webHidden/>
                <w:rStyle w:val="IndexLink"/>
                <w:rtl w:val="true"/>
              </w:rPr>
              <w:t xml:space="preserve">روایت </w:t>
            </w:r>
            <w:r>
              <w:rPr>
                <w:rStyle w:val="IndexLink"/>
              </w:rPr>
              <w:t>2</w:t>
            </w:r>
            <w:r>
              <w:rPr>
                <w:rStyle w:val="IndexLink"/>
                <w:rtl w:val="true"/>
              </w:rPr>
              <w:tab/>
            </w:r>
            <w:r>
              <w:rPr>
                <w:rStyle w:val="IndexLink"/>
              </w:rPr>
              <w:t>544</w:t>
            </w:r>
          </w:hyperlink>
        </w:p>
        <w:p>
          <w:pPr>
            <w:pStyle w:val="Contents5"/>
            <w:tabs>
              <w:tab w:val="clear" w:pos="7892"/>
              <w:tab w:val="right" w:pos="9026" w:leader="dot"/>
            </w:tabs>
            <w:rPr/>
          </w:pPr>
          <w:hyperlink w:anchor="__RefHeading___Toc1104186_1934241801">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1104188_1934241801">
            <w:r>
              <w:rPr>
                <w:webHidden/>
                <w:rStyle w:val="IndexLink"/>
                <w:rtl w:val="true"/>
              </w:rPr>
              <w:t>«</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1104190_1934241801">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1104192_1934241801">
            <w:r>
              <w:rPr>
                <w:webHidden/>
                <w:rStyle w:val="IndexLink"/>
                <w:rtl w:val="true"/>
              </w:rPr>
              <w:t xml:space="preserve">روایت </w:t>
            </w:r>
            <w:r>
              <w:rPr>
                <w:rStyle w:val="IndexLink"/>
              </w:rPr>
              <w:t>3</w:t>
            </w:r>
            <w:r>
              <w:rPr>
                <w:rStyle w:val="IndexLink"/>
                <w:rtl w:val="true"/>
              </w:rPr>
              <w:tab/>
            </w:r>
            <w:r>
              <w:rPr>
                <w:rStyle w:val="IndexLink"/>
              </w:rPr>
              <w:t>547</w:t>
            </w:r>
          </w:hyperlink>
        </w:p>
        <w:p>
          <w:pPr>
            <w:pStyle w:val="Contents5"/>
            <w:tabs>
              <w:tab w:val="clear" w:pos="7892"/>
              <w:tab w:val="right" w:pos="9026" w:leader="dot"/>
            </w:tabs>
            <w:rPr/>
          </w:pPr>
          <w:hyperlink w:anchor="__RefHeading___Toc1104194_1934241801">
            <w:r>
              <w:rPr>
                <w:webHidden/>
                <w:rStyle w:val="IndexLink"/>
                <w:rtl w:val="true"/>
              </w:rPr>
              <w:t>«</w:t>
            </w:r>
            <w:r>
              <w:rPr>
                <w:rStyle w:val="IndexLink"/>
              </w:rPr>
              <w:t>4</w:t>
            </w:r>
            <w:r>
              <w:rPr>
                <w:rStyle w:val="IndexLink"/>
                <w:rtl w:val="true"/>
              </w:rPr>
              <w:t>»</w:t>
              <w:tab/>
            </w:r>
            <w:r>
              <w:rPr>
                <w:rStyle w:val="IndexLink"/>
              </w:rPr>
              <w:t>548</w:t>
            </w:r>
          </w:hyperlink>
        </w:p>
        <w:p>
          <w:pPr>
            <w:pStyle w:val="Contents5"/>
            <w:tabs>
              <w:tab w:val="clear" w:pos="7892"/>
              <w:tab w:val="right" w:pos="9026" w:leader="dot"/>
            </w:tabs>
            <w:rPr/>
          </w:pPr>
          <w:hyperlink w:anchor="__RefHeading___Toc1104196_1934241801">
            <w:r>
              <w:rPr>
                <w:webHidden/>
                <w:rStyle w:val="IndexLink"/>
                <w:rtl w:val="true"/>
              </w:rPr>
              <w:t>أقول</w:t>
            </w:r>
            <w:r>
              <w:rPr>
                <w:rStyle w:val="IndexLink"/>
                <w:rtl w:val="true"/>
              </w:rPr>
              <w:tab/>
            </w:r>
            <w:r>
              <w:rPr>
                <w:rStyle w:val="IndexLink"/>
              </w:rPr>
              <w:t>548</w:t>
            </w:r>
          </w:hyperlink>
        </w:p>
        <w:p>
          <w:pPr>
            <w:pStyle w:val="Contents5"/>
            <w:tabs>
              <w:tab w:val="clear" w:pos="7892"/>
              <w:tab w:val="right" w:pos="9026" w:leader="dot"/>
            </w:tabs>
            <w:rPr/>
          </w:pPr>
          <w:hyperlink w:anchor="__RefHeading___Toc1104198_1934241801">
            <w:r>
              <w:rPr>
                <w:webHidden/>
                <w:rStyle w:val="IndexLink"/>
                <w:rtl w:val="true"/>
              </w:rPr>
              <w:t xml:space="preserve">روایت </w:t>
            </w:r>
            <w:r>
              <w:rPr>
                <w:rStyle w:val="IndexLink"/>
              </w:rPr>
              <w:t>4</w:t>
            </w:r>
            <w:r>
              <w:rPr>
                <w:rStyle w:val="IndexLink"/>
                <w:rtl w:val="true"/>
              </w:rPr>
              <w:tab/>
            </w:r>
            <w:r>
              <w:rPr>
                <w:rStyle w:val="IndexLink"/>
              </w:rPr>
              <w:t>549</w:t>
            </w:r>
          </w:hyperlink>
        </w:p>
        <w:p>
          <w:pPr>
            <w:pStyle w:val="Contents5"/>
            <w:tabs>
              <w:tab w:val="clear" w:pos="7892"/>
              <w:tab w:val="right" w:pos="9026" w:leader="dot"/>
            </w:tabs>
            <w:rPr/>
          </w:pPr>
          <w:hyperlink w:anchor="__RefHeading___Toc1104200_1934241801">
            <w:r>
              <w:rPr>
                <w:webHidden/>
                <w:rStyle w:val="IndexLink"/>
                <w:rtl w:val="true"/>
              </w:rPr>
              <w:t>مؤلف</w:t>
            </w:r>
            <w:r>
              <w:rPr>
                <w:rStyle w:val="IndexLink"/>
                <w:rtl w:val="true"/>
              </w:rPr>
              <w:tab/>
            </w:r>
            <w:r>
              <w:rPr>
                <w:rStyle w:val="IndexLink"/>
              </w:rPr>
              <w:t>549</w:t>
            </w:r>
          </w:hyperlink>
        </w:p>
        <w:p>
          <w:pPr>
            <w:pStyle w:val="Contents5"/>
            <w:tabs>
              <w:tab w:val="clear" w:pos="7892"/>
              <w:tab w:val="right" w:pos="9026" w:leader="dot"/>
            </w:tabs>
            <w:rPr/>
          </w:pPr>
          <w:hyperlink w:anchor="__RefHeading___Toc1104202_1934241801">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104204_1934241801">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1104206_1934241801">
            <w:r>
              <w:rPr>
                <w:webHidden/>
                <w:rStyle w:val="IndexLink"/>
                <w:rtl w:val="true"/>
              </w:rPr>
              <w:t>«</w:t>
            </w:r>
            <w:r>
              <w:rPr>
                <w:rStyle w:val="IndexLink"/>
              </w:rPr>
              <w:t>5</w:t>
            </w:r>
            <w:r>
              <w:rPr>
                <w:rStyle w:val="IndexLink"/>
                <w:rtl w:val="true"/>
              </w:rPr>
              <w:t>»</w:t>
              <w:tab/>
            </w:r>
            <w:r>
              <w:rPr>
                <w:rStyle w:val="IndexLink"/>
              </w:rPr>
              <w:t>554</w:t>
            </w:r>
          </w:hyperlink>
        </w:p>
        <w:p>
          <w:pPr>
            <w:pStyle w:val="Contents5"/>
            <w:tabs>
              <w:tab w:val="clear" w:pos="7892"/>
              <w:tab w:val="right" w:pos="9026" w:leader="dot"/>
            </w:tabs>
            <w:rPr/>
          </w:pPr>
          <w:hyperlink w:anchor="__RefHeading___Toc1104208_1934241801">
            <w:r>
              <w:rPr>
                <w:webHidden/>
                <w:rStyle w:val="IndexLink"/>
                <w:rtl w:val="true"/>
              </w:rPr>
              <w:t xml:space="preserve">روایت </w:t>
            </w:r>
            <w:r>
              <w:rPr>
                <w:rStyle w:val="IndexLink"/>
              </w:rPr>
              <w:t>5</w:t>
            </w:r>
            <w:r>
              <w:rPr>
                <w:rStyle w:val="IndexLink"/>
                <w:rtl w:val="true"/>
              </w:rPr>
              <w:tab/>
            </w:r>
            <w:r>
              <w:rPr>
                <w:rStyle w:val="IndexLink"/>
              </w:rPr>
              <w:t>554</w:t>
            </w:r>
          </w:hyperlink>
        </w:p>
        <w:p>
          <w:pPr>
            <w:pStyle w:val="Contents5"/>
            <w:tabs>
              <w:tab w:val="clear" w:pos="7892"/>
              <w:tab w:val="right" w:pos="9026" w:leader="dot"/>
            </w:tabs>
            <w:rPr/>
          </w:pPr>
          <w:hyperlink w:anchor="__RefHeading___Toc1104210_1934241801">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1104212_1934241801">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104214_1934241801">
            <w:r>
              <w:rPr>
                <w:webHidden/>
                <w:rStyle w:val="IndexLink"/>
                <w:rtl w:val="true"/>
              </w:rPr>
              <w:t>«</w:t>
            </w:r>
            <w:r>
              <w:rPr>
                <w:rStyle w:val="IndexLink"/>
              </w:rPr>
              <w:t>6</w:t>
            </w:r>
            <w:r>
              <w:rPr>
                <w:rStyle w:val="IndexLink"/>
                <w:rtl w:val="true"/>
              </w:rPr>
              <w:t>»</w:t>
              <w:tab/>
            </w:r>
            <w:r>
              <w:rPr>
                <w:rStyle w:val="IndexLink"/>
              </w:rPr>
              <w:t>558</w:t>
            </w:r>
          </w:hyperlink>
        </w:p>
        <w:p>
          <w:pPr>
            <w:pStyle w:val="Contents5"/>
            <w:tabs>
              <w:tab w:val="clear" w:pos="7892"/>
              <w:tab w:val="right" w:pos="9026" w:leader="dot"/>
            </w:tabs>
            <w:rPr/>
          </w:pPr>
          <w:hyperlink w:anchor="__RefHeading___Toc1104216_1934241801">
            <w:r>
              <w:rPr>
                <w:webHidden/>
                <w:rStyle w:val="IndexLink"/>
                <w:rtl w:val="true"/>
              </w:rPr>
              <w:t xml:space="preserve">روایت </w:t>
            </w:r>
            <w:r>
              <w:rPr>
                <w:rStyle w:val="IndexLink"/>
              </w:rPr>
              <w:t>6</w:t>
            </w:r>
            <w:r>
              <w:rPr>
                <w:rStyle w:val="IndexLink"/>
                <w:rtl w:val="true"/>
              </w:rPr>
              <w:tab/>
            </w:r>
            <w:r>
              <w:rPr>
                <w:rStyle w:val="IndexLink"/>
              </w:rPr>
              <w:t>559</w:t>
            </w:r>
          </w:hyperlink>
        </w:p>
        <w:p>
          <w:pPr>
            <w:pStyle w:val="Contents5"/>
            <w:tabs>
              <w:tab w:val="clear" w:pos="7892"/>
              <w:tab w:val="right" w:pos="9026" w:leader="dot"/>
            </w:tabs>
            <w:rPr/>
          </w:pPr>
          <w:hyperlink w:anchor="__RefHeading___Toc1104218_1934241801">
            <w:r>
              <w:rPr>
                <w:webHidden/>
                <w:rStyle w:val="IndexLink"/>
                <w:rtl w:val="true"/>
              </w:rPr>
              <w:t>بيان</w:t>
            </w:r>
            <w:r>
              <w:rPr>
                <w:rStyle w:val="IndexLink"/>
                <w:rtl w:val="true"/>
              </w:rPr>
              <w:tab/>
            </w:r>
            <w:r>
              <w:rPr>
                <w:rStyle w:val="IndexLink"/>
              </w:rPr>
              <w:t>560</w:t>
            </w:r>
          </w:hyperlink>
        </w:p>
        <w:p>
          <w:pPr>
            <w:pStyle w:val="Contents5"/>
            <w:tabs>
              <w:tab w:val="clear" w:pos="7892"/>
              <w:tab w:val="right" w:pos="9026" w:leader="dot"/>
            </w:tabs>
            <w:rPr/>
          </w:pPr>
          <w:hyperlink w:anchor="__RefHeading___Toc1104220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1104222_1934241801">
            <w:r>
              <w:rPr>
                <w:webHidden/>
                <w:rStyle w:val="IndexLink"/>
                <w:rtl w:val="true"/>
              </w:rPr>
              <w:t>«</w:t>
            </w:r>
            <w:r>
              <w:rPr>
                <w:rStyle w:val="IndexLink"/>
              </w:rPr>
              <w:t>7</w:t>
            </w:r>
            <w:r>
              <w:rPr>
                <w:rStyle w:val="IndexLink"/>
                <w:rtl w:val="true"/>
              </w:rPr>
              <w:t>»</w:t>
              <w:tab/>
            </w:r>
            <w:r>
              <w:rPr>
                <w:rStyle w:val="IndexLink"/>
              </w:rPr>
              <w:t>562</w:t>
            </w:r>
          </w:hyperlink>
        </w:p>
        <w:p>
          <w:pPr>
            <w:pStyle w:val="Contents5"/>
            <w:tabs>
              <w:tab w:val="clear" w:pos="7892"/>
              <w:tab w:val="right" w:pos="9026" w:leader="dot"/>
            </w:tabs>
            <w:rPr/>
          </w:pPr>
          <w:hyperlink w:anchor="__RefHeading___Toc1104224_1934241801">
            <w:r>
              <w:rPr>
                <w:webHidden/>
                <w:rStyle w:val="IndexLink"/>
                <w:rtl w:val="true"/>
              </w:rPr>
              <w:t>توضيح</w:t>
            </w:r>
            <w:r>
              <w:rPr>
                <w:rStyle w:val="IndexLink"/>
                <w:rtl w:val="true"/>
              </w:rPr>
              <w:tab/>
            </w:r>
            <w:r>
              <w:rPr>
                <w:rStyle w:val="IndexLink"/>
              </w:rPr>
              <w:t>562</w:t>
            </w:r>
          </w:hyperlink>
        </w:p>
        <w:p>
          <w:pPr>
            <w:pStyle w:val="Contents5"/>
            <w:tabs>
              <w:tab w:val="clear" w:pos="7892"/>
              <w:tab w:val="right" w:pos="9026" w:leader="dot"/>
            </w:tabs>
            <w:rPr/>
          </w:pPr>
          <w:hyperlink w:anchor="__RefHeading___Toc1104226_1934241801">
            <w:r>
              <w:rPr>
                <w:webHidden/>
                <w:rStyle w:val="IndexLink"/>
                <w:rtl w:val="true"/>
              </w:rPr>
              <w:t>«</w:t>
            </w:r>
            <w:r>
              <w:rPr>
                <w:rStyle w:val="IndexLink"/>
              </w:rPr>
              <w:t>8</w:t>
            </w:r>
            <w:r>
              <w:rPr>
                <w:rStyle w:val="IndexLink"/>
                <w:rtl w:val="true"/>
              </w:rPr>
              <w:t>»</w:t>
              <w:tab/>
            </w:r>
            <w:r>
              <w:rPr>
                <w:rStyle w:val="IndexLink"/>
              </w:rPr>
              <w:t>562</w:t>
            </w:r>
          </w:hyperlink>
        </w:p>
        <w:p>
          <w:pPr>
            <w:pStyle w:val="Contents5"/>
            <w:tabs>
              <w:tab w:val="clear" w:pos="7892"/>
              <w:tab w:val="right" w:pos="9026" w:leader="dot"/>
            </w:tabs>
            <w:rPr/>
          </w:pPr>
          <w:hyperlink w:anchor="__RefHeading___Toc1104228_1934241801">
            <w:r>
              <w:rPr>
                <w:webHidden/>
                <w:rStyle w:val="IndexLink"/>
                <w:rtl w:val="true"/>
              </w:rPr>
              <w:t xml:space="preserve">روایت </w:t>
            </w:r>
            <w:r>
              <w:rPr>
                <w:rStyle w:val="IndexLink"/>
              </w:rPr>
              <w:t>7</w:t>
            </w:r>
            <w:r>
              <w:rPr>
                <w:rStyle w:val="IndexLink"/>
                <w:rtl w:val="true"/>
              </w:rPr>
              <w:tab/>
            </w:r>
            <w:r>
              <w:rPr>
                <w:rStyle w:val="IndexLink"/>
              </w:rPr>
              <w:t>562</w:t>
            </w:r>
          </w:hyperlink>
        </w:p>
        <w:p>
          <w:pPr>
            <w:pStyle w:val="Contents5"/>
            <w:tabs>
              <w:tab w:val="clear" w:pos="7892"/>
              <w:tab w:val="right" w:pos="9026" w:leader="dot"/>
            </w:tabs>
            <w:rPr/>
          </w:pPr>
          <w:hyperlink w:anchor="__RefHeading___Toc1104230_1934241801">
            <w:r>
              <w:rPr>
                <w:webHidden/>
                <w:rStyle w:val="IndexLink"/>
                <w:rtl w:val="true"/>
              </w:rPr>
              <w:t>توضیح</w:t>
            </w:r>
            <w:r>
              <w:rPr>
                <w:rStyle w:val="IndexLink"/>
                <w:rtl w:val="true"/>
              </w:rPr>
              <w:tab/>
            </w:r>
            <w:r>
              <w:rPr>
                <w:rStyle w:val="IndexLink"/>
              </w:rPr>
              <w:t>563</w:t>
            </w:r>
          </w:hyperlink>
        </w:p>
        <w:p>
          <w:pPr>
            <w:pStyle w:val="Contents5"/>
            <w:tabs>
              <w:tab w:val="clear" w:pos="7892"/>
              <w:tab w:val="right" w:pos="9026" w:leader="dot"/>
            </w:tabs>
            <w:rPr/>
          </w:pPr>
          <w:hyperlink w:anchor="__RefHeading___Toc1104232_1934241801">
            <w:r>
              <w:rPr>
                <w:webHidden/>
                <w:rStyle w:val="IndexLink"/>
                <w:rtl w:val="true"/>
              </w:rPr>
              <w:t xml:space="preserve">روایت </w:t>
            </w:r>
            <w:r>
              <w:rPr>
                <w:rStyle w:val="IndexLink"/>
              </w:rPr>
              <w:t>8</w:t>
            </w:r>
            <w:r>
              <w:rPr>
                <w:rStyle w:val="IndexLink"/>
                <w:rtl w:val="true"/>
              </w:rPr>
              <w:tab/>
            </w:r>
            <w:r>
              <w:rPr>
                <w:rStyle w:val="IndexLink"/>
              </w:rPr>
              <w:t>563</w:t>
            </w:r>
          </w:hyperlink>
        </w:p>
        <w:p>
          <w:pPr>
            <w:pStyle w:val="Contents5"/>
            <w:tabs>
              <w:tab w:val="clear" w:pos="7892"/>
              <w:tab w:val="right" w:pos="9026" w:leader="dot"/>
            </w:tabs>
            <w:rPr/>
          </w:pPr>
          <w:hyperlink w:anchor="__RefHeading___Toc1104234_1934241801">
            <w:r>
              <w:rPr>
                <w:webHidden/>
                <w:rStyle w:val="IndexLink"/>
                <w:rtl w:val="true"/>
              </w:rPr>
              <w:t>بيان</w:t>
            </w:r>
            <w:r>
              <w:rPr>
                <w:rStyle w:val="IndexLink"/>
                <w:rtl w:val="true"/>
              </w:rPr>
              <w:tab/>
            </w:r>
            <w:r>
              <w:rPr>
                <w:rStyle w:val="IndexLink"/>
              </w:rPr>
              <w:t>564</w:t>
            </w:r>
          </w:hyperlink>
        </w:p>
        <w:p>
          <w:pPr>
            <w:pStyle w:val="Contents5"/>
            <w:tabs>
              <w:tab w:val="clear" w:pos="7892"/>
              <w:tab w:val="right" w:pos="9026" w:leader="dot"/>
            </w:tabs>
            <w:rPr/>
          </w:pPr>
          <w:hyperlink w:anchor="__RefHeading___Toc1104236_1934241801">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1104238_1934241801">
            <w:r>
              <w:rPr>
                <w:webHidden/>
                <w:rStyle w:val="IndexLink"/>
                <w:rtl w:val="true"/>
              </w:rPr>
              <w:t>«</w:t>
            </w:r>
            <w:r>
              <w:rPr>
                <w:rStyle w:val="IndexLink"/>
              </w:rPr>
              <w:t>9</w:t>
            </w:r>
            <w:r>
              <w:rPr>
                <w:rStyle w:val="IndexLink"/>
                <w:rtl w:val="true"/>
              </w:rPr>
              <w:t>»</w:t>
              <w:tab/>
            </w:r>
            <w:r>
              <w:rPr>
                <w:rStyle w:val="IndexLink"/>
              </w:rPr>
              <w:t>566</w:t>
            </w:r>
          </w:hyperlink>
        </w:p>
        <w:p>
          <w:pPr>
            <w:pStyle w:val="Contents5"/>
            <w:tabs>
              <w:tab w:val="clear" w:pos="7892"/>
              <w:tab w:val="right" w:pos="9026" w:leader="dot"/>
            </w:tabs>
            <w:rPr/>
          </w:pPr>
          <w:hyperlink w:anchor="__RefHeading___Toc1104240_1934241801">
            <w:r>
              <w:rPr>
                <w:webHidden/>
                <w:rStyle w:val="IndexLink"/>
                <w:rtl w:val="true"/>
              </w:rPr>
              <w:t xml:space="preserve">روایت </w:t>
            </w:r>
            <w:r>
              <w:rPr>
                <w:rStyle w:val="IndexLink"/>
              </w:rPr>
              <w:t>9</w:t>
            </w:r>
            <w:r>
              <w:rPr>
                <w:rStyle w:val="IndexLink"/>
                <w:rtl w:val="true"/>
              </w:rPr>
              <w:tab/>
            </w:r>
            <w:r>
              <w:rPr>
                <w:rStyle w:val="IndexLink"/>
              </w:rPr>
              <w:t>566</w:t>
            </w:r>
          </w:hyperlink>
        </w:p>
        <w:p>
          <w:pPr>
            <w:pStyle w:val="Contents5"/>
            <w:tabs>
              <w:tab w:val="clear" w:pos="7892"/>
              <w:tab w:val="right" w:pos="9026" w:leader="dot"/>
            </w:tabs>
            <w:rPr/>
          </w:pPr>
          <w:hyperlink w:anchor="__RefHeading___Toc1104242_1934241801">
            <w:r>
              <w:rPr>
                <w:webHidden/>
                <w:rStyle w:val="IndexLink"/>
                <w:rtl w:val="true"/>
              </w:rPr>
              <w:t>بيان</w:t>
            </w:r>
            <w:r>
              <w:rPr>
                <w:rStyle w:val="IndexLink"/>
                <w:rtl w:val="true"/>
              </w:rPr>
              <w:tab/>
            </w:r>
            <w:r>
              <w:rPr>
                <w:rStyle w:val="IndexLink"/>
              </w:rPr>
              <w:t>568</w:t>
            </w:r>
          </w:hyperlink>
        </w:p>
        <w:p>
          <w:pPr>
            <w:pStyle w:val="Contents5"/>
            <w:tabs>
              <w:tab w:val="clear" w:pos="7892"/>
              <w:tab w:val="right" w:pos="9026" w:leader="dot"/>
            </w:tabs>
            <w:rPr/>
          </w:pPr>
          <w:hyperlink w:anchor="__RefHeading___Toc1104244_1934241801">
            <w:r>
              <w:rPr>
                <w:webHidden/>
                <w:rStyle w:val="IndexLink"/>
                <w:rtl w:val="true"/>
              </w:rPr>
              <w:t>«</w:t>
            </w:r>
            <w:r>
              <w:rPr>
                <w:rStyle w:val="IndexLink"/>
              </w:rPr>
              <w:t>10</w:t>
            </w:r>
            <w:r>
              <w:rPr>
                <w:rStyle w:val="IndexLink"/>
                <w:rtl w:val="true"/>
              </w:rPr>
              <w:t>»</w:t>
              <w:tab/>
            </w:r>
            <w:r>
              <w:rPr>
                <w:rStyle w:val="IndexLink"/>
              </w:rPr>
              <w:t>568</w:t>
            </w:r>
          </w:hyperlink>
        </w:p>
        <w:p>
          <w:pPr>
            <w:pStyle w:val="Contents5"/>
            <w:tabs>
              <w:tab w:val="clear" w:pos="7892"/>
              <w:tab w:val="right" w:pos="9026" w:leader="dot"/>
            </w:tabs>
            <w:rPr/>
          </w:pPr>
          <w:hyperlink w:anchor="__RefHeading___Toc1104246_1934241801">
            <w:r>
              <w:rPr>
                <w:webHidden/>
                <w:rStyle w:val="IndexLink"/>
                <w:rtl w:val="true"/>
              </w:rPr>
              <w:t>توضیح</w:t>
            </w:r>
            <w:r>
              <w:rPr>
                <w:rStyle w:val="IndexLink"/>
                <w:rtl w:val="true"/>
              </w:rPr>
              <w:tab/>
            </w:r>
            <w:r>
              <w:rPr>
                <w:rStyle w:val="IndexLink"/>
              </w:rPr>
              <w:t>568</w:t>
            </w:r>
          </w:hyperlink>
        </w:p>
        <w:p>
          <w:pPr>
            <w:pStyle w:val="Contents5"/>
            <w:tabs>
              <w:tab w:val="clear" w:pos="7892"/>
              <w:tab w:val="right" w:pos="9026" w:leader="dot"/>
            </w:tabs>
            <w:rPr/>
          </w:pPr>
          <w:hyperlink w:anchor="__RefHeading___Toc1104248_1934241801">
            <w:r>
              <w:rPr>
                <w:webHidden/>
                <w:rStyle w:val="IndexLink"/>
                <w:rtl w:val="true"/>
              </w:rPr>
              <w:t xml:space="preserve">روایت </w:t>
            </w:r>
            <w:r>
              <w:rPr>
                <w:rStyle w:val="IndexLink"/>
              </w:rPr>
              <w:t>10</w:t>
            </w:r>
            <w:r>
              <w:rPr>
                <w:rStyle w:val="IndexLink"/>
                <w:rtl w:val="true"/>
              </w:rPr>
              <w:tab/>
            </w:r>
            <w:r>
              <w:rPr>
                <w:rStyle w:val="IndexLink"/>
              </w:rPr>
              <w:t>569</w:t>
            </w:r>
          </w:hyperlink>
        </w:p>
        <w:p>
          <w:pPr>
            <w:pStyle w:val="Contents5"/>
            <w:tabs>
              <w:tab w:val="clear" w:pos="7892"/>
              <w:tab w:val="right" w:pos="9026" w:leader="dot"/>
            </w:tabs>
            <w:rPr/>
          </w:pPr>
          <w:hyperlink w:anchor="__RefHeading___Toc1104250_1934241801">
            <w:r>
              <w:rPr>
                <w:webHidden/>
                <w:rStyle w:val="IndexLink"/>
                <w:rtl w:val="true"/>
              </w:rPr>
              <w:t>توضيح</w:t>
            </w:r>
            <w:r>
              <w:rPr>
                <w:rStyle w:val="IndexLink"/>
                <w:rtl w:val="true"/>
              </w:rPr>
              <w:tab/>
            </w:r>
            <w:r>
              <w:rPr>
                <w:rStyle w:val="IndexLink"/>
              </w:rPr>
              <w:t>576</w:t>
            </w:r>
          </w:hyperlink>
        </w:p>
        <w:p>
          <w:pPr>
            <w:pStyle w:val="Contents5"/>
            <w:tabs>
              <w:tab w:val="clear" w:pos="7892"/>
              <w:tab w:val="right" w:pos="9026" w:leader="dot"/>
            </w:tabs>
            <w:rPr/>
          </w:pPr>
          <w:hyperlink w:anchor="__RefHeading___Toc1104252_1934241801">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1104254_1934241801">
            <w:r>
              <w:rPr>
                <w:webHidden/>
                <w:rStyle w:val="IndexLink"/>
                <w:rtl w:val="true"/>
              </w:rPr>
              <w:t>أقول</w:t>
            </w:r>
            <w:r>
              <w:rPr>
                <w:rStyle w:val="IndexLink"/>
                <w:rtl w:val="true"/>
              </w:rPr>
              <w:tab/>
            </w:r>
            <w:r>
              <w:rPr>
                <w:rStyle w:val="IndexLink"/>
              </w:rPr>
              <w:t>578</w:t>
            </w:r>
          </w:hyperlink>
        </w:p>
        <w:p>
          <w:pPr>
            <w:pStyle w:val="Contents5"/>
            <w:tabs>
              <w:tab w:val="clear" w:pos="7892"/>
              <w:tab w:val="right" w:pos="9026" w:leader="dot"/>
            </w:tabs>
            <w:rPr/>
          </w:pPr>
          <w:hyperlink w:anchor="__RefHeading___Toc1104256_1934241801">
            <w:r>
              <w:rPr>
                <w:webHidden/>
                <w:rStyle w:val="IndexLink"/>
                <w:rtl w:val="true"/>
              </w:rPr>
              <w:t>مؤلف</w:t>
            </w:r>
            <w:r>
              <w:rPr>
                <w:rStyle w:val="IndexLink"/>
                <w:rtl w:val="true"/>
              </w:rPr>
              <w:tab/>
            </w:r>
            <w:r>
              <w:rPr>
                <w:rStyle w:val="IndexLink"/>
              </w:rPr>
              <w:t>578</w:t>
            </w:r>
          </w:hyperlink>
        </w:p>
        <w:p>
          <w:pPr>
            <w:pStyle w:val="Contents5"/>
            <w:tabs>
              <w:tab w:val="clear" w:pos="7892"/>
              <w:tab w:val="right" w:pos="9026" w:leader="dot"/>
            </w:tabs>
            <w:rPr/>
          </w:pPr>
          <w:hyperlink w:anchor="__RefHeading___Toc1104258_1934241801">
            <w:r>
              <w:rPr>
                <w:webHidden/>
                <w:rStyle w:val="IndexLink"/>
                <w:rtl w:val="true"/>
              </w:rPr>
              <w:t>«</w:t>
            </w:r>
            <w:r>
              <w:rPr>
                <w:rStyle w:val="IndexLink"/>
              </w:rPr>
              <w:t>11</w:t>
            </w:r>
            <w:r>
              <w:rPr>
                <w:rStyle w:val="IndexLink"/>
                <w:rtl w:val="true"/>
              </w:rPr>
              <w:t>»</w:t>
              <w:tab/>
            </w:r>
            <w:r>
              <w:rPr>
                <w:rStyle w:val="IndexLink"/>
              </w:rPr>
              <w:t>582</w:t>
            </w:r>
          </w:hyperlink>
        </w:p>
        <w:p>
          <w:pPr>
            <w:pStyle w:val="Contents5"/>
            <w:tabs>
              <w:tab w:val="clear" w:pos="7892"/>
              <w:tab w:val="right" w:pos="9026" w:leader="dot"/>
            </w:tabs>
            <w:rPr/>
          </w:pPr>
          <w:hyperlink w:anchor="__RefHeading___Toc1104260_1934241801">
            <w:r>
              <w:rPr>
                <w:webHidden/>
                <w:rStyle w:val="IndexLink"/>
                <w:rtl w:val="true"/>
              </w:rPr>
              <w:t xml:space="preserve">روایت </w:t>
            </w:r>
            <w:r>
              <w:rPr>
                <w:rStyle w:val="IndexLink"/>
              </w:rPr>
              <w:t>11</w:t>
            </w:r>
            <w:r>
              <w:rPr>
                <w:rStyle w:val="IndexLink"/>
                <w:rtl w:val="true"/>
              </w:rPr>
              <w:tab/>
            </w:r>
            <w:r>
              <w:rPr>
                <w:rStyle w:val="IndexLink"/>
              </w:rPr>
              <w:t>583</w:t>
            </w:r>
          </w:hyperlink>
        </w:p>
        <w:p>
          <w:pPr>
            <w:pStyle w:val="Contents5"/>
            <w:tabs>
              <w:tab w:val="clear" w:pos="7892"/>
              <w:tab w:val="right" w:pos="9026" w:leader="dot"/>
            </w:tabs>
            <w:rPr/>
          </w:pPr>
          <w:hyperlink w:anchor="__RefHeading___Toc1104262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1104264_1934241801">
            <w:r>
              <w:rPr>
                <w:webHidden/>
                <w:rStyle w:val="IndexLink"/>
                <w:rtl w:val="true"/>
              </w:rPr>
              <w:t>«</w:t>
            </w:r>
            <w:r>
              <w:rPr>
                <w:rStyle w:val="IndexLink"/>
              </w:rPr>
              <w:t>12</w:t>
            </w:r>
            <w:r>
              <w:rPr>
                <w:rStyle w:val="IndexLink"/>
                <w:rtl w:val="true"/>
              </w:rPr>
              <w:t>»</w:t>
              <w:tab/>
            </w:r>
            <w:r>
              <w:rPr>
                <w:rStyle w:val="IndexLink"/>
              </w:rPr>
              <w:t>586</w:t>
            </w:r>
          </w:hyperlink>
        </w:p>
        <w:p>
          <w:pPr>
            <w:pStyle w:val="Contents5"/>
            <w:tabs>
              <w:tab w:val="clear" w:pos="7892"/>
              <w:tab w:val="right" w:pos="9026" w:leader="dot"/>
            </w:tabs>
            <w:rPr/>
          </w:pPr>
          <w:hyperlink w:anchor="__RefHeading___Toc1104266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1104268_1934241801">
            <w:r>
              <w:rPr>
                <w:webHidden/>
                <w:rStyle w:val="IndexLink"/>
                <w:rtl w:val="true"/>
              </w:rPr>
              <w:t xml:space="preserve">روایت </w:t>
            </w:r>
            <w:r>
              <w:rPr>
                <w:rStyle w:val="IndexLink"/>
              </w:rPr>
              <w:t>12</w:t>
            </w:r>
            <w:r>
              <w:rPr>
                <w:rStyle w:val="IndexLink"/>
                <w:rtl w:val="true"/>
              </w:rPr>
              <w:tab/>
            </w:r>
            <w:r>
              <w:rPr>
                <w:rStyle w:val="IndexLink"/>
              </w:rPr>
              <w:t>587</w:t>
            </w:r>
          </w:hyperlink>
        </w:p>
        <w:p>
          <w:pPr>
            <w:pStyle w:val="Contents5"/>
            <w:tabs>
              <w:tab w:val="clear" w:pos="7892"/>
              <w:tab w:val="right" w:pos="9026" w:leader="dot"/>
            </w:tabs>
            <w:rPr/>
          </w:pPr>
          <w:hyperlink w:anchor="__RefHeading___Toc1104270_1934241801">
            <w:r>
              <w:rPr>
                <w:webHidden/>
                <w:rStyle w:val="IndexLink"/>
                <w:rtl w:val="true"/>
              </w:rPr>
              <w:t>«</w:t>
            </w:r>
            <w:r>
              <w:rPr>
                <w:rStyle w:val="IndexLink"/>
              </w:rPr>
              <w:t>13</w:t>
            </w:r>
            <w:r>
              <w:rPr>
                <w:rStyle w:val="IndexLink"/>
                <w:rtl w:val="true"/>
              </w:rPr>
              <w:t>»</w:t>
              <w:tab/>
            </w:r>
            <w:r>
              <w:rPr>
                <w:rStyle w:val="IndexLink"/>
              </w:rPr>
              <w:t>588</w:t>
            </w:r>
          </w:hyperlink>
        </w:p>
        <w:p>
          <w:pPr>
            <w:pStyle w:val="Contents5"/>
            <w:tabs>
              <w:tab w:val="clear" w:pos="7892"/>
              <w:tab w:val="right" w:pos="9026" w:leader="dot"/>
            </w:tabs>
            <w:rPr/>
          </w:pPr>
          <w:hyperlink w:anchor="__RefHeading___Toc1104272_1934241801">
            <w:r>
              <w:rPr>
                <w:webHidden/>
                <w:rStyle w:val="IndexLink"/>
                <w:rtl w:val="true"/>
              </w:rPr>
              <w:t>«</w:t>
            </w:r>
            <w:r>
              <w:rPr>
                <w:rStyle w:val="IndexLink"/>
              </w:rPr>
              <w:t>14</w:t>
            </w:r>
            <w:r>
              <w:rPr>
                <w:rStyle w:val="IndexLink"/>
                <w:rtl w:val="true"/>
              </w:rPr>
              <w:t>»</w:t>
              <w:tab/>
            </w:r>
            <w:r>
              <w:rPr>
                <w:rStyle w:val="IndexLink"/>
              </w:rPr>
              <w:t>588</w:t>
            </w:r>
          </w:hyperlink>
        </w:p>
        <w:p>
          <w:pPr>
            <w:pStyle w:val="Contents5"/>
            <w:tabs>
              <w:tab w:val="clear" w:pos="7892"/>
              <w:tab w:val="right" w:pos="9026" w:leader="dot"/>
            </w:tabs>
            <w:rPr/>
          </w:pPr>
          <w:hyperlink w:anchor="__RefHeading___Toc1104274_1934241801">
            <w:r>
              <w:rPr>
                <w:webHidden/>
                <w:rStyle w:val="IndexLink"/>
                <w:rtl w:val="true"/>
              </w:rPr>
              <w:t xml:space="preserve">روایت </w:t>
            </w:r>
            <w:r>
              <w:rPr>
                <w:rStyle w:val="IndexLink"/>
              </w:rPr>
              <w:t>13</w:t>
            </w:r>
            <w:r>
              <w:rPr>
                <w:rStyle w:val="IndexLink"/>
                <w:rtl w:val="true"/>
              </w:rPr>
              <w:tab/>
            </w:r>
            <w:r>
              <w:rPr>
                <w:rStyle w:val="IndexLink"/>
              </w:rPr>
              <w:t>588</w:t>
            </w:r>
          </w:hyperlink>
        </w:p>
        <w:p>
          <w:pPr>
            <w:pStyle w:val="Contents5"/>
            <w:tabs>
              <w:tab w:val="clear" w:pos="7892"/>
              <w:tab w:val="right" w:pos="9026" w:leader="dot"/>
            </w:tabs>
            <w:rPr/>
          </w:pPr>
          <w:hyperlink w:anchor="__RefHeading___Toc1104276_1934241801">
            <w:r>
              <w:rPr>
                <w:webHidden/>
                <w:rStyle w:val="IndexLink"/>
                <w:rtl w:val="true"/>
              </w:rPr>
              <w:t xml:space="preserve">روایت </w:t>
            </w:r>
            <w:r>
              <w:rPr>
                <w:rStyle w:val="IndexLink"/>
              </w:rPr>
              <w:t>14</w:t>
            </w:r>
            <w:r>
              <w:rPr>
                <w:rStyle w:val="IndexLink"/>
                <w:rtl w:val="true"/>
              </w:rPr>
              <w:tab/>
            </w:r>
            <w:r>
              <w:rPr>
                <w:rStyle w:val="IndexLink"/>
              </w:rPr>
              <w:t>589</w:t>
            </w:r>
          </w:hyperlink>
        </w:p>
        <w:p>
          <w:pPr>
            <w:pStyle w:val="Contents5"/>
            <w:tabs>
              <w:tab w:val="clear" w:pos="7892"/>
              <w:tab w:val="right" w:pos="9026" w:leader="dot"/>
            </w:tabs>
            <w:rPr/>
          </w:pPr>
          <w:hyperlink w:anchor="__RefHeading___Toc1104278_1934241801">
            <w:r>
              <w:rPr>
                <w:webHidden/>
                <w:rStyle w:val="IndexLink"/>
                <w:rtl w:val="true"/>
              </w:rPr>
              <w:t>«</w:t>
            </w:r>
            <w:r>
              <w:rPr>
                <w:rStyle w:val="IndexLink"/>
              </w:rPr>
              <w:t>15</w:t>
            </w:r>
            <w:r>
              <w:rPr>
                <w:rStyle w:val="IndexLink"/>
                <w:rtl w:val="true"/>
              </w:rPr>
              <w:t>»</w:t>
              <w:tab/>
            </w:r>
            <w:r>
              <w:rPr>
                <w:rStyle w:val="IndexLink"/>
              </w:rPr>
              <w:t>592</w:t>
            </w:r>
          </w:hyperlink>
        </w:p>
        <w:p>
          <w:pPr>
            <w:pStyle w:val="Contents5"/>
            <w:tabs>
              <w:tab w:val="clear" w:pos="7892"/>
              <w:tab w:val="right" w:pos="9026" w:leader="dot"/>
            </w:tabs>
            <w:rPr/>
          </w:pPr>
          <w:hyperlink w:anchor="__RefHeading___Toc1104280_1934241801">
            <w:r>
              <w:rPr>
                <w:webHidden/>
                <w:rStyle w:val="IndexLink"/>
                <w:rtl w:val="true"/>
              </w:rPr>
              <w:t>«</w:t>
            </w:r>
            <w:r>
              <w:rPr>
                <w:rStyle w:val="IndexLink"/>
              </w:rPr>
              <w:t>16</w:t>
            </w:r>
            <w:r>
              <w:rPr>
                <w:rStyle w:val="IndexLink"/>
                <w:rtl w:val="true"/>
              </w:rPr>
              <w:t>»</w:t>
              <w:tab/>
            </w:r>
            <w:r>
              <w:rPr>
                <w:rStyle w:val="IndexLink"/>
              </w:rPr>
              <w:t>592</w:t>
            </w:r>
          </w:hyperlink>
        </w:p>
        <w:p>
          <w:pPr>
            <w:pStyle w:val="Contents5"/>
            <w:tabs>
              <w:tab w:val="clear" w:pos="7892"/>
              <w:tab w:val="right" w:pos="9026" w:leader="dot"/>
            </w:tabs>
            <w:rPr/>
          </w:pPr>
          <w:hyperlink w:anchor="__RefHeading___Toc1104282_1934241801">
            <w:r>
              <w:rPr>
                <w:webHidden/>
                <w:rStyle w:val="IndexLink"/>
                <w:rtl w:val="true"/>
              </w:rPr>
              <w:t xml:space="preserve">روایت </w:t>
            </w:r>
            <w:r>
              <w:rPr>
                <w:rStyle w:val="IndexLink"/>
              </w:rPr>
              <w:t>15</w:t>
            </w:r>
            <w:r>
              <w:rPr>
                <w:rStyle w:val="IndexLink"/>
                <w:rtl w:val="true"/>
              </w:rPr>
              <w:tab/>
            </w:r>
            <w:r>
              <w:rPr>
                <w:rStyle w:val="IndexLink"/>
              </w:rPr>
              <w:t>592</w:t>
            </w:r>
          </w:hyperlink>
        </w:p>
        <w:p>
          <w:pPr>
            <w:pStyle w:val="Contents5"/>
            <w:tabs>
              <w:tab w:val="clear" w:pos="7892"/>
              <w:tab w:val="right" w:pos="9026" w:leader="dot"/>
            </w:tabs>
            <w:rPr/>
          </w:pPr>
          <w:hyperlink w:anchor="__RefHeading___Toc1104284_1934241801">
            <w:r>
              <w:rPr>
                <w:webHidden/>
                <w:rStyle w:val="IndexLink"/>
                <w:rtl w:val="true"/>
              </w:rPr>
              <w:t xml:space="preserve">روایت </w:t>
            </w:r>
            <w:r>
              <w:rPr>
                <w:rStyle w:val="IndexLink"/>
              </w:rPr>
              <w:t>16</w:t>
            </w:r>
            <w:r>
              <w:rPr>
                <w:rStyle w:val="IndexLink"/>
                <w:rtl w:val="true"/>
              </w:rPr>
              <w:tab/>
            </w:r>
            <w:r>
              <w:rPr>
                <w:rStyle w:val="IndexLink"/>
              </w:rPr>
              <w:t>592</w:t>
            </w:r>
          </w:hyperlink>
        </w:p>
        <w:p>
          <w:pPr>
            <w:pStyle w:val="Contents5"/>
            <w:tabs>
              <w:tab w:val="clear" w:pos="7892"/>
              <w:tab w:val="right" w:pos="9026" w:leader="dot"/>
            </w:tabs>
            <w:rPr/>
          </w:pPr>
          <w:hyperlink w:anchor="__RefHeading___Toc1104286_1934241801">
            <w:r>
              <w:rPr>
                <w:webHidden/>
                <w:rStyle w:val="IndexLink"/>
                <w:rtl w:val="true"/>
              </w:rPr>
              <w:t>بيان</w:t>
            </w:r>
            <w:r>
              <w:rPr>
                <w:rStyle w:val="IndexLink"/>
                <w:rtl w:val="true"/>
              </w:rPr>
              <w:tab/>
            </w:r>
            <w:r>
              <w:rPr>
                <w:rStyle w:val="IndexLink"/>
              </w:rPr>
              <w:t>594</w:t>
            </w:r>
          </w:hyperlink>
        </w:p>
        <w:p>
          <w:pPr>
            <w:pStyle w:val="Contents5"/>
            <w:tabs>
              <w:tab w:val="clear" w:pos="7892"/>
              <w:tab w:val="right" w:pos="9026" w:leader="dot"/>
            </w:tabs>
            <w:rPr/>
          </w:pPr>
          <w:hyperlink w:anchor="__RefHeading___Toc1104288_1934241801">
            <w:r>
              <w:rPr>
                <w:webHidden/>
                <w:rStyle w:val="IndexLink"/>
                <w:rtl w:val="true"/>
              </w:rPr>
              <w:t>«</w:t>
            </w:r>
            <w:r>
              <w:rPr>
                <w:rStyle w:val="IndexLink"/>
              </w:rPr>
              <w:t>17</w:t>
            </w:r>
            <w:r>
              <w:rPr>
                <w:rStyle w:val="IndexLink"/>
                <w:rtl w:val="true"/>
              </w:rPr>
              <w:t>»</w:t>
              <w:tab/>
            </w:r>
            <w:r>
              <w:rPr>
                <w:rStyle w:val="IndexLink"/>
              </w:rPr>
              <w:t>594</w:t>
            </w:r>
          </w:hyperlink>
        </w:p>
        <w:p>
          <w:pPr>
            <w:pStyle w:val="Contents5"/>
            <w:tabs>
              <w:tab w:val="clear" w:pos="7892"/>
              <w:tab w:val="right" w:pos="9026" w:leader="dot"/>
            </w:tabs>
            <w:rPr/>
          </w:pPr>
          <w:hyperlink w:anchor="__RefHeading___Toc1104290_1934241801">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1104292_1934241801">
            <w:r>
              <w:rPr>
                <w:webHidden/>
                <w:rStyle w:val="IndexLink"/>
                <w:rtl w:val="true"/>
              </w:rPr>
              <w:t xml:space="preserve">روایت </w:t>
            </w:r>
            <w:r>
              <w:rPr>
                <w:rStyle w:val="IndexLink"/>
              </w:rPr>
              <w:t>17</w:t>
            </w:r>
            <w:r>
              <w:rPr>
                <w:rStyle w:val="IndexLink"/>
                <w:rtl w:val="true"/>
              </w:rPr>
              <w:tab/>
            </w:r>
            <w:r>
              <w:rPr>
                <w:rStyle w:val="IndexLink"/>
              </w:rPr>
              <w:t>595</w:t>
            </w:r>
          </w:hyperlink>
        </w:p>
        <w:p>
          <w:pPr>
            <w:pStyle w:val="Contents5"/>
            <w:tabs>
              <w:tab w:val="clear" w:pos="7892"/>
              <w:tab w:val="right" w:pos="9026" w:leader="dot"/>
            </w:tabs>
            <w:rPr/>
          </w:pPr>
          <w:hyperlink w:anchor="__RefHeading___Toc1104294_1934241801">
            <w:r>
              <w:rPr>
                <w:webHidden/>
                <w:rStyle w:val="IndexLink"/>
                <w:rtl w:val="true"/>
              </w:rPr>
              <w:t>بيان</w:t>
            </w:r>
            <w:r>
              <w:rPr>
                <w:rStyle w:val="IndexLink"/>
                <w:rtl w:val="true"/>
              </w:rPr>
              <w:tab/>
            </w:r>
            <w:r>
              <w:rPr>
                <w:rStyle w:val="IndexLink"/>
              </w:rPr>
              <w:t>596</w:t>
            </w:r>
          </w:hyperlink>
        </w:p>
        <w:p>
          <w:pPr>
            <w:pStyle w:val="Contents5"/>
            <w:tabs>
              <w:tab w:val="clear" w:pos="7892"/>
              <w:tab w:val="right" w:pos="9026" w:leader="dot"/>
            </w:tabs>
            <w:rPr/>
          </w:pPr>
          <w:hyperlink w:anchor="__RefHeading___Toc1104296_1934241801">
            <w:r>
              <w:rPr>
                <w:webHidden/>
                <w:rStyle w:val="IndexLink"/>
                <w:rtl w:val="true"/>
              </w:rPr>
              <w:t>«</w:t>
            </w:r>
            <w:r>
              <w:rPr>
                <w:rStyle w:val="IndexLink"/>
              </w:rPr>
              <w:t>18</w:t>
            </w:r>
            <w:r>
              <w:rPr>
                <w:rStyle w:val="IndexLink"/>
                <w:rtl w:val="true"/>
              </w:rPr>
              <w:t>»</w:t>
              <w:tab/>
            </w:r>
            <w:r>
              <w:rPr>
                <w:rStyle w:val="IndexLink"/>
              </w:rPr>
              <w:t>596</w:t>
            </w:r>
          </w:hyperlink>
        </w:p>
        <w:p>
          <w:pPr>
            <w:pStyle w:val="Contents5"/>
            <w:tabs>
              <w:tab w:val="clear" w:pos="7892"/>
              <w:tab w:val="right" w:pos="9026" w:leader="dot"/>
            </w:tabs>
            <w:rPr/>
          </w:pPr>
          <w:hyperlink w:anchor="__RefHeading___Toc1104298_1934241801">
            <w:r>
              <w:rPr>
                <w:webHidden/>
                <w:rStyle w:val="IndexLink"/>
                <w:rtl w:val="true"/>
              </w:rPr>
              <w:t>«</w:t>
            </w:r>
            <w:r>
              <w:rPr>
                <w:rStyle w:val="IndexLink"/>
              </w:rPr>
              <w:t>19</w:t>
            </w:r>
            <w:r>
              <w:rPr>
                <w:rStyle w:val="IndexLink"/>
                <w:rtl w:val="true"/>
              </w:rPr>
              <w:t>»</w:t>
              <w:tab/>
            </w:r>
            <w:r>
              <w:rPr>
                <w:rStyle w:val="IndexLink"/>
              </w:rPr>
              <w:t>596</w:t>
            </w:r>
          </w:hyperlink>
        </w:p>
        <w:p>
          <w:pPr>
            <w:pStyle w:val="Contents5"/>
            <w:tabs>
              <w:tab w:val="clear" w:pos="7892"/>
              <w:tab w:val="right" w:pos="9026" w:leader="dot"/>
            </w:tabs>
            <w:rPr/>
          </w:pPr>
          <w:hyperlink w:anchor="__RefHeading___Toc1104300_1934241801">
            <w:r>
              <w:rPr>
                <w:webHidden/>
                <w:rStyle w:val="IndexLink"/>
                <w:rtl w:val="true"/>
              </w:rPr>
              <w:t>«</w:t>
            </w:r>
            <w:r>
              <w:rPr>
                <w:rStyle w:val="IndexLink"/>
              </w:rPr>
              <w:t>20</w:t>
            </w:r>
            <w:r>
              <w:rPr>
                <w:rStyle w:val="IndexLink"/>
                <w:rtl w:val="true"/>
              </w:rPr>
              <w:t>»</w:t>
              <w:tab/>
            </w:r>
            <w:r>
              <w:rPr>
                <w:rStyle w:val="IndexLink"/>
              </w:rPr>
              <w:t>596</w:t>
            </w:r>
          </w:hyperlink>
        </w:p>
        <w:p>
          <w:pPr>
            <w:pStyle w:val="Contents5"/>
            <w:tabs>
              <w:tab w:val="clear" w:pos="7892"/>
              <w:tab w:val="right" w:pos="9026" w:leader="dot"/>
            </w:tabs>
            <w:rPr/>
          </w:pPr>
          <w:hyperlink w:anchor="__RefHeading___Toc1104302_1934241801">
            <w:r>
              <w:rPr>
                <w:webHidden/>
                <w:rStyle w:val="IndexLink"/>
                <w:rtl w:val="true"/>
              </w:rPr>
              <w:t>توضیح</w:t>
            </w:r>
            <w:r>
              <w:rPr>
                <w:rStyle w:val="IndexLink"/>
                <w:rtl w:val="true"/>
              </w:rPr>
              <w:tab/>
            </w:r>
            <w:r>
              <w:rPr>
                <w:rStyle w:val="IndexLink"/>
              </w:rPr>
              <w:t>596</w:t>
            </w:r>
          </w:hyperlink>
        </w:p>
        <w:p>
          <w:pPr>
            <w:pStyle w:val="Contents5"/>
            <w:tabs>
              <w:tab w:val="clear" w:pos="7892"/>
              <w:tab w:val="right" w:pos="9026" w:leader="dot"/>
            </w:tabs>
            <w:rPr/>
          </w:pPr>
          <w:hyperlink w:anchor="__RefHeading___Toc1104304_1934241801">
            <w:r>
              <w:rPr>
                <w:webHidden/>
                <w:rStyle w:val="IndexLink"/>
                <w:rtl w:val="true"/>
              </w:rPr>
              <w:t xml:space="preserve">روایت </w:t>
            </w:r>
            <w:r>
              <w:rPr>
                <w:rStyle w:val="IndexLink"/>
              </w:rPr>
              <w:t>18</w:t>
            </w:r>
            <w:r>
              <w:rPr>
                <w:rStyle w:val="IndexLink"/>
                <w:rtl w:val="true"/>
              </w:rPr>
              <w:tab/>
            </w:r>
            <w:r>
              <w:rPr>
                <w:rStyle w:val="IndexLink"/>
              </w:rPr>
              <w:t>596</w:t>
            </w:r>
          </w:hyperlink>
        </w:p>
        <w:p>
          <w:pPr>
            <w:pStyle w:val="Contents5"/>
            <w:tabs>
              <w:tab w:val="clear" w:pos="7892"/>
              <w:tab w:val="right" w:pos="9026" w:leader="dot"/>
            </w:tabs>
            <w:rPr/>
          </w:pPr>
          <w:hyperlink w:anchor="__RefHeading___Toc1104306_1934241801">
            <w:r>
              <w:rPr>
                <w:webHidden/>
                <w:rStyle w:val="IndexLink"/>
                <w:rtl w:val="true"/>
              </w:rPr>
              <w:t xml:space="preserve">روایت </w:t>
            </w:r>
            <w:r>
              <w:rPr>
                <w:rStyle w:val="IndexLink"/>
              </w:rPr>
              <w:t>19</w:t>
            </w:r>
            <w:r>
              <w:rPr>
                <w:rStyle w:val="IndexLink"/>
                <w:rtl w:val="true"/>
              </w:rPr>
              <w:tab/>
            </w:r>
            <w:r>
              <w:rPr>
                <w:rStyle w:val="IndexLink"/>
              </w:rPr>
              <w:t>596</w:t>
            </w:r>
          </w:hyperlink>
        </w:p>
        <w:p>
          <w:pPr>
            <w:pStyle w:val="Contents5"/>
            <w:tabs>
              <w:tab w:val="clear" w:pos="7892"/>
              <w:tab w:val="right" w:pos="9026" w:leader="dot"/>
            </w:tabs>
            <w:rPr/>
          </w:pPr>
          <w:hyperlink w:anchor="__RefHeading___Toc1104308_1934241801">
            <w:r>
              <w:rPr>
                <w:webHidden/>
                <w:rStyle w:val="IndexLink"/>
                <w:rtl w:val="true"/>
              </w:rPr>
              <w:t xml:space="preserve">روایت </w:t>
            </w:r>
            <w:r>
              <w:rPr>
                <w:rStyle w:val="IndexLink"/>
              </w:rPr>
              <w:t>20</w:t>
            </w:r>
            <w:r>
              <w:rPr>
                <w:rStyle w:val="IndexLink"/>
                <w:rtl w:val="true"/>
              </w:rPr>
              <w:tab/>
            </w:r>
            <w:r>
              <w:rPr>
                <w:rStyle w:val="IndexLink"/>
              </w:rPr>
              <w:t>597</w:t>
            </w:r>
          </w:hyperlink>
        </w:p>
        <w:p>
          <w:pPr>
            <w:pStyle w:val="Contents5"/>
            <w:tabs>
              <w:tab w:val="clear" w:pos="7892"/>
              <w:tab w:val="right" w:pos="9026" w:leader="dot"/>
            </w:tabs>
            <w:rPr/>
          </w:pPr>
          <w:hyperlink w:anchor="__RefHeading___Toc1104310_1934241801">
            <w:r>
              <w:rPr>
                <w:webHidden/>
                <w:rStyle w:val="IndexLink"/>
                <w:rtl w:val="true"/>
              </w:rPr>
              <w:t>«</w:t>
            </w:r>
            <w:r>
              <w:rPr>
                <w:rStyle w:val="IndexLink"/>
              </w:rPr>
              <w:t>21</w:t>
            </w:r>
            <w:r>
              <w:rPr>
                <w:rStyle w:val="IndexLink"/>
                <w:rtl w:val="true"/>
              </w:rPr>
              <w:t>»</w:t>
              <w:tab/>
            </w:r>
            <w:r>
              <w:rPr>
                <w:rStyle w:val="IndexLink"/>
              </w:rPr>
              <w:t>598</w:t>
            </w:r>
          </w:hyperlink>
        </w:p>
        <w:p>
          <w:pPr>
            <w:pStyle w:val="Contents5"/>
            <w:tabs>
              <w:tab w:val="clear" w:pos="7892"/>
              <w:tab w:val="right" w:pos="9026" w:leader="dot"/>
            </w:tabs>
            <w:rPr/>
          </w:pPr>
          <w:hyperlink w:anchor="__RefHeading___Toc1104312_1934241801">
            <w:r>
              <w:rPr>
                <w:webHidden/>
                <w:rStyle w:val="IndexLink"/>
                <w:rtl w:val="true"/>
              </w:rPr>
              <w:t>«</w:t>
            </w:r>
            <w:r>
              <w:rPr>
                <w:rStyle w:val="IndexLink"/>
              </w:rPr>
              <w:t>22</w:t>
            </w:r>
            <w:r>
              <w:rPr>
                <w:rStyle w:val="IndexLink"/>
                <w:rtl w:val="true"/>
              </w:rPr>
              <w:t>»</w:t>
              <w:tab/>
            </w:r>
            <w:r>
              <w:rPr>
                <w:rStyle w:val="IndexLink"/>
              </w:rPr>
              <w:t>598</w:t>
            </w:r>
          </w:hyperlink>
        </w:p>
        <w:p>
          <w:pPr>
            <w:pStyle w:val="Contents5"/>
            <w:tabs>
              <w:tab w:val="clear" w:pos="7892"/>
              <w:tab w:val="right" w:pos="9026" w:leader="dot"/>
            </w:tabs>
            <w:rPr/>
          </w:pPr>
          <w:hyperlink w:anchor="__RefHeading___Toc1104314_1934241801">
            <w:r>
              <w:rPr>
                <w:webHidden/>
                <w:rStyle w:val="IndexLink"/>
                <w:rtl w:val="true"/>
              </w:rPr>
              <w:t>«</w:t>
            </w:r>
            <w:r>
              <w:rPr>
                <w:rStyle w:val="IndexLink"/>
              </w:rPr>
              <w:t>23</w:t>
            </w:r>
            <w:r>
              <w:rPr>
                <w:rStyle w:val="IndexLink"/>
                <w:rtl w:val="true"/>
              </w:rPr>
              <w:t>»</w:t>
              <w:tab/>
            </w:r>
            <w:r>
              <w:rPr>
                <w:rStyle w:val="IndexLink"/>
              </w:rPr>
              <w:t>598</w:t>
            </w:r>
          </w:hyperlink>
        </w:p>
        <w:p>
          <w:pPr>
            <w:pStyle w:val="Contents5"/>
            <w:tabs>
              <w:tab w:val="clear" w:pos="7892"/>
              <w:tab w:val="right" w:pos="9026" w:leader="dot"/>
            </w:tabs>
            <w:rPr/>
          </w:pPr>
          <w:hyperlink w:anchor="__RefHeading___Toc1104316_1934241801">
            <w:r>
              <w:rPr>
                <w:webHidden/>
                <w:rStyle w:val="IndexLink"/>
                <w:rtl w:val="true"/>
              </w:rPr>
              <w:t>«</w:t>
            </w:r>
            <w:r>
              <w:rPr>
                <w:rStyle w:val="IndexLink"/>
              </w:rPr>
              <w:t>24</w:t>
            </w:r>
            <w:r>
              <w:rPr>
                <w:rStyle w:val="IndexLink"/>
                <w:rtl w:val="true"/>
              </w:rPr>
              <w:t>»</w:t>
              <w:tab/>
            </w:r>
            <w:r>
              <w:rPr>
                <w:rStyle w:val="IndexLink"/>
              </w:rPr>
              <w:t>598</w:t>
            </w:r>
          </w:hyperlink>
        </w:p>
        <w:p>
          <w:pPr>
            <w:pStyle w:val="Contents5"/>
            <w:tabs>
              <w:tab w:val="clear" w:pos="7892"/>
              <w:tab w:val="right" w:pos="9026" w:leader="dot"/>
            </w:tabs>
            <w:rPr/>
          </w:pPr>
          <w:hyperlink w:anchor="__RefHeading___Toc1104318_1934241801">
            <w:r>
              <w:rPr>
                <w:webHidden/>
                <w:rStyle w:val="IndexLink"/>
                <w:rtl w:val="true"/>
              </w:rPr>
              <w:t xml:space="preserve">روایت </w:t>
            </w:r>
            <w:r>
              <w:rPr>
                <w:rStyle w:val="IndexLink"/>
              </w:rPr>
              <w:t>21</w:t>
            </w:r>
            <w:r>
              <w:rPr>
                <w:rStyle w:val="IndexLink"/>
                <w:rtl w:val="true"/>
              </w:rPr>
              <w:tab/>
            </w:r>
            <w:r>
              <w:rPr>
                <w:rStyle w:val="IndexLink"/>
              </w:rPr>
              <w:t>598</w:t>
            </w:r>
          </w:hyperlink>
        </w:p>
        <w:p>
          <w:pPr>
            <w:pStyle w:val="Contents5"/>
            <w:tabs>
              <w:tab w:val="clear" w:pos="7892"/>
              <w:tab w:val="right" w:pos="9026" w:leader="dot"/>
            </w:tabs>
            <w:rPr/>
          </w:pPr>
          <w:hyperlink w:anchor="__RefHeading___Toc1104320_1934241801">
            <w:r>
              <w:rPr>
                <w:webHidden/>
                <w:rStyle w:val="IndexLink"/>
                <w:rtl w:val="true"/>
              </w:rPr>
              <w:t xml:space="preserve">روایت </w:t>
            </w:r>
            <w:r>
              <w:rPr>
                <w:rStyle w:val="IndexLink"/>
              </w:rPr>
              <w:t>22</w:t>
            </w:r>
            <w:r>
              <w:rPr>
                <w:rStyle w:val="IndexLink"/>
                <w:rtl w:val="true"/>
              </w:rPr>
              <w:tab/>
            </w:r>
            <w:r>
              <w:rPr>
                <w:rStyle w:val="IndexLink"/>
              </w:rPr>
              <w:t>599</w:t>
            </w:r>
          </w:hyperlink>
        </w:p>
        <w:p>
          <w:pPr>
            <w:pStyle w:val="Contents5"/>
            <w:tabs>
              <w:tab w:val="clear" w:pos="7892"/>
              <w:tab w:val="right" w:pos="9026" w:leader="dot"/>
            </w:tabs>
            <w:rPr/>
          </w:pPr>
          <w:hyperlink w:anchor="__RefHeading___Toc1104322_1934241801">
            <w:r>
              <w:rPr>
                <w:webHidden/>
                <w:rStyle w:val="IndexLink"/>
                <w:rtl w:val="true"/>
              </w:rPr>
              <w:t xml:space="preserve">روایت </w:t>
            </w:r>
            <w:r>
              <w:rPr>
                <w:rStyle w:val="IndexLink"/>
              </w:rPr>
              <w:t>23</w:t>
            </w:r>
            <w:r>
              <w:rPr>
                <w:rStyle w:val="IndexLink"/>
                <w:rtl w:val="true"/>
              </w:rPr>
              <w:tab/>
            </w:r>
            <w:r>
              <w:rPr>
                <w:rStyle w:val="IndexLink"/>
              </w:rPr>
              <w:t>599</w:t>
            </w:r>
          </w:hyperlink>
        </w:p>
        <w:p>
          <w:pPr>
            <w:pStyle w:val="Contents5"/>
            <w:tabs>
              <w:tab w:val="clear" w:pos="7892"/>
              <w:tab w:val="right" w:pos="9026" w:leader="dot"/>
            </w:tabs>
            <w:rPr/>
          </w:pPr>
          <w:hyperlink w:anchor="__RefHeading___Toc1104324_1934241801">
            <w:r>
              <w:rPr>
                <w:webHidden/>
                <w:rStyle w:val="IndexLink"/>
                <w:rtl w:val="true"/>
              </w:rPr>
              <w:t xml:space="preserve">روایت </w:t>
            </w:r>
            <w:r>
              <w:rPr>
                <w:rStyle w:val="IndexLink"/>
              </w:rPr>
              <w:t>24</w:t>
            </w:r>
            <w:r>
              <w:rPr>
                <w:rStyle w:val="IndexLink"/>
                <w:rtl w:val="true"/>
              </w:rPr>
              <w:tab/>
            </w:r>
            <w:r>
              <w:rPr>
                <w:rStyle w:val="IndexLink"/>
              </w:rPr>
              <w:t>599</w:t>
            </w:r>
          </w:hyperlink>
        </w:p>
        <w:p>
          <w:pPr>
            <w:pStyle w:val="Contents5"/>
            <w:tabs>
              <w:tab w:val="clear" w:pos="7892"/>
              <w:tab w:val="right" w:pos="9026" w:leader="dot"/>
            </w:tabs>
            <w:rPr/>
          </w:pPr>
          <w:hyperlink w:anchor="__RefHeading___Toc1104326_1934241801">
            <w:r>
              <w:rPr>
                <w:webHidden/>
                <w:rStyle w:val="IndexLink"/>
                <w:rtl w:val="true"/>
              </w:rPr>
              <w:t>«</w:t>
            </w:r>
            <w:r>
              <w:rPr>
                <w:rStyle w:val="IndexLink"/>
              </w:rPr>
              <w:t>25</w:t>
            </w:r>
            <w:r>
              <w:rPr>
                <w:rStyle w:val="IndexLink"/>
                <w:rtl w:val="true"/>
              </w:rPr>
              <w:t>»</w:t>
              <w:tab/>
            </w:r>
            <w:r>
              <w:rPr>
                <w:rStyle w:val="IndexLink"/>
              </w:rPr>
              <w:t>600</w:t>
            </w:r>
          </w:hyperlink>
        </w:p>
        <w:p>
          <w:pPr>
            <w:pStyle w:val="Contents5"/>
            <w:tabs>
              <w:tab w:val="clear" w:pos="7892"/>
              <w:tab w:val="right" w:pos="9026" w:leader="dot"/>
            </w:tabs>
            <w:rPr/>
          </w:pPr>
          <w:hyperlink w:anchor="__RefHeading___Toc1104328_1934241801">
            <w:r>
              <w:rPr>
                <w:webHidden/>
                <w:rStyle w:val="IndexLink"/>
                <w:rtl w:val="true"/>
              </w:rPr>
              <w:t>«</w:t>
            </w:r>
            <w:r>
              <w:rPr>
                <w:rStyle w:val="IndexLink"/>
              </w:rPr>
              <w:t>26</w:t>
            </w:r>
            <w:r>
              <w:rPr>
                <w:rStyle w:val="IndexLink"/>
                <w:rtl w:val="true"/>
              </w:rPr>
              <w:t>»</w:t>
              <w:tab/>
            </w:r>
            <w:r>
              <w:rPr>
                <w:rStyle w:val="IndexLink"/>
              </w:rPr>
              <w:t>600</w:t>
            </w:r>
          </w:hyperlink>
        </w:p>
        <w:p>
          <w:pPr>
            <w:pStyle w:val="Contents5"/>
            <w:tabs>
              <w:tab w:val="clear" w:pos="7892"/>
              <w:tab w:val="right" w:pos="9026" w:leader="dot"/>
            </w:tabs>
            <w:rPr/>
          </w:pPr>
          <w:hyperlink w:anchor="__RefHeading___Toc1104330_1934241801">
            <w:r>
              <w:rPr>
                <w:webHidden/>
                <w:rStyle w:val="IndexLink"/>
                <w:rtl w:val="true"/>
              </w:rPr>
              <w:t xml:space="preserve">روایت </w:t>
            </w:r>
            <w:r>
              <w:rPr>
                <w:rStyle w:val="IndexLink"/>
              </w:rPr>
              <w:t>25</w:t>
            </w:r>
            <w:r>
              <w:rPr>
                <w:rStyle w:val="IndexLink"/>
                <w:rtl w:val="true"/>
              </w:rPr>
              <w:tab/>
            </w:r>
            <w:r>
              <w:rPr>
                <w:rStyle w:val="IndexLink"/>
              </w:rPr>
              <w:t>600</w:t>
            </w:r>
          </w:hyperlink>
        </w:p>
        <w:p>
          <w:pPr>
            <w:pStyle w:val="Contents5"/>
            <w:tabs>
              <w:tab w:val="clear" w:pos="7892"/>
              <w:tab w:val="right" w:pos="9026" w:leader="dot"/>
            </w:tabs>
            <w:rPr/>
          </w:pPr>
          <w:hyperlink w:anchor="__RefHeading___Toc1104332_1934241801">
            <w:r>
              <w:rPr>
                <w:webHidden/>
                <w:rStyle w:val="IndexLink"/>
                <w:rtl w:val="true"/>
              </w:rPr>
              <w:t xml:space="preserve">روایت </w:t>
            </w:r>
            <w:r>
              <w:rPr>
                <w:rStyle w:val="IndexLink"/>
              </w:rPr>
              <w:t>26</w:t>
            </w:r>
            <w:r>
              <w:rPr>
                <w:rStyle w:val="IndexLink"/>
                <w:rtl w:val="true"/>
              </w:rPr>
              <w:tab/>
            </w:r>
            <w:r>
              <w:rPr>
                <w:rStyle w:val="IndexLink"/>
              </w:rPr>
              <w:t>601</w:t>
            </w:r>
          </w:hyperlink>
        </w:p>
        <w:p>
          <w:pPr>
            <w:pStyle w:val="Contents5"/>
            <w:tabs>
              <w:tab w:val="clear" w:pos="7892"/>
              <w:tab w:val="right" w:pos="9026" w:leader="dot"/>
            </w:tabs>
            <w:rPr/>
          </w:pPr>
          <w:hyperlink w:anchor="__RefHeading___Toc1104334_1934241801">
            <w:r>
              <w:rPr>
                <w:webHidden/>
                <w:rStyle w:val="IndexLink"/>
                <w:rtl w:val="true"/>
              </w:rPr>
              <w:t>بيان</w:t>
            </w:r>
            <w:r>
              <w:rPr>
                <w:rStyle w:val="IndexLink"/>
                <w:rtl w:val="true"/>
              </w:rPr>
              <w:tab/>
            </w:r>
            <w:r>
              <w:rPr>
                <w:rStyle w:val="IndexLink"/>
              </w:rPr>
              <w:t>606</w:t>
            </w:r>
          </w:hyperlink>
        </w:p>
        <w:p>
          <w:pPr>
            <w:pStyle w:val="Contents5"/>
            <w:tabs>
              <w:tab w:val="clear" w:pos="7892"/>
              <w:tab w:val="right" w:pos="9026" w:leader="dot"/>
            </w:tabs>
            <w:rPr/>
          </w:pPr>
          <w:hyperlink w:anchor="__RefHeading___Toc1104336_1934241801">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1104338_1934241801">
            <w:r>
              <w:rPr>
                <w:webHidden/>
                <w:rStyle w:val="IndexLink"/>
                <w:rtl w:val="true"/>
              </w:rPr>
              <w:t>«</w:t>
            </w:r>
            <w:r>
              <w:rPr>
                <w:rStyle w:val="IndexLink"/>
              </w:rPr>
              <w:t>27</w:t>
            </w:r>
            <w:r>
              <w:rPr>
                <w:rStyle w:val="IndexLink"/>
                <w:rtl w:val="true"/>
              </w:rPr>
              <w:t>»</w:t>
              <w:tab/>
            </w:r>
            <w:r>
              <w:rPr>
                <w:rStyle w:val="IndexLink"/>
              </w:rPr>
              <w:t>608</w:t>
            </w:r>
          </w:hyperlink>
        </w:p>
        <w:p>
          <w:pPr>
            <w:pStyle w:val="Contents5"/>
            <w:tabs>
              <w:tab w:val="clear" w:pos="7892"/>
              <w:tab w:val="right" w:pos="9026" w:leader="dot"/>
            </w:tabs>
            <w:rPr/>
          </w:pPr>
          <w:hyperlink w:anchor="__RefHeading___Toc1104340_1934241801">
            <w:r>
              <w:rPr>
                <w:webHidden/>
                <w:rStyle w:val="IndexLink"/>
                <w:rtl w:val="true"/>
              </w:rPr>
              <w:t xml:space="preserve">روایت </w:t>
            </w:r>
            <w:r>
              <w:rPr>
                <w:rStyle w:val="IndexLink"/>
              </w:rPr>
              <w:t>27</w:t>
            </w:r>
            <w:r>
              <w:rPr>
                <w:rStyle w:val="IndexLink"/>
                <w:rtl w:val="true"/>
              </w:rPr>
              <w:tab/>
            </w:r>
            <w:r>
              <w:rPr>
                <w:rStyle w:val="IndexLink"/>
              </w:rPr>
              <w:t>608</w:t>
            </w:r>
          </w:hyperlink>
        </w:p>
        <w:p>
          <w:pPr>
            <w:pStyle w:val="Contents5"/>
            <w:tabs>
              <w:tab w:val="clear" w:pos="7892"/>
              <w:tab w:val="right" w:pos="9026" w:leader="dot"/>
            </w:tabs>
            <w:rPr/>
          </w:pPr>
          <w:hyperlink w:anchor="__RefHeading___Toc1104342_1934241801">
            <w:r>
              <w:rPr>
                <w:webHidden/>
                <w:rStyle w:val="IndexLink"/>
                <w:rtl w:val="true"/>
              </w:rPr>
              <w:t>بيان</w:t>
            </w:r>
            <w:r>
              <w:rPr>
                <w:rStyle w:val="IndexLink"/>
                <w:rtl w:val="true"/>
              </w:rPr>
              <w:tab/>
            </w:r>
            <w:r>
              <w:rPr>
                <w:rStyle w:val="IndexLink"/>
              </w:rPr>
              <w:t>610</w:t>
            </w:r>
          </w:hyperlink>
        </w:p>
        <w:p>
          <w:pPr>
            <w:pStyle w:val="Contents5"/>
            <w:tabs>
              <w:tab w:val="clear" w:pos="7892"/>
              <w:tab w:val="right" w:pos="9026" w:leader="dot"/>
            </w:tabs>
            <w:rPr/>
          </w:pPr>
          <w:hyperlink w:anchor="__RefHeading___Toc1104344_1934241801">
            <w:r>
              <w:rPr>
                <w:webHidden/>
                <w:rStyle w:val="IndexLink"/>
                <w:rtl w:val="true"/>
              </w:rPr>
              <w:t>«</w:t>
            </w:r>
            <w:r>
              <w:rPr>
                <w:rStyle w:val="IndexLink"/>
              </w:rPr>
              <w:t>28</w:t>
            </w:r>
            <w:r>
              <w:rPr>
                <w:rStyle w:val="IndexLink"/>
                <w:rtl w:val="true"/>
              </w:rPr>
              <w:t>»</w:t>
              <w:tab/>
            </w:r>
            <w:r>
              <w:rPr>
                <w:rStyle w:val="IndexLink"/>
              </w:rPr>
              <w:t>610</w:t>
            </w:r>
          </w:hyperlink>
        </w:p>
        <w:p>
          <w:pPr>
            <w:pStyle w:val="Contents5"/>
            <w:tabs>
              <w:tab w:val="clear" w:pos="7892"/>
              <w:tab w:val="right" w:pos="9026" w:leader="dot"/>
            </w:tabs>
            <w:rPr/>
          </w:pPr>
          <w:hyperlink w:anchor="__RefHeading___Toc1104346_1934241801">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1104348_1934241801">
            <w:r>
              <w:rPr>
                <w:webHidden/>
                <w:rStyle w:val="IndexLink"/>
                <w:rtl w:val="true"/>
              </w:rPr>
              <w:t xml:space="preserve">روایت </w:t>
            </w:r>
            <w:r>
              <w:rPr>
                <w:rStyle w:val="IndexLink"/>
              </w:rPr>
              <w:t>28</w:t>
            </w:r>
            <w:r>
              <w:rPr>
                <w:rStyle w:val="IndexLink"/>
                <w:rtl w:val="true"/>
              </w:rPr>
              <w:tab/>
            </w:r>
            <w:r>
              <w:rPr>
                <w:rStyle w:val="IndexLink"/>
              </w:rPr>
              <w:t>610</w:t>
            </w:r>
          </w:hyperlink>
        </w:p>
        <w:p>
          <w:pPr>
            <w:pStyle w:val="Contents5"/>
            <w:tabs>
              <w:tab w:val="clear" w:pos="7892"/>
              <w:tab w:val="right" w:pos="9026" w:leader="dot"/>
            </w:tabs>
            <w:rPr/>
          </w:pPr>
          <w:hyperlink w:anchor="__RefHeading___Toc1104350_1934241801">
            <w:r>
              <w:rPr>
                <w:webHidden/>
                <w:rStyle w:val="IndexLink"/>
                <w:rtl w:val="true"/>
              </w:rPr>
              <w:t>«</w:t>
            </w:r>
            <w:r>
              <w:rPr>
                <w:rStyle w:val="IndexLink"/>
              </w:rPr>
              <w:t>29</w:t>
            </w:r>
            <w:r>
              <w:rPr>
                <w:rStyle w:val="IndexLink"/>
                <w:rtl w:val="true"/>
              </w:rPr>
              <w:t>»</w:t>
              <w:tab/>
            </w:r>
            <w:r>
              <w:rPr>
                <w:rStyle w:val="IndexLink"/>
              </w:rPr>
              <w:t>612</w:t>
            </w:r>
          </w:hyperlink>
        </w:p>
        <w:p>
          <w:pPr>
            <w:pStyle w:val="Contents5"/>
            <w:tabs>
              <w:tab w:val="clear" w:pos="7892"/>
              <w:tab w:val="right" w:pos="9026" w:leader="dot"/>
            </w:tabs>
            <w:rPr/>
          </w:pPr>
          <w:hyperlink w:anchor="__RefHeading___Toc1104352_1934241801">
            <w:r>
              <w:rPr>
                <w:webHidden/>
                <w:rStyle w:val="IndexLink"/>
                <w:rtl w:val="true"/>
              </w:rPr>
              <w:t xml:space="preserve">روایت </w:t>
            </w:r>
            <w:r>
              <w:rPr>
                <w:rStyle w:val="IndexLink"/>
              </w:rPr>
              <w:t>29</w:t>
            </w:r>
            <w:r>
              <w:rPr>
                <w:rStyle w:val="IndexLink"/>
                <w:rtl w:val="true"/>
              </w:rPr>
              <w:tab/>
            </w:r>
            <w:r>
              <w:rPr>
                <w:rStyle w:val="IndexLink"/>
              </w:rPr>
              <w:t>613</w:t>
            </w:r>
          </w:hyperlink>
        </w:p>
        <w:p>
          <w:pPr>
            <w:pStyle w:val="Contents5"/>
            <w:tabs>
              <w:tab w:val="clear" w:pos="7892"/>
              <w:tab w:val="right" w:pos="9026" w:leader="dot"/>
            </w:tabs>
            <w:rPr/>
          </w:pPr>
          <w:hyperlink w:anchor="__RefHeading___Toc1104354_1934241801">
            <w:r>
              <w:rPr>
                <w:webHidden/>
                <w:rStyle w:val="IndexLink"/>
                <w:rtl w:val="true"/>
              </w:rPr>
              <w:t>بيان</w:t>
            </w:r>
            <w:r>
              <w:rPr>
                <w:rStyle w:val="IndexLink"/>
                <w:rtl w:val="true"/>
              </w:rPr>
              <w:tab/>
            </w:r>
            <w:r>
              <w:rPr>
                <w:rStyle w:val="IndexLink"/>
              </w:rPr>
              <w:t>616</w:t>
            </w:r>
          </w:hyperlink>
        </w:p>
        <w:p>
          <w:pPr>
            <w:pStyle w:val="Contents5"/>
            <w:tabs>
              <w:tab w:val="clear" w:pos="7892"/>
              <w:tab w:val="right" w:pos="9026" w:leader="dot"/>
            </w:tabs>
            <w:rPr/>
          </w:pPr>
          <w:hyperlink w:anchor="__RefHeading___Toc1104356_1934241801">
            <w:r>
              <w:rPr>
                <w:webHidden/>
                <w:rStyle w:val="IndexLink"/>
                <w:rtl w:val="true"/>
              </w:rPr>
              <w:t>«</w:t>
            </w:r>
            <w:r>
              <w:rPr>
                <w:rStyle w:val="IndexLink"/>
              </w:rPr>
              <w:t>30</w:t>
            </w:r>
            <w:r>
              <w:rPr>
                <w:rStyle w:val="IndexLink"/>
                <w:rtl w:val="true"/>
              </w:rPr>
              <w:t>»</w:t>
              <w:tab/>
            </w:r>
            <w:r>
              <w:rPr>
                <w:rStyle w:val="IndexLink"/>
              </w:rPr>
              <w:t>616</w:t>
            </w:r>
          </w:hyperlink>
        </w:p>
        <w:p>
          <w:pPr>
            <w:pStyle w:val="Contents5"/>
            <w:tabs>
              <w:tab w:val="clear" w:pos="7892"/>
              <w:tab w:val="right" w:pos="9026" w:leader="dot"/>
            </w:tabs>
            <w:rPr/>
          </w:pPr>
          <w:hyperlink w:anchor="__RefHeading___Toc1104358_1934241801">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1104360_1934241801">
            <w:r>
              <w:rPr>
                <w:webHidden/>
                <w:rStyle w:val="IndexLink"/>
                <w:rtl w:val="true"/>
              </w:rPr>
              <w:t xml:space="preserve">روایت </w:t>
            </w:r>
            <w:r>
              <w:rPr>
                <w:rStyle w:val="IndexLink"/>
              </w:rPr>
              <w:t>30</w:t>
            </w:r>
            <w:r>
              <w:rPr>
                <w:rStyle w:val="IndexLink"/>
                <w:rtl w:val="true"/>
              </w:rPr>
              <w:tab/>
            </w:r>
            <w:r>
              <w:rPr>
                <w:rStyle w:val="IndexLink"/>
              </w:rPr>
              <w:t>617</w:t>
            </w:r>
          </w:hyperlink>
        </w:p>
        <w:p>
          <w:pPr>
            <w:pStyle w:val="Contents5"/>
            <w:tabs>
              <w:tab w:val="clear" w:pos="7892"/>
              <w:tab w:val="right" w:pos="9026" w:leader="dot"/>
            </w:tabs>
            <w:rPr/>
          </w:pPr>
          <w:hyperlink w:anchor="__RefHeading___Toc1104362_1934241801">
            <w:r>
              <w:rPr>
                <w:webHidden/>
                <w:rStyle w:val="IndexLink"/>
                <w:rtl w:val="true"/>
              </w:rPr>
              <w:t>بيان</w:t>
            </w:r>
            <w:r>
              <w:rPr>
                <w:rStyle w:val="IndexLink"/>
                <w:rtl w:val="true"/>
              </w:rPr>
              <w:tab/>
            </w:r>
            <w:r>
              <w:rPr>
                <w:rStyle w:val="IndexLink"/>
              </w:rPr>
              <w:t>618</w:t>
            </w:r>
          </w:hyperlink>
        </w:p>
        <w:p>
          <w:pPr>
            <w:pStyle w:val="Contents5"/>
            <w:tabs>
              <w:tab w:val="clear" w:pos="7892"/>
              <w:tab w:val="right" w:pos="9026" w:leader="dot"/>
            </w:tabs>
            <w:rPr/>
          </w:pPr>
          <w:hyperlink w:anchor="__RefHeading___Toc1104364_1934241801">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1104366_1934241801">
            <w:r>
              <w:rPr>
                <w:webHidden/>
                <w:rStyle w:val="IndexLink"/>
                <w:rtl w:val="true"/>
              </w:rPr>
              <w:t>«</w:t>
            </w:r>
            <w:r>
              <w:rPr>
                <w:rStyle w:val="IndexLink"/>
              </w:rPr>
              <w:t>31</w:t>
            </w:r>
            <w:r>
              <w:rPr>
                <w:rStyle w:val="IndexLink"/>
                <w:rtl w:val="true"/>
              </w:rPr>
              <w:t>»</w:t>
              <w:tab/>
            </w:r>
            <w:r>
              <w:rPr>
                <w:rStyle w:val="IndexLink"/>
              </w:rPr>
              <w:t>620</w:t>
            </w:r>
          </w:hyperlink>
        </w:p>
        <w:p>
          <w:pPr>
            <w:pStyle w:val="Contents5"/>
            <w:tabs>
              <w:tab w:val="clear" w:pos="7892"/>
              <w:tab w:val="right" w:pos="9026" w:leader="dot"/>
            </w:tabs>
            <w:rPr/>
          </w:pPr>
          <w:hyperlink w:anchor="__RefHeading___Toc1104368_1934241801">
            <w:r>
              <w:rPr>
                <w:webHidden/>
                <w:rStyle w:val="IndexLink"/>
                <w:rtl w:val="true"/>
              </w:rPr>
              <w:t>«</w:t>
            </w:r>
            <w:r>
              <w:rPr>
                <w:rStyle w:val="IndexLink"/>
              </w:rPr>
              <w:t>32</w:t>
            </w:r>
            <w:r>
              <w:rPr>
                <w:rStyle w:val="IndexLink"/>
                <w:rtl w:val="true"/>
              </w:rPr>
              <w:t>»</w:t>
              <w:tab/>
            </w:r>
            <w:r>
              <w:rPr>
                <w:rStyle w:val="IndexLink"/>
              </w:rPr>
              <w:t>620</w:t>
            </w:r>
          </w:hyperlink>
        </w:p>
        <w:p>
          <w:pPr>
            <w:pStyle w:val="Contents5"/>
            <w:tabs>
              <w:tab w:val="clear" w:pos="7892"/>
              <w:tab w:val="right" w:pos="9026" w:leader="dot"/>
            </w:tabs>
            <w:rPr/>
          </w:pPr>
          <w:hyperlink w:anchor="__RefHeading___Toc1104370_1934241801">
            <w:r>
              <w:rPr>
                <w:webHidden/>
                <w:rStyle w:val="IndexLink"/>
                <w:rtl w:val="true"/>
              </w:rPr>
              <w:t>«</w:t>
            </w:r>
            <w:r>
              <w:rPr>
                <w:rStyle w:val="IndexLink"/>
              </w:rPr>
              <w:t>33</w:t>
            </w:r>
            <w:r>
              <w:rPr>
                <w:rStyle w:val="IndexLink"/>
                <w:rtl w:val="true"/>
              </w:rPr>
              <w:t>»</w:t>
              <w:tab/>
            </w:r>
            <w:r>
              <w:rPr>
                <w:rStyle w:val="IndexLink"/>
              </w:rPr>
              <w:t>620</w:t>
            </w:r>
          </w:hyperlink>
        </w:p>
        <w:p>
          <w:pPr>
            <w:pStyle w:val="Contents5"/>
            <w:tabs>
              <w:tab w:val="clear" w:pos="7892"/>
              <w:tab w:val="right" w:pos="9026" w:leader="dot"/>
            </w:tabs>
            <w:rPr/>
          </w:pPr>
          <w:hyperlink w:anchor="__RefHeading___Toc1104372_1934241801">
            <w:r>
              <w:rPr>
                <w:webHidden/>
                <w:rStyle w:val="IndexLink"/>
                <w:rtl w:val="true"/>
              </w:rPr>
              <w:t xml:space="preserve">روایت </w:t>
            </w:r>
            <w:r>
              <w:rPr>
                <w:rStyle w:val="IndexLink"/>
              </w:rPr>
              <w:t>31</w:t>
            </w:r>
            <w:r>
              <w:rPr>
                <w:rStyle w:val="IndexLink"/>
                <w:rtl w:val="true"/>
              </w:rPr>
              <w:tab/>
            </w:r>
            <w:r>
              <w:rPr>
                <w:rStyle w:val="IndexLink"/>
              </w:rPr>
              <w:t>620</w:t>
            </w:r>
          </w:hyperlink>
        </w:p>
        <w:p>
          <w:pPr>
            <w:pStyle w:val="Contents5"/>
            <w:tabs>
              <w:tab w:val="clear" w:pos="7892"/>
              <w:tab w:val="right" w:pos="9026" w:leader="dot"/>
            </w:tabs>
            <w:rPr/>
          </w:pPr>
          <w:hyperlink w:anchor="__RefHeading___Toc1104374_1934241801">
            <w:r>
              <w:rPr>
                <w:webHidden/>
                <w:rStyle w:val="IndexLink"/>
                <w:rtl w:val="true"/>
              </w:rPr>
              <w:t xml:space="preserve">روایت </w:t>
            </w:r>
            <w:r>
              <w:rPr>
                <w:rStyle w:val="IndexLink"/>
              </w:rPr>
              <w:t>32</w:t>
            </w:r>
            <w:r>
              <w:rPr>
                <w:rStyle w:val="IndexLink"/>
                <w:rtl w:val="true"/>
              </w:rPr>
              <w:tab/>
            </w:r>
            <w:r>
              <w:rPr>
                <w:rStyle w:val="IndexLink"/>
              </w:rPr>
              <w:t>620</w:t>
            </w:r>
          </w:hyperlink>
        </w:p>
        <w:p>
          <w:pPr>
            <w:pStyle w:val="Contents5"/>
            <w:tabs>
              <w:tab w:val="clear" w:pos="7892"/>
              <w:tab w:val="right" w:pos="9026" w:leader="dot"/>
            </w:tabs>
            <w:rPr/>
          </w:pPr>
          <w:hyperlink w:anchor="__RefHeading___Toc1104376_1934241801">
            <w:r>
              <w:rPr>
                <w:webHidden/>
                <w:rStyle w:val="IndexLink"/>
                <w:rtl w:val="true"/>
              </w:rPr>
              <w:t xml:space="preserve">روایت </w:t>
            </w:r>
            <w:r>
              <w:rPr>
                <w:rStyle w:val="IndexLink"/>
              </w:rPr>
              <w:t>33</w:t>
            </w:r>
            <w:r>
              <w:rPr>
                <w:rStyle w:val="IndexLink"/>
                <w:rtl w:val="true"/>
              </w:rPr>
              <w:tab/>
            </w:r>
            <w:r>
              <w:rPr>
                <w:rStyle w:val="IndexLink"/>
              </w:rPr>
              <w:t>621</w:t>
            </w:r>
          </w:hyperlink>
        </w:p>
        <w:p>
          <w:pPr>
            <w:pStyle w:val="Contents5"/>
            <w:tabs>
              <w:tab w:val="clear" w:pos="7892"/>
              <w:tab w:val="right" w:pos="9026" w:leader="dot"/>
            </w:tabs>
            <w:rPr/>
          </w:pPr>
          <w:hyperlink w:anchor="__RefHeading___Toc1104378_1934241801">
            <w:r>
              <w:rPr>
                <w:webHidden/>
                <w:rStyle w:val="IndexLink"/>
                <w:rtl w:val="true"/>
              </w:rPr>
              <w:t>«</w:t>
            </w:r>
            <w:r>
              <w:rPr>
                <w:rStyle w:val="IndexLink"/>
              </w:rPr>
              <w:t>34</w:t>
            </w:r>
            <w:r>
              <w:rPr>
                <w:rStyle w:val="IndexLink"/>
                <w:rtl w:val="true"/>
              </w:rPr>
              <w:t>»</w:t>
              <w:tab/>
            </w:r>
            <w:r>
              <w:rPr>
                <w:rStyle w:val="IndexLink"/>
              </w:rPr>
              <w:t>622</w:t>
            </w:r>
          </w:hyperlink>
        </w:p>
        <w:p>
          <w:pPr>
            <w:pStyle w:val="Contents5"/>
            <w:tabs>
              <w:tab w:val="clear" w:pos="7892"/>
              <w:tab w:val="right" w:pos="9026" w:leader="dot"/>
            </w:tabs>
            <w:rPr/>
          </w:pPr>
          <w:hyperlink w:anchor="__RefHeading___Toc1104380_1934241801">
            <w:r>
              <w:rPr>
                <w:webHidden/>
                <w:rStyle w:val="IndexLink"/>
                <w:rtl w:val="true"/>
              </w:rPr>
              <w:t>«</w:t>
            </w:r>
            <w:r>
              <w:rPr>
                <w:rStyle w:val="IndexLink"/>
              </w:rPr>
              <w:t>35</w:t>
            </w:r>
            <w:r>
              <w:rPr>
                <w:rStyle w:val="IndexLink"/>
                <w:rtl w:val="true"/>
              </w:rPr>
              <w:t>»</w:t>
              <w:tab/>
            </w:r>
            <w:r>
              <w:rPr>
                <w:rStyle w:val="IndexLink"/>
              </w:rPr>
              <w:t>622</w:t>
            </w:r>
          </w:hyperlink>
        </w:p>
        <w:p>
          <w:pPr>
            <w:pStyle w:val="Contents5"/>
            <w:tabs>
              <w:tab w:val="clear" w:pos="7892"/>
              <w:tab w:val="right" w:pos="9026" w:leader="dot"/>
            </w:tabs>
            <w:rPr/>
          </w:pPr>
          <w:hyperlink w:anchor="__RefHeading___Toc1104382_1934241801">
            <w:r>
              <w:rPr>
                <w:webHidden/>
                <w:rStyle w:val="IndexLink"/>
                <w:rtl w:val="true"/>
              </w:rPr>
              <w:t xml:space="preserve">روایت </w:t>
            </w:r>
            <w:r>
              <w:rPr>
                <w:rStyle w:val="IndexLink"/>
              </w:rPr>
              <w:t>34</w:t>
            </w:r>
            <w:r>
              <w:rPr>
                <w:rStyle w:val="IndexLink"/>
                <w:rtl w:val="true"/>
              </w:rPr>
              <w:tab/>
            </w:r>
            <w:r>
              <w:rPr>
                <w:rStyle w:val="IndexLink"/>
              </w:rPr>
              <w:t>622</w:t>
            </w:r>
          </w:hyperlink>
        </w:p>
        <w:p>
          <w:pPr>
            <w:pStyle w:val="Contents5"/>
            <w:tabs>
              <w:tab w:val="clear" w:pos="7892"/>
              <w:tab w:val="right" w:pos="9026" w:leader="dot"/>
            </w:tabs>
            <w:rPr/>
          </w:pPr>
          <w:hyperlink w:anchor="__RefHeading___Toc1104384_1934241801">
            <w:r>
              <w:rPr>
                <w:webHidden/>
                <w:rStyle w:val="IndexLink"/>
                <w:rtl w:val="true"/>
              </w:rPr>
              <w:t xml:space="preserve">روایت </w:t>
            </w:r>
            <w:r>
              <w:rPr>
                <w:rStyle w:val="IndexLink"/>
              </w:rPr>
              <w:t>35</w:t>
            </w:r>
            <w:r>
              <w:rPr>
                <w:rStyle w:val="IndexLink"/>
                <w:rtl w:val="true"/>
              </w:rPr>
              <w:tab/>
            </w:r>
            <w:r>
              <w:rPr>
                <w:rStyle w:val="IndexLink"/>
              </w:rPr>
              <w:t>622</w:t>
            </w:r>
          </w:hyperlink>
        </w:p>
        <w:p>
          <w:pPr>
            <w:pStyle w:val="Contents5"/>
            <w:tabs>
              <w:tab w:val="clear" w:pos="7892"/>
              <w:tab w:val="right" w:pos="9026" w:leader="dot"/>
            </w:tabs>
            <w:rPr/>
          </w:pPr>
          <w:hyperlink w:anchor="__RefHeading___Toc1104386_1934241801">
            <w:r>
              <w:rPr>
                <w:webHidden/>
                <w:rStyle w:val="IndexLink"/>
                <w:rtl w:val="true"/>
              </w:rPr>
              <w:t>«</w:t>
            </w:r>
            <w:r>
              <w:rPr>
                <w:rStyle w:val="IndexLink"/>
              </w:rPr>
              <w:t>36</w:t>
            </w:r>
            <w:r>
              <w:rPr>
                <w:rStyle w:val="IndexLink"/>
                <w:rtl w:val="true"/>
              </w:rPr>
              <w:t>»</w:t>
              <w:tab/>
            </w:r>
            <w:r>
              <w:rPr>
                <w:rStyle w:val="IndexLink"/>
              </w:rPr>
              <w:t>624</w:t>
            </w:r>
          </w:hyperlink>
        </w:p>
        <w:p>
          <w:pPr>
            <w:pStyle w:val="Contents5"/>
            <w:tabs>
              <w:tab w:val="clear" w:pos="7892"/>
              <w:tab w:val="right" w:pos="9026" w:leader="dot"/>
            </w:tabs>
            <w:rPr/>
          </w:pPr>
          <w:hyperlink w:anchor="__RefHeading___Toc1104388_1934241801">
            <w:r>
              <w:rPr>
                <w:webHidden/>
                <w:rStyle w:val="IndexLink"/>
                <w:rtl w:val="true"/>
              </w:rPr>
              <w:t>«</w:t>
            </w:r>
            <w:r>
              <w:rPr>
                <w:rStyle w:val="IndexLink"/>
              </w:rPr>
              <w:t>37</w:t>
            </w:r>
            <w:r>
              <w:rPr>
                <w:rStyle w:val="IndexLink"/>
                <w:rtl w:val="true"/>
              </w:rPr>
              <w:t>»</w:t>
              <w:tab/>
            </w:r>
            <w:r>
              <w:rPr>
                <w:rStyle w:val="IndexLink"/>
              </w:rPr>
              <w:t>624</w:t>
            </w:r>
          </w:hyperlink>
        </w:p>
        <w:p>
          <w:pPr>
            <w:pStyle w:val="Contents5"/>
            <w:tabs>
              <w:tab w:val="clear" w:pos="7892"/>
              <w:tab w:val="right" w:pos="9026" w:leader="dot"/>
            </w:tabs>
            <w:rPr/>
          </w:pPr>
          <w:hyperlink w:anchor="__RefHeading___Toc1104390_1934241801">
            <w:r>
              <w:rPr>
                <w:webHidden/>
                <w:rStyle w:val="IndexLink"/>
                <w:rtl w:val="true"/>
              </w:rPr>
              <w:t>«</w:t>
            </w:r>
            <w:r>
              <w:rPr>
                <w:rStyle w:val="IndexLink"/>
              </w:rPr>
              <w:t>38</w:t>
            </w:r>
            <w:r>
              <w:rPr>
                <w:rStyle w:val="IndexLink"/>
                <w:rtl w:val="true"/>
              </w:rPr>
              <w:t>»</w:t>
              <w:tab/>
            </w:r>
            <w:r>
              <w:rPr>
                <w:rStyle w:val="IndexLink"/>
              </w:rPr>
              <w:t>624</w:t>
            </w:r>
          </w:hyperlink>
        </w:p>
        <w:p>
          <w:pPr>
            <w:pStyle w:val="Contents5"/>
            <w:tabs>
              <w:tab w:val="clear" w:pos="7892"/>
              <w:tab w:val="right" w:pos="9026" w:leader="dot"/>
            </w:tabs>
            <w:rPr/>
          </w:pPr>
          <w:hyperlink w:anchor="__RefHeading___Toc1104392_1934241801">
            <w:r>
              <w:rPr>
                <w:webHidden/>
                <w:rStyle w:val="IndexLink"/>
                <w:rtl w:val="true"/>
              </w:rPr>
              <w:t xml:space="preserve">روایت </w:t>
            </w:r>
            <w:r>
              <w:rPr>
                <w:rStyle w:val="IndexLink"/>
              </w:rPr>
              <w:t>36</w:t>
            </w:r>
            <w:r>
              <w:rPr>
                <w:rStyle w:val="IndexLink"/>
                <w:rtl w:val="true"/>
              </w:rPr>
              <w:tab/>
            </w:r>
            <w:r>
              <w:rPr>
                <w:rStyle w:val="IndexLink"/>
              </w:rPr>
              <w:t>624</w:t>
            </w:r>
          </w:hyperlink>
        </w:p>
        <w:p>
          <w:pPr>
            <w:pStyle w:val="Contents5"/>
            <w:tabs>
              <w:tab w:val="clear" w:pos="7892"/>
              <w:tab w:val="right" w:pos="9026" w:leader="dot"/>
            </w:tabs>
            <w:rPr/>
          </w:pPr>
          <w:hyperlink w:anchor="__RefHeading___Toc1104394_1934241801">
            <w:r>
              <w:rPr>
                <w:webHidden/>
                <w:rStyle w:val="IndexLink"/>
                <w:rtl w:val="true"/>
              </w:rPr>
              <w:t xml:space="preserve">روایت </w:t>
            </w:r>
            <w:r>
              <w:rPr>
                <w:rStyle w:val="IndexLink"/>
              </w:rPr>
              <w:t>37</w:t>
            </w:r>
            <w:r>
              <w:rPr>
                <w:rStyle w:val="IndexLink"/>
                <w:rtl w:val="true"/>
              </w:rPr>
              <w:tab/>
            </w:r>
            <w:r>
              <w:rPr>
                <w:rStyle w:val="IndexLink"/>
              </w:rPr>
              <w:t>625</w:t>
            </w:r>
          </w:hyperlink>
        </w:p>
        <w:p>
          <w:pPr>
            <w:pStyle w:val="Contents5"/>
            <w:tabs>
              <w:tab w:val="clear" w:pos="7892"/>
              <w:tab w:val="right" w:pos="9026" w:leader="dot"/>
            </w:tabs>
            <w:rPr/>
          </w:pPr>
          <w:hyperlink w:anchor="__RefHeading___Toc1104396_1934241801">
            <w:r>
              <w:rPr>
                <w:webHidden/>
                <w:rStyle w:val="IndexLink"/>
                <w:rtl w:val="true"/>
              </w:rPr>
              <w:t xml:space="preserve">روایت </w:t>
            </w:r>
            <w:r>
              <w:rPr>
                <w:rStyle w:val="IndexLink"/>
              </w:rPr>
              <w:t>38</w:t>
            </w:r>
            <w:r>
              <w:rPr>
                <w:rStyle w:val="IndexLink"/>
                <w:rtl w:val="true"/>
              </w:rPr>
              <w:tab/>
            </w:r>
            <w:r>
              <w:rPr>
                <w:rStyle w:val="IndexLink"/>
              </w:rPr>
              <w:t>625</w:t>
            </w:r>
          </w:hyperlink>
        </w:p>
        <w:p>
          <w:pPr>
            <w:pStyle w:val="Contents5"/>
            <w:tabs>
              <w:tab w:val="clear" w:pos="7892"/>
              <w:tab w:val="right" w:pos="9026" w:leader="dot"/>
            </w:tabs>
            <w:rPr/>
          </w:pPr>
          <w:hyperlink w:anchor="__RefHeading___Toc1104398_1934241801">
            <w:r>
              <w:rPr>
                <w:webHidden/>
                <w:rStyle w:val="IndexLink"/>
                <w:rtl w:val="true"/>
              </w:rPr>
              <w:t>«</w:t>
            </w:r>
            <w:r>
              <w:rPr>
                <w:rStyle w:val="IndexLink"/>
              </w:rPr>
              <w:t>39</w:t>
            </w:r>
            <w:r>
              <w:rPr>
                <w:rStyle w:val="IndexLink"/>
                <w:rtl w:val="true"/>
              </w:rPr>
              <w:t>»</w:t>
              <w:tab/>
            </w:r>
            <w:r>
              <w:rPr>
                <w:rStyle w:val="IndexLink"/>
              </w:rPr>
              <w:t>626</w:t>
            </w:r>
          </w:hyperlink>
        </w:p>
        <w:p>
          <w:pPr>
            <w:pStyle w:val="Contents5"/>
            <w:tabs>
              <w:tab w:val="clear" w:pos="7892"/>
              <w:tab w:val="right" w:pos="9026" w:leader="dot"/>
            </w:tabs>
            <w:rPr/>
          </w:pPr>
          <w:hyperlink w:anchor="__RefHeading___Toc1104400_1934241801">
            <w:r>
              <w:rPr>
                <w:webHidden/>
                <w:rStyle w:val="IndexLink"/>
                <w:rtl w:val="true"/>
              </w:rPr>
              <w:t xml:space="preserve">روایت </w:t>
            </w:r>
            <w:r>
              <w:rPr>
                <w:rStyle w:val="IndexLink"/>
              </w:rPr>
              <w:t>39</w:t>
            </w:r>
            <w:r>
              <w:rPr>
                <w:rStyle w:val="IndexLink"/>
                <w:rtl w:val="true"/>
              </w:rPr>
              <w:tab/>
            </w:r>
            <w:r>
              <w:rPr>
                <w:rStyle w:val="IndexLink"/>
              </w:rPr>
              <w:t>626</w:t>
            </w:r>
          </w:hyperlink>
        </w:p>
        <w:p>
          <w:pPr>
            <w:pStyle w:val="Contents3"/>
            <w:tabs>
              <w:tab w:val="clear" w:pos="8459"/>
              <w:tab w:val="right" w:pos="9026" w:leader="dot"/>
            </w:tabs>
            <w:rPr/>
          </w:pPr>
          <w:hyperlink w:anchor="__RefHeading___Toc1104402_1934241801">
            <w:r>
              <w:rPr>
                <w:webHidden/>
                <w:rStyle w:val="IndexLink"/>
                <w:rtl w:val="true"/>
              </w:rPr>
              <w:t xml:space="preserve">باب </w:t>
            </w:r>
            <w:r>
              <w:rPr>
                <w:rStyle w:val="IndexLink"/>
              </w:rPr>
              <w:t>4</w:t>
            </w:r>
            <w:r>
              <w:rPr>
                <w:rStyle w:val="IndexLink"/>
                <w:rtl w:val="true"/>
              </w:rPr>
              <w:t xml:space="preserve"> </w:t>
            </w:r>
            <w:r>
              <w:rPr>
                <w:rStyle w:val="IndexLink"/>
                <w:rtl w:val="true"/>
              </w:rPr>
              <w:t>أعمال يوم الجمعة و آدابه و وظائفه</w:t>
            </w:r>
            <w:r>
              <w:rPr>
                <w:rStyle w:val="IndexLink"/>
                <w:rtl w:val="true"/>
              </w:rPr>
              <w:tab/>
            </w:r>
            <w:r>
              <w:rPr>
                <w:rStyle w:val="IndexLink"/>
              </w:rPr>
              <w:t>627</w:t>
            </w:r>
          </w:hyperlink>
        </w:p>
        <w:p>
          <w:pPr>
            <w:pStyle w:val="Contents4"/>
            <w:tabs>
              <w:tab w:val="clear" w:pos="8176"/>
              <w:tab w:val="right" w:pos="9026" w:leader="dot"/>
            </w:tabs>
            <w:rPr/>
          </w:pPr>
          <w:hyperlink w:anchor="__RefHeading___Toc1104404_1934241801">
            <w:r>
              <w:rPr>
                <w:webHidden/>
                <w:rStyle w:val="IndexLink"/>
                <w:rtl w:val="true"/>
              </w:rPr>
              <w:t>روايات</w:t>
            </w:r>
            <w:r>
              <w:rPr>
                <w:rStyle w:val="IndexLink"/>
                <w:rtl w:val="true"/>
              </w:rPr>
              <w:tab/>
            </w:r>
            <w:r>
              <w:rPr>
                <w:rStyle w:val="IndexLink"/>
              </w:rPr>
              <w:t>627</w:t>
            </w:r>
          </w:hyperlink>
        </w:p>
        <w:p>
          <w:pPr>
            <w:pStyle w:val="Contents5"/>
            <w:tabs>
              <w:tab w:val="clear" w:pos="7892"/>
              <w:tab w:val="right" w:pos="9026" w:leader="dot"/>
            </w:tabs>
            <w:rPr/>
          </w:pPr>
          <w:hyperlink w:anchor="__RefHeading___Toc1104406_1934241801">
            <w:r>
              <w:rPr>
                <w:webHidden/>
                <w:rStyle w:val="IndexLink"/>
                <w:rtl w:val="true"/>
              </w:rPr>
              <w:t>«</w:t>
            </w:r>
            <w:r>
              <w:rPr>
                <w:rStyle w:val="IndexLink"/>
              </w:rPr>
              <w:t>1</w:t>
            </w:r>
            <w:r>
              <w:rPr>
                <w:rStyle w:val="IndexLink"/>
                <w:rtl w:val="true"/>
              </w:rPr>
              <w:t>»</w:t>
              <w:tab/>
            </w:r>
            <w:r>
              <w:rPr>
                <w:rStyle w:val="IndexLink"/>
              </w:rPr>
              <w:t>627</w:t>
            </w:r>
          </w:hyperlink>
        </w:p>
        <w:p>
          <w:pPr>
            <w:pStyle w:val="Contents5"/>
            <w:tabs>
              <w:tab w:val="clear" w:pos="7892"/>
              <w:tab w:val="right" w:pos="9026" w:leader="dot"/>
            </w:tabs>
            <w:rPr/>
          </w:pPr>
          <w:hyperlink w:anchor="__RefHeading___Toc1104408_1934241801">
            <w:r>
              <w:rPr>
                <w:webHidden/>
                <w:rStyle w:val="IndexLink"/>
                <w:rtl w:val="true"/>
              </w:rPr>
              <w:t>«</w:t>
            </w:r>
            <w:r>
              <w:rPr>
                <w:rStyle w:val="IndexLink"/>
              </w:rPr>
              <w:t>2</w:t>
            </w:r>
            <w:r>
              <w:rPr>
                <w:rStyle w:val="IndexLink"/>
                <w:rtl w:val="true"/>
              </w:rPr>
              <w:t>»</w:t>
              <w:tab/>
            </w:r>
            <w:r>
              <w:rPr>
                <w:rStyle w:val="IndexLink"/>
              </w:rPr>
              <w:t>627</w:t>
            </w:r>
          </w:hyperlink>
        </w:p>
        <w:p>
          <w:pPr>
            <w:pStyle w:val="Contents3"/>
            <w:tabs>
              <w:tab w:val="clear" w:pos="8459"/>
              <w:tab w:val="right" w:pos="9026" w:leader="dot"/>
            </w:tabs>
            <w:rPr/>
          </w:pPr>
          <w:hyperlink w:anchor="__RefHeading___Toc1104410_1934241801">
            <w:r>
              <w:rPr>
                <w:webHidden/>
                <w:rStyle w:val="IndexLink"/>
                <w:rtl w:val="true"/>
              </w:rPr>
              <w:t>باب چهارم</w:t>
            </w:r>
            <w:r>
              <w:rPr>
                <w:rStyle w:val="IndexLink"/>
                <w:rtl w:val="true"/>
              </w:rPr>
              <w:t xml:space="preserve">: </w:t>
            </w:r>
            <w:r>
              <w:rPr>
                <w:rStyle w:val="IndexLink"/>
                <w:rtl w:val="true"/>
              </w:rPr>
              <w:t>اعمال روز جمعه، آداب و وظایف آن</w:t>
            </w:r>
            <w:r>
              <w:rPr>
                <w:rStyle w:val="IndexLink"/>
                <w:rtl w:val="true"/>
              </w:rPr>
              <w:tab/>
            </w:r>
            <w:r>
              <w:rPr>
                <w:rStyle w:val="IndexLink"/>
              </w:rPr>
              <w:t>627</w:t>
            </w:r>
          </w:hyperlink>
        </w:p>
        <w:p>
          <w:pPr>
            <w:pStyle w:val="Contents4"/>
            <w:tabs>
              <w:tab w:val="clear" w:pos="8176"/>
              <w:tab w:val="right" w:pos="9026" w:leader="dot"/>
            </w:tabs>
            <w:rPr/>
          </w:pPr>
          <w:hyperlink w:anchor="__RefHeading___Toc1104412_1934241801">
            <w:r>
              <w:rPr>
                <w:webHidden/>
                <w:rStyle w:val="IndexLink"/>
                <w:rtl w:val="true"/>
              </w:rPr>
              <w:t>روایات</w:t>
            </w:r>
            <w:r>
              <w:rPr>
                <w:rStyle w:val="IndexLink"/>
                <w:rtl w:val="true"/>
              </w:rPr>
              <w:tab/>
            </w:r>
            <w:r>
              <w:rPr>
                <w:rStyle w:val="IndexLink"/>
              </w:rPr>
              <w:t>627</w:t>
            </w:r>
          </w:hyperlink>
        </w:p>
        <w:p>
          <w:pPr>
            <w:pStyle w:val="Contents5"/>
            <w:tabs>
              <w:tab w:val="clear" w:pos="7892"/>
              <w:tab w:val="right" w:pos="9026" w:leader="dot"/>
            </w:tabs>
            <w:rPr/>
          </w:pPr>
          <w:hyperlink w:anchor="__RefHeading___Toc1104414_1934241801">
            <w:r>
              <w:rPr>
                <w:webHidden/>
                <w:rStyle w:val="IndexLink"/>
                <w:rtl w:val="true"/>
              </w:rPr>
              <w:t xml:space="preserve">روایت </w:t>
            </w:r>
            <w:r>
              <w:rPr>
                <w:rStyle w:val="IndexLink"/>
              </w:rPr>
              <w:t>1</w:t>
            </w:r>
            <w:r>
              <w:rPr>
                <w:rStyle w:val="IndexLink"/>
                <w:rtl w:val="true"/>
              </w:rPr>
              <w:tab/>
            </w:r>
            <w:r>
              <w:rPr>
                <w:rStyle w:val="IndexLink"/>
              </w:rPr>
              <w:t>627</w:t>
            </w:r>
          </w:hyperlink>
        </w:p>
        <w:p>
          <w:pPr>
            <w:pStyle w:val="Contents5"/>
            <w:tabs>
              <w:tab w:val="clear" w:pos="7892"/>
              <w:tab w:val="right" w:pos="9026" w:leader="dot"/>
            </w:tabs>
            <w:rPr/>
          </w:pPr>
          <w:hyperlink w:anchor="__RefHeading___Toc1104416_1934241801">
            <w:r>
              <w:rPr>
                <w:webHidden/>
                <w:rStyle w:val="IndexLink"/>
                <w:rtl w:val="true"/>
              </w:rPr>
              <w:t xml:space="preserve">روایت </w:t>
            </w:r>
            <w:r>
              <w:rPr>
                <w:rStyle w:val="IndexLink"/>
              </w:rPr>
              <w:t>2</w:t>
            </w:r>
            <w:r>
              <w:rPr>
                <w:rStyle w:val="IndexLink"/>
                <w:rtl w:val="true"/>
              </w:rPr>
              <w:tab/>
            </w:r>
            <w:r>
              <w:rPr>
                <w:rStyle w:val="IndexLink"/>
              </w:rPr>
              <w:t>627</w:t>
            </w:r>
          </w:hyperlink>
        </w:p>
        <w:p>
          <w:pPr>
            <w:pStyle w:val="Contents5"/>
            <w:tabs>
              <w:tab w:val="clear" w:pos="7892"/>
              <w:tab w:val="right" w:pos="9026" w:leader="dot"/>
            </w:tabs>
            <w:rPr/>
          </w:pPr>
          <w:hyperlink w:anchor="__RefHeading___Toc1104418_1934241801">
            <w:r>
              <w:rPr>
                <w:webHidden/>
                <w:rStyle w:val="IndexLink"/>
                <w:rtl w:val="true"/>
              </w:rPr>
              <w:t>«</w:t>
            </w:r>
            <w:r>
              <w:rPr>
                <w:rStyle w:val="IndexLink"/>
              </w:rPr>
              <w:t>3</w:t>
            </w:r>
            <w:r>
              <w:rPr>
                <w:rStyle w:val="IndexLink"/>
                <w:rtl w:val="true"/>
              </w:rPr>
              <w:t>»</w:t>
              <w:tab/>
            </w:r>
            <w:r>
              <w:rPr>
                <w:rStyle w:val="IndexLink"/>
              </w:rPr>
              <w:t>629</w:t>
            </w:r>
          </w:hyperlink>
        </w:p>
        <w:p>
          <w:pPr>
            <w:pStyle w:val="Contents5"/>
            <w:tabs>
              <w:tab w:val="clear" w:pos="7892"/>
              <w:tab w:val="right" w:pos="9026" w:leader="dot"/>
            </w:tabs>
            <w:rPr/>
          </w:pPr>
          <w:hyperlink w:anchor="__RefHeading___Toc1104420_1934241801">
            <w:r>
              <w:rPr>
                <w:webHidden/>
                <w:rStyle w:val="IndexLink"/>
                <w:rtl w:val="true"/>
              </w:rPr>
              <w:t>أقول</w:t>
            </w:r>
            <w:r>
              <w:rPr>
                <w:rStyle w:val="IndexLink"/>
                <w:rtl w:val="true"/>
              </w:rPr>
              <w:tab/>
            </w:r>
            <w:r>
              <w:rPr>
                <w:rStyle w:val="IndexLink"/>
              </w:rPr>
              <w:t>629</w:t>
            </w:r>
          </w:hyperlink>
        </w:p>
        <w:p>
          <w:pPr>
            <w:pStyle w:val="Contents5"/>
            <w:tabs>
              <w:tab w:val="clear" w:pos="7892"/>
              <w:tab w:val="right" w:pos="9026" w:leader="dot"/>
            </w:tabs>
            <w:rPr/>
          </w:pPr>
          <w:hyperlink w:anchor="__RefHeading___Toc1104422_1934241801">
            <w:r>
              <w:rPr>
                <w:webHidden/>
                <w:rStyle w:val="IndexLink"/>
                <w:rtl w:val="true"/>
              </w:rPr>
              <w:t xml:space="preserve">روایت </w:t>
            </w:r>
            <w:r>
              <w:rPr>
                <w:rStyle w:val="IndexLink"/>
              </w:rPr>
              <w:t>3</w:t>
            </w:r>
            <w:r>
              <w:rPr>
                <w:rStyle w:val="IndexLink"/>
                <w:rtl w:val="true"/>
              </w:rPr>
              <w:tab/>
            </w:r>
            <w:r>
              <w:rPr>
                <w:rStyle w:val="IndexLink"/>
              </w:rPr>
              <w:t>629</w:t>
            </w:r>
          </w:hyperlink>
        </w:p>
        <w:p>
          <w:pPr>
            <w:pStyle w:val="Contents5"/>
            <w:tabs>
              <w:tab w:val="clear" w:pos="7892"/>
              <w:tab w:val="right" w:pos="9026" w:leader="dot"/>
            </w:tabs>
            <w:rPr/>
          </w:pPr>
          <w:hyperlink w:anchor="__RefHeading___Toc1104424_1934241801">
            <w:r>
              <w:rPr>
                <w:webHidden/>
                <w:rStyle w:val="IndexLink"/>
                <w:rtl w:val="true"/>
              </w:rPr>
              <w:t>مؤلف</w:t>
            </w:r>
            <w:r>
              <w:rPr>
                <w:rStyle w:val="IndexLink"/>
                <w:rtl w:val="true"/>
              </w:rPr>
              <w:tab/>
            </w:r>
            <w:r>
              <w:rPr>
                <w:rStyle w:val="IndexLink"/>
              </w:rPr>
              <w:t>630</w:t>
            </w:r>
          </w:hyperlink>
        </w:p>
        <w:p>
          <w:pPr>
            <w:pStyle w:val="Contents5"/>
            <w:tabs>
              <w:tab w:val="clear" w:pos="7892"/>
              <w:tab w:val="right" w:pos="9026" w:leader="dot"/>
            </w:tabs>
            <w:rPr/>
          </w:pPr>
          <w:hyperlink w:anchor="__RefHeading___Toc1104426_1934241801">
            <w:r>
              <w:rPr>
                <w:webHidden/>
                <w:rStyle w:val="IndexLink"/>
                <w:rtl w:val="true"/>
              </w:rPr>
              <w:t>«</w:t>
            </w:r>
            <w:r>
              <w:rPr>
                <w:rStyle w:val="IndexLink"/>
              </w:rPr>
              <w:t>4</w:t>
            </w:r>
            <w:r>
              <w:rPr>
                <w:rStyle w:val="IndexLink"/>
                <w:rtl w:val="true"/>
              </w:rPr>
              <w:t>»</w:t>
              <w:tab/>
            </w:r>
            <w:r>
              <w:rPr>
                <w:rStyle w:val="IndexLink"/>
              </w:rPr>
              <w:t>631</w:t>
            </w:r>
          </w:hyperlink>
        </w:p>
        <w:p>
          <w:pPr>
            <w:pStyle w:val="Contents5"/>
            <w:tabs>
              <w:tab w:val="clear" w:pos="7892"/>
              <w:tab w:val="right" w:pos="9026" w:leader="dot"/>
            </w:tabs>
            <w:rPr/>
          </w:pPr>
          <w:hyperlink w:anchor="__RefHeading___Toc1104428_1934241801">
            <w:r>
              <w:rPr>
                <w:webHidden/>
                <w:rStyle w:val="IndexLink"/>
                <w:rtl w:val="true"/>
              </w:rPr>
              <w:t>«</w:t>
            </w:r>
            <w:r>
              <w:rPr>
                <w:rStyle w:val="IndexLink"/>
              </w:rPr>
              <w:t>5</w:t>
            </w:r>
            <w:r>
              <w:rPr>
                <w:rStyle w:val="IndexLink"/>
                <w:rtl w:val="true"/>
              </w:rPr>
              <w:t>»</w:t>
              <w:tab/>
            </w:r>
            <w:r>
              <w:rPr>
                <w:rStyle w:val="IndexLink"/>
              </w:rPr>
              <w:t>631</w:t>
            </w:r>
          </w:hyperlink>
        </w:p>
        <w:p>
          <w:pPr>
            <w:pStyle w:val="Contents5"/>
            <w:tabs>
              <w:tab w:val="clear" w:pos="7892"/>
              <w:tab w:val="right" w:pos="9026" w:leader="dot"/>
            </w:tabs>
            <w:rPr/>
          </w:pPr>
          <w:hyperlink w:anchor="__RefHeading___Toc1104430_1934241801">
            <w:r>
              <w:rPr>
                <w:webHidden/>
                <w:rStyle w:val="IndexLink"/>
                <w:rtl w:val="true"/>
              </w:rPr>
              <w:t xml:space="preserve">روایت </w:t>
            </w:r>
            <w:r>
              <w:rPr>
                <w:rStyle w:val="IndexLink"/>
              </w:rPr>
              <w:t>4</w:t>
            </w:r>
            <w:r>
              <w:rPr>
                <w:rStyle w:val="IndexLink"/>
                <w:rtl w:val="true"/>
              </w:rPr>
              <w:tab/>
            </w:r>
            <w:r>
              <w:rPr>
                <w:rStyle w:val="IndexLink"/>
              </w:rPr>
              <w:t>631</w:t>
            </w:r>
          </w:hyperlink>
        </w:p>
        <w:p>
          <w:pPr>
            <w:pStyle w:val="Contents5"/>
            <w:tabs>
              <w:tab w:val="clear" w:pos="7892"/>
              <w:tab w:val="right" w:pos="9026" w:leader="dot"/>
            </w:tabs>
            <w:rPr/>
          </w:pPr>
          <w:hyperlink w:anchor="__RefHeading___Toc1104432_1934241801">
            <w:r>
              <w:rPr>
                <w:webHidden/>
                <w:rStyle w:val="IndexLink"/>
                <w:rtl w:val="true"/>
              </w:rPr>
              <w:t xml:space="preserve">روایت </w:t>
            </w:r>
            <w:r>
              <w:rPr>
                <w:rStyle w:val="IndexLink"/>
              </w:rPr>
              <w:t>5</w:t>
            </w:r>
            <w:r>
              <w:rPr>
                <w:rStyle w:val="IndexLink"/>
                <w:rtl w:val="true"/>
              </w:rPr>
              <w:tab/>
            </w:r>
            <w:r>
              <w:rPr>
                <w:rStyle w:val="IndexLink"/>
              </w:rPr>
              <w:t>632</w:t>
            </w:r>
          </w:hyperlink>
        </w:p>
        <w:p>
          <w:pPr>
            <w:pStyle w:val="Contents5"/>
            <w:tabs>
              <w:tab w:val="clear" w:pos="7892"/>
              <w:tab w:val="right" w:pos="9026" w:leader="dot"/>
            </w:tabs>
            <w:rPr/>
          </w:pPr>
          <w:hyperlink w:anchor="__RefHeading___Toc1104434_1934241801">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1104436_1934241801">
            <w:r>
              <w:rPr>
                <w:webHidden/>
                <w:rStyle w:val="IndexLink"/>
                <w:rtl w:val="true"/>
              </w:rPr>
              <w:t>«</w:t>
            </w:r>
            <w:r>
              <w:rPr>
                <w:rStyle w:val="IndexLink"/>
              </w:rPr>
              <w:t>6</w:t>
            </w:r>
            <w:r>
              <w:rPr>
                <w:rStyle w:val="IndexLink"/>
                <w:rtl w:val="true"/>
              </w:rPr>
              <w:t>»</w:t>
              <w:tab/>
            </w:r>
            <w:r>
              <w:rPr>
                <w:rStyle w:val="IndexLink"/>
              </w:rPr>
              <w:t>635</w:t>
            </w:r>
          </w:hyperlink>
        </w:p>
        <w:p>
          <w:pPr>
            <w:pStyle w:val="Contents5"/>
            <w:tabs>
              <w:tab w:val="clear" w:pos="7892"/>
              <w:tab w:val="right" w:pos="9026" w:leader="dot"/>
            </w:tabs>
            <w:rPr/>
          </w:pPr>
          <w:hyperlink w:anchor="__RefHeading___Toc1104438_1934241801">
            <w:r>
              <w:rPr>
                <w:webHidden/>
                <w:rStyle w:val="IndexLink"/>
                <w:rtl w:val="true"/>
              </w:rPr>
              <w:t>«</w:t>
            </w:r>
            <w:r>
              <w:rPr>
                <w:rStyle w:val="IndexLink"/>
              </w:rPr>
              <w:t>7</w:t>
            </w:r>
            <w:r>
              <w:rPr>
                <w:rStyle w:val="IndexLink"/>
                <w:rtl w:val="true"/>
              </w:rPr>
              <w:t>»</w:t>
              <w:tab/>
            </w:r>
            <w:r>
              <w:rPr>
                <w:rStyle w:val="IndexLink"/>
              </w:rPr>
              <w:t>635</w:t>
            </w:r>
          </w:hyperlink>
        </w:p>
        <w:p>
          <w:pPr>
            <w:pStyle w:val="Contents5"/>
            <w:tabs>
              <w:tab w:val="clear" w:pos="7892"/>
              <w:tab w:val="right" w:pos="9026" w:leader="dot"/>
            </w:tabs>
            <w:rPr/>
          </w:pPr>
          <w:hyperlink w:anchor="__RefHeading___Toc1104440_1934241801">
            <w:r>
              <w:rPr>
                <w:webHidden/>
                <w:rStyle w:val="IndexLink"/>
                <w:rtl w:val="true"/>
              </w:rPr>
              <w:t>«</w:t>
            </w:r>
            <w:r>
              <w:rPr>
                <w:rStyle w:val="IndexLink"/>
              </w:rPr>
              <w:t>8</w:t>
            </w:r>
            <w:r>
              <w:rPr>
                <w:rStyle w:val="IndexLink"/>
                <w:rtl w:val="true"/>
              </w:rPr>
              <w:t>»</w:t>
              <w:tab/>
            </w:r>
            <w:r>
              <w:rPr>
                <w:rStyle w:val="IndexLink"/>
              </w:rPr>
              <w:t>635</w:t>
            </w:r>
          </w:hyperlink>
        </w:p>
        <w:p>
          <w:pPr>
            <w:pStyle w:val="Contents5"/>
            <w:tabs>
              <w:tab w:val="clear" w:pos="7892"/>
              <w:tab w:val="right" w:pos="9026" w:leader="dot"/>
            </w:tabs>
            <w:rPr/>
          </w:pPr>
          <w:hyperlink w:anchor="__RefHeading___Toc1104442_1934241801">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1104444_1934241801">
            <w:r>
              <w:rPr>
                <w:webHidden/>
                <w:rStyle w:val="IndexLink"/>
                <w:rtl w:val="true"/>
              </w:rPr>
              <w:t xml:space="preserve">روایت </w:t>
            </w:r>
            <w:r>
              <w:rPr>
                <w:rStyle w:val="IndexLink"/>
              </w:rPr>
              <w:t>6</w:t>
            </w:r>
            <w:r>
              <w:rPr>
                <w:rStyle w:val="IndexLink"/>
                <w:rtl w:val="true"/>
              </w:rPr>
              <w:tab/>
            </w:r>
            <w:r>
              <w:rPr>
                <w:rStyle w:val="IndexLink"/>
              </w:rPr>
              <w:t>636</w:t>
            </w:r>
          </w:hyperlink>
        </w:p>
        <w:p>
          <w:pPr>
            <w:pStyle w:val="Contents5"/>
            <w:tabs>
              <w:tab w:val="clear" w:pos="7892"/>
              <w:tab w:val="right" w:pos="9026" w:leader="dot"/>
            </w:tabs>
            <w:rPr/>
          </w:pPr>
          <w:hyperlink w:anchor="__RefHeading___Toc1104446_1934241801">
            <w:r>
              <w:rPr>
                <w:webHidden/>
                <w:rStyle w:val="IndexLink"/>
                <w:rtl w:val="true"/>
              </w:rPr>
              <w:t xml:space="preserve">روایت </w:t>
            </w:r>
            <w:r>
              <w:rPr>
                <w:rStyle w:val="IndexLink"/>
              </w:rPr>
              <w:t>7</w:t>
            </w:r>
            <w:r>
              <w:rPr>
                <w:rStyle w:val="IndexLink"/>
                <w:rtl w:val="true"/>
              </w:rPr>
              <w:tab/>
            </w:r>
            <w:r>
              <w:rPr>
                <w:rStyle w:val="IndexLink"/>
              </w:rPr>
              <w:t>636</w:t>
            </w:r>
          </w:hyperlink>
        </w:p>
        <w:p>
          <w:pPr>
            <w:pStyle w:val="Contents5"/>
            <w:tabs>
              <w:tab w:val="clear" w:pos="7892"/>
              <w:tab w:val="right" w:pos="9026" w:leader="dot"/>
            </w:tabs>
            <w:rPr/>
          </w:pPr>
          <w:hyperlink w:anchor="__RefHeading___Toc1104448_1934241801">
            <w:r>
              <w:rPr>
                <w:webHidden/>
                <w:rStyle w:val="IndexLink"/>
                <w:rtl w:val="true"/>
              </w:rPr>
              <w:t xml:space="preserve">روایت </w:t>
            </w:r>
            <w:r>
              <w:rPr>
                <w:rStyle w:val="IndexLink"/>
              </w:rPr>
              <w:t>8</w:t>
            </w:r>
            <w:r>
              <w:rPr>
                <w:rStyle w:val="IndexLink"/>
                <w:rtl w:val="true"/>
              </w:rPr>
              <w:tab/>
            </w:r>
            <w:r>
              <w:rPr>
                <w:rStyle w:val="IndexLink"/>
              </w:rPr>
              <w:t>636</w:t>
            </w:r>
          </w:hyperlink>
        </w:p>
        <w:p>
          <w:pPr>
            <w:pStyle w:val="Contents5"/>
            <w:tabs>
              <w:tab w:val="clear" w:pos="7892"/>
              <w:tab w:val="right" w:pos="9026" w:leader="dot"/>
            </w:tabs>
            <w:rPr/>
          </w:pPr>
          <w:hyperlink w:anchor="__RefHeading___Toc1104450_1934241801">
            <w:r>
              <w:rPr>
                <w:webHidden/>
                <w:rStyle w:val="IndexLink"/>
                <w:rtl w:val="true"/>
              </w:rPr>
              <w:t>توضيح</w:t>
            </w:r>
            <w:r>
              <w:rPr>
                <w:rStyle w:val="IndexLink"/>
                <w:rtl w:val="true"/>
              </w:rPr>
              <w:tab/>
            </w:r>
            <w:r>
              <w:rPr>
                <w:rStyle w:val="IndexLink"/>
              </w:rPr>
              <w:t>653</w:t>
            </w:r>
          </w:hyperlink>
        </w:p>
        <w:p>
          <w:pPr>
            <w:pStyle w:val="Contents5"/>
            <w:tabs>
              <w:tab w:val="clear" w:pos="7892"/>
              <w:tab w:val="right" w:pos="9026" w:leader="dot"/>
            </w:tabs>
            <w:rPr/>
          </w:pPr>
          <w:hyperlink w:anchor="__RefHeading___Toc1104452_1934241801">
            <w:r>
              <w:rPr>
                <w:webHidden/>
                <w:rStyle w:val="IndexLink"/>
                <w:rtl w:val="true"/>
              </w:rPr>
              <w:t>توضیح</w:t>
            </w:r>
            <w:r>
              <w:rPr>
                <w:rStyle w:val="IndexLink"/>
                <w:rtl w:val="true"/>
              </w:rPr>
              <w:tab/>
            </w:r>
            <w:r>
              <w:rPr>
                <w:rStyle w:val="IndexLink"/>
              </w:rPr>
              <w:t>653</w:t>
            </w:r>
          </w:hyperlink>
        </w:p>
        <w:p>
          <w:pPr>
            <w:pStyle w:val="Contents5"/>
            <w:tabs>
              <w:tab w:val="clear" w:pos="7892"/>
              <w:tab w:val="right" w:pos="9026" w:leader="dot"/>
            </w:tabs>
            <w:rPr/>
          </w:pPr>
          <w:hyperlink w:anchor="__RefHeading___Toc1104454_1934241801">
            <w:r>
              <w:rPr>
                <w:webHidden/>
                <w:rStyle w:val="IndexLink"/>
                <w:rtl w:val="true"/>
              </w:rPr>
              <w:t>«</w:t>
            </w:r>
            <w:r>
              <w:rPr>
                <w:rStyle w:val="IndexLink"/>
              </w:rPr>
              <w:t>9</w:t>
            </w:r>
            <w:r>
              <w:rPr>
                <w:rStyle w:val="IndexLink"/>
                <w:rtl w:val="true"/>
              </w:rPr>
              <w:t>»</w:t>
              <w:tab/>
            </w:r>
            <w:r>
              <w:rPr>
                <w:rStyle w:val="IndexLink"/>
              </w:rPr>
              <w:t>657</w:t>
            </w:r>
          </w:hyperlink>
        </w:p>
        <w:p>
          <w:pPr>
            <w:pStyle w:val="Contents5"/>
            <w:tabs>
              <w:tab w:val="clear" w:pos="7892"/>
              <w:tab w:val="right" w:pos="9026" w:leader="dot"/>
            </w:tabs>
            <w:rPr/>
          </w:pPr>
          <w:hyperlink w:anchor="__RefHeading___Toc1104456_1934241801">
            <w:r>
              <w:rPr>
                <w:webHidden/>
                <w:rStyle w:val="IndexLink"/>
                <w:rtl w:val="true"/>
              </w:rPr>
              <w:t>«</w:t>
            </w:r>
            <w:r>
              <w:rPr>
                <w:rStyle w:val="IndexLink"/>
              </w:rPr>
              <w:t>10</w:t>
            </w:r>
            <w:r>
              <w:rPr>
                <w:rStyle w:val="IndexLink"/>
                <w:rtl w:val="true"/>
              </w:rPr>
              <w:t>»</w:t>
              <w:tab/>
            </w:r>
            <w:r>
              <w:rPr>
                <w:rStyle w:val="IndexLink"/>
              </w:rPr>
              <w:t>657</w:t>
            </w:r>
          </w:hyperlink>
        </w:p>
        <w:p>
          <w:pPr>
            <w:pStyle w:val="Contents5"/>
            <w:tabs>
              <w:tab w:val="clear" w:pos="7892"/>
              <w:tab w:val="right" w:pos="9026" w:leader="dot"/>
            </w:tabs>
            <w:rPr/>
          </w:pPr>
          <w:hyperlink w:anchor="__RefHeading___Toc1104458_1934241801">
            <w:r>
              <w:rPr>
                <w:webHidden/>
                <w:rStyle w:val="IndexLink"/>
                <w:rtl w:val="true"/>
              </w:rPr>
              <w:t>«</w:t>
            </w:r>
            <w:r>
              <w:rPr>
                <w:rStyle w:val="IndexLink"/>
              </w:rPr>
              <w:t>11</w:t>
            </w:r>
            <w:r>
              <w:rPr>
                <w:rStyle w:val="IndexLink"/>
                <w:rtl w:val="true"/>
              </w:rPr>
              <w:t>»</w:t>
              <w:tab/>
            </w:r>
            <w:r>
              <w:rPr>
                <w:rStyle w:val="IndexLink"/>
              </w:rPr>
              <w:t>657</w:t>
            </w:r>
          </w:hyperlink>
        </w:p>
        <w:p>
          <w:pPr>
            <w:pStyle w:val="Contents5"/>
            <w:tabs>
              <w:tab w:val="clear" w:pos="7892"/>
              <w:tab w:val="right" w:pos="9026" w:leader="dot"/>
            </w:tabs>
            <w:rPr/>
          </w:pPr>
          <w:hyperlink w:anchor="__RefHeading___Toc1104460_1934241801">
            <w:r>
              <w:rPr>
                <w:webHidden/>
                <w:rStyle w:val="IndexLink"/>
                <w:rtl w:val="true"/>
              </w:rPr>
              <w:t xml:space="preserve">روایت </w:t>
            </w:r>
            <w:r>
              <w:rPr>
                <w:rStyle w:val="IndexLink"/>
              </w:rPr>
              <w:t>9</w:t>
            </w:r>
            <w:r>
              <w:rPr>
                <w:rStyle w:val="IndexLink"/>
                <w:rtl w:val="true"/>
              </w:rPr>
              <w:tab/>
            </w:r>
            <w:r>
              <w:rPr>
                <w:rStyle w:val="IndexLink"/>
              </w:rPr>
              <w:t>657</w:t>
            </w:r>
          </w:hyperlink>
        </w:p>
        <w:p>
          <w:pPr>
            <w:pStyle w:val="Contents5"/>
            <w:tabs>
              <w:tab w:val="clear" w:pos="7892"/>
              <w:tab w:val="right" w:pos="9026" w:leader="dot"/>
            </w:tabs>
            <w:rPr/>
          </w:pPr>
          <w:hyperlink w:anchor="__RefHeading___Toc1104462_1934241801">
            <w:r>
              <w:rPr>
                <w:webHidden/>
                <w:rStyle w:val="IndexLink"/>
                <w:rtl w:val="true"/>
              </w:rPr>
              <w:t xml:space="preserve">روایت </w:t>
            </w:r>
            <w:r>
              <w:rPr>
                <w:rStyle w:val="IndexLink"/>
              </w:rPr>
              <w:t>10</w:t>
            </w:r>
            <w:r>
              <w:rPr>
                <w:rStyle w:val="IndexLink"/>
                <w:rtl w:val="true"/>
              </w:rPr>
              <w:tab/>
            </w:r>
            <w:r>
              <w:rPr>
                <w:rStyle w:val="IndexLink"/>
              </w:rPr>
              <w:t>657</w:t>
            </w:r>
          </w:hyperlink>
        </w:p>
        <w:p>
          <w:pPr>
            <w:pStyle w:val="Contents5"/>
            <w:tabs>
              <w:tab w:val="clear" w:pos="7892"/>
              <w:tab w:val="right" w:pos="9026" w:leader="dot"/>
            </w:tabs>
            <w:rPr/>
          </w:pPr>
          <w:hyperlink w:anchor="__RefHeading___Toc1104464_1934241801">
            <w:r>
              <w:rPr>
                <w:webHidden/>
                <w:rStyle w:val="IndexLink"/>
                <w:rtl w:val="true"/>
              </w:rPr>
              <w:t xml:space="preserve">روایت </w:t>
            </w:r>
            <w:r>
              <w:rPr>
                <w:rStyle w:val="IndexLink"/>
              </w:rPr>
              <w:t>11</w:t>
            </w:r>
            <w:r>
              <w:rPr>
                <w:rStyle w:val="IndexLink"/>
                <w:rtl w:val="true"/>
              </w:rPr>
              <w:tab/>
            </w:r>
            <w:r>
              <w:rPr>
                <w:rStyle w:val="IndexLink"/>
              </w:rPr>
              <w:t>658</w:t>
            </w:r>
          </w:hyperlink>
        </w:p>
        <w:p>
          <w:pPr>
            <w:pStyle w:val="Contents5"/>
            <w:tabs>
              <w:tab w:val="clear" w:pos="7892"/>
              <w:tab w:val="right" w:pos="9026" w:leader="dot"/>
            </w:tabs>
            <w:rPr/>
          </w:pPr>
          <w:hyperlink w:anchor="__RefHeading___Toc1104466_1934241801">
            <w:r>
              <w:rPr>
                <w:webHidden/>
                <w:rStyle w:val="IndexLink"/>
                <w:rtl w:val="true"/>
              </w:rPr>
              <w:t>«</w:t>
            </w:r>
            <w:r>
              <w:rPr>
                <w:rStyle w:val="IndexLink"/>
              </w:rPr>
              <w:t>12</w:t>
            </w:r>
            <w:r>
              <w:rPr>
                <w:rStyle w:val="IndexLink"/>
                <w:rtl w:val="true"/>
              </w:rPr>
              <w:t>»</w:t>
              <w:tab/>
            </w:r>
            <w:r>
              <w:rPr>
                <w:rStyle w:val="IndexLink"/>
              </w:rPr>
              <w:t>659</w:t>
            </w:r>
          </w:hyperlink>
        </w:p>
        <w:p>
          <w:pPr>
            <w:pStyle w:val="Contents5"/>
            <w:tabs>
              <w:tab w:val="clear" w:pos="7892"/>
              <w:tab w:val="right" w:pos="9026" w:leader="dot"/>
            </w:tabs>
            <w:rPr/>
          </w:pPr>
          <w:hyperlink w:anchor="__RefHeading___Toc1104468_1934241801">
            <w:r>
              <w:rPr>
                <w:webHidden/>
                <w:rStyle w:val="IndexLink"/>
                <w:rtl w:val="true"/>
              </w:rPr>
              <w:t>«</w:t>
            </w:r>
            <w:r>
              <w:rPr>
                <w:rStyle w:val="IndexLink"/>
              </w:rPr>
              <w:t>13</w:t>
            </w:r>
            <w:r>
              <w:rPr>
                <w:rStyle w:val="IndexLink"/>
                <w:rtl w:val="true"/>
              </w:rPr>
              <w:t>»</w:t>
              <w:tab/>
            </w:r>
            <w:r>
              <w:rPr>
                <w:rStyle w:val="IndexLink"/>
              </w:rPr>
              <w:t>659</w:t>
            </w:r>
          </w:hyperlink>
        </w:p>
        <w:p>
          <w:pPr>
            <w:pStyle w:val="Contents5"/>
            <w:tabs>
              <w:tab w:val="clear" w:pos="7892"/>
              <w:tab w:val="right" w:pos="9026" w:leader="dot"/>
            </w:tabs>
            <w:rPr/>
          </w:pPr>
          <w:hyperlink w:anchor="__RefHeading___Toc1104470_1934241801">
            <w:r>
              <w:rPr>
                <w:webHidden/>
                <w:rStyle w:val="IndexLink"/>
                <w:rtl w:val="true"/>
              </w:rPr>
              <w:t xml:space="preserve">روایت </w:t>
            </w:r>
            <w:r>
              <w:rPr>
                <w:rStyle w:val="IndexLink"/>
              </w:rPr>
              <w:t>12</w:t>
            </w:r>
            <w:r>
              <w:rPr>
                <w:rStyle w:val="IndexLink"/>
                <w:rtl w:val="true"/>
              </w:rPr>
              <w:tab/>
            </w:r>
            <w:r>
              <w:rPr>
                <w:rStyle w:val="IndexLink"/>
              </w:rPr>
              <w:t>659</w:t>
            </w:r>
          </w:hyperlink>
        </w:p>
        <w:p>
          <w:pPr>
            <w:pStyle w:val="Contents5"/>
            <w:tabs>
              <w:tab w:val="clear" w:pos="7892"/>
              <w:tab w:val="right" w:pos="9026" w:leader="dot"/>
            </w:tabs>
            <w:rPr/>
          </w:pPr>
          <w:hyperlink w:anchor="__RefHeading___Toc1104472_1934241801">
            <w:r>
              <w:rPr>
                <w:webHidden/>
                <w:rStyle w:val="IndexLink"/>
                <w:rtl w:val="true"/>
              </w:rPr>
              <w:t xml:space="preserve">روایت </w:t>
            </w:r>
            <w:r>
              <w:rPr>
                <w:rStyle w:val="IndexLink"/>
              </w:rPr>
              <w:t>13</w:t>
            </w:r>
            <w:r>
              <w:rPr>
                <w:rStyle w:val="IndexLink"/>
                <w:rtl w:val="true"/>
              </w:rPr>
              <w:tab/>
            </w:r>
            <w:r>
              <w:rPr>
                <w:rStyle w:val="IndexLink"/>
              </w:rPr>
              <w:t>659</w:t>
            </w:r>
          </w:hyperlink>
        </w:p>
        <w:p>
          <w:pPr>
            <w:pStyle w:val="Contents5"/>
            <w:tabs>
              <w:tab w:val="clear" w:pos="7892"/>
              <w:tab w:val="right" w:pos="9026" w:leader="dot"/>
            </w:tabs>
            <w:rPr/>
          </w:pPr>
          <w:hyperlink w:anchor="__RefHeading___Toc1104474_1934241801">
            <w:r>
              <w:rPr>
                <w:webHidden/>
                <w:rStyle w:val="IndexLink"/>
                <w:rtl w:val="true"/>
              </w:rPr>
              <w:t>«</w:t>
            </w:r>
            <w:r>
              <w:rPr>
                <w:rStyle w:val="IndexLink"/>
              </w:rPr>
              <w:t>14</w:t>
            </w:r>
            <w:r>
              <w:rPr>
                <w:rStyle w:val="IndexLink"/>
                <w:rtl w:val="true"/>
              </w:rPr>
              <w:t>»</w:t>
              <w:tab/>
            </w:r>
            <w:r>
              <w:rPr>
                <w:rStyle w:val="IndexLink"/>
              </w:rPr>
              <w:t>661</w:t>
            </w:r>
          </w:hyperlink>
        </w:p>
        <w:p>
          <w:pPr>
            <w:pStyle w:val="Contents5"/>
            <w:tabs>
              <w:tab w:val="clear" w:pos="7892"/>
              <w:tab w:val="right" w:pos="9026" w:leader="dot"/>
            </w:tabs>
            <w:rPr/>
          </w:pPr>
          <w:hyperlink w:anchor="__RefHeading___Toc1104476_1934241801">
            <w:r>
              <w:rPr>
                <w:webHidden/>
                <w:rStyle w:val="IndexLink"/>
                <w:rtl w:val="true"/>
              </w:rPr>
              <w:t>«</w:t>
            </w:r>
            <w:r>
              <w:rPr>
                <w:rStyle w:val="IndexLink"/>
              </w:rPr>
              <w:t>15</w:t>
            </w:r>
            <w:r>
              <w:rPr>
                <w:rStyle w:val="IndexLink"/>
                <w:rtl w:val="true"/>
              </w:rPr>
              <w:t>»</w:t>
              <w:tab/>
            </w:r>
            <w:r>
              <w:rPr>
                <w:rStyle w:val="IndexLink"/>
              </w:rPr>
              <w:t>661</w:t>
            </w:r>
          </w:hyperlink>
        </w:p>
        <w:p>
          <w:pPr>
            <w:pStyle w:val="Contents5"/>
            <w:tabs>
              <w:tab w:val="clear" w:pos="7892"/>
              <w:tab w:val="right" w:pos="9026" w:leader="dot"/>
            </w:tabs>
            <w:rPr/>
          </w:pPr>
          <w:hyperlink w:anchor="__RefHeading___Toc1104478_1934241801">
            <w:r>
              <w:rPr>
                <w:webHidden/>
                <w:rStyle w:val="IndexLink"/>
                <w:rtl w:val="true"/>
              </w:rPr>
              <w:t>«</w:t>
            </w:r>
            <w:r>
              <w:rPr>
                <w:rStyle w:val="IndexLink"/>
              </w:rPr>
              <w:t>16</w:t>
            </w:r>
            <w:r>
              <w:rPr>
                <w:rStyle w:val="IndexLink"/>
                <w:rtl w:val="true"/>
              </w:rPr>
              <w:t>»</w:t>
              <w:tab/>
            </w:r>
            <w:r>
              <w:rPr>
                <w:rStyle w:val="IndexLink"/>
              </w:rPr>
              <w:t>661</w:t>
            </w:r>
          </w:hyperlink>
        </w:p>
        <w:p>
          <w:pPr>
            <w:pStyle w:val="Contents5"/>
            <w:tabs>
              <w:tab w:val="clear" w:pos="7892"/>
              <w:tab w:val="right" w:pos="9026" w:leader="dot"/>
            </w:tabs>
            <w:rPr/>
          </w:pPr>
          <w:hyperlink w:anchor="__RefHeading___Toc1104480_1934241801">
            <w:r>
              <w:rPr>
                <w:webHidden/>
                <w:rStyle w:val="IndexLink"/>
                <w:rtl w:val="true"/>
              </w:rPr>
              <w:t>«</w:t>
            </w:r>
            <w:r>
              <w:rPr>
                <w:rStyle w:val="IndexLink"/>
              </w:rPr>
              <w:t>17</w:t>
            </w:r>
            <w:r>
              <w:rPr>
                <w:rStyle w:val="IndexLink"/>
                <w:rtl w:val="true"/>
              </w:rPr>
              <w:t>»</w:t>
              <w:tab/>
            </w:r>
            <w:r>
              <w:rPr>
                <w:rStyle w:val="IndexLink"/>
              </w:rPr>
              <w:t>661</w:t>
            </w:r>
          </w:hyperlink>
        </w:p>
        <w:p>
          <w:pPr>
            <w:pStyle w:val="Contents5"/>
            <w:tabs>
              <w:tab w:val="clear" w:pos="7892"/>
              <w:tab w:val="right" w:pos="9026" w:leader="dot"/>
            </w:tabs>
            <w:rPr/>
          </w:pPr>
          <w:hyperlink w:anchor="__RefHeading___Toc1104482_1934241801">
            <w:r>
              <w:rPr>
                <w:webHidden/>
                <w:rStyle w:val="IndexLink"/>
                <w:rtl w:val="true"/>
              </w:rPr>
              <w:t xml:space="preserve">روایت </w:t>
            </w:r>
            <w:r>
              <w:rPr>
                <w:rStyle w:val="IndexLink"/>
              </w:rPr>
              <w:t>14</w:t>
            </w:r>
            <w:r>
              <w:rPr>
                <w:rStyle w:val="IndexLink"/>
                <w:rtl w:val="true"/>
              </w:rPr>
              <w:tab/>
            </w:r>
            <w:r>
              <w:rPr>
                <w:rStyle w:val="IndexLink"/>
              </w:rPr>
              <w:t>661</w:t>
            </w:r>
          </w:hyperlink>
        </w:p>
        <w:p>
          <w:pPr>
            <w:pStyle w:val="Contents5"/>
            <w:tabs>
              <w:tab w:val="clear" w:pos="7892"/>
              <w:tab w:val="right" w:pos="9026" w:leader="dot"/>
            </w:tabs>
            <w:rPr/>
          </w:pPr>
          <w:hyperlink w:anchor="__RefHeading___Toc1104484_1934241801">
            <w:r>
              <w:rPr>
                <w:webHidden/>
                <w:rStyle w:val="IndexLink"/>
                <w:rtl w:val="true"/>
              </w:rPr>
              <w:t xml:space="preserve">روایت </w:t>
            </w:r>
            <w:r>
              <w:rPr>
                <w:rStyle w:val="IndexLink"/>
              </w:rPr>
              <w:t>15</w:t>
            </w:r>
            <w:r>
              <w:rPr>
                <w:rStyle w:val="IndexLink"/>
                <w:rtl w:val="true"/>
              </w:rPr>
              <w:tab/>
            </w:r>
            <w:r>
              <w:rPr>
                <w:rStyle w:val="IndexLink"/>
              </w:rPr>
              <w:t>661</w:t>
            </w:r>
          </w:hyperlink>
        </w:p>
        <w:p>
          <w:pPr>
            <w:pStyle w:val="Contents5"/>
            <w:tabs>
              <w:tab w:val="clear" w:pos="7892"/>
              <w:tab w:val="right" w:pos="9026" w:leader="dot"/>
            </w:tabs>
            <w:rPr/>
          </w:pPr>
          <w:hyperlink w:anchor="__RefHeading___Toc1104486_1934241801">
            <w:r>
              <w:rPr>
                <w:webHidden/>
                <w:rStyle w:val="IndexLink"/>
                <w:rtl w:val="true"/>
              </w:rPr>
              <w:t xml:space="preserve">روایت </w:t>
            </w:r>
            <w:r>
              <w:rPr>
                <w:rStyle w:val="IndexLink"/>
              </w:rPr>
              <w:t>16</w:t>
            </w:r>
            <w:r>
              <w:rPr>
                <w:rStyle w:val="IndexLink"/>
                <w:rtl w:val="true"/>
              </w:rPr>
              <w:tab/>
            </w:r>
            <w:r>
              <w:rPr>
                <w:rStyle w:val="IndexLink"/>
              </w:rPr>
              <w:t>662</w:t>
            </w:r>
          </w:hyperlink>
        </w:p>
        <w:p>
          <w:pPr>
            <w:pStyle w:val="Contents5"/>
            <w:tabs>
              <w:tab w:val="clear" w:pos="7892"/>
              <w:tab w:val="right" w:pos="9026" w:leader="dot"/>
            </w:tabs>
            <w:rPr/>
          </w:pPr>
          <w:hyperlink w:anchor="__RefHeading___Toc1104488_1934241801">
            <w:r>
              <w:rPr>
                <w:webHidden/>
                <w:rStyle w:val="IndexLink"/>
                <w:rtl w:val="true"/>
              </w:rPr>
              <w:t xml:space="preserve">روایت </w:t>
            </w:r>
            <w:r>
              <w:rPr>
                <w:rStyle w:val="IndexLink"/>
              </w:rPr>
              <w:t>17</w:t>
            </w:r>
            <w:r>
              <w:rPr>
                <w:rStyle w:val="IndexLink"/>
                <w:rtl w:val="true"/>
              </w:rPr>
              <w:tab/>
            </w:r>
            <w:r>
              <w:rPr>
                <w:rStyle w:val="IndexLink"/>
              </w:rPr>
              <w:t>662</w:t>
            </w:r>
          </w:hyperlink>
        </w:p>
        <w:p>
          <w:pPr>
            <w:pStyle w:val="Contents5"/>
            <w:tabs>
              <w:tab w:val="clear" w:pos="7892"/>
              <w:tab w:val="right" w:pos="9026" w:leader="dot"/>
            </w:tabs>
            <w:rPr/>
          </w:pPr>
          <w:hyperlink w:anchor="__RefHeading___Toc1104490_1934241801">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1104492_1934241801">
            <w:r>
              <w:rPr>
                <w:webHidden/>
                <w:rStyle w:val="IndexLink"/>
                <w:rtl w:val="true"/>
              </w:rPr>
              <w:t>«</w:t>
            </w:r>
            <w:r>
              <w:rPr>
                <w:rStyle w:val="IndexLink"/>
              </w:rPr>
              <w:t>18</w:t>
            </w:r>
            <w:r>
              <w:rPr>
                <w:rStyle w:val="IndexLink"/>
                <w:rtl w:val="true"/>
              </w:rPr>
              <w:t>»</w:t>
              <w:tab/>
            </w:r>
            <w:r>
              <w:rPr>
                <w:rStyle w:val="IndexLink"/>
              </w:rPr>
              <w:t>663</w:t>
            </w:r>
          </w:hyperlink>
        </w:p>
        <w:p>
          <w:pPr>
            <w:pStyle w:val="Contents5"/>
            <w:tabs>
              <w:tab w:val="clear" w:pos="7892"/>
              <w:tab w:val="right" w:pos="9026" w:leader="dot"/>
            </w:tabs>
            <w:rPr/>
          </w:pPr>
          <w:hyperlink w:anchor="__RefHeading___Toc1104494_1934241801">
            <w:r>
              <w:rPr>
                <w:webHidden/>
                <w:rStyle w:val="IndexLink"/>
                <w:rtl w:val="true"/>
              </w:rPr>
              <w:t>«</w:t>
            </w:r>
            <w:r>
              <w:rPr>
                <w:rStyle w:val="IndexLink"/>
              </w:rPr>
              <w:t>19</w:t>
            </w:r>
            <w:r>
              <w:rPr>
                <w:rStyle w:val="IndexLink"/>
                <w:rtl w:val="true"/>
              </w:rPr>
              <w:t>»</w:t>
              <w:tab/>
            </w:r>
            <w:r>
              <w:rPr>
                <w:rStyle w:val="IndexLink"/>
              </w:rPr>
              <w:t>663</w:t>
            </w:r>
          </w:hyperlink>
        </w:p>
        <w:p>
          <w:pPr>
            <w:pStyle w:val="Contents5"/>
            <w:tabs>
              <w:tab w:val="clear" w:pos="7892"/>
              <w:tab w:val="right" w:pos="9026" w:leader="dot"/>
            </w:tabs>
            <w:rPr/>
          </w:pPr>
          <w:hyperlink w:anchor="__RefHeading___Toc1104496_1934241801">
            <w:r>
              <w:rPr>
                <w:webHidden/>
                <w:rStyle w:val="IndexLink"/>
                <w:rtl w:val="true"/>
              </w:rPr>
              <w:t>«</w:t>
            </w:r>
            <w:r>
              <w:rPr>
                <w:rStyle w:val="IndexLink"/>
              </w:rPr>
              <w:t>20</w:t>
            </w:r>
            <w:r>
              <w:rPr>
                <w:rStyle w:val="IndexLink"/>
                <w:rtl w:val="true"/>
              </w:rPr>
              <w:t>»</w:t>
              <w:tab/>
            </w:r>
            <w:r>
              <w:rPr>
                <w:rStyle w:val="IndexLink"/>
              </w:rPr>
              <w:t>663</w:t>
            </w:r>
          </w:hyperlink>
        </w:p>
        <w:p>
          <w:pPr>
            <w:pStyle w:val="Contents5"/>
            <w:tabs>
              <w:tab w:val="clear" w:pos="7892"/>
              <w:tab w:val="right" w:pos="9026" w:leader="dot"/>
            </w:tabs>
            <w:rPr/>
          </w:pPr>
          <w:hyperlink w:anchor="__RefHeading___Toc1104498_1934241801">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1104500_1934241801">
            <w:r>
              <w:rPr>
                <w:webHidden/>
                <w:rStyle w:val="IndexLink"/>
                <w:rtl w:val="true"/>
              </w:rPr>
              <w:t xml:space="preserve">روایت </w:t>
            </w:r>
            <w:r>
              <w:rPr>
                <w:rStyle w:val="IndexLink"/>
              </w:rPr>
              <w:t>18</w:t>
            </w:r>
            <w:r>
              <w:rPr>
                <w:rStyle w:val="IndexLink"/>
                <w:rtl w:val="true"/>
              </w:rPr>
              <w:tab/>
            </w:r>
            <w:r>
              <w:rPr>
                <w:rStyle w:val="IndexLink"/>
              </w:rPr>
              <w:t>664</w:t>
            </w:r>
          </w:hyperlink>
        </w:p>
        <w:p>
          <w:pPr>
            <w:pStyle w:val="Contents5"/>
            <w:tabs>
              <w:tab w:val="clear" w:pos="7892"/>
              <w:tab w:val="right" w:pos="9026" w:leader="dot"/>
            </w:tabs>
            <w:rPr/>
          </w:pPr>
          <w:hyperlink w:anchor="__RefHeading___Toc1104502_1934241801">
            <w:r>
              <w:rPr>
                <w:webHidden/>
                <w:rStyle w:val="IndexLink"/>
                <w:rtl w:val="true"/>
              </w:rPr>
              <w:t xml:space="preserve">روایت </w:t>
            </w:r>
            <w:r>
              <w:rPr>
                <w:rStyle w:val="IndexLink"/>
              </w:rPr>
              <w:t>19</w:t>
            </w:r>
            <w:r>
              <w:rPr>
                <w:rStyle w:val="IndexLink"/>
                <w:rtl w:val="true"/>
              </w:rPr>
              <w:tab/>
            </w:r>
            <w:r>
              <w:rPr>
                <w:rStyle w:val="IndexLink"/>
              </w:rPr>
              <w:t>664</w:t>
            </w:r>
          </w:hyperlink>
        </w:p>
        <w:p>
          <w:pPr>
            <w:pStyle w:val="Contents5"/>
            <w:tabs>
              <w:tab w:val="clear" w:pos="7892"/>
              <w:tab w:val="right" w:pos="9026" w:leader="dot"/>
            </w:tabs>
            <w:rPr/>
          </w:pPr>
          <w:hyperlink w:anchor="__RefHeading___Toc1104504_1934241801">
            <w:r>
              <w:rPr>
                <w:webHidden/>
                <w:rStyle w:val="IndexLink"/>
                <w:rtl w:val="true"/>
              </w:rPr>
              <w:t xml:space="preserve">روایت </w:t>
            </w:r>
            <w:r>
              <w:rPr>
                <w:rStyle w:val="IndexLink"/>
              </w:rPr>
              <w:t>20</w:t>
            </w:r>
            <w:r>
              <w:rPr>
                <w:rStyle w:val="IndexLink"/>
                <w:rtl w:val="true"/>
              </w:rPr>
              <w:tab/>
            </w:r>
            <w:r>
              <w:rPr>
                <w:rStyle w:val="IndexLink"/>
              </w:rPr>
              <w:t>664</w:t>
            </w:r>
          </w:hyperlink>
        </w:p>
        <w:p>
          <w:pPr>
            <w:pStyle w:val="Contents5"/>
            <w:tabs>
              <w:tab w:val="clear" w:pos="7892"/>
              <w:tab w:val="right" w:pos="9026" w:leader="dot"/>
            </w:tabs>
            <w:rPr/>
          </w:pPr>
          <w:hyperlink w:anchor="__RefHeading___Toc1104506_1934241801">
            <w:r>
              <w:rPr>
                <w:webHidden/>
                <w:rStyle w:val="IndexLink"/>
                <w:rtl w:val="true"/>
              </w:rPr>
              <w:t>«</w:t>
            </w:r>
            <w:r>
              <w:rPr>
                <w:rStyle w:val="IndexLink"/>
              </w:rPr>
              <w:t>21</w:t>
            </w:r>
            <w:r>
              <w:rPr>
                <w:rStyle w:val="IndexLink"/>
                <w:rtl w:val="true"/>
              </w:rPr>
              <w:t>»</w:t>
              <w:tab/>
            </w:r>
            <w:r>
              <w:rPr>
                <w:rStyle w:val="IndexLink"/>
              </w:rPr>
              <w:t>665</w:t>
            </w:r>
          </w:hyperlink>
        </w:p>
        <w:p>
          <w:pPr>
            <w:pStyle w:val="Contents5"/>
            <w:tabs>
              <w:tab w:val="clear" w:pos="7892"/>
              <w:tab w:val="right" w:pos="9026" w:leader="dot"/>
            </w:tabs>
            <w:rPr/>
          </w:pPr>
          <w:hyperlink w:anchor="__RefHeading___Toc1104508_1934241801">
            <w:r>
              <w:rPr>
                <w:webHidden/>
                <w:rStyle w:val="IndexLink"/>
                <w:rtl w:val="true"/>
              </w:rPr>
              <w:t>«</w:t>
            </w:r>
            <w:r>
              <w:rPr>
                <w:rStyle w:val="IndexLink"/>
              </w:rPr>
              <w:t>22</w:t>
            </w:r>
            <w:r>
              <w:rPr>
                <w:rStyle w:val="IndexLink"/>
                <w:rtl w:val="true"/>
              </w:rPr>
              <w:t>»</w:t>
              <w:tab/>
            </w:r>
            <w:r>
              <w:rPr>
                <w:rStyle w:val="IndexLink"/>
              </w:rPr>
              <w:t>665</w:t>
            </w:r>
          </w:hyperlink>
        </w:p>
        <w:p>
          <w:pPr>
            <w:pStyle w:val="Contents5"/>
            <w:tabs>
              <w:tab w:val="clear" w:pos="7892"/>
              <w:tab w:val="right" w:pos="9026" w:leader="dot"/>
            </w:tabs>
            <w:rPr/>
          </w:pPr>
          <w:hyperlink w:anchor="__RefHeading___Toc1104510_1934241801">
            <w:r>
              <w:rPr>
                <w:webHidden/>
                <w:rStyle w:val="IndexLink"/>
                <w:rtl w:val="true"/>
              </w:rPr>
              <w:t>«</w:t>
            </w:r>
            <w:r>
              <w:rPr>
                <w:rStyle w:val="IndexLink"/>
              </w:rPr>
              <w:t>23</w:t>
            </w:r>
            <w:r>
              <w:rPr>
                <w:rStyle w:val="IndexLink"/>
                <w:rtl w:val="true"/>
              </w:rPr>
              <w:t>»</w:t>
              <w:tab/>
            </w:r>
            <w:r>
              <w:rPr>
                <w:rStyle w:val="IndexLink"/>
              </w:rPr>
              <w:t>665</w:t>
            </w:r>
          </w:hyperlink>
        </w:p>
        <w:p>
          <w:pPr>
            <w:pStyle w:val="Contents5"/>
            <w:tabs>
              <w:tab w:val="clear" w:pos="7892"/>
              <w:tab w:val="right" w:pos="9026" w:leader="dot"/>
            </w:tabs>
            <w:rPr/>
          </w:pPr>
          <w:hyperlink w:anchor="__RefHeading___Toc1104512_1934241801">
            <w:r>
              <w:rPr>
                <w:webHidden/>
                <w:rStyle w:val="IndexLink"/>
                <w:rtl w:val="true"/>
              </w:rPr>
              <w:t>«</w:t>
            </w:r>
            <w:r>
              <w:rPr>
                <w:rStyle w:val="IndexLink"/>
              </w:rPr>
              <w:t>24</w:t>
            </w:r>
            <w:r>
              <w:rPr>
                <w:rStyle w:val="IndexLink"/>
                <w:rtl w:val="true"/>
              </w:rPr>
              <w:t>»</w:t>
              <w:tab/>
            </w:r>
            <w:r>
              <w:rPr>
                <w:rStyle w:val="IndexLink"/>
              </w:rPr>
              <w:t>665</w:t>
            </w:r>
          </w:hyperlink>
        </w:p>
        <w:p>
          <w:pPr>
            <w:pStyle w:val="Contents5"/>
            <w:tabs>
              <w:tab w:val="clear" w:pos="7892"/>
              <w:tab w:val="right" w:pos="9026" w:leader="dot"/>
            </w:tabs>
            <w:rPr/>
          </w:pPr>
          <w:hyperlink w:anchor="__RefHeading___Toc1104514_1934241801">
            <w:r>
              <w:rPr>
                <w:webHidden/>
                <w:rStyle w:val="IndexLink"/>
                <w:rtl w:val="true"/>
              </w:rPr>
              <w:t xml:space="preserve">روایت </w:t>
            </w:r>
            <w:r>
              <w:rPr>
                <w:rStyle w:val="IndexLink"/>
              </w:rPr>
              <w:t>21</w:t>
            </w:r>
            <w:r>
              <w:rPr>
                <w:rStyle w:val="IndexLink"/>
                <w:rtl w:val="true"/>
              </w:rPr>
              <w:tab/>
            </w:r>
            <w:r>
              <w:rPr>
                <w:rStyle w:val="IndexLink"/>
              </w:rPr>
              <w:t>665</w:t>
            </w:r>
          </w:hyperlink>
        </w:p>
        <w:p>
          <w:pPr>
            <w:pStyle w:val="Contents5"/>
            <w:tabs>
              <w:tab w:val="clear" w:pos="7892"/>
              <w:tab w:val="right" w:pos="9026" w:leader="dot"/>
            </w:tabs>
            <w:rPr/>
          </w:pPr>
          <w:hyperlink w:anchor="__RefHeading___Toc1104516_1934241801">
            <w:r>
              <w:rPr>
                <w:webHidden/>
                <w:rStyle w:val="IndexLink"/>
                <w:rtl w:val="true"/>
              </w:rPr>
              <w:t xml:space="preserve">روایت </w:t>
            </w:r>
            <w:r>
              <w:rPr>
                <w:rStyle w:val="IndexLink"/>
              </w:rPr>
              <w:t>22</w:t>
            </w:r>
            <w:r>
              <w:rPr>
                <w:rStyle w:val="IndexLink"/>
                <w:rtl w:val="true"/>
              </w:rPr>
              <w:tab/>
            </w:r>
            <w:r>
              <w:rPr>
                <w:rStyle w:val="IndexLink"/>
              </w:rPr>
              <w:t>665</w:t>
            </w:r>
          </w:hyperlink>
        </w:p>
        <w:p>
          <w:pPr>
            <w:pStyle w:val="Contents5"/>
            <w:tabs>
              <w:tab w:val="clear" w:pos="7892"/>
              <w:tab w:val="right" w:pos="9026" w:leader="dot"/>
            </w:tabs>
            <w:rPr/>
          </w:pPr>
          <w:hyperlink w:anchor="__RefHeading___Toc1104518_1934241801">
            <w:r>
              <w:rPr>
                <w:webHidden/>
                <w:rStyle w:val="IndexLink"/>
                <w:rtl w:val="true"/>
              </w:rPr>
              <w:t xml:space="preserve">روایت </w:t>
            </w:r>
            <w:r>
              <w:rPr>
                <w:rStyle w:val="IndexLink"/>
              </w:rPr>
              <w:t>23</w:t>
            </w:r>
            <w:r>
              <w:rPr>
                <w:rStyle w:val="IndexLink"/>
                <w:rtl w:val="true"/>
              </w:rPr>
              <w:tab/>
            </w:r>
            <w:r>
              <w:rPr>
                <w:rStyle w:val="IndexLink"/>
              </w:rPr>
              <w:t>666</w:t>
            </w:r>
          </w:hyperlink>
        </w:p>
        <w:p>
          <w:pPr>
            <w:pStyle w:val="Contents5"/>
            <w:tabs>
              <w:tab w:val="clear" w:pos="7892"/>
              <w:tab w:val="right" w:pos="9026" w:leader="dot"/>
            </w:tabs>
            <w:rPr/>
          </w:pPr>
          <w:hyperlink w:anchor="__RefHeading___Toc1104520_1934241801">
            <w:r>
              <w:rPr>
                <w:webHidden/>
                <w:rStyle w:val="IndexLink"/>
                <w:rtl w:val="true"/>
              </w:rPr>
              <w:t xml:space="preserve">روایت </w:t>
            </w:r>
            <w:r>
              <w:rPr>
                <w:rStyle w:val="IndexLink"/>
              </w:rPr>
              <w:t>24</w:t>
            </w:r>
            <w:r>
              <w:rPr>
                <w:rStyle w:val="IndexLink"/>
                <w:rtl w:val="true"/>
              </w:rPr>
              <w:tab/>
            </w:r>
            <w:r>
              <w:rPr>
                <w:rStyle w:val="IndexLink"/>
              </w:rPr>
              <w:t>666</w:t>
            </w:r>
          </w:hyperlink>
        </w:p>
        <w:p>
          <w:pPr>
            <w:pStyle w:val="Contents5"/>
            <w:tabs>
              <w:tab w:val="clear" w:pos="7892"/>
              <w:tab w:val="right" w:pos="9026" w:leader="dot"/>
            </w:tabs>
            <w:rPr/>
          </w:pPr>
          <w:hyperlink w:anchor="__RefHeading___Toc1104522_1934241801">
            <w:r>
              <w:rPr>
                <w:webHidden/>
                <w:rStyle w:val="IndexLink"/>
                <w:rtl w:val="true"/>
              </w:rPr>
              <w:t>«</w:t>
            </w:r>
            <w:r>
              <w:rPr>
                <w:rStyle w:val="IndexLink"/>
              </w:rPr>
              <w:t>25</w:t>
            </w:r>
            <w:r>
              <w:rPr>
                <w:rStyle w:val="IndexLink"/>
                <w:rtl w:val="true"/>
              </w:rPr>
              <w:t>»</w:t>
              <w:tab/>
            </w:r>
            <w:r>
              <w:rPr>
                <w:rStyle w:val="IndexLink"/>
              </w:rPr>
              <w:t>667</w:t>
            </w:r>
          </w:hyperlink>
        </w:p>
        <w:p>
          <w:pPr>
            <w:pStyle w:val="Contents5"/>
            <w:tabs>
              <w:tab w:val="clear" w:pos="7892"/>
              <w:tab w:val="right" w:pos="9026" w:leader="dot"/>
            </w:tabs>
            <w:rPr/>
          </w:pPr>
          <w:hyperlink w:anchor="__RefHeading___Toc1104524_1934241801">
            <w:r>
              <w:rPr>
                <w:webHidden/>
                <w:rStyle w:val="IndexLink"/>
                <w:rtl w:val="true"/>
              </w:rPr>
              <w:t>«</w:t>
            </w:r>
            <w:r>
              <w:rPr>
                <w:rStyle w:val="IndexLink"/>
              </w:rPr>
              <w:t>26</w:t>
            </w:r>
            <w:r>
              <w:rPr>
                <w:rStyle w:val="IndexLink"/>
                <w:rtl w:val="true"/>
              </w:rPr>
              <w:t>»</w:t>
              <w:tab/>
            </w:r>
            <w:r>
              <w:rPr>
                <w:rStyle w:val="IndexLink"/>
              </w:rPr>
              <w:t>667</w:t>
            </w:r>
          </w:hyperlink>
        </w:p>
        <w:p>
          <w:pPr>
            <w:pStyle w:val="Contents5"/>
            <w:tabs>
              <w:tab w:val="clear" w:pos="7892"/>
              <w:tab w:val="right" w:pos="9026" w:leader="dot"/>
            </w:tabs>
            <w:rPr/>
          </w:pPr>
          <w:hyperlink w:anchor="__RefHeading___Toc1104526_1934241801">
            <w:r>
              <w:rPr>
                <w:webHidden/>
                <w:rStyle w:val="IndexLink"/>
                <w:rtl w:val="true"/>
              </w:rPr>
              <w:t xml:space="preserve">روایت </w:t>
            </w:r>
            <w:r>
              <w:rPr>
                <w:rStyle w:val="IndexLink"/>
              </w:rPr>
              <w:t>25</w:t>
            </w:r>
            <w:r>
              <w:rPr>
                <w:rStyle w:val="IndexLink"/>
                <w:rtl w:val="true"/>
              </w:rPr>
              <w:tab/>
            </w:r>
            <w:r>
              <w:rPr>
                <w:rStyle w:val="IndexLink"/>
              </w:rPr>
              <w:t>667</w:t>
            </w:r>
          </w:hyperlink>
        </w:p>
        <w:p>
          <w:pPr>
            <w:pStyle w:val="Contents5"/>
            <w:tabs>
              <w:tab w:val="clear" w:pos="7892"/>
              <w:tab w:val="right" w:pos="9026" w:leader="dot"/>
            </w:tabs>
            <w:rPr/>
          </w:pPr>
          <w:hyperlink w:anchor="__RefHeading___Toc1104528_1934241801">
            <w:r>
              <w:rPr>
                <w:webHidden/>
                <w:rStyle w:val="IndexLink"/>
                <w:rtl w:val="true"/>
              </w:rPr>
              <w:t xml:space="preserve">روایت </w:t>
            </w:r>
            <w:r>
              <w:rPr>
                <w:rStyle w:val="IndexLink"/>
              </w:rPr>
              <w:t>26</w:t>
            </w:r>
            <w:r>
              <w:rPr>
                <w:rStyle w:val="IndexLink"/>
                <w:rtl w:val="true"/>
              </w:rPr>
              <w:tab/>
            </w:r>
            <w:r>
              <w:rPr>
                <w:rStyle w:val="IndexLink"/>
              </w:rPr>
              <w:t>667</w:t>
            </w:r>
          </w:hyperlink>
        </w:p>
        <w:p>
          <w:pPr>
            <w:pStyle w:val="Contents5"/>
            <w:tabs>
              <w:tab w:val="clear" w:pos="7892"/>
              <w:tab w:val="right" w:pos="9026" w:leader="dot"/>
            </w:tabs>
            <w:rPr/>
          </w:pPr>
          <w:hyperlink w:anchor="__RefHeading___Toc1104530_1934241801">
            <w:r>
              <w:rPr>
                <w:webHidden/>
                <w:rStyle w:val="IndexLink"/>
                <w:rtl w:val="true"/>
              </w:rPr>
              <w:t>«</w:t>
            </w:r>
            <w:r>
              <w:rPr>
                <w:rStyle w:val="IndexLink"/>
              </w:rPr>
              <w:t>27</w:t>
            </w:r>
            <w:r>
              <w:rPr>
                <w:rStyle w:val="IndexLink"/>
                <w:rtl w:val="true"/>
              </w:rPr>
              <w:t>»</w:t>
              <w:tab/>
            </w:r>
            <w:r>
              <w:rPr>
                <w:rStyle w:val="IndexLink"/>
              </w:rPr>
              <w:t>669</w:t>
            </w:r>
          </w:hyperlink>
        </w:p>
        <w:p>
          <w:pPr>
            <w:pStyle w:val="Contents5"/>
            <w:tabs>
              <w:tab w:val="clear" w:pos="7892"/>
              <w:tab w:val="right" w:pos="9026" w:leader="dot"/>
            </w:tabs>
            <w:rPr/>
          </w:pPr>
          <w:hyperlink w:anchor="__RefHeading___Toc1104532_1934241801">
            <w:r>
              <w:rPr>
                <w:webHidden/>
                <w:rStyle w:val="IndexLink"/>
                <w:rtl w:val="true"/>
              </w:rPr>
              <w:t>«</w:t>
            </w:r>
            <w:r>
              <w:rPr>
                <w:rStyle w:val="IndexLink"/>
              </w:rPr>
              <w:t>28</w:t>
            </w:r>
            <w:r>
              <w:rPr>
                <w:rStyle w:val="IndexLink"/>
                <w:rtl w:val="true"/>
              </w:rPr>
              <w:t>»</w:t>
              <w:tab/>
            </w:r>
            <w:r>
              <w:rPr>
                <w:rStyle w:val="IndexLink"/>
              </w:rPr>
              <w:t>669</w:t>
            </w:r>
          </w:hyperlink>
        </w:p>
        <w:p>
          <w:pPr>
            <w:pStyle w:val="Contents5"/>
            <w:tabs>
              <w:tab w:val="clear" w:pos="7892"/>
              <w:tab w:val="right" w:pos="9026" w:leader="dot"/>
            </w:tabs>
            <w:rPr/>
          </w:pPr>
          <w:hyperlink w:anchor="__RefHeading___Toc1104534_1934241801">
            <w:r>
              <w:rPr>
                <w:webHidden/>
                <w:rStyle w:val="IndexLink"/>
                <w:rtl w:val="true"/>
              </w:rPr>
              <w:t xml:space="preserve">روایت </w:t>
            </w:r>
            <w:r>
              <w:rPr>
                <w:rStyle w:val="IndexLink"/>
              </w:rPr>
              <w:t>27</w:t>
            </w:r>
            <w:r>
              <w:rPr>
                <w:rStyle w:val="IndexLink"/>
                <w:rtl w:val="true"/>
              </w:rPr>
              <w:tab/>
            </w:r>
            <w:r>
              <w:rPr>
                <w:rStyle w:val="IndexLink"/>
              </w:rPr>
              <w:t>670</w:t>
            </w:r>
          </w:hyperlink>
        </w:p>
        <w:p>
          <w:pPr>
            <w:pStyle w:val="Contents5"/>
            <w:tabs>
              <w:tab w:val="clear" w:pos="7892"/>
              <w:tab w:val="right" w:pos="9026" w:leader="dot"/>
            </w:tabs>
            <w:rPr/>
          </w:pPr>
          <w:hyperlink w:anchor="__RefHeading___Toc1104536_1934241801">
            <w:r>
              <w:rPr>
                <w:webHidden/>
                <w:rStyle w:val="IndexLink"/>
                <w:rtl w:val="true"/>
              </w:rPr>
              <w:t xml:space="preserve">روایت </w:t>
            </w:r>
            <w:r>
              <w:rPr>
                <w:rStyle w:val="IndexLink"/>
              </w:rPr>
              <w:t>28</w:t>
            </w:r>
            <w:r>
              <w:rPr>
                <w:rStyle w:val="IndexLink"/>
                <w:rtl w:val="true"/>
              </w:rPr>
              <w:tab/>
            </w:r>
            <w:r>
              <w:rPr>
                <w:rStyle w:val="IndexLink"/>
              </w:rPr>
              <w:t>670</w:t>
            </w:r>
          </w:hyperlink>
        </w:p>
        <w:p>
          <w:pPr>
            <w:pStyle w:val="Contents5"/>
            <w:tabs>
              <w:tab w:val="clear" w:pos="7892"/>
              <w:tab w:val="right" w:pos="9026" w:leader="dot"/>
            </w:tabs>
            <w:rPr/>
          </w:pPr>
          <w:hyperlink w:anchor="__RefHeading___Toc1104538_1934241801">
            <w:r>
              <w:rPr>
                <w:webHidden/>
                <w:rStyle w:val="IndexLink"/>
                <w:rtl w:val="true"/>
              </w:rPr>
              <w:t>«</w:t>
            </w:r>
            <w:r>
              <w:rPr>
                <w:rStyle w:val="IndexLink"/>
              </w:rPr>
              <w:t>29</w:t>
            </w:r>
            <w:r>
              <w:rPr>
                <w:rStyle w:val="IndexLink"/>
                <w:rtl w:val="true"/>
              </w:rPr>
              <w:t>»</w:t>
              <w:tab/>
            </w:r>
            <w:r>
              <w:rPr>
                <w:rStyle w:val="IndexLink"/>
              </w:rPr>
              <w:t>671</w:t>
            </w:r>
          </w:hyperlink>
        </w:p>
        <w:p>
          <w:pPr>
            <w:pStyle w:val="Contents5"/>
            <w:tabs>
              <w:tab w:val="clear" w:pos="7892"/>
              <w:tab w:val="right" w:pos="9026" w:leader="dot"/>
            </w:tabs>
            <w:rPr/>
          </w:pPr>
          <w:hyperlink w:anchor="__RefHeading___Toc1104540_1934241801">
            <w:r>
              <w:rPr>
                <w:webHidden/>
                <w:rStyle w:val="IndexLink"/>
                <w:rtl w:val="true"/>
              </w:rPr>
              <w:t xml:space="preserve">روایت </w:t>
            </w:r>
            <w:r>
              <w:rPr>
                <w:rStyle w:val="IndexLink"/>
              </w:rPr>
              <w:t>29</w:t>
            </w:r>
            <w:r>
              <w:rPr>
                <w:rStyle w:val="IndexLink"/>
                <w:rtl w:val="true"/>
              </w:rPr>
              <w:tab/>
            </w:r>
            <w:r>
              <w:rPr>
                <w:rStyle w:val="IndexLink"/>
              </w:rPr>
              <w:t>671</w:t>
            </w:r>
          </w:hyperlink>
        </w:p>
        <w:p>
          <w:pPr>
            <w:pStyle w:val="Contents5"/>
            <w:tabs>
              <w:tab w:val="clear" w:pos="7892"/>
              <w:tab w:val="right" w:pos="9026" w:leader="dot"/>
            </w:tabs>
            <w:rPr/>
          </w:pPr>
          <w:hyperlink w:anchor="__RefHeading___Toc1104542_1934241801">
            <w:r>
              <w:rPr>
                <w:webHidden/>
                <w:rStyle w:val="IndexLink"/>
                <w:rtl w:val="true"/>
              </w:rPr>
              <w:t>«</w:t>
            </w:r>
            <w:r>
              <w:rPr>
                <w:rStyle w:val="IndexLink"/>
              </w:rPr>
              <w:t>30</w:t>
            </w:r>
            <w:r>
              <w:rPr>
                <w:rStyle w:val="IndexLink"/>
                <w:rtl w:val="true"/>
              </w:rPr>
              <w:t>»</w:t>
              <w:tab/>
            </w:r>
            <w:r>
              <w:rPr>
                <w:rStyle w:val="IndexLink"/>
              </w:rPr>
              <w:t>673</w:t>
            </w:r>
          </w:hyperlink>
        </w:p>
        <w:p>
          <w:pPr>
            <w:pStyle w:val="Contents5"/>
            <w:tabs>
              <w:tab w:val="clear" w:pos="7892"/>
              <w:tab w:val="right" w:pos="9026" w:leader="dot"/>
            </w:tabs>
            <w:rPr/>
          </w:pPr>
          <w:hyperlink w:anchor="__RefHeading___Toc1104544_1934241801">
            <w:r>
              <w:rPr>
                <w:webHidden/>
                <w:rStyle w:val="IndexLink"/>
                <w:rtl w:val="true"/>
              </w:rPr>
              <w:t xml:space="preserve">روایت </w:t>
            </w:r>
            <w:r>
              <w:rPr>
                <w:rStyle w:val="IndexLink"/>
              </w:rPr>
              <w:t>30</w:t>
            </w:r>
            <w:r>
              <w:rPr>
                <w:rStyle w:val="IndexLink"/>
                <w:rtl w:val="true"/>
              </w:rPr>
              <w:tab/>
            </w:r>
            <w:r>
              <w:rPr>
                <w:rStyle w:val="IndexLink"/>
              </w:rPr>
              <w:t>673</w:t>
            </w:r>
          </w:hyperlink>
        </w:p>
        <w:p>
          <w:pPr>
            <w:pStyle w:val="Contents5"/>
            <w:tabs>
              <w:tab w:val="clear" w:pos="7892"/>
              <w:tab w:val="right" w:pos="9026" w:leader="dot"/>
            </w:tabs>
            <w:rPr/>
          </w:pPr>
          <w:hyperlink w:anchor="__RefHeading___Toc1104546_1934241801">
            <w:r>
              <w:rPr>
                <w:webHidden/>
                <w:rStyle w:val="IndexLink"/>
                <w:rtl w:val="true"/>
              </w:rPr>
              <w:t>«</w:t>
            </w:r>
            <w:r>
              <w:rPr>
                <w:rStyle w:val="IndexLink"/>
              </w:rPr>
              <w:t>31</w:t>
            </w:r>
            <w:r>
              <w:rPr>
                <w:rStyle w:val="IndexLink"/>
                <w:rtl w:val="true"/>
              </w:rPr>
              <w:t>»</w:t>
              <w:tab/>
            </w:r>
            <w:r>
              <w:rPr>
                <w:rStyle w:val="IndexLink"/>
              </w:rPr>
              <w:t>675</w:t>
            </w:r>
          </w:hyperlink>
        </w:p>
        <w:p>
          <w:pPr>
            <w:pStyle w:val="Contents5"/>
            <w:tabs>
              <w:tab w:val="clear" w:pos="7892"/>
              <w:tab w:val="right" w:pos="9026" w:leader="dot"/>
            </w:tabs>
            <w:rPr/>
          </w:pPr>
          <w:hyperlink w:anchor="__RefHeading___Toc1104548_1934241801">
            <w:r>
              <w:rPr>
                <w:webHidden/>
                <w:rStyle w:val="IndexLink"/>
                <w:rtl w:val="true"/>
              </w:rPr>
              <w:t>«</w:t>
            </w:r>
            <w:r>
              <w:rPr>
                <w:rStyle w:val="IndexLink"/>
              </w:rPr>
              <w:t>32</w:t>
            </w:r>
            <w:r>
              <w:rPr>
                <w:rStyle w:val="IndexLink"/>
                <w:rtl w:val="true"/>
              </w:rPr>
              <w:t>»</w:t>
              <w:tab/>
            </w:r>
            <w:r>
              <w:rPr>
                <w:rStyle w:val="IndexLink"/>
              </w:rPr>
              <w:t>675</w:t>
            </w:r>
          </w:hyperlink>
        </w:p>
        <w:p>
          <w:pPr>
            <w:pStyle w:val="Contents5"/>
            <w:tabs>
              <w:tab w:val="clear" w:pos="7892"/>
              <w:tab w:val="right" w:pos="9026" w:leader="dot"/>
            </w:tabs>
            <w:rPr/>
          </w:pPr>
          <w:hyperlink w:anchor="__RefHeading___Toc1104550_1934241801">
            <w:r>
              <w:rPr>
                <w:webHidden/>
                <w:rStyle w:val="IndexLink"/>
                <w:rtl w:val="true"/>
              </w:rPr>
              <w:t>«</w:t>
            </w:r>
            <w:r>
              <w:rPr>
                <w:rStyle w:val="IndexLink"/>
              </w:rPr>
              <w:t>33</w:t>
            </w:r>
            <w:r>
              <w:rPr>
                <w:rStyle w:val="IndexLink"/>
                <w:rtl w:val="true"/>
              </w:rPr>
              <w:t>»</w:t>
              <w:tab/>
            </w:r>
            <w:r>
              <w:rPr>
                <w:rStyle w:val="IndexLink"/>
              </w:rPr>
              <w:t>675</w:t>
            </w:r>
          </w:hyperlink>
        </w:p>
        <w:p>
          <w:pPr>
            <w:pStyle w:val="Contents5"/>
            <w:tabs>
              <w:tab w:val="clear" w:pos="7892"/>
              <w:tab w:val="right" w:pos="9026" w:leader="dot"/>
            </w:tabs>
            <w:rPr/>
          </w:pPr>
          <w:hyperlink w:anchor="__RefHeading___Toc1104552_1934241801">
            <w:r>
              <w:rPr>
                <w:webHidden/>
                <w:rStyle w:val="IndexLink"/>
                <w:rtl w:val="true"/>
              </w:rPr>
              <w:t xml:space="preserve">روایت </w:t>
            </w:r>
            <w:r>
              <w:rPr>
                <w:rStyle w:val="IndexLink"/>
              </w:rPr>
              <w:t>31</w:t>
            </w:r>
            <w:r>
              <w:rPr>
                <w:rStyle w:val="IndexLink"/>
                <w:rtl w:val="true"/>
              </w:rPr>
              <w:tab/>
            </w:r>
            <w:r>
              <w:rPr>
                <w:rStyle w:val="IndexLink"/>
              </w:rPr>
              <w:t>675</w:t>
            </w:r>
          </w:hyperlink>
        </w:p>
        <w:p>
          <w:pPr>
            <w:pStyle w:val="Contents5"/>
            <w:tabs>
              <w:tab w:val="clear" w:pos="7892"/>
              <w:tab w:val="right" w:pos="9026" w:leader="dot"/>
            </w:tabs>
            <w:rPr/>
          </w:pPr>
          <w:hyperlink w:anchor="__RefHeading___Toc1104554_1934241801">
            <w:r>
              <w:rPr>
                <w:webHidden/>
                <w:rStyle w:val="IndexLink"/>
                <w:rtl w:val="true"/>
              </w:rPr>
              <w:t xml:space="preserve">روایت </w:t>
            </w:r>
            <w:r>
              <w:rPr>
                <w:rStyle w:val="IndexLink"/>
              </w:rPr>
              <w:t>32</w:t>
            </w:r>
            <w:r>
              <w:rPr>
                <w:rStyle w:val="IndexLink"/>
                <w:rtl w:val="true"/>
              </w:rPr>
              <w:tab/>
            </w:r>
            <w:r>
              <w:rPr>
                <w:rStyle w:val="IndexLink"/>
              </w:rPr>
              <w:t>675</w:t>
            </w:r>
          </w:hyperlink>
        </w:p>
        <w:p>
          <w:pPr>
            <w:pStyle w:val="Contents5"/>
            <w:tabs>
              <w:tab w:val="clear" w:pos="7892"/>
              <w:tab w:val="right" w:pos="9026" w:leader="dot"/>
            </w:tabs>
            <w:rPr/>
          </w:pPr>
          <w:hyperlink w:anchor="__RefHeading___Toc1104556_1934241801">
            <w:r>
              <w:rPr>
                <w:webHidden/>
                <w:rStyle w:val="IndexLink"/>
                <w:rtl w:val="true"/>
              </w:rPr>
              <w:t xml:space="preserve">روایت </w:t>
            </w:r>
            <w:r>
              <w:rPr>
                <w:rStyle w:val="IndexLink"/>
              </w:rPr>
              <w:t>33</w:t>
            </w:r>
            <w:r>
              <w:rPr>
                <w:rStyle w:val="IndexLink"/>
                <w:rtl w:val="true"/>
              </w:rPr>
              <w:tab/>
            </w:r>
            <w:r>
              <w:rPr>
                <w:rStyle w:val="IndexLink"/>
              </w:rPr>
              <w:t>676</w:t>
            </w:r>
          </w:hyperlink>
        </w:p>
        <w:p>
          <w:pPr>
            <w:pStyle w:val="Contents5"/>
            <w:tabs>
              <w:tab w:val="clear" w:pos="7892"/>
              <w:tab w:val="right" w:pos="9026" w:leader="dot"/>
            </w:tabs>
            <w:rPr/>
          </w:pPr>
          <w:hyperlink w:anchor="__RefHeading___Toc1104558_1934241801">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1104560_1934241801">
            <w:r>
              <w:rPr>
                <w:webHidden/>
                <w:rStyle w:val="IndexLink"/>
                <w:rtl w:val="true"/>
              </w:rPr>
              <w:t>«</w:t>
            </w:r>
            <w:r>
              <w:rPr>
                <w:rStyle w:val="IndexLink"/>
              </w:rPr>
              <w:t>34</w:t>
            </w:r>
            <w:r>
              <w:rPr>
                <w:rStyle w:val="IndexLink"/>
                <w:rtl w:val="true"/>
              </w:rPr>
              <w:t>»</w:t>
              <w:tab/>
            </w:r>
            <w:r>
              <w:rPr>
                <w:rStyle w:val="IndexLink"/>
              </w:rPr>
              <w:t>683</w:t>
            </w:r>
          </w:hyperlink>
        </w:p>
        <w:p>
          <w:pPr>
            <w:pStyle w:val="Contents5"/>
            <w:tabs>
              <w:tab w:val="clear" w:pos="7892"/>
              <w:tab w:val="right" w:pos="9026" w:leader="dot"/>
            </w:tabs>
            <w:rPr/>
          </w:pPr>
          <w:hyperlink w:anchor="__RefHeading___Toc1104562_1934241801">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1104564_1934241801">
            <w:r>
              <w:rPr>
                <w:webHidden/>
                <w:rStyle w:val="IndexLink"/>
                <w:rtl w:val="true"/>
              </w:rPr>
              <w:t xml:space="preserve">روایت </w:t>
            </w:r>
            <w:r>
              <w:rPr>
                <w:rStyle w:val="IndexLink"/>
              </w:rPr>
              <w:t>34</w:t>
            </w:r>
            <w:r>
              <w:rPr>
                <w:rStyle w:val="IndexLink"/>
                <w:rtl w:val="true"/>
              </w:rPr>
              <w:tab/>
            </w:r>
            <w:r>
              <w:rPr>
                <w:rStyle w:val="IndexLink"/>
              </w:rPr>
              <w:t>684</w:t>
            </w:r>
          </w:hyperlink>
        </w:p>
        <w:p>
          <w:pPr>
            <w:pStyle w:val="Contents5"/>
            <w:tabs>
              <w:tab w:val="clear" w:pos="7892"/>
              <w:tab w:val="right" w:pos="9026" w:leader="dot"/>
            </w:tabs>
            <w:rPr/>
          </w:pPr>
          <w:hyperlink w:anchor="__RefHeading___Toc1104566_1934241801">
            <w:r>
              <w:rPr>
                <w:webHidden/>
                <w:rStyle w:val="IndexLink"/>
                <w:rtl w:val="true"/>
              </w:rPr>
              <w:t>«</w:t>
            </w:r>
            <w:r>
              <w:rPr>
                <w:rStyle w:val="IndexLink"/>
              </w:rPr>
              <w:t>35</w:t>
            </w:r>
            <w:r>
              <w:rPr>
                <w:rStyle w:val="IndexLink"/>
                <w:rtl w:val="true"/>
              </w:rPr>
              <w:t>»</w:t>
              <w:tab/>
            </w:r>
            <w:r>
              <w:rPr>
                <w:rStyle w:val="IndexLink"/>
              </w:rPr>
              <w:t>685</w:t>
            </w:r>
          </w:hyperlink>
        </w:p>
        <w:p>
          <w:pPr>
            <w:pStyle w:val="Contents5"/>
            <w:tabs>
              <w:tab w:val="clear" w:pos="7892"/>
              <w:tab w:val="right" w:pos="9026" w:leader="dot"/>
            </w:tabs>
            <w:rPr/>
          </w:pPr>
          <w:hyperlink w:anchor="__RefHeading___Toc1104568_1934241801">
            <w:r>
              <w:rPr>
                <w:webHidden/>
                <w:rStyle w:val="IndexLink"/>
                <w:rtl w:val="true"/>
              </w:rPr>
              <w:t>بيان</w:t>
            </w:r>
            <w:r>
              <w:rPr>
                <w:rStyle w:val="IndexLink"/>
                <w:rtl w:val="true"/>
              </w:rPr>
              <w:tab/>
            </w:r>
            <w:r>
              <w:rPr>
                <w:rStyle w:val="IndexLink"/>
              </w:rPr>
              <w:t>685</w:t>
            </w:r>
          </w:hyperlink>
        </w:p>
        <w:p>
          <w:pPr>
            <w:pStyle w:val="Contents5"/>
            <w:tabs>
              <w:tab w:val="clear" w:pos="7892"/>
              <w:tab w:val="right" w:pos="9026" w:leader="dot"/>
            </w:tabs>
            <w:rPr/>
          </w:pPr>
          <w:hyperlink w:anchor="__RefHeading___Toc1104570_1934241801">
            <w:r>
              <w:rPr>
                <w:webHidden/>
                <w:rStyle w:val="IndexLink"/>
                <w:rtl w:val="true"/>
              </w:rPr>
              <w:t>«</w:t>
            </w:r>
            <w:r>
              <w:rPr>
                <w:rStyle w:val="IndexLink"/>
              </w:rPr>
              <w:t>36</w:t>
            </w:r>
            <w:r>
              <w:rPr>
                <w:rStyle w:val="IndexLink"/>
                <w:rtl w:val="true"/>
              </w:rPr>
              <w:t>»</w:t>
              <w:tab/>
            </w:r>
            <w:r>
              <w:rPr>
                <w:rStyle w:val="IndexLink"/>
              </w:rPr>
              <w:t>685</w:t>
            </w:r>
          </w:hyperlink>
        </w:p>
        <w:p>
          <w:pPr>
            <w:pStyle w:val="Contents5"/>
            <w:tabs>
              <w:tab w:val="clear" w:pos="7892"/>
              <w:tab w:val="right" w:pos="9026" w:leader="dot"/>
            </w:tabs>
            <w:rPr/>
          </w:pPr>
          <w:hyperlink w:anchor="__RefHeading___Toc1104572_1934241801">
            <w:r>
              <w:rPr>
                <w:webHidden/>
                <w:rStyle w:val="IndexLink"/>
                <w:rtl w:val="true"/>
              </w:rPr>
              <w:t xml:space="preserve">روایت </w:t>
            </w:r>
            <w:r>
              <w:rPr>
                <w:rStyle w:val="IndexLink"/>
              </w:rPr>
              <w:t>35</w:t>
            </w:r>
            <w:r>
              <w:rPr>
                <w:rStyle w:val="IndexLink"/>
                <w:rtl w:val="true"/>
              </w:rPr>
              <w:tab/>
            </w:r>
            <w:r>
              <w:rPr>
                <w:rStyle w:val="IndexLink"/>
              </w:rPr>
              <w:t>685</w:t>
            </w:r>
          </w:hyperlink>
        </w:p>
        <w:p>
          <w:pPr>
            <w:pStyle w:val="Contents5"/>
            <w:tabs>
              <w:tab w:val="clear" w:pos="7892"/>
              <w:tab w:val="right" w:pos="9026" w:leader="dot"/>
            </w:tabs>
            <w:rPr/>
          </w:pPr>
          <w:hyperlink w:anchor="__RefHeading___Toc1104574_1934241801">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1104576_1934241801">
            <w:r>
              <w:rPr>
                <w:webHidden/>
                <w:rStyle w:val="IndexLink"/>
                <w:rtl w:val="true"/>
              </w:rPr>
              <w:t xml:space="preserve">روایت </w:t>
            </w:r>
            <w:r>
              <w:rPr>
                <w:rStyle w:val="IndexLink"/>
              </w:rPr>
              <w:t>36</w:t>
            </w:r>
            <w:r>
              <w:rPr>
                <w:rStyle w:val="IndexLink"/>
                <w:rtl w:val="true"/>
              </w:rPr>
              <w:tab/>
            </w:r>
            <w:r>
              <w:rPr>
                <w:rStyle w:val="IndexLink"/>
              </w:rPr>
              <w:t>686</w:t>
            </w:r>
          </w:hyperlink>
        </w:p>
        <w:p>
          <w:pPr>
            <w:pStyle w:val="Contents5"/>
            <w:tabs>
              <w:tab w:val="clear" w:pos="7892"/>
              <w:tab w:val="right" w:pos="9026" w:leader="dot"/>
            </w:tabs>
            <w:rPr/>
          </w:pPr>
          <w:hyperlink w:anchor="__RefHeading___Toc1104578_1934241801">
            <w:r>
              <w:rPr>
                <w:webHidden/>
                <w:rStyle w:val="IndexLink"/>
                <w:rtl w:val="true"/>
              </w:rPr>
              <w:t>«</w:t>
            </w:r>
            <w:r>
              <w:rPr>
                <w:rStyle w:val="IndexLink"/>
              </w:rPr>
              <w:t>37</w:t>
            </w:r>
            <w:r>
              <w:rPr>
                <w:rStyle w:val="IndexLink"/>
                <w:rtl w:val="true"/>
              </w:rPr>
              <w:t>»</w:t>
              <w:tab/>
            </w:r>
            <w:r>
              <w:rPr>
                <w:rStyle w:val="IndexLink"/>
              </w:rPr>
              <w:t>687</w:t>
            </w:r>
          </w:hyperlink>
        </w:p>
        <w:p>
          <w:pPr>
            <w:pStyle w:val="Contents5"/>
            <w:tabs>
              <w:tab w:val="clear" w:pos="7892"/>
              <w:tab w:val="right" w:pos="9026" w:leader="dot"/>
            </w:tabs>
            <w:rPr/>
          </w:pPr>
          <w:hyperlink w:anchor="__RefHeading___Toc1104580_1934241801">
            <w:r>
              <w:rPr>
                <w:webHidden/>
                <w:rStyle w:val="IndexLink"/>
                <w:rtl w:val="true"/>
              </w:rPr>
              <w:t xml:space="preserve">روایت </w:t>
            </w:r>
            <w:r>
              <w:rPr>
                <w:rStyle w:val="IndexLink"/>
              </w:rPr>
              <w:t>37</w:t>
            </w:r>
            <w:r>
              <w:rPr>
                <w:rStyle w:val="IndexLink"/>
                <w:rtl w:val="true"/>
              </w:rPr>
              <w:tab/>
            </w:r>
            <w:r>
              <w:rPr>
                <w:rStyle w:val="IndexLink"/>
              </w:rPr>
              <w:t>688</w:t>
            </w:r>
          </w:hyperlink>
        </w:p>
        <w:p>
          <w:pPr>
            <w:pStyle w:val="Contents5"/>
            <w:tabs>
              <w:tab w:val="clear" w:pos="7892"/>
              <w:tab w:val="right" w:pos="9026" w:leader="dot"/>
            </w:tabs>
            <w:rPr/>
          </w:pPr>
          <w:hyperlink w:anchor="__RefHeading___Toc1104582_1934241801">
            <w:r>
              <w:rPr>
                <w:webHidden/>
                <w:rStyle w:val="IndexLink"/>
                <w:rtl w:val="true"/>
              </w:rPr>
              <w:t>«</w:t>
            </w:r>
            <w:r>
              <w:rPr>
                <w:rStyle w:val="IndexLink"/>
              </w:rPr>
              <w:t>38</w:t>
            </w:r>
            <w:r>
              <w:rPr>
                <w:rStyle w:val="IndexLink"/>
                <w:rtl w:val="true"/>
              </w:rPr>
              <w:t>»</w:t>
              <w:tab/>
            </w:r>
            <w:r>
              <w:rPr>
                <w:rStyle w:val="IndexLink"/>
              </w:rPr>
              <w:t>689</w:t>
            </w:r>
          </w:hyperlink>
        </w:p>
        <w:p>
          <w:pPr>
            <w:pStyle w:val="Contents5"/>
            <w:tabs>
              <w:tab w:val="clear" w:pos="7892"/>
              <w:tab w:val="right" w:pos="9026" w:leader="dot"/>
            </w:tabs>
            <w:rPr/>
          </w:pPr>
          <w:hyperlink w:anchor="__RefHeading___Toc1104584_1934241801">
            <w:r>
              <w:rPr>
                <w:webHidden/>
                <w:rStyle w:val="IndexLink"/>
                <w:rtl w:val="true"/>
              </w:rPr>
              <w:t>«</w:t>
            </w:r>
            <w:r>
              <w:rPr>
                <w:rStyle w:val="IndexLink"/>
              </w:rPr>
              <w:t>39</w:t>
            </w:r>
            <w:r>
              <w:rPr>
                <w:rStyle w:val="IndexLink"/>
                <w:rtl w:val="true"/>
              </w:rPr>
              <w:t>»</w:t>
              <w:tab/>
            </w:r>
            <w:r>
              <w:rPr>
                <w:rStyle w:val="IndexLink"/>
              </w:rPr>
              <w:t>689</w:t>
            </w:r>
          </w:hyperlink>
        </w:p>
        <w:p>
          <w:pPr>
            <w:pStyle w:val="Contents5"/>
            <w:tabs>
              <w:tab w:val="clear" w:pos="7892"/>
              <w:tab w:val="right" w:pos="9026" w:leader="dot"/>
            </w:tabs>
            <w:rPr/>
          </w:pPr>
          <w:hyperlink w:anchor="__RefHeading___Toc1104586_1934241801">
            <w:r>
              <w:rPr>
                <w:webHidden/>
                <w:rStyle w:val="IndexLink"/>
                <w:rtl w:val="true"/>
              </w:rPr>
              <w:t xml:space="preserve">روایت </w:t>
            </w:r>
            <w:r>
              <w:rPr>
                <w:rStyle w:val="IndexLink"/>
              </w:rPr>
              <w:t>38</w:t>
            </w:r>
            <w:r>
              <w:rPr>
                <w:rStyle w:val="IndexLink"/>
                <w:rtl w:val="true"/>
              </w:rPr>
              <w:tab/>
            </w:r>
            <w:r>
              <w:rPr>
                <w:rStyle w:val="IndexLink"/>
              </w:rPr>
              <w:t>689</w:t>
            </w:r>
          </w:hyperlink>
        </w:p>
        <w:p>
          <w:pPr>
            <w:pStyle w:val="Contents5"/>
            <w:tabs>
              <w:tab w:val="clear" w:pos="7892"/>
              <w:tab w:val="right" w:pos="9026" w:leader="dot"/>
            </w:tabs>
            <w:rPr/>
          </w:pPr>
          <w:hyperlink w:anchor="__RefHeading___Toc1104588_1934241801">
            <w:r>
              <w:rPr>
                <w:webHidden/>
                <w:rStyle w:val="IndexLink"/>
                <w:rtl w:val="true"/>
              </w:rPr>
              <w:t xml:space="preserve">روایت </w:t>
            </w:r>
            <w:r>
              <w:rPr>
                <w:rStyle w:val="IndexLink"/>
              </w:rPr>
              <w:t>39</w:t>
            </w:r>
            <w:r>
              <w:rPr>
                <w:rStyle w:val="IndexLink"/>
                <w:rtl w:val="true"/>
              </w:rPr>
              <w:tab/>
            </w:r>
            <w:r>
              <w:rPr>
                <w:rStyle w:val="IndexLink"/>
              </w:rPr>
              <w:t>690</w:t>
            </w:r>
          </w:hyperlink>
        </w:p>
        <w:p>
          <w:pPr>
            <w:pStyle w:val="Contents5"/>
            <w:tabs>
              <w:tab w:val="clear" w:pos="7892"/>
              <w:tab w:val="right" w:pos="9026" w:leader="dot"/>
            </w:tabs>
            <w:rPr/>
          </w:pPr>
          <w:hyperlink w:anchor="__RefHeading___Toc1104590_1934241801">
            <w:r>
              <w:rPr>
                <w:webHidden/>
                <w:rStyle w:val="IndexLink"/>
                <w:rtl w:val="true"/>
              </w:rPr>
              <w:t>«</w:t>
            </w:r>
            <w:r>
              <w:rPr>
                <w:rStyle w:val="IndexLink"/>
              </w:rPr>
              <w:t>40</w:t>
            </w:r>
            <w:r>
              <w:rPr>
                <w:rStyle w:val="IndexLink"/>
                <w:rtl w:val="true"/>
              </w:rPr>
              <w:t>»</w:t>
              <w:tab/>
            </w:r>
            <w:r>
              <w:rPr>
                <w:rStyle w:val="IndexLink"/>
              </w:rPr>
              <w:t>691</w:t>
            </w:r>
          </w:hyperlink>
        </w:p>
        <w:p>
          <w:pPr>
            <w:pStyle w:val="Contents5"/>
            <w:tabs>
              <w:tab w:val="clear" w:pos="7892"/>
              <w:tab w:val="right" w:pos="9026" w:leader="dot"/>
            </w:tabs>
            <w:rPr/>
          </w:pPr>
          <w:hyperlink w:anchor="__RefHeading___Toc1104592_1934241801">
            <w:r>
              <w:rPr>
                <w:webHidden/>
                <w:rStyle w:val="IndexLink"/>
                <w:rtl w:val="true"/>
              </w:rPr>
              <w:t>«</w:t>
            </w:r>
            <w:r>
              <w:rPr>
                <w:rStyle w:val="IndexLink"/>
              </w:rPr>
              <w:t>41</w:t>
            </w:r>
            <w:r>
              <w:rPr>
                <w:rStyle w:val="IndexLink"/>
                <w:rtl w:val="true"/>
              </w:rPr>
              <w:t>»</w:t>
              <w:tab/>
            </w:r>
            <w:r>
              <w:rPr>
                <w:rStyle w:val="IndexLink"/>
              </w:rPr>
              <w:t>691</w:t>
            </w:r>
          </w:hyperlink>
        </w:p>
        <w:p>
          <w:pPr>
            <w:pStyle w:val="Contents5"/>
            <w:tabs>
              <w:tab w:val="clear" w:pos="7892"/>
              <w:tab w:val="right" w:pos="9026" w:leader="dot"/>
            </w:tabs>
            <w:rPr/>
          </w:pPr>
          <w:hyperlink w:anchor="__RefHeading___Toc1104594_1934241801">
            <w:r>
              <w:rPr>
                <w:webHidden/>
                <w:rStyle w:val="IndexLink"/>
                <w:rtl w:val="true"/>
              </w:rPr>
              <w:t>«</w:t>
            </w:r>
            <w:r>
              <w:rPr>
                <w:rStyle w:val="IndexLink"/>
              </w:rPr>
              <w:t>42</w:t>
            </w:r>
            <w:r>
              <w:rPr>
                <w:rStyle w:val="IndexLink"/>
                <w:rtl w:val="true"/>
              </w:rPr>
              <w:t>»</w:t>
              <w:tab/>
            </w:r>
            <w:r>
              <w:rPr>
                <w:rStyle w:val="IndexLink"/>
              </w:rPr>
              <w:t>691</w:t>
            </w:r>
          </w:hyperlink>
        </w:p>
        <w:p>
          <w:pPr>
            <w:pStyle w:val="Contents5"/>
            <w:tabs>
              <w:tab w:val="clear" w:pos="7892"/>
              <w:tab w:val="right" w:pos="9026" w:leader="dot"/>
            </w:tabs>
            <w:rPr/>
          </w:pPr>
          <w:hyperlink w:anchor="__RefHeading___Toc1104596_1934241801">
            <w:r>
              <w:rPr>
                <w:webHidden/>
                <w:rStyle w:val="IndexLink"/>
                <w:rtl w:val="true"/>
              </w:rPr>
              <w:t>«</w:t>
            </w:r>
            <w:r>
              <w:rPr>
                <w:rStyle w:val="IndexLink"/>
              </w:rPr>
              <w:t>43</w:t>
            </w:r>
            <w:r>
              <w:rPr>
                <w:rStyle w:val="IndexLink"/>
                <w:rtl w:val="true"/>
              </w:rPr>
              <w:t>»</w:t>
              <w:tab/>
            </w:r>
            <w:r>
              <w:rPr>
                <w:rStyle w:val="IndexLink"/>
              </w:rPr>
              <w:t>691</w:t>
            </w:r>
          </w:hyperlink>
        </w:p>
        <w:p>
          <w:pPr>
            <w:pStyle w:val="Contents5"/>
            <w:tabs>
              <w:tab w:val="clear" w:pos="7892"/>
              <w:tab w:val="right" w:pos="9026" w:leader="dot"/>
            </w:tabs>
            <w:rPr/>
          </w:pPr>
          <w:hyperlink w:anchor="__RefHeading___Toc1104598_1934241801">
            <w:r>
              <w:rPr>
                <w:webHidden/>
                <w:rStyle w:val="IndexLink"/>
                <w:rtl w:val="true"/>
              </w:rPr>
              <w:t xml:space="preserve">روایت </w:t>
            </w:r>
            <w:r>
              <w:rPr>
                <w:rStyle w:val="IndexLink"/>
              </w:rPr>
              <w:t>40</w:t>
            </w:r>
            <w:r>
              <w:rPr>
                <w:rStyle w:val="IndexLink"/>
                <w:rtl w:val="true"/>
              </w:rPr>
              <w:tab/>
            </w:r>
            <w:r>
              <w:rPr>
                <w:rStyle w:val="IndexLink"/>
              </w:rPr>
              <w:t>691</w:t>
            </w:r>
          </w:hyperlink>
        </w:p>
        <w:p>
          <w:pPr>
            <w:pStyle w:val="Contents5"/>
            <w:tabs>
              <w:tab w:val="clear" w:pos="7892"/>
              <w:tab w:val="right" w:pos="9026" w:leader="dot"/>
            </w:tabs>
            <w:rPr/>
          </w:pPr>
          <w:hyperlink w:anchor="__RefHeading___Toc1104600_1934241801">
            <w:r>
              <w:rPr>
                <w:webHidden/>
                <w:rStyle w:val="IndexLink"/>
                <w:rtl w:val="true"/>
              </w:rPr>
              <w:t xml:space="preserve">روایت </w:t>
            </w:r>
            <w:r>
              <w:rPr>
                <w:rStyle w:val="IndexLink"/>
              </w:rPr>
              <w:t>41</w:t>
            </w:r>
            <w:r>
              <w:rPr>
                <w:rStyle w:val="IndexLink"/>
                <w:rtl w:val="true"/>
              </w:rPr>
              <w:tab/>
            </w:r>
            <w:r>
              <w:rPr>
                <w:rStyle w:val="IndexLink"/>
              </w:rPr>
              <w:t>692</w:t>
            </w:r>
          </w:hyperlink>
        </w:p>
        <w:p>
          <w:pPr>
            <w:pStyle w:val="Contents5"/>
            <w:tabs>
              <w:tab w:val="clear" w:pos="7892"/>
              <w:tab w:val="right" w:pos="9026" w:leader="dot"/>
            </w:tabs>
            <w:rPr/>
          </w:pPr>
          <w:hyperlink w:anchor="__RefHeading___Toc1104602_1934241801">
            <w:r>
              <w:rPr>
                <w:webHidden/>
                <w:rStyle w:val="IndexLink"/>
                <w:rtl w:val="true"/>
              </w:rPr>
              <w:t xml:space="preserve">روایت </w:t>
            </w:r>
            <w:r>
              <w:rPr>
                <w:rStyle w:val="IndexLink"/>
              </w:rPr>
              <w:t>42</w:t>
            </w:r>
            <w:r>
              <w:rPr>
                <w:rStyle w:val="IndexLink"/>
                <w:rtl w:val="true"/>
              </w:rPr>
              <w:tab/>
            </w:r>
            <w:r>
              <w:rPr>
                <w:rStyle w:val="IndexLink"/>
              </w:rPr>
              <w:t>692</w:t>
            </w:r>
          </w:hyperlink>
        </w:p>
        <w:p>
          <w:pPr>
            <w:pStyle w:val="Contents5"/>
            <w:tabs>
              <w:tab w:val="clear" w:pos="7892"/>
              <w:tab w:val="right" w:pos="9026" w:leader="dot"/>
            </w:tabs>
            <w:rPr/>
          </w:pPr>
          <w:hyperlink w:anchor="__RefHeading___Toc1104604_1934241801">
            <w:r>
              <w:rPr>
                <w:webHidden/>
                <w:rStyle w:val="IndexLink"/>
                <w:rtl w:val="true"/>
              </w:rPr>
              <w:t xml:space="preserve">روایت </w:t>
            </w:r>
            <w:r>
              <w:rPr>
                <w:rStyle w:val="IndexLink"/>
              </w:rPr>
              <w:t>43</w:t>
            </w:r>
            <w:r>
              <w:rPr>
                <w:rStyle w:val="IndexLink"/>
                <w:rtl w:val="true"/>
              </w:rPr>
              <w:tab/>
            </w:r>
            <w:r>
              <w:rPr>
                <w:rStyle w:val="IndexLink"/>
              </w:rPr>
              <w:t>692</w:t>
            </w:r>
          </w:hyperlink>
        </w:p>
        <w:p>
          <w:pPr>
            <w:pStyle w:val="Contents5"/>
            <w:tabs>
              <w:tab w:val="clear" w:pos="7892"/>
              <w:tab w:val="right" w:pos="9026" w:leader="dot"/>
            </w:tabs>
            <w:rPr/>
          </w:pPr>
          <w:hyperlink w:anchor="__RefHeading___Toc1104606_1934241801">
            <w:r>
              <w:rPr>
                <w:webHidden/>
                <w:rStyle w:val="IndexLink"/>
                <w:rtl w:val="true"/>
              </w:rPr>
              <w:t>«</w:t>
            </w:r>
            <w:r>
              <w:rPr>
                <w:rStyle w:val="IndexLink"/>
              </w:rPr>
              <w:t>44</w:t>
            </w:r>
            <w:r>
              <w:rPr>
                <w:rStyle w:val="IndexLink"/>
                <w:rtl w:val="true"/>
              </w:rPr>
              <w:t>»</w:t>
              <w:tab/>
            </w:r>
            <w:r>
              <w:rPr>
                <w:rStyle w:val="IndexLink"/>
              </w:rPr>
              <w:t>693</w:t>
            </w:r>
          </w:hyperlink>
        </w:p>
        <w:p>
          <w:pPr>
            <w:pStyle w:val="Contents5"/>
            <w:tabs>
              <w:tab w:val="clear" w:pos="7892"/>
              <w:tab w:val="right" w:pos="9026" w:leader="dot"/>
            </w:tabs>
            <w:rPr/>
          </w:pPr>
          <w:hyperlink w:anchor="__RefHeading___Toc1104608_1934241801">
            <w:r>
              <w:rPr>
                <w:webHidden/>
                <w:rStyle w:val="IndexLink"/>
                <w:rtl w:val="true"/>
              </w:rPr>
              <w:t>بيان</w:t>
            </w:r>
            <w:r>
              <w:rPr>
                <w:rStyle w:val="IndexLink"/>
                <w:rtl w:val="true"/>
              </w:rPr>
              <w:tab/>
            </w:r>
            <w:r>
              <w:rPr>
                <w:rStyle w:val="IndexLink"/>
              </w:rPr>
              <w:t>693</w:t>
            </w:r>
          </w:hyperlink>
        </w:p>
        <w:p>
          <w:pPr>
            <w:pStyle w:val="Contents5"/>
            <w:tabs>
              <w:tab w:val="clear" w:pos="7892"/>
              <w:tab w:val="right" w:pos="9026" w:leader="dot"/>
            </w:tabs>
            <w:rPr/>
          </w:pPr>
          <w:hyperlink w:anchor="__RefHeading___Toc1104610_1934241801">
            <w:r>
              <w:rPr>
                <w:webHidden/>
                <w:rStyle w:val="IndexLink"/>
                <w:rtl w:val="true"/>
              </w:rPr>
              <w:t>«</w:t>
            </w:r>
            <w:r>
              <w:rPr>
                <w:rStyle w:val="IndexLink"/>
              </w:rPr>
              <w:t>45</w:t>
            </w:r>
            <w:r>
              <w:rPr>
                <w:rStyle w:val="IndexLink"/>
                <w:rtl w:val="true"/>
              </w:rPr>
              <w:t>»</w:t>
              <w:tab/>
            </w:r>
            <w:r>
              <w:rPr>
                <w:rStyle w:val="IndexLink"/>
              </w:rPr>
              <w:t>693</w:t>
            </w:r>
          </w:hyperlink>
        </w:p>
        <w:p>
          <w:pPr>
            <w:pStyle w:val="Contents5"/>
            <w:tabs>
              <w:tab w:val="clear" w:pos="7892"/>
              <w:tab w:val="right" w:pos="9026" w:leader="dot"/>
            </w:tabs>
            <w:rPr/>
          </w:pPr>
          <w:hyperlink w:anchor="__RefHeading___Toc1104612_1934241801">
            <w:r>
              <w:rPr>
                <w:webHidden/>
                <w:rStyle w:val="IndexLink"/>
                <w:rtl w:val="true"/>
              </w:rPr>
              <w:t>«</w:t>
            </w:r>
            <w:r>
              <w:rPr>
                <w:rStyle w:val="IndexLink"/>
              </w:rPr>
              <w:t>46</w:t>
            </w:r>
            <w:r>
              <w:rPr>
                <w:rStyle w:val="IndexLink"/>
                <w:rtl w:val="true"/>
              </w:rPr>
              <w:t>»</w:t>
              <w:tab/>
            </w:r>
            <w:r>
              <w:rPr>
                <w:rStyle w:val="IndexLink"/>
              </w:rPr>
              <w:t>693</w:t>
            </w:r>
          </w:hyperlink>
        </w:p>
        <w:p>
          <w:pPr>
            <w:pStyle w:val="Contents5"/>
            <w:tabs>
              <w:tab w:val="clear" w:pos="7892"/>
              <w:tab w:val="right" w:pos="9026" w:leader="dot"/>
            </w:tabs>
            <w:rPr/>
          </w:pPr>
          <w:hyperlink w:anchor="__RefHeading___Toc1104614_1934241801">
            <w:r>
              <w:rPr>
                <w:webHidden/>
                <w:rStyle w:val="IndexLink"/>
                <w:rtl w:val="true"/>
              </w:rPr>
              <w:t>«</w:t>
            </w:r>
            <w:r>
              <w:rPr>
                <w:rStyle w:val="IndexLink"/>
              </w:rPr>
              <w:t>47</w:t>
            </w:r>
            <w:r>
              <w:rPr>
                <w:rStyle w:val="IndexLink"/>
                <w:rtl w:val="true"/>
              </w:rPr>
              <w:t>»</w:t>
              <w:tab/>
            </w:r>
            <w:r>
              <w:rPr>
                <w:rStyle w:val="IndexLink"/>
              </w:rPr>
              <w:t>693</w:t>
            </w:r>
          </w:hyperlink>
        </w:p>
        <w:p>
          <w:pPr>
            <w:pStyle w:val="Contents5"/>
            <w:tabs>
              <w:tab w:val="clear" w:pos="7892"/>
              <w:tab w:val="right" w:pos="9026" w:leader="dot"/>
            </w:tabs>
            <w:rPr/>
          </w:pPr>
          <w:hyperlink w:anchor="__RefHeading___Toc1104616_1934241801">
            <w:r>
              <w:rPr>
                <w:webHidden/>
                <w:rStyle w:val="IndexLink"/>
                <w:rtl w:val="true"/>
              </w:rPr>
              <w:t>«</w:t>
            </w:r>
            <w:r>
              <w:rPr>
                <w:rStyle w:val="IndexLink"/>
              </w:rPr>
              <w:t>48</w:t>
            </w:r>
            <w:r>
              <w:rPr>
                <w:rStyle w:val="IndexLink"/>
                <w:rtl w:val="true"/>
              </w:rPr>
              <w:t>»</w:t>
              <w:tab/>
            </w:r>
            <w:r>
              <w:rPr>
                <w:rStyle w:val="IndexLink"/>
              </w:rPr>
              <w:t>693</w:t>
            </w:r>
          </w:hyperlink>
        </w:p>
        <w:p>
          <w:pPr>
            <w:pStyle w:val="Contents5"/>
            <w:tabs>
              <w:tab w:val="clear" w:pos="7892"/>
              <w:tab w:val="right" w:pos="9026" w:leader="dot"/>
            </w:tabs>
            <w:rPr/>
          </w:pPr>
          <w:hyperlink w:anchor="__RefHeading___Toc1104618_1934241801">
            <w:r>
              <w:rPr>
                <w:webHidden/>
                <w:rStyle w:val="IndexLink"/>
                <w:rtl w:val="true"/>
              </w:rPr>
              <w:t xml:space="preserve">روایت </w:t>
            </w:r>
            <w:r>
              <w:rPr>
                <w:rStyle w:val="IndexLink"/>
              </w:rPr>
              <w:t>44</w:t>
            </w:r>
            <w:r>
              <w:rPr>
                <w:rStyle w:val="IndexLink"/>
                <w:rtl w:val="true"/>
              </w:rPr>
              <w:tab/>
            </w:r>
            <w:r>
              <w:rPr>
                <w:rStyle w:val="IndexLink"/>
              </w:rPr>
              <w:t>693</w:t>
            </w:r>
          </w:hyperlink>
        </w:p>
        <w:p>
          <w:pPr>
            <w:pStyle w:val="Contents5"/>
            <w:tabs>
              <w:tab w:val="clear" w:pos="7892"/>
              <w:tab w:val="right" w:pos="9026" w:leader="dot"/>
            </w:tabs>
            <w:rPr/>
          </w:pPr>
          <w:hyperlink w:anchor="__RefHeading___Toc1104620_1934241801">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1104622_1934241801">
            <w:r>
              <w:rPr>
                <w:webHidden/>
                <w:rStyle w:val="IndexLink"/>
                <w:rtl w:val="true"/>
              </w:rPr>
              <w:t xml:space="preserve">روایت </w:t>
            </w:r>
            <w:r>
              <w:rPr>
                <w:rStyle w:val="IndexLink"/>
              </w:rPr>
              <w:t>45</w:t>
            </w:r>
            <w:r>
              <w:rPr>
                <w:rStyle w:val="IndexLink"/>
                <w:rtl w:val="true"/>
              </w:rPr>
              <w:tab/>
            </w:r>
            <w:r>
              <w:rPr>
                <w:rStyle w:val="IndexLink"/>
              </w:rPr>
              <w:t>693</w:t>
            </w:r>
          </w:hyperlink>
        </w:p>
        <w:p>
          <w:pPr>
            <w:pStyle w:val="Contents5"/>
            <w:tabs>
              <w:tab w:val="clear" w:pos="7892"/>
              <w:tab w:val="right" w:pos="9026" w:leader="dot"/>
            </w:tabs>
            <w:rPr/>
          </w:pPr>
          <w:hyperlink w:anchor="__RefHeading___Toc1104624_1934241801">
            <w:r>
              <w:rPr>
                <w:webHidden/>
                <w:rStyle w:val="IndexLink"/>
                <w:rtl w:val="true"/>
              </w:rPr>
              <w:t xml:space="preserve">روایت </w:t>
            </w:r>
            <w:r>
              <w:rPr>
                <w:rStyle w:val="IndexLink"/>
              </w:rPr>
              <w:t>46</w:t>
            </w:r>
            <w:r>
              <w:rPr>
                <w:rStyle w:val="IndexLink"/>
                <w:rtl w:val="true"/>
              </w:rPr>
              <w:tab/>
            </w:r>
            <w:r>
              <w:rPr>
                <w:rStyle w:val="IndexLink"/>
              </w:rPr>
              <w:t>694</w:t>
            </w:r>
          </w:hyperlink>
        </w:p>
        <w:p>
          <w:pPr>
            <w:pStyle w:val="Contents5"/>
            <w:tabs>
              <w:tab w:val="clear" w:pos="7892"/>
              <w:tab w:val="right" w:pos="9026" w:leader="dot"/>
            </w:tabs>
            <w:rPr/>
          </w:pPr>
          <w:hyperlink w:anchor="__RefHeading___Toc1104626_1934241801">
            <w:r>
              <w:rPr>
                <w:webHidden/>
                <w:rStyle w:val="IndexLink"/>
                <w:rtl w:val="true"/>
              </w:rPr>
              <w:t xml:space="preserve">روایت </w:t>
            </w:r>
            <w:r>
              <w:rPr>
                <w:rStyle w:val="IndexLink"/>
              </w:rPr>
              <w:t>47</w:t>
            </w:r>
            <w:r>
              <w:rPr>
                <w:rStyle w:val="IndexLink"/>
                <w:rtl w:val="true"/>
              </w:rPr>
              <w:tab/>
            </w:r>
            <w:r>
              <w:rPr>
                <w:rStyle w:val="IndexLink"/>
              </w:rPr>
              <w:t>694</w:t>
            </w:r>
          </w:hyperlink>
        </w:p>
        <w:p>
          <w:pPr>
            <w:pStyle w:val="Contents5"/>
            <w:tabs>
              <w:tab w:val="clear" w:pos="7892"/>
              <w:tab w:val="right" w:pos="9026" w:leader="dot"/>
            </w:tabs>
            <w:rPr/>
          </w:pPr>
          <w:hyperlink w:anchor="__RefHeading___Toc1104628_1934241801">
            <w:r>
              <w:rPr>
                <w:webHidden/>
                <w:rStyle w:val="IndexLink"/>
                <w:rtl w:val="true"/>
              </w:rPr>
              <w:t xml:space="preserve">روایت </w:t>
            </w:r>
            <w:r>
              <w:rPr>
                <w:rStyle w:val="IndexLink"/>
              </w:rPr>
              <w:t>48</w:t>
            </w:r>
            <w:r>
              <w:rPr>
                <w:rStyle w:val="IndexLink"/>
                <w:rtl w:val="true"/>
              </w:rPr>
              <w:tab/>
            </w:r>
            <w:r>
              <w:rPr>
                <w:rStyle w:val="IndexLink"/>
              </w:rPr>
              <w:t>694</w:t>
            </w:r>
          </w:hyperlink>
        </w:p>
        <w:p>
          <w:pPr>
            <w:pStyle w:val="Contents5"/>
            <w:tabs>
              <w:tab w:val="clear" w:pos="7892"/>
              <w:tab w:val="right" w:pos="9026" w:leader="dot"/>
            </w:tabs>
            <w:rPr/>
          </w:pPr>
          <w:hyperlink w:anchor="__RefHeading___Toc1104630_1934241801">
            <w:r>
              <w:rPr>
                <w:webHidden/>
                <w:rStyle w:val="IndexLink"/>
                <w:rtl w:val="true"/>
              </w:rPr>
              <w:t>بيان</w:t>
            </w:r>
            <w:r>
              <w:rPr>
                <w:rStyle w:val="IndexLink"/>
                <w:rtl w:val="true"/>
              </w:rPr>
              <w:tab/>
            </w:r>
            <w:r>
              <w:rPr>
                <w:rStyle w:val="IndexLink"/>
              </w:rPr>
              <w:t>695</w:t>
            </w:r>
          </w:hyperlink>
        </w:p>
        <w:p>
          <w:pPr>
            <w:pStyle w:val="Contents5"/>
            <w:tabs>
              <w:tab w:val="clear" w:pos="7892"/>
              <w:tab w:val="right" w:pos="9026" w:leader="dot"/>
            </w:tabs>
            <w:rPr/>
          </w:pPr>
          <w:hyperlink w:anchor="__RefHeading___Toc1104632_1934241801">
            <w:r>
              <w:rPr>
                <w:webHidden/>
                <w:rStyle w:val="IndexLink"/>
                <w:rtl w:val="true"/>
              </w:rPr>
              <w:t>«</w:t>
            </w:r>
            <w:r>
              <w:rPr>
                <w:rStyle w:val="IndexLink"/>
              </w:rPr>
              <w:t>49</w:t>
            </w:r>
            <w:r>
              <w:rPr>
                <w:rStyle w:val="IndexLink"/>
                <w:rtl w:val="true"/>
              </w:rPr>
              <w:t>»</w:t>
              <w:tab/>
            </w:r>
            <w:r>
              <w:rPr>
                <w:rStyle w:val="IndexLink"/>
              </w:rPr>
              <w:t>695</w:t>
            </w:r>
          </w:hyperlink>
        </w:p>
        <w:p>
          <w:pPr>
            <w:pStyle w:val="Contents5"/>
            <w:tabs>
              <w:tab w:val="clear" w:pos="7892"/>
              <w:tab w:val="right" w:pos="9026" w:leader="dot"/>
            </w:tabs>
            <w:rPr/>
          </w:pPr>
          <w:hyperlink w:anchor="__RefHeading___Toc1104634_1934241801">
            <w:r>
              <w:rPr>
                <w:webHidden/>
                <w:rStyle w:val="IndexLink"/>
                <w:rtl w:val="true"/>
              </w:rPr>
              <w:t>«</w:t>
            </w:r>
            <w:r>
              <w:rPr>
                <w:rStyle w:val="IndexLink"/>
              </w:rPr>
              <w:t>50</w:t>
            </w:r>
            <w:r>
              <w:rPr>
                <w:rStyle w:val="IndexLink"/>
                <w:rtl w:val="true"/>
              </w:rPr>
              <w:t>»</w:t>
              <w:tab/>
            </w:r>
            <w:r>
              <w:rPr>
                <w:rStyle w:val="IndexLink"/>
              </w:rPr>
              <w:t>695</w:t>
            </w:r>
          </w:hyperlink>
        </w:p>
        <w:p>
          <w:pPr>
            <w:pStyle w:val="Contents5"/>
            <w:tabs>
              <w:tab w:val="clear" w:pos="7892"/>
              <w:tab w:val="right" w:pos="9026" w:leader="dot"/>
            </w:tabs>
            <w:rPr/>
          </w:pPr>
          <w:hyperlink w:anchor="__RefHeading___Toc1104636_1934241801">
            <w:r>
              <w:rPr>
                <w:webHidden/>
                <w:rStyle w:val="IndexLink"/>
                <w:rtl w:val="true"/>
              </w:rPr>
              <w:t>«</w:t>
            </w:r>
            <w:r>
              <w:rPr>
                <w:rStyle w:val="IndexLink"/>
              </w:rPr>
              <w:t>51</w:t>
            </w:r>
            <w:r>
              <w:rPr>
                <w:rStyle w:val="IndexLink"/>
                <w:rtl w:val="true"/>
              </w:rPr>
              <w:t>»</w:t>
              <w:tab/>
            </w:r>
            <w:r>
              <w:rPr>
                <w:rStyle w:val="IndexLink"/>
              </w:rPr>
              <w:t>695</w:t>
            </w:r>
          </w:hyperlink>
        </w:p>
        <w:p>
          <w:pPr>
            <w:pStyle w:val="Contents5"/>
            <w:tabs>
              <w:tab w:val="clear" w:pos="7892"/>
              <w:tab w:val="right" w:pos="9026" w:leader="dot"/>
            </w:tabs>
            <w:rPr/>
          </w:pPr>
          <w:hyperlink w:anchor="__RefHeading___Toc1104638_1934241801">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1104640_1934241801">
            <w:r>
              <w:rPr>
                <w:webHidden/>
                <w:rStyle w:val="IndexLink"/>
                <w:rtl w:val="true"/>
              </w:rPr>
              <w:t xml:space="preserve">روایت </w:t>
            </w:r>
            <w:r>
              <w:rPr>
                <w:rStyle w:val="IndexLink"/>
              </w:rPr>
              <w:t>49</w:t>
            </w:r>
            <w:r>
              <w:rPr>
                <w:rStyle w:val="IndexLink"/>
                <w:rtl w:val="true"/>
              </w:rPr>
              <w:tab/>
            </w:r>
            <w:r>
              <w:rPr>
                <w:rStyle w:val="IndexLink"/>
              </w:rPr>
              <w:t>696</w:t>
            </w:r>
          </w:hyperlink>
        </w:p>
        <w:p>
          <w:pPr>
            <w:pStyle w:val="Contents5"/>
            <w:tabs>
              <w:tab w:val="clear" w:pos="7892"/>
              <w:tab w:val="right" w:pos="9026" w:leader="dot"/>
            </w:tabs>
            <w:rPr/>
          </w:pPr>
          <w:hyperlink w:anchor="__RefHeading___Toc1104642_1934241801">
            <w:r>
              <w:rPr>
                <w:webHidden/>
                <w:rStyle w:val="IndexLink"/>
                <w:rtl w:val="true"/>
              </w:rPr>
              <w:t xml:space="preserve">روایت </w:t>
            </w:r>
            <w:r>
              <w:rPr>
                <w:rStyle w:val="IndexLink"/>
              </w:rPr>
              <w:t>50</w:t>
            </w:r>
            <w:r>
              <w:rPr>
                <w:rStyle w:val="IndexLink"/>
                <w:rtl w:val="true"/>
              </w:rPr>
              <w:tab/>
            </w:r>
            <w:r>
              <w:rPr>
                <w:rStyle w:val="IndexLink"/>
              </w:rPr>
              <w:t>696</w:t>
            </w:r>
          </w:hyperlink>
        </w:p>
        <w:p>
          <w:pPr>
            <w:pStyle w:val="Contents5"/>
            <w:tabs>
              <w:tab w:val="clear" w:pos="7892"/>
              <w:tab w:val="right" w:pos="9026" w:leader="dot"/>
            </w:tabs>
            <w:rPr/>
          </w:pPr>
          <w:hyperlink w:anchor="__RefHeading___Toc1104644_1934241801">
            <w:r>
              <w:rPr>
                <w:webHidden/>
                <w:rStyle w:val="IndexLink"/>
                <w:rtl w:val="true"/>
              </w:rPr>
              <w:t xml:space="preserve">روایت </w:t>
            </w:r>
            <w:r>
              <w:rPr>
                <w:rStyle w:val="IndexLink"/>
              </w:rPr>
              <w:t>51</w:t>
            </w:r>
            <w:r>
              <w:rPr>
                <w:rStyle w:val="IndexLink"/>
                <w:rtl w:val="true"/>
              </w:rPr>
              <w:tab/>
            </w:r>
            <w:r>
              <w:rPr>
                <w:rStyle w:val="IndexLink"/>
              </w:rPr>
              <w:t>696</w:t>
            </w:r>
          </w:hyperlink>
        </w:p>
        <w:p>
          <w:pPr>
            <w:pStyle w:val="Contents5"/>
            <w:tabs>
              <w:tab w:val="clear" w:pos="7892"/>
              <w:tab w:val="right" w:pos="9026" w:leader="dot"/>
            </w:tabs>
            <w:rPr/>
          </w:pPr>
          <w:hyperlink w:anchor="__RefHeading___Toc1104646_1934241801">
            <w:r>
              <w:rPr>
                <w:webHidden/>
                <w:rStyle w:val="IndexLink"/>
                <w:rtl w:val="true"/>
              </w:rPr>
              <w:t>«</w:t>
            </w:r>
            <w:r>
              <w:rPr>
                <w:rStyle w:val="IndexLink"/>
              </w:rPr>
              <w:t>52</w:t>
            </w:r>
            <w:r>
              <w:rPr>
                <w:rStyle w:val="IndexLink"/>
                <w:rtl w:val="true"/>
              </w:rPr>
              <w:t>»</w:t>
              <w:tab/>
            </w:r>
            <w:r>
              <w:rPr>
                <w:rStyle w:val="IndexLink"/>
              </w:rPr>
              <w:t>697</w:t>
            </w:r>
          </w:hyperlink>
        </w:p>
        <w:p>
          <w:pPr>
            <w:pStyle w:val="Contents5"/>
            <w:tabs>
              <w:tab w:val="clear" w:pos="7892"/>
              <w:tab w:val="right" w:pos="9026" w:leader="dot"/>
            </w:tabs>
            <w:rPr/>
          </w:pPr>
          <w:hyperlink w:anchor="__RefHeading___Toc1104648_1934241801">
            <w:r>
              <w:rPr>
                <w:webHidden/>
                <w:rStyle w:val="IndexLink"/>
                <w:rtl w:val="true"/>
              </w:rPr>
              <w:t>«</w:t>
            </w:r>
            <w:r>
              <w:rPr>
                <w:rStyle w:val="IndexLink"/>
              </w:rPr>
              <w:t>53</w:t>
            </w:r>
            <w:r>
              <w:rPr>
                <w:rStyle w:val="IndexLink"/>
                <w:rtl w:val="true"/>
              </w:rPr>
              <w:t>»</w:t>
              <w:tab/>
            </w:r>
            <w:r>
              <w:rPr>
                <w:rStyle w:val="IndexLink"/>
              </w:rPr>
              <w:t>697</w:t>
            </w:r>
          </w:hyperlink>
        </w:p>
        <w:p>
          <w:pPr>
            <w:pStyle w:val="Contents5"/>
            <w:tabs>
              <w:tab w:val="clear" w:pos="7892"/>
              <w:tab w:val="right" w:pos="9026" w:leader="dot"/>
            </w:tabs>
            <w:rPr/>
          </w:pPr>
          <w:hyperlink w:anchor="__RefHeading___Toc1104650_1934241801">
            <w:r>
              <w:rPr>
                <w:webHidden/>
                <w:rStyle w:val="IndexLink"/>
                <w:rtl w:val="true"/>
              </w:rPr>
              <w:t>«</w:t>
            </w:r>
            <w:r>
              <w:rPr>
                <w:rStyle w:val="IndexLink"/>
              </w:rPr>
              <w:t>54</w:t>
            </w:r>
            <w:r>
              <w:rPr>
                <w:rStyle w:val="IndexLink"/>
                <w:rtl w:val="true"/>
              </w:rPr>
              <w:t>»</w:t>
              <w:tab/>
            </w:r>
            <w:r>
              <w:rPr>
                <w:rStyle w:val="IndexLink"/>
              </w:rPr>
              <w:t>697</w:t>
            </w:r>
          </w:hyperlink>
        </w:p>
        <w:p>
          <w:pPr>
            <w:pStyle w:val="Contents5"/>
            <w:tabs>
              <w:tab w:val="clear" w:pos="7892"/>
              <w:tab w:val="right" w:pos="9026" w:leader="dot"/>
            </w:tabs>
            <w:rPr/>
          </w:pPr>
          <w:hyperlink w:anchor="__RefHeading___Toc1104652_1934241801">
            <w:r>
              <w:rPr>
                <w:webHidden/>
                <w:rStyle w:val="IndexLink"/>
                <w:rtl w:val="true"/>
              </w:rPr>
              <w:t>«</w:t>
            </w:r>
            <w:r>
              <w:rPr>
                <w:rStyle w:val="IndexLink"/>
              </w:rPr>
              <w:t>55</w:t>
            </w:r>
            <w:r>
              <w:rPr>
                <w:rStyle w:val="IndexLink"/>
                <w:rtl w:val="true"/>
              </w:rPr>
              <w:t>»</w:t>
              <w:tab/>
            </w:r>
            <w:r>
              <w:rPr>
                <w:rStyle w:val="IndexLink"/>
              </w:rPr>
              <w:t>697</w:t>
            </w:r>
          </w:hyperlink>
        </w:p>
        <w:p>
          <w:pPr>
            <w:pStyle w:val="Contents5"/>
            <w:tabs>
              <w:tab w:val="clear" w:pos="7892"/>
              <w:tab w:val="right" w:pos="9026" w:leader="dot"/>
            </w:tabs>
            <w:rPr/>
          </w:pPr>
          <w:hyperlink w:anchor="__RefHeading___Toc1104654_1934241801">
            <w:r>
              <w:rPr>
                <w:webHidden/>
                <w:rStyle w:val="IndexLink"/>
                <w:rtl w:val="true"/>
              </w:rPr>
              <w:t>«</w:t>
            </w:r>
            <w:r>
              <w:rPr>
                <w:rStyle w:val="IndexLink"/>
              </w:rPr>
              <w:t>56</w:t>
            </w:r>
            <w:r>
              <w:rPr>
                <w:rStyle w:val="IndexLink"/>
                <w:rtl w:val="true"/>
              </w:rPr>
              <w:t>»</w:t>
              <w:tab/>
            </w:r>
            <w:r>
              <w:rPr>
                <w:rStyle w:val="IndexLink"/>
              </w:rPr>
              <w:t>697</w:t>
            </w:r>
          </w:hyperlink>
        </w:p>
        <w:p>
          <w:pPr>
            <w:pStyle w:val="Contents5"/>
            <w:tabs>
              <w:tab w:val="clear" w:pos="7892"/>
              <w:tab w:val="right" w:pos="9026" w:leader="dot"/>
            </w:tabs>
            <w:rPr/>
          </w:pPr>
          <w:hyperlink w:anchor="__RefHeading___Toc1104656_1934241801">
            <w:r>
              <w:rPr>
                <w:webHidden/>
                <w:rStyle w:val="IndexLink"/>
                <w:rtl w:val="true"/>
              </w:rPr>
              <w:t xml:space="preserve">روایت </w:t>
            </w:r>
            <w:r>
              <w:rPr>
                <w:rStyle w:val="IndexLink"/>
              </w:rPr>
              <w:t>52</w:t>
            </w:r>
            <w:r>
              <w:rPr>
                <w:rStyle w:val="IndexLink"/>
                <w:rtl w:val="true"/>
              </w:rPr>
              <w:tab/>
            </w:r>
            <w:r>
              <w:rPr>
                <w:rStyle w:val="IndexLink"/>
              </w:rPr>
              <w:t>697</w:t>
            </w:r>
          </w:hyperlink>
        </w:p>
        <w:p>
          <w:pPr>
            <w:pStyle w:val="Contents5"/>
            <w:tabs>
              <w:tab w:val="clear" w:pos="7892"/>
              <w:tab w:val="right" w:pos="9026" w:leader="dot"/>
            </w:tabs>
            <w:rPr/>
          </w:pPr>
          <w:hyperlink w:anchor="__RefHeading___Toc1104658_1934241801">
            <w:r>
              <w:rPr>
                <w:webHidden/>
                <w:rStyle w:val="IndexLink"/>
                <w:rtl w:val="true"/>
              </w:rPr>
              <w:t xml:space="preserve">روایت </w:t>
            </w:r>
            <w:r>
              <w:rPr>
                <w:rStyle w:val="IndexLink"/>
              </w:rPr>
              <w:t>53</w:t>
            </w:r>
            <w:r>
              <w:rPr>
                <w:rStyle w:val="IndexLink"/>
                <w:rtl w:val="true"/>
              </w:rPr>
              <w:tab/>
            </w:r>
            <w:r>
              <w:rPr>
                <w:rStyle w:val="IndexLink"/>
              </w:rPr>
              <w:t>697</w:t>
            </w:r>
          </w:hyperlink>
        </w:p>
        <w:p>
          <w:pPr>
            <w:pStyle w:val="Contents5"/>
            <w:tabs>
              <w:tab w:val="clear" w:pos="7892"/>
              <w:tab w:val="right" w:pos="9026" w:leader="dot"/>
            </w:tabs>
            <w:rPr/>
          </w:pPr>
          <w:hyperlink w:anchor="__RefHeading___Toc1104660_1934241801">
            <w:r>
              <w:rPr>
                <w:webHidden/>
                <w:rStyle w:val="IndexLink"/>
                <w:rtl w:val="true"/>
              </w:rPr>
              <w:t xml:space="preserve">روایت </w:t>
            </w:r>
            <w:r>
              <w:rPr>
                <w:rStyle w:val="IndexLink"/>
              </w:rPr>
              <w:t>54</w:t>
            </w:r>
            <w:r>
              <w:rPr>
                <w:rStyle w:val="IndexLink"/>
                <w:rtl w:val="true"/>
              </w:rPr>
              <w:tab/>
            </w:r>
            <w:r>
              <w:rPr>
                <w:rStyle w:val="IndexLink"/>
              </w:rPr>
              <w:t>698</w:t>
            </w:r>
          </w:hyperlink>
        </w:p>
        <w:p>
          <w:pPr>
            <w:pStyle w:val="Contents5"/>
            <w:tabs>
              <w:tab w:val="clear" w:pos="7892"/>
              <w:tab w:val="right" w:pos="9026" w:leader="dot"/>
            </w:tabs>
            <w:rPr/>
          </w:pPr>
          <w:hyperlink w:anchor="__RefHeading___Toc1104662_1934241801">
            <w:r>
              <w:rPr>
                <w:webHidden/>
                <w:rStyle w:val="IndexLink"/>
                <w:rtl w:val="true"/>
              </w:rPr>
              <w:t xml:space="preserve">روایت </w:t>
            </w:r>
            <w:r>
              <w:rPr>
                <w:rStyle w:val="IndexLink"/>
              </w:rPr>
              <w:t>55</w:t>
            </w:r>
            <w:r>
              <w:rPr>
                <w:rStyle w:val="IndexLink"/>
                <w:rtl w:val="true"/>
              </w:rPr>
              <w:tab/>
            </w:r>
            <w:r>
              <w:rPr>
                <w:rStyle w:val="IndexLink"/>
              </w:rPr>
              <w:t>698</w:t>
            </w:r>
          </w:hyperlink>
        </w:p>
        <w:p>
          <w:pPr>
            <w:pStyle w:val="Contents5"/>
            <w:tabs>
              <w:tab w:val="clear" w:pos="7892"/>
              <w:tab w:val="right" w:pos="9026" w:leader="dot"/>
            </w:tabs>
            <w:rPr/>
          </w:pPr>
          <w:hyperlink w:anchor="__RefHeading___Toc1104664_1934241801">
            <w:r>
              <w:rPr>
                <w:webHidden/>
                <w:rStyle w:val="IndexLink"/>
                <w:rtl w:val="true"/>
              </w:rPr>
              <w:t xml:space="preserve">روایت </w:t>
            </w:r>
            <w:r>
              <w:rPr>
                <w:rStyle w:val="IndexLink"/>
              </w:rPr>
              <w:t>56</w:t>
            </w:r>
            <w:r>
              <w:rPr>
                <w:rStyle w:val="IndexLink"/>
                <w:rtl w:val="true"/>
              </w:rPr>
              <w:tab/>
            </w:r>
            <w:r>
              <w:rPr>
                <w:rStyle w:val="IndexLink"/>
              </w:rPr>
              <w:t>698</w:t>
            </w:r>
          </w:hyperlink>
        </w:p>
        <w:p>
          <w:pPr>
            <w:pStyle w:val="Contents5"/>
            <w:tabs>
              <w:tab w:val="clear" w:pos="7892"/>
              <w:tab w:val="right" w:pos="9026" w:leader="dot"/>
            </w:tabs>
            <w:rPr/>
          </w:pPr>
          <w:hyperlink w:anchor="__RefHeading___Toc1104666_1934241801">
            <w:r>
              <w:rPr>
                <w:webHidden/>
                <w:rStyle w:val="IndexLink"/>
                <w:rtl w:val="true"/>
              </w:rPr>
              <w:t>«</w:t>
            </w:r>
            <w:r>
              <w:rPr>
                <w:rStyle w:val="IndexLink"/>
              </w:rPr>
              <w:t>57</w:t>
            </w:r>
            <w:r>
              <w:rPr>
                <w:rStyle w:val="IndexLink"/>
                <w:rtl w:val="true"/>
              </w:rPr>
              <w:t>»</w:t>
              <w:tab/>
            </w:r>
            <w:r>
              <w:rPr>
                <w:rStyle w:val="IndexLink"/>
              </w:rPr>
              <w:t>699</w:t>
            </w:r>
          </w:hyperlink>
        </w:p>
        <w:p>
          <w:pPr>
            <w:pStyle w:val="Contents5"/>
            <w:tabs>
              <w:tab w:val="clear" w:pos="7892"/>
              <w:tab w:val="right" w:pos="9026" w:leader="dot"/>
            </w:tabs>
            <w:rPr/>
          </w:pPr>
          <w:hyperlink w:anchor="__RefHeading___Toc1104668_1934241801">
            <w:r>
              <w:rPr>
                <w:webHidden/>
                <w:rStyle w:val="IndexLink"/>
                <w:rtl w:val="true"/>
              </w:rPr>
              <w:t>«</w:t>
            </w:r>
            <w:r>
              <w:rPr>
                <w:rStyle w:val="IndexLink"/>
              </w:rPr>
              <w:t>58</w:t>
            </w:r>
            <w:r>
              <w:rPr>
                <w:rStyle w:val="IndexLink"/>
                <w:rtl w:val="true"/>
              </w:rPr>
              <w:t>»</w:t>
              <w:tab/>
            </w:r>
            <w:r>
              <w:rPr>
                <w:rStyle w:val="IndexLink"/>
              </w:rPr>
              <w:t>699</w:t>
            </w:r>
          </w:hyperlink>
        </w:p>
        <w:p>
          <w:pPr>
            <w:pStyle w:val="Contents5"/>
            <w:tabs>
              <w:tab w:val="clear" w:pos="7892"/>
              <w:tab w:val="right" w:pos="9026" w:leader="dot"/>
            </w:tabs>
            <w:rPr/>
          </w:pPr>
          <w:hyperlink w:anchor="__RefHeading___Toc1104670_1934241801">
            <w:r>
              <w:rPr>
                <w:webHidden/>
                <w:rStyle w:val="IndexLink"/>
                <w:rtl w:val="true"/>
              </w:rPr>
              <w:t>«</w:t>
            </w:r>
            <w:r>
              <w:rPr>
                <w:rStyle w:val="IndexLink"/>
              </w:rPr>
              <w:t>59</w:t>
            </w:r>
            <w:r>
              <w:rPr>
                <w:rStyle w:val="IndexLink"/>
                <w:rtl w:val="true"/>
              </w:rPr>
              <w:t>»</w:t>
              <w:tab/>
            </w:r>
            <w:r>
              <w:rPr>
                <w:rStyle w:val="IndexLink"/>
              </w:rPr>
              <w:t>699</w:t>
            </w:r>
          </w:hyperlink>
        </w:p>
        <w:p>
          <w:pPr>
            <w:pStyle w:val="Contents5"/>
            <w:tabs>
              <w:tab w:val="clear" w:pos="7892"/>
              <w:tab w:val="right" w:pos="9026" w:leader="dot"/>
            </w:tabs>
            <w:rPr/>
          </w:pPr>
          <w:hyperlink w:anchor="__RefHeading___Toc1104672_1934241801">
            <w:r>
              <w:rPr>
                <w:webHidden/>
                <w:rStyle w:val="IndexLink"/>
                <w:rtl w:val="true"/>
              </w:rPr>
              <w:t xml:space="preserve">روایت </w:t>
            </w:r>
            <w:r>
              <w:rPr>
                <w:rStyle w:val="IndexLink"/>
              </w:rPr>
              <w:t>57</w:t>
            </w:r>
            <w:r>
              <w:rPr>
                <w:rStyle w:val="IndexLink"/>
                <w:rtl w:val="true"/>
              </w:rPr>
              <w:tab/>
            </w:r>
            <w:r>
              <w:rPr>
                <w:rStyle w:val="IndexLink"/>
              </w:rPr>
              <w:t>699</w:t>
            </w:r>
          </w:hyperlink>
        </w:p>
        <w:p>
          <w:pPr>
            <w:pStyle w:val="Contents5"/>
            <w:tabs>
              <w:tab w:val="clear" w:pos="7892"/>
              <w:tab w:val="right" w:pos="9026" w:leader="dot"/>
            </w:tabs>
            <w:rPr/>
          </w:pPr>
          <w:hyperlink w:anchor="__RefHeading___Toc1104674_1934241801">
            <w:r>
              <w:rPr>
                <w:webHidden/>
                <w:rStyle w:val="IndexLink"/>
                <w:rtl w:val="true"/>
              </w:rPr>
              <w:t xml:space="preserve">روایت </w:t>
            </w:r>
            <w:r>
              <w:rPr>
                <w:rStyle w:val="IndexLink"/>
              </w:rPr>
              <w:t>58</w:t>
            </w:r>
            <w:r>
              <w:rPr>
                <w:rStyle w:val="IndexLink"/>
                <w:rtl w:val="true"/>
              </w:rPr>
              <w:tab/>
            </w:r>
            <w:r>
              <w:rPr>
                <w:rStyle w:val="IndexLink"/>
              </w:rPr>
              <w:t>700</w:t>
            </w:r>
          </w:hyperlink>
        </w:p>
        <w:p>
          <w:pPr>
            <w:pStyle w:val="Contents5"/>
            <w:tabs>
              <w:tab w:val="clear" w:pos="7892"/>
              <w:tab w:val="right" w:pos="9026" w:leader="dot"/>
            </w:tabs>
            <w:rPr/>
          </w:pPr>
          <w:hyperlink w:anchor="__RefHeading___Toc1104676_1934241801">
            <w:r>
              <w:rPr>
                <w:webHidden/>
                <w:rStyle w:val="IndexLink"/>
                <w:rtl w:val="true"/>
              </w:rPr>
              <w:t xml:space="preserve">روایت </w:t>
            </w:r>
            <w:r>
              <w:rPr>
                <w:rStyle w:val="IndexLink"/>
              </w:rPr>
              <w:t>59</w:t>
            </w:r>
            <w:r>
              <w:rPr>
                <w:rStyle w:val="IndexLink"/>
                <w:rtl w:val="true"/>
              </w:rPr>
              <w:tab/>
            </w:r>
            <w:r>
              <w:rPr>
                <w:rStyle w:val="IndexLink"/>
              </w:rPr>
              <w:t>700</w:t>
            </w:r>
          </w:hyperlink>
        </w:p>
        <w:p>
          <w:pPr>
            <w:pStyle w:val="Contents5"/>
            <w:tabs>
              <w:tab w:val="clear" w:pos="7892"/>
              <w:tab w:val="right" w:pos="9026" w:leader="dot"/>
            </w:tabs>
            <w:rPr/>
          </w:pPr>
          <w:hyperlink w:anchor="__RefHeading___Toc1104678_1934241801">
            <w:r>
              <w:rPr>
                <w:webHidden/>
                <w:rStyle w:val="IndexLink"/>
                <w:rtl w:val="true"/>
              </w:rPr>
              <w:t>«</w:t>
            </w:r>
            <w:r>
              <w:rPr>
                <w:rStyle w:val="IndexLink"/>
              </w:rPr>
              <w:t>60</w:t>
            </w:r>
            <w:r>
              <w:rPr>
                <w:rStyle w:val="IndexLink"/>
                <w:rtl w:val="true"/>
              </w:rPr>
              <w:t>»</w:t>
              <w:tab/>
            </w:r>
            <w:r>
              <w:rPr>
                <w:rStyle w:val="IndexLink"/>
              </w:rPr>
              <w:t>701</w:t>
            </w:r>
          </w:hyperlink>
        </w:p>
        <w:p>
          <w:pPr>
            <w:pStyle w:val="Contents5"/>
            <w:tabs>
              <w:tab w:val="clear" w:pos="7892"/>
              <w:tab w:val="right" w:pos="9026" w:leader="dot"/>
            </w:tabs>
            <w:rPr/>
          </w:pPr>
          <w:hyperlink w:anchor="__RefHeading___Toc1104680_1934241801">
            <w:r>
              <w:rPr>
                <w:webHidden/>
                <w:rStyle w:val="IndexLink"/>
                <w:rtl w:val="true"/>
              </w:rPr>
              <w:t>أَقُولُ</w:t>
            </w:r>
            <w:r>
              <w:rPr>
                <w:rStyle w:val="IndexLink"/>
                <w:rtl w:val="true"/>
              </w:rPr>
              <w:tab/>
            </w:r>
            <w:r>
              <w:rPr>
                <w:rStyle w:val="IndexLink"/>
              </w:rPr>
              <w:t>701</w:t>
            </w:r>
          </w:hyperlink>
        </w:p>
        <w:p>
          <w:pPr>
            <w:pStyle w:val="Contents5"/>
            <w:tabs>
              <w:tab w:val="clear" w:pos="7892"/>
              <w:tab w:val="right" w:pos="9026" w:leader="dot"/>
            </w:tabs>
            <w:rPr/>
          </w:pPr>
          <w:hyperlink w:anchor="__RefHeading___Toc1104682_1934241801">
            <w:r>
              <w:rPr>
                <w:webHidden/>
                <w:rStyle w:val="IndexLink"/>
                <w:rtl w:val="true"/>
              </w:rPr>
              <w:t>«</w:t>
            </w:r>
            <w:r>
              <w:rPr>
                <w:rStyle w:val="IndexLink"/>
              </w:rPr>
              <w:t>61</w:t>
            </w:r>
            <w:r>
              <w:rPr>
                <w:rStyle w:val="IndexLink"/>
                <w:rtl w:val="true"/>
              </w:rPr>
              <w:t>»</w:t>
              <w:tab/>
            </w:r>
            <w:r>
              <w:rPr>
                <w:rStyle w:val="IndexLink"/>
              </w:rPr>
              <w:t>701</w:t>
            </w:r>
          </w:hyperlink>
        </w:p>
        <w:p>
          <w:pPr>
            <w:pStyle w:val="Contents5"/>
            <w:tabs>
              <w:tab w:val="clear" w:pos="7892"/>
              <w:tab w:val="right" w:pos="9026" w:leader="dot"/>
            </w:tabs>
            <w:rPr/>
          </w:pPr>
          <w:hyperlink w:anchor="__RefHeading___Toc1104684_1934241801">
            <w:r>
              <w:rPr>
                <w:webHidden/>
                <w:rStyle w:val="IndexLink"/>
                <w:rtl w:val="true"/>
              </w:rPr>
              <w:t xml:space="preserve">روایت </w:t>
            </w:r>
            <w:r>
              <w:rPr>
                <w:rStyle w:val="IndexLink"/>
              </w:rPr>
              <w:t>60</w:t>
            </w:r>
            <w:r>
              <w:rPr>
                <w:rStyle w:val="IndexLink"/>
                <w:rtl w:val="true"/>
              </w:rPr>
              <w:tab/>
            </w:r>
            <w:r>
              <w:rPr>
                <w:rStyle w:val="IndexLink"/>
              </w:rPr>
              <w:t>701</w:t>
            </w:r>
          </w:hyperlink>
        </w:p>
        <w:p>
          <w:pPr>
            <w:pStyle w:val="Contents5"/>
            <w:tabs>
              <w:tab w:val="clear" w:pos="7892"/>
              <w:tab w:val="right" w:pos="9026" w:leader="dot"/>
            </w:tabs>
            <w:rPr/>
          </w:pPr>
          <w:hyperlink w:anchor="__RefHeading___Toc1104686_1934241801">
            <w:r>
              <w:rPr>
                <w:webHidden/>
                <w:rStyle w:val="IndexLink"/>
                <w:rtl w:val="true"/>
              </w:rPr>
              <w:t>مؤلف</w:t>
            </w:r>
            <w:r>
              <w:rPr>
                <w:rStyle w:val="IndexLink"/>
                <w:rtl w:val="true"/>
              </w:rPr>
              <w:tab/>
            </w:r>
            <w:r>
              <w:rPr>
                <w:rStyle w:val="IndexLink"/>
              </w:rPr>
              <w:t>702</w:t>
            </w:r>
          </w:hyperlink>
        </w:p>
        <w:p>
          <w:pPr>
            <w:pStyle w:val="Contents5"/>
            <w:tabs>
              <w:tab w:val="clear" w:pos="7892"/>
              <w:tab w:val="right" w:pos="9026" w:leader="dot"/>
            </w:tabs>
            <w:rPr/>
          </w:pPr>
          <w:hyperlink w:anchor="__RefHeading___Toc1104688_1934241801">
            <w:r>
              <w:rPr>
                <w:webHidden/>
                <w:rStyle w:val="IndexLink"/>
                <w:rtl w:val="true"/>
              </w:rPr>
              <w:t xml:space="preserve">روایت </w:t>
            </w:r>
            <w:r>
              <w:rPr>
                <w:rStyle w:val="IndexLink"/>
              </w:rPr>
              <w:t>61</w:t>
            </w:r>
            <w:r>
              <w:rPr>
                <w:rStyle w:val="IndexLink"/>
                <w:rtl w:val="true"/>
              </w:rPr>
              <w:tab/>
            </w:r>
            <w:r>
              <w:rPr>
                <w:rStyle w:val="IndexLink"/>
              </w:rPr>
              <w:t>702</w:t>
            </w:r>
          </w:hyperlink>
        </w:p>
        <w:p>
          <w:pPr>
            <w:pStyle w:val="Contents5"/>
            <w:tabs>
              <w:tab w:val="clear" w:pos="7892"/>
              <w:tab w:val="right" w:pos="9026" w:leader="dot"/>
            </w:tabs>
            <w:rPr/>
          </w:pPr>
          <w:hyperlink w:anchor="__RefHeading___Toc1104690_1934241801">
            <w:r>
              <w:rPr>
                <w:webHidden/>
                <w:rStyle w:val="IndexLink"/>
                <w:rtl w:val="true"/>
              </w:rPr>
              <w:t>«</w:t>
            </w:r>
            <w:r>
              <w:rPr>
                <w:rStyle w:val="IndexLink"/>
              </w:rPr>
              <w:t>62</w:t>
            </w:r>
            <w:r>
              <w:rPr>
                <w:rStyle w:val="IndexLink"/>
                <w:rtl w:val="true"/>
              </w:rPr>
              <w:t>»</w:t>
              <w:tab/>
            </w:r>
            <w:r>
              <w:rPr>
                <w:rStyle w:val="IndexLink"/>
              </w:rPr>
              <w:t>703</w:t>
            </w:r>
          </w:hyperlink>
        </w:p>
        <w:p>
          <w:pPr>
            <w:pStyle w:val="Contents5"/>
            <w:tabs>
              <w:tab w:val="clear" w:pos="7892"/>
              <w:tab w:val="right" w:pos="9026" w:leader="dot"/>
            </w:tabs>
            <w:rPr/>
          </w:pPr>
          <w:hyperlink w:anchor="__RefHeading___Toc1104692_1934241801">
            <w:r>
              <w:rPr>
                <w:webHidden/>
                <w:rStyle w:val="IndexLink"/>
                <w:rtl w:val="true"/>
              </w:rPr>
              <w:t>«</w:t>
            </w:r>
            <w:r>
              <w:rPr>
                <w:rStyle w:val="IndexLink"/>
              </w:rPr>
              <w:t>63</w:t>
            </w:r>
            <w:r>
              <w:rPr>
                <w:rStyle w:val="IndexLink"/>
                <w:rtl w:val="true"/>
              </w:rPr>
              <w:t>»</w:t>
              <w:tab/>
            </w:r>
            <w:r>
              <w:rPr>
                <w:rStyle w:val="IndexLink"/>
              </w:rPr>
              <w:t>703</w:t>
            </w:r>
          </w:hyperlink>
        </w:p>
        <w:p>
          <w:pPr>
            <w:pStyle w:val="Contents5"/>
            <w:tabs>
              <w:tab w:val="clear" w:pos="7892"/>
              <w:tab w:val="right" w:pos="9026" w:leader="dot"/>
            </w:tabs>
            <w:rPr/>
          </w:pPr>
          <w:hyperlink w:anchor="__RefHeading___Toc1104694_1934241801">
            <w:r>
              <w:rPr>
                <w:webHidden/>
                <w:rStyle w:val="IndexLink"/>
                <w:rtl w:val="true"/>
              </w:rPr>
              <w:t xml:space="preserve">روایت </w:t>
            </w:r>
            <w:r>
              <w:rPr>
                <w:rStyle w:val="IndexLink"/>
              </w:rPr>
              <w:t>62</w:t>
            </w:r>
            <w:r>
              <w:rPr>
                <w:rStyle w:val="IndexLink"/>
                <w:rtl w:val="true"/>
              </w:rPr>
              <w:tab/>
            </w:r>
            <w:r>
              <w:rPr>
                <w:rStyle w:val="IndexLink"/>
              </w:rPr>
              <w:t>703</w:t>
            </w:r>
          </w:hyperlink>
        </w:p>
        <w:p>
          <w:pPr>
            <w:pStyle w:val="Contents5"/>
            <w:tabs>
              <w:tab w:val="clear" w:pos="7892"/>
              <w:tab w:val="right" w:pos="9026" w:leader="dot"/>
            </w:tabs>
            <w:rPr/>
          </w:pPr>
          <w:hyperlink w:anchor="__RefHeading___Toc1104696_1934241801">
            <w:r>
              <w:rPr>
                <w:webHidden/>
                <w:rStyle w:val="IndexLink"/>
                <w:rtl w:val="true"/>
              </w:rPr>
              <w:t xml:space="preserve">روایت </w:t>
            </w:r>
            <w:r>
              <w:rPr>
                <w:rStyle w:val="IndexLink"/>
              </w:rPr>
              <w:t>63</w:t>
            </w:r>
            <w:r>
              <w:rPr>
                <w:rStyle w:val="IndexLink"/>
                <w:rtl w:val="true"/>
              </w:rPr>
              <w:tab/>
            </w:r>
            <w:r>
              <w:rPr>
                <w:rStyle w:val="IndexLink"/>
              </w:rPr>
              <w:t>704</w:t>
            </w:r>
          </w:hyperlink>
        </w:p>
        <w:p>
          <w:pPr>
            <w:pStyle w:val="Contents5"/>
            <w:tabs>
              <w:tab w:val="clear" w:pos="7892"/>
              <w:tab w:val="right" w:pos="9026" w:leader="dot"/>
            </w:tabs>
            <w:rPr/>
          </w:pPr>
          <w:hyperlink w:anchor="__RefHeading___Toc1104698_1934241801">
            <w:r>
              <w:rPr>
                <w:webHidden/>
                <w:rStyle w:val="IndexLink"/>
                <w:rtl w:val="true"/>
              </w:rPr>
              <w:t>بيان</w:t>
            </w:r>
            <w:r>
              <w:rPr>
                <w:rStyle w:val="IndexLink"/>
                <w:rtl w:val="true"/>
              </w:rPr>
              <w:tab/>
            </w:r>
            <w:r>
              <w:rPr>
                <w:rStyle w:val="IndexLink"/>
              </w:rPr>
              <w:t>705</w:t>
            </w:r>
          </w:hyperlink>
        </w:p>
        <w:p>
          <w:pPr>
            <w:pStyle w:val="Contents5"/>
            <w:tabs>
              <w:tab w:val="clear" w:pos="7892"/>
              <w:tab w:val="right" w:pos="9026" w:leader="dot"/>
            </w:tabs>
            <w:rPr/>
          </w:pPr>
          <w:hyperlink w:anchor="__RefHeading___Toc1104700_1934241801">
            <w:r>
              <w:rPr>
                <w:webHidden/>
                <w:rStyle w:val="IndexLink"/>
                <w:rtl w:val="true"/>
              </w:rPr>
              <w:t>أقول</w:t>
            </w:r>
            <w:r>
              <w:rPr>
                <w:rStyle w:val="IndexLink"/>
                <w:rtl w:val="true"/>
              </w:rPr>
              <w:tab/>
            </w:r>
            <w:r>
              <w:rPr>
                <w:rStyle w:val="IndexLink"/>
              </w:rPr>
              <w:t>705</w:t>
            </w:r>
          </w:hyperlink>
        </w:p>
        <w:p>
          <w:pPr>
            <w:pStyle w:val="Contents5"/>
            <w:tabs>
              <w:tab w:val="clear" w:pos="7892"/>
              <w:tab w:val="right" w:pos="9026" w:leader="dot"/>
            </w:tabs>
            <w:rPr/>
          </w:pPr>
          <w:hyperlink w:anchor="__RefHeading___Toc1104702_1934241801">
            <w:r>
              <w:rPr>
                <w:webHidden/>
                <w:rStyle w:val="IndexLink"/>
                <w:rtl w:val="true"/>
              </w:rPr>
              <w:t>«</w:t>
            </w:r>
            <w:r>
              <w:rPr>
                <w:rStyle w:val="IndexLink"/>
              </w:rPr>
              <w:t>64</w:t>
            </w:r>
            <w:r>
              <w:rPr>
                <w:rStyle w:val="IndexLink"/>
                <w:rtl w:val="true"/>
              </w:rPr>
              <w:t>»</w:t>
              <w:tab/>
            </w:r>
            <w:r>
              <w:rPr>
                <w:rStyle w:val="IndexLink"/>
              </w:rPr>
              <w:t>705</w:t>
            </w:r>
          </w:hyperlink>
        </w:p>
        <w:p>
          <w:pPr>
            <w:pStyle w:val="Contents5"/>
            <w:tabs>
              <w:tab w:val="clear" w:pos="7892"/>
              <w:tab w:val="right" w:pos="9026" w:leader="dot"/>
            </w:tabs>
            <w:rPr/>
          </w:pPr>
          <w:hyperlink w:anchor="__RefHeading___Toc1104704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1104706_1934241801">
            <w:r>
              <w:rPr>
                <w:webHidden/>
                <w:rStyle w:val="IndexLink"/>
                <w:rtl w:val="true"/>
              </w:rPr>
              <w:t>مؤلف</w:t>
            </w:r>
            <w:r>
              <w:rPr>
                <w:rStyle w:val="IndexLink"/>
                <w:rtl w:val="true"/>
              </w:rPr>
              <w:tab/>
            </w:r>
            <w:r>
              <w:rPr>
                <w:rStyle w:val="IndexLink"/>
              </w:rPr>
              <w:t>706</w:t>
            </w:r>
          </w:hyperlink>
        </w:p>
        <w:p>
          <w:pPr>
            <w:pStyle w:val="Contents5"/>
            <w:tabs>
              <w:tab w:val="clear" w:pos="7892"/>
              <w:tab w:val="right" w:pos="9026" w:leader="dot"/>
            </w:tabs>
            <w:rPr/>
          </w:pPr>
          <w:hyperlink w:anchor="__RefHeading___Toc1104708_1934241801">
            <w:r>
              <w:rPr>
                <w:webHidden/>
                <w:rStyle w:val="IndexLink"/>
                <w:rtl w:val="true"/>
              </w:rPr>
              <w:t xml:space="preserve">روایت </w:t>
            </w:r>
            <w:r>
              <w:rPr>
                <w:rStyle w:val="IndexLink"/>
              </w:rPr>
              <w:t>64</w:t>
            </w:r>
            <w:r>
              <w:rPr>
                <w:rStyle w:val="IndexLink"/>
                <w:rtl w:val="true"/>
              </w:rPr>
              <w:tab/>
            </w:r>
            <w:r>
              <w:rPr>
                <w:rStyle w:val="IndexLink"/>
              </w:rPr>
              <w:t>706</w:t>
            </w:r>
          </w:hyperlink>
        </w:p>
        <w:p>
          <w:pPr>
            <w:pStyle w:val="Contents5"/>
            <w:tabs>
              <w:tab w:val="clear" w:pos="7892"/>
              <w:tab w:val="right" w:pos="9026" w:leader="dot"/>
            </w:tabs>
            <w:rPr/>
          </w:pPr>
          <w:hyperlink w:anchor="__RefHeading___Toc1104710_1934241801">
            <w:r>
              <w:rPr>
                <w:webHidden/>
                <w:rStyle w:val="IndexLink"/>
                <w:rtl w:val="true"/>
              </w:rPr>
              <w:t>«</w:t>
            </w:r>
            <w:r>
              <w:rPr>
                <w:rStyle w:val="IndexLink"/>
              </w:rPr>
              <w:t>65</w:t>
            </w:r>
            <w:r>
              <w:rPr>
                <w:rStyle w:val="IndexLink"/>
                <w:rtl w:val="true"/>
              </w:rPr>
              <w:t>»</w:t>
              <w:tab/>
            </w:r>
            <w:r>
              <w:rPr>
                <w:rStyle w:val="IndexLink"/>
              </w:rPr>
              <w:t>707</w:t>
            </w:r>
          </w:hyperlink>
        </w:p>
        <w:p>
          <w:pPr>
            <w:pStyle w:val="Contents5"/>
            <w:tabs>
              <w:tab w:val="clear" w:pos="7892"/>
              <w:tab w:val="right" w:pos="9026" w:leader="dot"/>
            </w:tabs>
            <w:rPr/>
          </w:pPr>
          <w:hyperlink w:anchor="__RefHeading___Toc1104712_1934241801">
            <w:r>
              <w:rPr>
                <w:webHidden/>
                <w:rStyle w:val="IndexLink"/>
                <w:rtl w:val="true"/>
              </w:rPr>
              <w:t xml:space="preserve">روایت </w:t>
            </w:r>
            <w:r>
              <w:rPr>
                <w:rStyle w:val="IndexLink"/>
              </w:rPr>
              <w:t>65</w:t>
            </w:r>
            <w:r>
              <w:rPr>
                <w:rStyle w:val="IndexLink"/>
                <w:rtl w:val="true"/>
              </w:rPr>
              <w:tab/>
            </w:r>
            <w:r>
              <w:rPr>
                <w:rStyle w:val="IndexLink"/>
              </w:rPr>
              <w:t>708</w:t>
            </w:r>
          </w:hyperlink>
        </w:p>
        <w:p>
          <w:pPr>
            <w:pStyle w:val="Contents5"/>
            <w:tabs>
              <w:tab w:val="clear" w:pos="7892"/>
              <w:tab w:val="right" w:pos="9026" w:leader="dot"/>
            </w:tabs>
            <w:rPr/>
          </w:pPr>
          <w:hyperlink w:anchor="__RefHeading___Toc1104714_1934241801">
            <w:r>
              <w:rPr>
                <w:webHidden/>
                <w:rStyle w:val="IndexLink"/>
                <w:rtl w:val="true"/>
              </w:rPr>
              <w:t>بيان</w:t>
            </w:r>
            <w:r>
              <w:rPr>
                <w:rStyle w:val="IndexLink"/>
                <w:rtl w:val="true"/>
              </w:rPr>
              <w:tab/>
            </w:r>
            <w:r>
              <w:rPr>
                <w:rStyle w:val="IndexLink"/>
              </w:rPr>
              <w:t>711</w:t>
            </w:r>
          </w:hyperlink>
        </w:p>
        <w:p>
          <w:pPr>
            <w:pStyle w:val="Contents5"/>
            <w:tabs>
              <w:tab w:val="clear" w:pos="7892"/>
              <w:tab w:val="right" w:pos="9026" w:leader="dot"/>
            </w:tabs>
            <w:rPr/>
          </w:pPr>
          <w:hyperlink w:anchor="__RefHeading___Toc1104716_1934241801">
            <w:r>
              <w:rPr>
                <w:webHidden/>
                <w:rStyle w:val="IndexLink"/>
                <w:rtl w:val="true"/>
              </w:rPr>
              <w:t>«</w:t>
            </w:r>
            <w:r>
              <w:rPr>
                <w:rStyle w:val="IndexLink"/>
              </w:rPr>
              <w:t>66</w:t>
            </w:r>
            <w:r>
              <w:rPr>
                <w:rStyle w:val="IndexLink"/>
                <w:rtl w:val="true"/>
              </w:rPr>
              <w:t>»</w:t>
              <w:tab/>
            </w:r>
            <w:r>
              <w:rPr>
                <w:rStyle w:val="IndexLink"/>
              </w:rPr>
              <w:t>711</w:t>
            </w:r>
          </w:hyperlink>
        </w:p>
        <w:p>
          <w:pPr>
            <w:pStyle w:val="Contents5"/>
            <w:tabs>
              <w:tab w:val="clear" w:pos="7892"/>
              <w:tab w:val="right" w:pos="9026" w:leader="dot"/>
            </w:tabs>
            <w:rPr/>
          </w:pPr>
          <w:hyperlink w:anchor="__RefHeading___Toc1104718_1934241801">
            <w:r>
              <w:rPr>
                <w:webHidden/>
                <w:rStyle w:val="IndexLink"/>
                <w:rtl w:val="true"/>
              </w:rPr>
              <w:t>بيان</w:t>
            </w:r>
            <w:r>
              <w:rPr>
                <w:rStyle w:val="IndexLink"/>
                <w:rtl w:val="true"/>
              </w:rPr>
              <w:tab/>
            </w:r>
            <w:r>
              <w:rPr>
                <w:rStyle w:val="IndexLink"/>
              </w:rPr>
              <w:t>711</w:t>
            </w:r>
          </w:hyperlink>
        </w:p>
        <w:p>
          <w:pPr>
            <w:pStyle w:val="Contents5"/>
            <w:tabs>
              <w:tab w:val="clear" w:pos="7892"/>
              <w:tab w:val="right" w:pos="9026" w:leader="dot"/>
            </w:tabs>
            <w:rPr/>
          </w:pPr>
          <w:hyperlink w:anchor="__RefHeading___Toc1104720_1934241801">
            <w:r>
              <w:rPr>
                <w:webHidden/>
                <w:rStyle w:val="IndexLink"/>
                <w:rtl w:val="true"/>
              </w:rPr>
              <w:t>«</w:t>
            </w:r>
            <w:r>
              <w:rPr>
                <w:rStyle w:val="IndexLink"/>
              </w:rPr>
              <w:t>67</w:t>
            </w:r>
            <w:r>
              <w:rPr>
                <w:rStyle w:val="IndexLink"/>
                <w:rtl w:val="true"/>
              </w:rPr>
              <w:t>»</w:t>
              <w:tab/>
            </w:r>
            <w:r>
              <w:rPr>
                <w:rStyle w:val="IndexLink"/>
              </w:rPr>
              <w:t>711</w:t>
            </w:r>
          </w:hyperlink>
        </w:p>
        <w:p>
          <w:pPr>
            <w:pStyle w:val="Contents5"/>
            <w:tabs>
              <w:tab w:val="clear" w:pos="7892"/>
              <w:tab w:val="right" w:pos="9026" w:leader="dot"/>
            </w:tabs>
            <w:rPr/>
          </w:pPr>
          <w:hyperlink w:anchor="__RefHeading___Toc1104722_1934241801">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1104724_1934241801">
            <w:r>
              <w:rPr>
                <w:webHidden/>
                <w:rStyle w:val="IndexLink"/>
                <w:rtl w:val="true"/>
              </w:rPr>
              <w:t xml:space="preserve">روایت </w:t>
            </w:r>
            <w:r>
              <w:rPr>
                <w:rStyle w:val="IndexLink"/>
              </w:rPr>
              <w:t>66</w:t>
            </w:r>
            <w:r>
              <w:rPr>
                <w:rStyle w:val="IndexLink"/>
                <w:rtl w:val="true"/>
              </w:rPr>
              <w:tab/>
            </w:r>
            <w:r>
              <w:rPr>
                <w:rStyle w:val="IndexLink"/>
              </w:rPr>
              <w:t>712</w:t>
            </w:r>
          </w:hyperlink>
        </w:p>
        <w:p>
          <w:pPr>
            <w:pStyle w:val="Contents5"/>
            <w:tabs>
              <w:tab w:val="clear" w:pos="7892"/>
              <w:tab w:val="right" w:pos="9026" w:leader="dot"/>
            </w:tabs>
            <w:rPr/>
          </w:pPr>
          <w:hyperlink w:anchor="__RefHeading___Toc1104726_1934241801">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1104728_1934241801">
            <w:r>
              <w:rPr>
                <w:webHidden/>
                <w:rStyle w:val="IndexLink"/>
                <w:rtl w:val="true"/>
              </w:rPr>
              <w:t xml:space="preserve">روایت </w:t>
            </w:r>
            <w:r>
              <w:rPr>
                <w:rStyle w:val="IndexLink"/>
              </w:rPr>
              <w:t>67</w:t>
            </w:r>
            <w:r>
              <w:rPr>
                <w:rStyle w:val="IndexLink"/>
                <w:rtl w:val="true"/>
              </w:rPr>
              <w:tab/>
            </w:r>
            <w:r>
              <w:rPr>
                <w:rStyle w:val="IndexLink"/>
              </w:rPr>
              <w:t>712</w:t>
            </w:r>
          </w:hyperlink>
        </w:p>
        <w:p>
          <w:pPr>
            <w:pStyle w:val="Contents5"/>
            <w:tabs>
              <w:tab w:val="clear" w:pos="7892"/>
              <w:tab w:val="right" w:pos="9026" w:leader="dot"/>
            </w:tabs>
            <w:rPr/>
          </w:pPr>
          <w:hyperlink w:anchor="__RefHeading___Toc1104730_1934241801">
            <w:r>
              <w:rPr>
                <w:webHidden/>
                <w:rStyle w:val="IndexLink"/>
                <w:rtl w:val="true"/>
              </w:rPr>
              <w:t>بيان</w:t>
            </w:r>
            <w:r>
              <w:rPr>
                <w:rStyle w:val="IndexLink"/>
                <w:rtl w:val="true"/>
              </w:rPr>
              <w:tab/>
            </w:r>
            <w:r>
              <w:rPr>
                <w:rStyle w:val="IndexLink"/>
              </w:rPr>
              <w:t>731</w:t>
            </w:r>
          </w:hyperlink>
        </w:p>
        <w:p>
          <w:pPr>
            <w:pStyle w:val="Contents5"/>
            <w:tabs>
              <w:tab w:val="clear" w:pos="7892"/>
              <w:tab w:val="right" w:pos="9026" w:leader="dot"/>
            </w:tabs>
            <w:rPr/>
          </w:pPr>
          <w:hyperlink w:anchor="__RefHeading___Toc1104732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1104734_1934241801">
            <w:r>
              <w:rPr>
                <w:webHidden/>
                <w:rStyle w:val="IndexLink"/>
                <w:rtl w:val="true"/>
              </w:rPr>
              <w:t>أقول</w:t>
            </w:r>
            <w:r>
              <w:rPr>
                <w:rStyle w:val="IndexLink"/>
                <w:rtl w:val="true"/>
              </w:rPr>
              <w:tab/>
            </w:r>
            <w:r>
              <w:rPr>
                <w:rStyle w:val="IndexLink"/>
              </w:rPr>
              <w:t>733</w:t>
            </w:r>
          </w:hyperlink>
        </w:p>
        <w:p>
          <w:pPr>
            <w:pStyle w:val="Contents5"/>
            <w:tabs>
              <w:tab w:val="clear" w:pos="7892"/>
              <w:tab w:val="right" w:pos="9026" w:leader="dot"/>
            </w:tabs>
            <w:rPr/>
          </w:pPr>
          <w:hyperlink w:anchor="__RefHeading___Toc1104736_1934241801">
            <w:r>
              <w:rPr>
                <w:webHidden/>
                <w:rStyle w:val="IndexLink"/>
                <w:rtl w:val="true"/>
              </w:rPr>
              <w:t>«</w:t>
            </w:r>
            <w:r>
              <w:rPr>
                <w:rStyle w:val="IndexLink"/>
              </w:rPr>
              <w:t>68</w:t>
            </w:r>
            <w:r>
              <w:rPr>
                <w:rStyle w:val="IndexLink"/>
                <w:rtl w:val="true"/>
              </w:rPr>
              <w:t>»</w:t>
              <w:tab/>
            </w:r>
            <w:r>
              <w:rPr>
                <w:rStyle w:val="IndexLink"/>
              </w:rPr>
              <w:t>733</w:t>
            </w:r>
          </w:hyperlink>
        </w:p>
        <w:p>
          <w:pPr>
            <w:pStyle w:val="Contents5"/>
            <w:tabs>
              <w:tab w:val="clear" w:pos="7892"/>
              <w:tab w:val="right" w:pos="9026" w:leader="dot"/>
            </w:tabs>
            <w:rPr/>
          </w:pPr>
          <w:hyperlink w:anchor="__RefHeading___Toc1104738_1934241801">
            <w:r>
              <w:rPr>
                <w:webHidden/>
                <w:rStyle w:val="IndexLink"/>
                <w:rtl w:val="true"/>
              </w:rPr>
              <w:t>مؤلف</w:t>
            </w:r>
            <w:r>
              <w:rPr>
                <w:rStyle w:val="IndexLink"/>
                <w:rtl w:val="true"/>
              </w:rPr>
              <w:tab/>
            </w:r>
            <w:r>
              <w:rPr>
                <w:rStyle w:val="IndexLink"/>
              </w:rPr>
              <w:t>734</w:t>
            </w:r>
          </w:hyperlink>
        </w:p>
        <w:p>
          <w:pPr>
            <w:pStyle w:val="Contents5"/>
            <w:tabs>
              <w:tab w:val="clear" w:pos="7892"/>
              <w:tab w:val="right" w:pos="9026" w:leader="dot"/>
            </w:tabs>
            <w:rPr/>
          </w:pPr>
          <w:hyperlink w:anchor="__RefHeading___Toc1104740_1934241801">
            <w:r>
              <w:rPr>
                <w:webHidden/>
                <w:rStyle w:val="IndexLink"/>
                <w:rtl w:val="true"/>
              </w:rPr>
              <w:t xml:space="preserve">روایت </w:t>
            </w:r>
            <w:r>
              <w:rPr>
                <w:rStyle w:val="IndexLink"/>
              </w:rPr>
              <w:t>68</w:t>
            </w:r>
            <w:r>
              <w:rPr>
                <w:rStyle w:val="IndexLink"/>
                <w:rtl w:val="true"/>
              </w:rPr>
              <w:tab/>
            </w:r>
            <w:r>
              <w:rPr>
                <w:rStyle w:val="IndexLink"/>
              </w:rPr>
              <w:t>734</w:t>
            </w:r>
          </w:hyperlink>
        </w:p>
        <w:p>
          <w:pPr>
            <w:pStyle w:val="Contents5"/>
            <w:tabs>
              <w:tab w:val="clear" w:pos="7892"/>
              <w:tab w:val="right" w:pos="9026" w:leader="dot"/>
            </w:tabs>
            <w:rPr/>
          </w:pPr>
          <w:hyperlink w:anchor="__RefHeading___Toc1104742_1934241801">
            <w:r>
              <w:rPr>
                <w:webHidden/>
                <w:rStyle w:val="IndexLink"/>
                <w:rtl w:val="true"/>
              </w:rPr>
              <w:t>بيان</w:t>
            </w:r>
            <w:r>
              <w:rPr>
                <w:rStyle w:val="IndexLink"/>
                <w:rtl w:val="true"/>
              </w:rPr>
              <w:tab/>
            </w:r>
            <w:r>
              <w:rPr>
                <w:rStyle w:val="IndexLink"/>
              </w:rPr>
              <w:t>737</w:t>
            </w:r>
          </w:hyperlink>
        </w:p>
        <w:p>
          <w:pPr>
            <w:pStyle w:val="Contents5"/>
            <w:tabs>
              <w:tab w:val="clear" w:pos="7892"/>
              <w:tab w:val="right" w:pos="9026" w:leader="dot"/>
            </w:tabs>
            <w:rPr/>
          </w:pPr>
          <w:hyperlink w:anchor="__RefHeading___Toc1104744_1934241801">
            <w:r>
              <w:rPr>
                <w:webHidden/>
                <w:rStyle w:val="IndexLink"/>
                <w:rtl w:val="true"/>
              </w:rPr>
              <w:t>و أقول</w:t>
            </w:r>
            <w:r>
              <w:rPr>
                <w:rStyle w:val="IndexLink"/>
                <w:rtl w:val="true"/>
              </w:rPr>
              <w:tab/>
            </w:r>
            <w:r>
              <w:rPr>
                <w:rStyle w:val="IndexLink"/>
              </w:rPr>
              <w:t>737</w:t>
            </w:r>
          </w:hyperlink>
        </w:p>
        <w:p>
          <w:pPr>
            <w:pStyle w:val="Contents5"/>
            <w:tabs>
              <w:tab w:val="clear" w:pos="7892"/>
              <w:tab w:val="right" w:pos="9026" w:leader="dot"/>
            </w:tabs>
            <w:rPr/>
          </w:pPr>
          <w:hyperlink w:anchor="__RefHeading___Toc1104746_1934241801">
            <w:r>
              <w:rPr>
                <w:webHidden/>
                <w:rStyle w:val="IndexLink"/>
                <w:rtl w:val="true"/>
              </w:rPr>
              <w:t>توضیح</w:t>
            </w:r>
            <w:r>
              <w:rPr>
                <w:rStyle w:val="IndexLink"/>
                <w:rtl w:val="true"/>
              </w:rPr>
              <w:tab/>
            </w:r>
            <w:r>
              <w:rPr>
                <w:rStyle w:val="IndexLink"/>
              </w:rPr>
              <w:t>737</w:t>
            </w:r>
          </w:hyperlink>
        </w:p>
        <w:p>
          <w:pPr>
            <w:pStyle w:val="Contents5"/>
            <w:tabs>
              <w:tab w:val="clear" w:pos="7892"/>
              <w:tab w:val="right" w:pos="9026" w:leader="dot"/>
            </w:tabs>
            <w:rPr/>
          </w:pPr>
          <w:hyperlink w:anchor="__RefHeading___Toc1104748_1934241801">
            <w:r>
              <w:rPr>
                <w:webHidden/>
                <w:rStyle w:val="IndexLink"/>
                <w:rtl w:val="true"/>
              </w:rPr>
              <w:t>مؤلف</w:t>
            </w:r>
            <w:r>
              <w:rPr>
                <w:rStyle w:val="IndexLink"/>
                <w:rtl w:val="true"/>
              </w:rPr>
              <w:tab/>
            </w:r>
            <w:r>
              <w:rPr>
                <w:rStyle w:val="IndexLink"/>
              </w:rPr>
              <w:t>737</w:t>
            </w:r>
          </w:hyperlink>
        </w:p>
        <w:p>
          <w:pPr>
            <w:pStyle w:val="Contents2"/>
            <w:tabs>
              <w:tab w:val="clear" w:pos="8743"/>
              <w:tab w:val="right" w:pos="9026" w:leader="dot"/>
            </w:tabs>
            <w:rPr/>
          </w:pPr>
          <w:hyperlink w:anchor="__RefHeading___Toc1104750_1934241801">
            <w:r>
              <w:rPr>
                <w:webHidden/>
                <w:rStyle w:val="IndexLink"/>
                <w:rtl w:val="true"/>
              </w:rPr>
              <w:t>[</w:t>
            </w:r>
            <w:r>
              <w:rPr>
                <w:rStyle w:val="IndexLink"/>
                <w:rtl w:val="true"/>
              </w:rPr>
              <w:t>كلمة المصحّح الأولي</w:t>
            </w:r>
            <w:r>
              <w:rPr>
                <w:rStyle w:val="IndexLink"/>
                <w:rtl w:val="true"/>
              </w:rPr>
              <w:t>]</w:t>
              <w:tab/>
            </w:r>
            <w:r>
              <w:rPr>
                <w:rStyle w:val="IndexLink"/>
              </w:rPr>
              <w:t>740</w:t>
            </w:r>
          </w:hyperlink>
        </w:p>
        <w:p>
          <w:pPr>
            <w:pStyle w:val="Contents2"/>
            <w:tabs>
              <w:tab w:val="clear" w:pos="8743"/>
              <w:tab w:val="right" w:pos="9026" w:leader="dot"/>
            </w:tabs>
            <w:rPr/>
          </w:pPr>
          <w:hyperlink w:anchor="__RefHeading___Toc1104752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741</w:t>
            </w:r>
          </w:hyperlink>
        </w:p>
        <w:p>
          <w:pPr>
            <w:pStyle w:val="Contents2"/>
            <w:tabs>
              <w:tab w:val="clear" w:pos="8743"/>
              <w:tab w:val="right" w:pos="9026" w:leader="dot"/>
            </w:tabs>
            <w:rPr/>
          </w:pPr>
          <w:hyperlink w:anchor="__RefHeading___Toc1104754_1934241801">
            <w:r>
              <w:rPr>
                <w:webHidden/>
                <w:rStyle w:val="IndexLink"/>
                <w:rtl w:val="true"/>
              </w:rPr>
              <w:t>فهرس ما في هذا الجزء من الأبواب</w:t>
            </w:r>
            <w:r>
              <w:rPr>
                <w:rStyle w:val="IndexLink"/>
                <w:rtl w:val="true"/>
              </w:rPr>
              <w:tab/>
            </w:r>
            <w:r>
              <w:rPr>
                <w:rStyle w:val="IndexLink"/>
              </w:rPr>
              <w:t>742</w:t>
            </w:r>
          </w:hyperlink>
        </w:p>
        <w:p>
          <w:pPr>
            <w:pStyle w:val="Contents2"/>
            <w:tabs>
              <w:tab w:val="clear" w:pos="8743"/>
              <w:tab w:val="right" w:pos="9026" w:leader="dot"/>
            </w:tabs>
            <w:rPr/>
          </w:pPr>
          <w:hyperlink w:anchor="__RefHeading___Toc1104756_1934241801">
            <w:r>
              <w:rPr>
                <w:webHidden/>
                <w:rStyle w:val="IndexLink"/>
                <w:rtl w:val="true"/>
              </w:rPr>
              <w:t>رموز الكتاب</w:t>
            </w:r>
            <w:r>
              <w:rPr>
                <w:rStyle w:val="IndexLink"/>
                <w:rtl w:val="true"/>
              </w:rPr>
              <w:tab/>
            </w:r>
            <w:r>
              <w:rPr>
                <w:rStyle w:val="IndexLink"/>
              </w:rPr>
              <w:t>744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33_148882"/>
      <w:bookmarkStart w:id="1" w:name="pg13533_148882"/>
      <w:bookmarkEnd w:id="1"/>
    </w:p>
    <w:p>
      <w:pPr>
        <w:pStyle w:val="Heading2"/>
        <w:numPr>
          <w:ilvl w:val="1"/>
          <w:numId w:val="1"/>
        </w:numPr>
        <w:rPr/>
      </w:pPr>
      <w:bookmarkStart w:id="2" w:name="pg13533_148882"/>
      <w:bookmarkStart w:id="3" w:name="__RefHeading___Toc1102916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102918_1934241801"/>
      <w:bookmarkStart w:id="6" w:name="_Toc2"/>
      <w:bookmarkEnd w:id="5"/>
      <w:r>
        <w:rPr>
          <w:rtl w:val="true"/>
        </w:rPr>
        <w:t xml:space="preserve">ترجمه بحارالانوار جلد </w:t>
      </w:r>
      <w:r>
        <w:rPr/>
        <w:t>86</w:t>
      </w:r>
      <w:r>
        <w:rPr>
          <w:rtl w:val="true"/>
        </w:rPr>
        <w:t xml:space="preserve">: </w:t>
      </w:r>
      <w:r>
        <w:rPr>
          <w:rtl w:val="true"/>
        </w:rPr>
        <w:t xml:space="preserve">کتاب نماز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102920_1934241801"/>
      <w:bookmarkStart w:id="8" w:name="_Toc3"/>
      <w:bookmarkEnd w:id="7"/>
      <w:r>
        <w:rPr>
          <w:rtl w:val="true"/>
        </w:rPr>
        <w:t xml:space="preserve">تتمة كتاب الصلاة </w:t>
      </w:r>
      <w:r>
        <w:rPr>
          <w:rtl w:val="true"/>
        </w:rPr>
        <w:t xml:space="preserve">/ </w:t>
      </w:r>
      <w:r>
        <w:rPr>
          <w:rtl w:val="true"/>
        </w:rPr>
        <w:t>ادامه کتاب نماز</w:t>
      </w:r>
      <w:bookmarkEnd w:id="8"/>
    </w:p>
    <w:p>
      <w:pPr>
        <w:pStyle w:val="Heading2"/>
        <w:numPr>
          <w:ilvl w:val="1"/>
          <w:numId w:val="1"/>
        </w:numPr>
        <w:rPr/>
      </w:pPr>
      <w:bookmarkStart w:id="9" w:name="__RefHeading___Toc1102922_1934241801"/>
      <w:bookmarkStart w:id="10" w:name="_Toc4"/>
      <w:bookmarkEnd w:id="9"/>
      <w:r>
        <w:rPr>
          <w:rtl w:val="true"/>
        </w:rPr>
        <w:t>أبواب القصر و أسبابه و أحكامه</w:t>
      </w:r>
      <w:bookmarkEnd w:id="10"/>
    </w:p>
    <w:p>
      <w:pPr>
        <w:pStyle w:val="Heading3"/>
        <w:numPr>
          <w:ilvl w:val="2"/>
          <w:numId w:val="1"/>
        </w:numPr>
        <w:rPr/>
      </w:pPr>
      <w:bookmarkStart w:id="11" w:name="__RefHeading___Toc1102924_1934241801"/>
      <w:bookmarkStart w:id="12" w:name="_Toc5"/>
      <w:bookmarkEnd w:id="11"/>
      <w:r>
        <w:rPr>
          <w:rtl w:val="true"/>
        </w:rPr>
        <w:t xml:space="preserve">باب </w:t>
      </w:r>
      <w:r>
        <w:rPr/>
        <w:t>1</w:t>
      </w:r>
      <w:r>
        <w:rPr>
          <w:rtl w:val="true"/>
        </w:rPr>
        <w:t xml:space="preserve"> </w:t>
      </w:r>
      <w:r>
        <w:rPr>
          <w:rtl w:val="true"/>
        </w:rPr>
        <w:t>وجوب قصر الصلاة في السفر و علله و شرائطه و أحكامه</w:t>
      </w:r>
      <w:bookmarkEnd w:id="12"/>
    </w:p>
    <w:p>
      <w:pPr>
        <w:pStyle w:val="Heading4"/>
        <w:numPr>
          <w:ilvl w:val="3"/>
          <w:numId w:val="1"/>
        </w:numPr>
        <w:rPr/>
      </w:pPr>
      <w:bookmarkStart w:id="13" w:name="__RefHeading___Toc1102926_1934241801"/>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 لْتَأْتِ طائِفَةٌ أُخْري لَمْ يُصَلُّوا فَلْيُصَلُّوا مَعَكَ وَ لْيَأْخُذُوا حِذْرَهُمْ وَ أَسْلِحَتَهُمْ، وَدَّ الَّذِينَ كَفَرُوا لَوْ تَغْفُلُونَ عَنْ أَسْلِحَتِكُمْ وَ أَمْتِعَتِكُمْ فَيَمِيلُونَ عَلَيْكُمْ مَيْلَةً واحِدَةً وَ لا جُناحَ عَلَيْكُمْ إِنْ كانَ بِكُمْ أَذيً مِنْ مَطَرٍ أَوْ كُنْتُمْ مَرْضي أَنْ تَضَعُوا أَسْلِحَتَكُمْ، وَ خُذُوا حِذْرَكُمْ إِنَّ اللَّهَ أَعَدَّ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تماما لحكم صلاة الخوف و تعليقا علي الآية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 قُعُوداً وَ عَلي جُنُوبِكُمْ فَإِذَا اطْمَأْنَنْتُمْ فَأَقِيمُوا الصَّلاةَ إِنَّ الصَّلاةَ كانَتْ عَلَي الْمُؤْمِنِينَ كِتاباً مَوْقُوتاً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فالمراد بالضرب في الأرض هو السفر كناية، و ذلك لان المسافة التي كانت تقطع في يوم واحد، هي مرحلة واحدة ثمان فراسخ، و لم يكن يمكنهم طي هذه المسافة علي المعتاد المتعارف الا بضرب الراحلة و الجد في المشي بضرب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مستوفي إنشاء اللّه تبارك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القصر متعديا بنفسه، كان تعديته بمن مفيدا لتضمينه معني القطع و الافراز، و لما كان لفظ الصلاة في اطلاق القرآن العزيز ينصرف الي الركعتين الاولتين المفروضتين، كما مرت الإشارة إليه مرارا، كان قصر الصلاة بتنصيف الصلاة و اتيان ركعة واحدة، كما هو واضح، و ينص علي ذلك روايات أهل البيت عليهم السلام، علي ما سيجي‌ء في باب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فهو نص في الاشتراط ثانيا، أي اذا سافرتم و كنتم مع ذلك خائفين من أن يهجم عليكم الذين كفروا، فصلوا ركعة واحدة مكان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سياق الآيات أن هذا الحكم انما هو إذا كان المؤمنون منفردين في السفر من دون امام يجمع شملهم، فحينئذ يصلي كل واحد منهم ركعة واحدة بالانفراد، ثمّ يشتغل عوض الركعة المتروكة بذكر اللّه عزّ و جلّ كما سيأتي في شرح الآية الثالثة، و اما إذا كانوا مع امام يجمع شملهم و كانوا ذوي عدة، فعليهم أن يحتالوا في رفع الخوف من هجومهم و مباغتتهم كما فعل رسول اللّه صلّي اللّه عليه و آله بحكم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كون فرض الآية و مفادها أن الصلاة في السفر انما فرضت ركعتين، و إذا كان معه الخوف من فتنة الاعداء يكون الصلاة ركعة واحدة الا أن الأول علي الأصل بالمفهوم الضمني، و الثاني بالمنطوق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فالظاهر من تحويل السياق أنّها بصدد بيان حكم خاصّ يتفرع علي المسألة قبلها، و المعني أنّه إذا كان المؤمنون مسافرين و هم مع ذلك خائفون من العدو و هجومهم، و كنت أنت فيهم تجمع شملهم، فأردت أن تقيم لهم الصلاة ركعتين، فاحتل لرفع الخوف من بادرتهم بأن تفرق المؤمنين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تقوم بازاء العدو ترصدهم و الطائفة الأخري يصلون معك ركعة جماعة و ركعة أخري تمام صلاتهم بالانفراد، ثمّ تقوم هذه الطائفة حذاء العدو ترصدهم و لتأت الطائفة الأخري لم يصلوا فليصلوا معك ركعة جماعة و ركعة اخري منفردين، فتكونوا جميعا قد صليتم ركعتين في السفر، لارتفاع الشرط الثاني و هو المخافة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لا ريب في أن فرض هذه الآية هو صلاة السفر من دون المخافة من العدو، و لو احتيالا في رفعها، و يستنتج من هذا الفرع أن صلاة السفر، اذا لم يكن هناك خوف أبدا، لا بد و أن تكون ركعتين بطريق أولي، و هو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أن نزول هذه الآية كان في غزوة ذات الرقاع سنة أربع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سيجي‌ء في باب صلاة الخوف، لقوله عزّ و جلّ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الَّذِينَ كَفَرُوا لَوْ تَغْفُلُونَ عَنْ أَسْلِحَتِكُمْ وَ أَمْتِعَتِكُمْ فَيَمِيلُونَ عَلَيْكُمْ مَيْلَةً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اخبار عن واقعة خارجية الا أن حكم الآية عام لكل امام يخاف مباغتة الخصم يأمره بأن يحتال في رفع المخافة كما بين اللّه عز و جل لنبيه صلي الله عليه و آله وجه الحيلة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ينص علي أن حكم الآية عام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عَلَيْكُمْ إِنْ كانَ بِكُمْ أَذيً مِنْ مَطَرٍ أَوْ كُنْتُمْ مَرْضي أَنْ تَضَعُوا أَسْلِحَتَكُمْ وَ 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حيث يخاطب الأمة بذلك، و يبين حكم الفروع المحتملة الطارئة، و لو كان الحكم مختصا بالنبي صلي الله عليه و آله في قضية خاصّة لم يكن لذلك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فهو حكم متمم لصلاة الخوف يفرض علي الذين صلوا ركعة واحدة بالانفراد خوفا من بادرة العدو، أن يذكروا اللّه عزّ و جلّ بعد قضاء صلاتهم تلك ما يوازي الركعة المتروكة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أخص الحكم بصلاة الخوف فقط، لما عرفت قبلا من أن الآية الثانية انما تتكفل لبيان فرع من فروع المسألة، فتكون الآية الثانية كالمعترضة واقعة بين الآية الأولي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ينص علي اتصال هذه الآية بالاولي اتّحاد سياقهما من حيث الخطاب و تحليله الي كل فرد فرد، و ورود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ناظرا الي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المعني أن حكم صلاة الخوف و ايجاب الذكر بدلا عن الركعة الثانية انما هو ما دام الخوف باقيا، و أمّا إذا اطمأننتم بأن ارتفع الخوف رأسا اما بمهادنة أو عدم حضور الكفّار حولكم، فالفرض عليكم أن تقيموا الصلاة تماما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ذيل هذه الآية من حيث فرض الطمأنينة من العدو، و وجوب تمام الصلاة ركعتين مفاد الآية الثانية من حيث الاحتيال في رفع مخافة العدو، و وجوب تمام الصلاة ركعتين، و لذلك عبر فيهما عن الصلاة ركعتين بإقامة الصلاة، كما كان يعبر عنها في سائر الموارد التي يأمر النبيّ صلّي اللّه عليه و آله أو المؤمنين بإقامة الصلاة</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102928_1934241801"/>
      <w:bookmarkStart w:id="16" w:name="_Toc7"/>
      <w:bookmarkEnd w:id="15"/>
      <w:r>
        <w:rPr>
          <w:rtl w:val="true"/>
        </w:rPr>
        <w:t>باب های نماز شکسته و اسباب و احکام آن</w:t>
      </w:r>
      <w:bookmarkEnd w:id="16"/>
    </w:p>
    <w:p>
      <w:pPr>
        <w:pStyle w:val="Heading3"/>
        <w:numPr>
          <w:ilvl w:val="2"/>
          <w:numId w:val="1"/>
        </w:numPr>
        <w:rPr/>
      </w:pPr>
      <w:bookmarkStart w:id="17" w:name="__RefHeading___Toc1102930_1934241801"/>
      <w:bookmarkStart w:id="18" w:name="_Toc8"/>
      <w:bookmarkEnd w:id="17"/>
      <w:r>
        <w:rPr>
          <w:rtl w:val="true"/>
        </w:rPr>
        <w:t>باب اول</w:t>
      </w:r>
      <w:r>
        <w:rPr>
          <w:rtl w:val="true"/>
        </w:rPr>
        <w:t xml:space="preserve">: </w:t>
      </w:r>
      <w:r>
        <w:rPr>
          <w:rtl w:val="true"/>
        </w:rPr>
        <w:t>وجوب نماز در سفر و علل، شرایط و احکام آن</w:t>
      </w:r>
      <w:bookmarkEnd w:id="18"/>
    </w:p>
    <w:p>
      <w:pPr>
        <w:pStyle w:val="Heading4"/>
        <w:numPr>
          <w:ilvl w:val="3"/>
          <w:numId w:val="1"/>
        </w:numPr>
        <w:rPr/>
      </w:pPr>
      <w:bookmarkStart w:id="19" w:name="__RefHeading___Toc1102932_1934241801"/>
      <w:bookmarkStart w:id="20" w:name="_Toc9"/>
      <w:bookmarkEnd w:id="19"/>
      <w:r>
        <w:rPr>
          <w:rtl w:val="true"/>
        </w:rPr>
        <w:t>آیات</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 إِنَّ الْکَافِرِینَ کَانُواْ لَکُمْ عَدُوًّا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 چرا که کافران پیوسته برای شما دشمنی آشکارند</w:t>
      </w:r>
      <w:r>
        <w:rPr>
          <w:rFonts w:eastAsia="IRNazanin" w:cs="IRNazanin"/>
          <w:color w:val="111111"/>
          <w:sz w:val="28"/>
          <w:szCs w:val="28"/>
          <w:rtl w:val="true"/>
          <w:lang w:bidi="fa-IR"/>
        </w:rPr>
        <w:t xml:space="preserve">.} </w:t>
      </w:r>
      <w:bookmarkStart w:id="21" w:name="pg13533_148883"/>
    </w:p>
    <w:p>
      <w:pPr>
        <w:pStyle w:val="Heading4"/>
        <w:numPr>
          <w:ilvl w:val="3"/>
          <w:numId w:val="1"/>
        </w:numPr>
        <w:rPr/>
      </w:pPr>
      <w:bookmarkStart w:id="22" w:name="__RefHeading___Toc1102934_1934241801"/>
      <w:bookmarkStart w:id="23" w:name="_Toc10"/>
      <w:bookmarkEnd w:id="21"/>
      <w:bookmarkEnd w:id="22"/>
      <w:r>
        <w:rPr>
          <w:rtl w:val="true"/>
        </w:rPr>
        <w:t>تفسير</w:t>
      </w:r>
      <w:bookmarkEnd w:id="23"/>
    </w:p>
    <w:p>
      <w:pPr>
        <w:pStyle w:val="BookText"/>
        <w:rPr/>
      </w:pPr>
      <w:r>
        <w:rPr>
          <w:rFonts w:ascii="Amiri" w:hAnsi="Amiri" w:eastAsia="Amiri" w:cs="Amiri"/>
          <w:color w:val="111111"/>
          <w:sz w:val="28"/>
          <w:sz w:val="28"/>
          <w:szCs w:val="28"/>
          <w:rtl w:val="true"/>
          <w:lang w:bidi="ar-SA"/>
        </w:rPr>
        <w:t>وَ إِذا ضَرَبْتُمْ فِي الْأَرْضِ أي سافرتم فيها فَلَيْسَ عَلَيْكُمْ جُناحٌ أي حرج و إثم في أَنْ تَقْصُرُوا قال في الكشاف في محل النصب بنزع الخافض و قيل</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02936_1934241801"/>
      <w:bookmarkStart w:id="25" w:name="_Toc11"/>
      <w:bookmarkEnd w:id="24"/>
      <w:r>
        <w:rPr>
          <w:rtl w:val="true"/>
        </w:rPr>
        <w:t>تفسیر</w:t>
      </w:r>
      <w:bookmarkEnd w:id="2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ضَرَبْتُمْ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سفر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و گناهی در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به نزع خافض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p>
    <w:p>
      <w:pPr>
        <w:pStyle w:val="BookText"/>
        <w:rPr/>
      </w:pPr>
      <w:r>
        <w:rPr>
          <w:rFonts w:ascii="Amiri" w:hAnsi="Amiri" w:eastAsia="Amiri" w:cs="Amiri"/>
          <w:color w:val="111111"/>
          <w:sz w:val="28"/>
          <w:sz w:val="28"/>
          <w:szCs w:val="28"/>
          <w:rtl w:val="true"/>
          <w:lang w:bidi="ar-SA"/>
        </w:rPr>
        <w:t>في موضع جر علي تقدير حرف الجر لأن الحرف حذف لطول الكلام و ما حذف لذلك فهو في حكم الثابت و قرئ في الشواذ تُقْصِرُوا من الإقصار و تُقَصِّرُوا من التقصير مِنَ الصَّلاةِ من زائدة و قال سيبويه صفة موصوف محذوف أي شيئا من الصلاة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جر با تقدیر حرف جر است زیرا حرف جر به دلیل طولانی بودن کلام حذف شده است و آنچه که به این دلیل حذف شود، در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إقصار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تقصیر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سیبویه گفته است، صفتی برای موصوف محذوف است، یعنی چیزی از نماز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خِفْتُمْ أَنْ يَفْتِنَكُمُ الَّذِينَ كَفَرُوا في موضع نصب علي المفعول به و قيل مفعول له أي كراهية أن يفتنكم و في قراءة أبي بن كعب بغير إِنْ خِفْتُمْ فقيل المعني أن لا يفتنكم أو كراهة أن يفتنكم كقوله تعالي يُبَيِّنُ اللَّهُ لَكُمْ أَنْ تَضِلُّوا</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به عنوان مفعول به است و به عنوان مفعول له نیز گفته شده است، یعنی بیم از اینکه به شما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 ابّی بن کعب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گفته شده، معنا این است که به شما آزار نرسانند یا از خوف اینکه به شما آزار برسانند، مانند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توضیح می دهد تا مبادا گمراه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الْكافِرِينَ كانُوا لَكُمْ عَدُوًّا مُبِيناً أي ظاهر العداوة</w:t>
      </w:r>
      <w:r>
        <w:rPr>
          <w:rStyle w:val="FootnoteAnchor"/>
          <w:rtl w:val="true"/>
        </w:rPr>
        <w:footnoteReference w:id="5"/>
      </w:r>
      <w:r>
        <w:rPr>
          <w:rFonts w:ascii="Amiri" w:hAnsi="Amiri" w:eastAsia="Amiri" w:cs="Amiri"/>
          <w:color w:val="111111"/>
          <w:sz w:val="28"/>
          <w:sz w:val="28"/>
          <w:szCs w:val="28"/>
          <w:rtl w:val="true"/>
          <w:lang w:bidi="ar-SA"/>
        </w:rPr>
        <w:t>قال في الكافرين عدوا لأن لفظة فعول تقع علي الواحد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الضرب في الأرض معتبر في القصر بنص الكتاب و قد أجمع علماؤنا علي أن المسافة شرط و سيأتي حدها و حد الترخص و إن كان خلاف ظاهر الآية إذ ظاهرها أنه يكفي الخروج من البيت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الجناح‌</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لا يذهب عليك أن نفي الجناح انما كان بالنسبة الي صلاة الخوف في السفر بالاقتصار علي ركعة واحدة و تبديل الركعة الثانية بالذكر، فلو جهل أحد من المسلمين هذا الحكم أو سها و صلي ركعتين فصلاته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السفر حال الطمأنينة من العدو، فالفرض فيها ركعتان علي حدّ صلاة الحضر الا أن رسول اللّه صلّي اللّه عليه و آله زاد في ركعات الحضر سبعا و تركها في السفر بحالها لم يضف إليها شيئا الا ما يوترها و هي ثالثة المغرب، كما أنه صلي الله عليه و آله وضع نوافل هذه الصلوات المقصورة الا نافلة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صلي الله عليه و آله امتثل في 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الركعات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الفرض و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سبحة، و اكتفي عند السفر عن هذه السبحة بالسبحة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وضع ركعات السنة عن صلاة السفر بالسنة، كانت الصلاة أربعا في صورة الجهل و السهو ماضية علي حدّ سائر السنن التي لا تبطل الصلاة بالاخلال بها سهوا و جهلا و نسيانا و سيأتي في روايات أهل بيت النبيّ صلّي اللّه عليه و آله ما ينص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يصح في الواجب و المستحب و المباح بل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الْکافِرِینَ کانُوا لَکُمْ 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دشمنی آنان با شما روشن و آشکار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کافران،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کار برده است زیرا لفظ فعول برای واحد و جمع به کار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سفر در زمین، به نص کتاب، در قصر معتبر است و علمای ما بر این اجماع کرده اند که مسافت شرط است و حد آن و حد ترخص به زودی خواهد آمد، هر چند که بر خلاف ظاهر آیه است؛ زیرا ظاهر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منزل کفایت می کند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درباره واجب، مستحب و مباح و حتی درباره </w:t>
      </w:r>
    </w:p>
    <w:p>
      <w:pPr>
        <w:pStyle w:val="BookText"/>
        <w:rPr/>
      </w:pPr>
      <w:r>
        <w:rPr>
          <w:rFonts w:ascii="Amiri" w:hAnsi="Amiri" w:eastAsia="Amiri" w:cs="Amiri"/>
          <w:color w:val="111111"/>
          <w:sz w:val="28"/>
          <w:sz w:val="28"/>
          <w:szCs w:val="28"/>
          <w:rtl w:val="true"/>
          <w:lang w:bidi="ar-SA"/>
        </w:rPr>
        <w:t>المرجوح أيضا لكن الرواية المتواترة من طرق الخاصة و العامة توجب الحمل علي الوجوب و التعبير بهذا الوجه لنفي توهم أنه ينقص من ثوابهم شي‌ء أو يوجب نقصا في صلاتهم قال في الكشاف كأنهم ألفوا الإتمام فكان مظنة لأن يخطر ببالهم أن عليهم نقصانا في القصر فنفي الجناح لتطيب أنفسهم بالقصر و يطمئنوا إليه و سيأتي في رواية زرارة و محمد بن مسلم إيماء إليه و إطلاق السفر يعم ما كان معصية و لكن رفع الجناح عن القصر إرفاقا يناسب التخصيص بالمباح كما هو مقتضي الأخبار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w:t>
      </w:r>
      <w:r>
        <w:rPr>
          <w:rStyle w:val="FootnoteAnchor"/>
          <w:rtl w:val="true"/>
        </w:rPr>
        <w:footnoteReference w:id="7"/>
      </w:r>
      <w:r>
        <w:rPr>
          <w:rFonts w:ascii="Amiri" w:hAnsi="Amiri" w:eastAsia="Amiri" w:cs="Amiri"/>
          <w:color w:val="111111"/>
          <w:sz w:val="28"/>
          <w:sz w:val="28"/>
          <w:szCs w:val="28"/>
          <w:rtl w:val="true"/>
          <w:lang w:bidi="ar-SA"/>
        </w:rPr>
        <w:t xml:space="preserve">إن في المراد من قصر الصلاة هنا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معناه أن يقصروا الرباعيات ركعتين ركعتين عن مجاهد و جماعة من المفسرين و هو قول الفقهاء و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ذهب إليه جماعة من الصحابة و التابعين منهم جابر بن عبد الله و حذيفة بن اليمان و زيد بن ثابت و ابن عباس و أبو هريرة و كعب و ابن عمر و ابن جبير و السدي أن المعني قصر صلاة الخوف من صلاة السفر لا من صلاة الإقامة لأن صلاة السفر عندهم ركعتان تمام غير قصر قال فهنا قصران قصر الأمن من أربع إلي ركعتين و قصر الخوف من ركعتين إلي ركعة واحدة و قد رواه أصحابنا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القصر من حدود الصلاة عن ابن عباس و طاوس و هو الذي</w:t>
      </w:r>
    </w:p>
    <w:p>
      <w:pPr>
        <w:pStyle w:val="BookText"/>
        <w:rPr/>
      </w:pPr>
      <w:r>
        <w:rPr>
          <w:rFonts w:ascii="IRNazanin" w:hAnsi="IRNazanin" w:eastAsia="IRNazanin"/>
          <w:color w:val="111111"/>
          <w:sz w:val="28"/>
          <w:sz w:val="28"/>
          <w:szCs w:val="28"/>
          <w:rtl w:val="true"/>
          <w:lang w:bidi="fa-IR"/>
        </w:rPr>
        <w:t>مرجوح نیز صحیح است، اما روایت متواتر از طریق خاصه و عامه حمل بر وجوب را واجب می سازد، و تعبیر کردن به این صورت برای نفی این گمان است که آن چیزی از ثواب آنان می کاهد یا موجب نقصی در نمازشان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به اتمام عادت کرده  بودند، پس جای این گمان بود که به ذهنشان خطور  کند که در قصر نقصی بر آنان است، پس گناه را نفی فرمود تا دلشان به قصر تمایل یابد و به آن اطمینان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زراره و محمد بن مسلم به آن اشاره ای خواهد شد، و مطلق بودن سفر، آنچه که برای معصیت باشد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رفع گناه از قصر، با تساهل، با تخصیص به مباح تناسب دارد، چنانکه این اقتضای اخبار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مقصود از قصر نماز در اینجا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معنی آن این است که نمازهای چهار رکعتی را دو رکعت دو رکعت کوتاه کنید، این قول از مجاهد و جمعی از مفسرین است و قول فقهاء و مذهب اهل بیت علیهم السلام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تابعین از جمله جابر بن عبدالله، حذیفة بن یمان، زید بن ثابت، ابن عباس، ابوهریره، کعب، ابن عمر، ابن جبیر و سدّی بر آن هستند، این است که معنی شکسته شدن نماز، خوف از نماز سفر است نه از نماز دوره اقامت، زیرا نماز سفر نزد آنان دو رکعت کامل بدون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نوع قصر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امن از چهار به دو رکعت و قصر خوف از دو رکعت به یک رکعت، و اصحاب ما نیز آن را روایت کرده 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مقصود کوتاه کردن مقدار نماز است، این از ابن عباس و طاووس است و این همان است که </w:t>
      </w:r>
    </w:p>
    <w:p>
      <w:pPr>
        <w:pStyle w:val="BookText"/>
        <w:rPr/>
      </w:pPr>
      <w:r>
        <w:rPr>
          <w:rFonts w:ascii="Amiri" w:hAnsi="Amiri" w:eastAsia="Amiri" w:cs="Amiri"/>
          <w:color w:val="111111"/>
          <w:sz w:val="28"/>
          <w:sz w:val="28"/>
          <w:szCs w:val="28"/>
          <w:rtl w:val="true"/>
          <w:lang w:bidi="ar-SA"/>
        </w:rPr>
        <w:t>رواه أصحابنا في صلاة شدة الخوف و إنما يصلي إيماء و السجود أخفض من الركوع فإن لم يقدر علي ذلك فالتسبيح المخصوص كاف عن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المراد به الجمع بين الصلاتين قال و 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أن ظاهر الآية أن الخوف أيضا شرط للقصر فلا يقصر مع الأمن لمفهوم الشرط لكن قد علم جواز القصر ببيان النبي صلي الله عليه و آله فنقول المفهوم و إن كان حجة لكن بشرط عدم ظهور فائدة للتقييد سوي المفهوم و يحتمل أن يكون ذكر الخوف في الآية لوجود الخوف عند نزولها أو يكون قد خرج مخرج الأعم الأغلب عليهم في أسفارهم فإنهم كانوا يخافون الأعداء في غايتها كما قيل و مثله في القرآن كثير مثل وَ لا تُكْرِهُوا فَتَياتِكُمْ عَلَي الْبِغاءِ إِنْ أَرَدْنَ تَحَصُّناً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انما عبر عن ذلك بالبغاء فان الأمة المسكينة إذا أجبرت علي تأدية مال معين في اليوم أو الشهر مضاربة أو مكاتبة آل أمرها الي تأدية ذلك من مكسب هو أسهل عليها و أوفر و هو الكسب بالفرج حراما، و لذلك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عَلَي الْبِغاءِ إِنْ أَرَدْنَ تَحَصُّناً في البيت و خدمة في البيوت، راجع مشروح ذلك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يدعي لزوم الخوف للسفر غالبا و يؤيد ذلك القراءة بترك إِنْ خِفْتُمْ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المفهوم إنما يعتبر إذا لم يعارضه أقوي منه و المعارض هنا من الإجماع و منطوق الأخبار من الخاصة و العامة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و قد تظافرت السنن علي جوازه أيضا في حال الأمن فترك المفهوم بالمنطوق و إن كان المفهوم حجة لأنه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قوله إِنْ خِفْتُمْ منفصل عما قبله روي عن أبي أيوب الأنصاري أنه قال نزلت إلي قوله أَنْ تَقْصُرُوا مِنَ الصَّلاةِ ثم بعد حول سألوا رسول الله صلي الله عليه و آله</w:t>
      </w:r>
    </w:p>
    <w:p>
      <w:pPr>
        <w:pStyle w:val="BookText"/>
        <w:rPr/>
      </w:pPr>
      <w:r>
        <w:rPr>
          <w:rFonts w:ascii="IRNazanin" w:hAnsi="IRNazanin" w:eastAsia="IRNazanin"/>
          <w:color w:val="111111"/>
          <w:sz w:val="28"/>
          <w:sz w:val="28"/>
          <w:szCs w:val="28"/>
          <w:rtl w:val="true"/>
          <w:lang w:bidi="fa-IR"/>
        </w:rPr>
        <w:t>اصحاب ما درباره نماز شدت خوف روایت کرده اند، و فقط با اشاره می خواند و سجده کمتر از رکوع است؛ و اگر قادر به آن نبود، پس تسبیح مخصوص به جای هر یک رکعت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مقصود از آن، جمع کردن بین دو نماز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ظاهر آیه این است که خوف نیز شرطی برای قصر است و به دلیل مفهوم شرط، در صورت امنیت قصر نمی شود، اما جواز قصر با بیان نبی اکرم صلی الله علیه و آله معلوم شده است؛ 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 چند که حجت است اما به شرط عدم ظهور معنایی است که مفید مقید کردن به غیر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ذکر خوف در آیه به سبب وجود خوف به هنگام نزول آن باشد، یا اینکه به دلیل مطابقت با اغلب سفرهایشان باشد، که آنان چنانکه گفته شده، در اغلب سفرها از دشمنان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گونه تعبیر در قرآن بسیار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تُکْرِهُوا فَتَیَاتِکُمْ عَلَی الْبِغَاء إِنْ أَرَدْنَ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کنیزان خود را در صورتی که تمایل به پاکدامنی دارند به زنا وادار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ادعا شود که خوف غالبا با سفر ملازمت دارد، و آن با قرائتی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تأیید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مفهوم، فقط زمانی معتبر است که قوی تر از آن با آن تعارض نداشته باشد، در حالی که در اینجا معارض، یعنی اجماع و منطوق روایات خاصه و عامه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ها بر جواز قصر در حالت امنیت نیز متفق شده اند، پس مفهوم به سبب منطوق ترک می شود، هر چند که مفهوم حجت است؛ زیرا منطوق قوی تر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ماقبل آن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روایت شده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سپس بعد از یک سال از رسول خدا صلی الله علیه و آله </w:t>
      </w:r>
    </w:p>
    <w:p>
      <w:pPr>
        <w:pStyle w:val="BookText"/>
        <w:rPr/>
      </w:pPr>
      <w:r>
        <w:rPr>
          <w:rFonts w:ascii="Amiri" w:hAnsi="Amiri" w:eastAsia="Amiri" w:cs="Amiri"/>
          <w:color w:val="111111"/>
          <w:sz w:val="28"/>
          <w:sz w:val="28"/>
          <w:szCs w:val="28"/>
          <w:rtl w:val="true"/>
          <w:lang w:bidi="ar-SA"/>
        </w:rPr>
        <w:t>عن صلاة الخوف فنزل إِنْ خِفْتُمْ أَنْ يَفْتِنَكُمُ الَّذِينَ كَفَرُوا الآية هو في الظاهر كالمتصل به و هو منفصل عنه‌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فلما كان بعد ذلك بحول غزا النبيّ صلّي اللّه عليه و آله فصلي الظهر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أمكنكم محمّد و أصحابه من ظهورهم هلا شددتم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لهم مثلها اخري في أثرها، فأنزل اللّه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 الَّذِينَ كَفَرُوا إِنَّ الْكافِرِينَ كانُوا لَكُمْ عَدُوًّا مُبِيناً وَ إِذا كُنْتَ فِيهِمْ فَأَقَمْتَ لَهُمُ الصَّلاةَ فَلْتَقُمْ طائِفَةٌ مِنْهُمْ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أَعَدَّ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صلاة السفر ثابت بالسنة القطعية من رسول اللّه صلّي اللّه عليه و آله، و عليه روايات الفريقين متواترة، و قد كان أصحاب رسول اللّه صلّي اللّه عليه و آله يقصرون صلاتهم اقتداء بسنة رسول اللّه صلي الله عليه و آله ، حتي إذا جاء التابعون و ظهر أصحاب الرأي و الفتيا، توهموا أن حكم القصر في الصلاة انما ثبت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أَنْ تَقْصُرُوا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رخصة لا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مع ذلك مجمعون كالشيعة علي أن الخوف من فتنة الاعداء ليس بشرط في قصر الصلاة، و انما هو شرط في صلاة الخوف علي الهيئة المخصوصة، و لذلك أعضل عليهم توجيه لفظ الآية حيث علق صريحا كون المخافة من العدو شرطا لقصر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الي أن حكم القصر في الاسفار، انما يثبت بالسنة، و ان كانت الآية بظاهرها تدلّ علي أن القصر يثبت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المخافة معا، فحكم الآية بوجوب القصر مع الشرطين، لا ينافي حكم السنة بوجوبه مع شرط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كأبي بن كعب أنكر نزول الشرط الثاني رأسا و كتب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فحينئذ تكون الحكم ثابتا من اللّه عزّ و جلّ خوفا منه علي الأمة أن بفتنهم الذين كفروا، فيعم حال السفر مطلقا خاف المسلمون أنفسهم أو لم يخافوا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مخافة منه أن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ذهب عليه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حكم القصر انما كان في ظرف المخافة و عدم الطمأنينة، فلا يفيد انكاره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انما ينظر الي سفرهم و خوفهم من الاعداء،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أتي بعضهم الآخر ببدع و اختلق حديثا نسبه الي عظماء الاصحاب بأن صدر الآية نزلت قبل ثمّ انقطع الوحي، ثمّ نزل تتمه الآية بعد سنة، و هو كما تري لا يدفع الاشكال، بل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لحق بصدر الآية و فيها حكم القصر، صار مقيدا لاطلاقه، و لزم بعد نزوله اشتراط حكم القصر بالخوف من فتنة الاعداء و جاء الاشكال برمته بعد سنة، و إذا لم يلحق بصدر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ظاهر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لغوا من القول تعالي اللّه عما يقول الظالمون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نماز خوف سئوال کردند، پس خداوند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ظاهر مانند متصل است، درحالی که منفصل از قبل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 هذا فيجوز أن يكون التقدير اقصروا من الصلاة إِنْ خِفْتُمْ أو لا جناح عليكم أَنْ تَقْصُرُوا مِنَ الصَّلاةِ إِنْ خِفْتُمْ بقرينة السؤال و وقوعه في المصحف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علي هذا يتوجه القول الثاني أو الثالث في القصر بالنسبة إلي الخوف مع الأول بالنسبة إلي السفر و يتوجه أيضا قول أصحابنا إن كلا من السفر و الخوف موجب للقصر كما يتوجه علي قراءة ترك إِنْ خِفْتُمْ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الإجماع و الأخبار تكفي في ذلك كما تقدم و ربما أمكن فهم</w:t>
      </w:r>
    </w:p>
    <w:p>
      <w:pPr>
        <w:pStyle w:val="BookText"/>
        <w:rPr/>
      </w:pPr>
      <w:r>
        <w:rPr>
          <w:rFonts w:ascii="IRNazanin" w:hAnsi="IRNazanin" w:eastAsia="IRNazanin"/>
          <w:color w:val="111111"/>
          <w:sz w:val="28"/>
          <w:sz w:val="28"/>
          <w:szCs w:val="28"/>
          <w:rtl w:val="true"/>
          <w:lang w:bidi="fa-IR"/>
        </w:rPr>
        <w:t>و بر این اساس، پس جایز است که به قرینه سئوال و واقع شدن آن در قرآن پس از آن، تقدیر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کوتاه کنید، اگر بیم داشتید؛ یا اینکه گناهی بر شما نیست که اگر بیم داشتید، نماز را کوتاه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علاوه بر اینکه قول اول در رابطه با سفر است، قول دوم یا سوم درباره  قصر، در رابطه با خوف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قول اصحاب ما که هر یک از سفر و خوف موجبی برای قصر است نیز توجیه می گردد، چنانکه بر اساس قرائت با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توجیه 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که اجماع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کفایت می کند و چه بسا فهم </w:t>
      </w:r>
      <w:bookmarkStart w:id="26" w:name="pg13533_148891"/>
    </w:p>
    <w:p>
      <w:pPr>
        <w:pStyle w:val="BookText"/>
        <w:rPr/>
      </w:pPr>
      <w:bookmarkEnd w:id="26"/>
      <w:r>
        <w:rPr>
          <w:rFonts w:ascii="Amiri" w:hAnsi="Amiri" w:eastAsia="Amiri" w:cs="Amiri"/>
          <w:color w:val="111111"/>
          <w:sz w:val="28"/>
          <w:sz w:val="28"/>
          <w:szCs w:val="28"/>
          <w:rtl w:val="true"/>
          <w:lang w:bidi="ar-SA"/>
        </w:rPr>
        <w:t>القصر مع الخوف وحده من الآية الآتية أيضا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أَنْ يَفْتِنَكُمُ الَّذِينَ كَفَرُوا قيل أي في الصلاة و قيل في أنفسكم أو دينكم و الفتنة قيل القتل و قيل العذاب و الأظهر أنه هنا التعريض للمكروه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102938_1934241801"/>
      <w:bookmarkStart w:id="28" w:name="_Toc12"/>
      <w:bookmarkEnd w:id="27"/>
      <w:r>
        <w:rPr>
          <w:rtl w:val="true"/>
        </w:rPr>
        <w:t>الأخبار</w:t>
      </w:r>
      <w:bookmarkEnd w:id="28"/>
    </w:p>
    <w:p>
      <w:pPr>
        <w:pStyle w:val="Heading5"/>
        <w:numPr>
          <w:ilvl w:val="4"/>
          <w:numId w:val="1"/>
        </w:numPr>
        <w:rPr/>
      </w:pPr>
      <w:bookmarkStart w:id="29" w:name="__RefHeading___Toc1102940_1934241801"/>
      <w:bookmarkStart w:id="30" w:name="_Toc13"/>
      <w:bookmarkEnd w:id="29"/>
      <w:r>
        <w:rPr>
          <w:rtl w:val="true"/>
        </w:rPr>
        <w:t>«</w:t>
      </w:r>
      <w:r>
        <w:rPr/>
        <w:t>1</w:t>
      </w:r>
      <w:r>
        <w:rPr>
          <w:rtl w:val="true"/>
        </w:rPr>
        <w:t>»</w:t>
      </w:r>
      <w:bookmarkEnd w:id="30"/>
    </w:p>
    <w:p>
      <w:pPr>
        <w:pStyle w:val="BookText"/>
        <w:rPr/>
      </w:pPr>
      <w:r>
        <w:rPr>
          <w:rFonts w:ascii="Amiri" w:hAnsi="Amiri" w:eastAsia="Amiri" w:cs="Amiri"/>
          <w:color w:val="111111"/>
          <w:sz w:val="28"/>
          <w:sz w:val="28"/>
          <w:szCs w:val="28"/>
          <w:rtl w:val="true"/>
          <w:lang w:bidi="ar-SA"/>
        </w:rPr>
        <w:t>الْكَشِّيُّ فِي الرِّجَالِ، عَنْ عَلِيِّ بْنِ مُحَمَّدِ بْنِ قُتَيْبَةَ عَنِ الْفَضْلِ بْنِ شَاذَانَ عَنِ ابْنِ أَبِي عُمَيْرٍ عَنْ غَيْرِ وَاحِدٍ مِنْ أَصْحَابِنَا عَنْ مُحَمَّدِ بْنِ حَكِيمٍ وَ غَيْرِهِ عَنْ مُحَمَّدِ بْنِ مُسْلِمٍ عَنْ أَبِي جَعْفَرٍ عَنْ أَبِيهِ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يَجِبُ فِي بَرِيدَيْنِ‌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102942_1934241801"/>
      <w:bookmarkStart w:id="32" w:name="_Toc14"/>
      <w:bookmarkEnd w:id="31"/>
      <w:r>
        <w:rPr>
          <w:rtl w:val="true"/>
        </w:rPr>
        <w:t>«</w:t>
      </w:r>
      <w:r>
        <w:rPr/>
        <w:t>2</w:t>
      </w:r>
      <w:r>
        <w:rPr>
          <w:rtl w:val="true"/>
        </w:rPr>
        <w:t>»</w:t>
      </w:r>
      <w:bookmarkEnd w:id="32"/>
    </w:p>
    <w:p>
      <w:pPr>
        <w:pStyle w:val="BookText"/>
        <w:rPr/>
      </w:pPr>
      <w:r>
        <w:rPr>
          <w:rFonts w:ascii="Amiri" w:hAnsi="Amiri" w:eastAsia="Amiri" w:cs="Amiri"/>
          <w:color w:val="111111"/>
          <w:sz w:val="28"/>
          <w:sz w:val="28"/>
          <w:szCs w:val="28"/>
          <w:rtl w:val="true"/>
          <w:lang w:bidi="ar-SA"/>
        </w:rPr>
        <w:t>تُحَفُ الْعُقُولِ،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إِلَي الْمَأْمُونِ قَالَ وَ التَّقْصِيرُ فِي أَرْبَعَةِ فَرَاسِخَ بَرِيدٌ ذَاهِباً وَ بَرِيدٌ جَائِياً اثْنَا عَشَرَ مِيلًا وَ إِذَا قَصَّرْتَ أَفْطَرْتَ‌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1102944_1934241801"/>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الْمُقْنِعَةُ،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لِهَؤُلَاءِ الْقَوْمِ الَّذِينَ يُتِمُّونَ الصَّلَاةَ بِعَرَفَاتٍ أَ مَا يَخَافُونَ اللَّهَ فَقِيلَ لَهُ وَ هُوَ سَفَرٌ قَالَ وَ أَيُّ سَفَرٍ أَشَدُّ مِنْهُ‌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102946_1934241801"/>
      <w:bookmarkStart w:id="36" w:name="_Toc16"/>
      <w:bookmarkEnd w:id="35"/>
      <w:r>
        <w:rPr>
          <w:rtl w:val="true"/>
        </w:rPr>
        <w:t>«</w:t>
      </w:r>
      <w:r>
        <w:rPr/>
        <w:t>4</w:t>
      </w:r>
      <w:r>
        <w:rPr>
          <w:rtl w:val="true"/>
        </w:rPr>
        <w:t>»</w:t>
      </w:r>
      <w:bookmarkEnd w:id="3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أَتَي سُوقاً يَتَسَوَّقُ بِهَا وَ هِيَ مِنْ مَنْزِلِهِ عَلَي أَرْبَعِ فَرَاسِخَ فَإِنْ هُوَ أَتَاهَا عَلَي الدَّابَّةِ أَتَاهَا فِي بَعْضِ يَوْمٍ وَ إِنْ رَكِبَ السُّفُنَ لَمْ يَأْتِهَا فِي يَوْمٍ قَالَ يُتِمُّ الرَّاكِبُ الَّذِي يَرْجِعُ مِنْ يَوْمِهِ صَوْماً وَ يُقَصِّرُ صَاحِبُ السُّفُنِ‌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102948_1934241801"/>
      <w:bookmarkStart w:id="38" w:name="_Toc17"/>
      <w:bookmarkEnd w:id="37"/>
      <w:r>
        <w:rPr>
          <w:rtl w:val="true"/>
        </w:rPr>
        <w:t>بيان</w:t>
      </w:r>
      <w:bookmarkEnd w:id="38"/>
    </w:p>
    <w:p>
      <w:pPr>
        <w:pStyle w:val="BookText"/>
        <w:rPr/>
      </w:pPr>
      <w:r>
        <w:rPr>
          <w:rFonts w:ascii="Amiri" w:hAnsi="Amiri" w:eastAsia="Amiri" w:cs="Amiri"/>
          <w:color w:val="111111"/>
          <w:sz w:val="28"/>
          <w:sz w:val="28"/>
          <w:szCs w:val="28"/>
          <w:rtl w:val="true"/>
          <w:lang w:bidi="ar-SA"/>
        </w:rPr>
        <w:t>اعلم أنه أجمع العلماء كافة علي أن المسافة شرط في القصر و إنما اختلفوا في تقديرها فذهب علماؤنا أجمع إلي أن القصر يجب في مسيرة يوم هي بريدان ثمانية فراسخ أربعة و عشرون ميلا و تدل عليه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قصر فقط در صورت خوف نیز از آیه امکان پذیر باشد، چنانکه توضیح آن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که کفر ورزیده اند به شما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در نماز، و گفته شده، یعنی به خودتان یا به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آن در اینجا کنایه ای باشد از مکروه بودن </w:t>
      </w:r>
      <w:r>
        <w:rPr>
          <w:rFonts w:eastAsia="IRNazanin" w:cs="IRNazanin"/>
          <w:color w:val="111111"/>
          <w:sz w:val="28"/>
          <w:szCs w:val="28"/>
          <w:rtl w:val="true"/>
          <w:lang w:bidi="fa-IR"/>
        </w:rPr>
        <w:t>.</w:t>
      </w:r>
    </w:p>
    <w:p>
      <w:pPr>
        <w:pStyle w:val="Heading4"/>
        <w:numPr>
          <w:ilvl w:val="3"/>
          <w:numId w:val="1"/>
        </w:numPr>
        <w:rPr/>
      </w:pPr>
      <w:bookmarkStart w:id="39" w:name="__RefHeading___Toc1102950_1934241801"/>
      <w:bookmarkStart w:id="40" w:name="_Toc18"/>
      <w:bookmarkEnd w:id="39"/>
      <w:r>
        <w:rPr>
          <w:rtl w:val="true"/>
        </w:rPr>
        <w:t>روایات</w:t>
      </w:r>
      <w:bookmarkEnd w:id="40"/>
    </w:p>
    <w:p>
      <w:pPr>
        <w:pStyle w:val="Heading5"/>
        <w:numPr>
          <w:ilvl w:val="4"/>
          <w:numId w:val="1"/>
        </w:numPr>
        <w:rPr/>
      </w:pPr>
      <w:bookmarkStart w:id="41" w:name="__RefHeading___Toc1102952_1934241801"/>
      <w:bookmarkStart w:id="42" w:name="_Toc19"/>
      <w:bookmarkEnd w:id="41"/>
      <w:r>
        <w:rPr>
          <w:rtl w:val="true"/>
        </w:rPr>
        <w:t xml:space="preserve">روایت </w:t>
      </w:r>
      <w:r>
        <w:rPr/>
        <w:t>1</w:t>
      </w:r>
      <w:bookmarkEnd w:id="4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کردن در دو برید واجب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3" w:name="__RefHeading___Toc1102954_1934241801"/>
      <w:bookmarkStart w:id="44" w:name="_Toc20"/>
      <w:bookmarkEnd w:id="43"/>
      <w:r>
        <w:rPr>
          <w:rtl w:val="true"/>
        </w:rPr>
        <w:t xml:space="preserve">روایت </w:t>
      </w:r>
      <w:r>
        <w:rPr/>
        <w:t>2</w:t>
      </w:r>
      <w:bookmarkEnd w:id="4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اش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کردن در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برای رفت و مسافتی برای برگشت،  که دوازده میل است و چون قصر کردی، روزه را باز می کنی</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5" w:name="__RefHeading___Toc1102956_1934241801"/>
      <w:bookmarkStart w:id="46" w:name="_Toc21"/>
      <w:bookmarkEnd w:id="45"/>
      <w:r>
        <w:rPr>
          <w:rtl w:val="true"/>
        </w:rPr>
        <w:t xml:space="preserve">روایت </w:t>
      </w:r>
      <w:r>
        <w:rPr/>
        <w:t>3</w:t>
      </w:r>
      <w:bookmarkEnd w:id="46"/>
    </w:p>
    <w:p>
      <w:pPr>
        <w:pStyle w:val="BookText"/>
        <w:rPr/>
      </w:pP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قومی که نماز را در عرفات کامل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خوف ندارند؟ 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سفری بزرگتر از آن</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7" w:name="__RefHeading___Toc1102958_1934241801"/>
      <w:bookmarkStart w:id="48" w:name="_Toc22"/>
      <w:bookmarkEnd w:id="47"/>
      <w:r>
        <w:rPr>
          <w:rtl w:val="true"/>
        </w:rPr>
        <w:t xml:space="preserve">روایت </w:t>
      </w:r>
      <w:r>
        <w:rPr/>
        <w:t>4</w:t>
      </w:r>
      <w:bookmarkEnd w:id="48"/>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شد که به بازاری آمد که در آن داد و ستد می کند و آن در چهار فرسخی از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چهارپا به آنجا بیاید، در کمتر از یک روز می رسد و اگر بر کشتی سوار شود، در یک روز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که در همان روز باز می گردد روزه را کامل می گیرد و سوار بر کشتی قصر می کند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49" w:name="__RefHeading___Toc1102960_1934241801"/>
      <w:bookmarkStart w:id="50" w:name="_Toc23"/>
      <w:bookmarkEnd w:id="49"/>
      <w:r>
        <w:rPr>
          <w:rtl w:val="true"/>
        </w:rPr>
        <w:t>توضیح</w:t>
      </w:r>
      <w:bookmarkEnd w:id="5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همه  علما بر این اجماع دارند که مسافت در قصر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مقدار آن دچار اختلاف هستند، و همه علمای ما بر این هستند که قصر در مسیری یک روزه که همان دو برید یعنی هشت فرسخ معادل بیست و چهار میل است واجب است، و روایات بسیاری بر آن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اختلف الأصحاب في مسيرة أربعة فراسخ فذهب جماعة من الأصحاب منهم المرتضي و ابن إدريس و كثير من المتأخرين إلي أنه يجب عليه التقصير إذا أراد الرجوع من يومه و المنع منه إن لم 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الفقيه و إذا كان سفره أربعة فراسخ و أراد الرجوع من يومه فالتقصير عليه واجب و إن كان سفره أربعة فراسخ و لم يرد الرجوع من يومه فهو بالخيار إن شاء أتم و إن شاء قصر و نحوه قال المفيد و الشيخ في النهاية إلا أنه منع من التقصير في الصوم فيما إذا لم يرد الرجوع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كتابي الأخبار إن المسافر إذا أراد الرجوع من يومه فقد وجب عليه التقصير في أربعة فراسخ ثم قال علي أن الذي نقوله في ذلك أنه إنما يجب عليه التقصير إذا كان مقدار المسافة ثمانية فراسخ و إذا كان أربعة فراسخ كان بالخيار في ذلك إن شاء أتم و إن شاء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الكلام العدول إلي القول بالتخيير و إن أراد الرجوع ليومه و لهذا نقل الشهيد في الذكري عن الشيخ في التهذيب القول بالتخيير في تلك الصورة و نقل ذلك عن المبسوط و عن ابن بابويه في كتابه الكبير و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من المبسوط لعله اشتباه إذ فيما عندنا من نسخه هكذا و حد المسافة التي يجب فيها التقصير ثمانية فراسخ أربعة و عشرون ميلا فإن كانت أربعة فراسخ و أراد الرجوع من يومه وجب أيضا التقصير و إن لم يرد الرجوع من يومه كان مخيرا بين التقصير و الإتمام انتهي و الكتاب الكبير للصدوق لم نظفر عليه نعم ظاهر كتابي الأخبار ذلك و إن كانا قابلين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كل سفر كان مبلغه بريدين و هو ثمانية فراسخ و بريد ذاهبا و بريد جائيا و هو أربعة فراسخ في يوم واحد أو ما دون عشرة أيام فعلي من سافره عند آل الرسول إذا خلف حيطان مصره أو قريته وراء ظهره و غاب عنه منها صوت الأذان أن يصلي صلاة السفر ركعتين و نقل في المختلف‌</w:t>
      </w:r>
      <w:r>
        <w:rPr>
          <w:rStyle w:val="FootnoteAnchor"/>
          <w:rtl w:val="true"/>
        </w:rPr>
        <w:footnoteReference w:id="20"/>
      </w:r>
      <w:r>
        <w:rPr>
          <w:rFonts w:ascii="Amiri" w:hAnsi="Amiri" w:eastAsia="Amiri" w:cs="Amiri"/>
          <w:color w:val="111111"/>
          <w:sz w:val="28"/>
          <w:sz w:val="28"/>
          <w:szCs w:val="28"/>
          <w:rtl w:val="true"/>
          <w:lang w:bidi="ar-SA"/>
        </w:rPr>
        <w:t>عن سلار أنه إن كانت المسافة</w:t>
      </w:r>
    </w:p>
    <w:p>
      <w:pPr>
        <w:pStyle w:val="BookText"/>
        <w:rPr/>
      </w:pPr>
      <w:r>
        <w:rPr>
          <w:rFonts w:ascii="IRNazanin" w:hAnsi="IRNazanin" w:eastAsia="IRNazanin"/>
          <w:color w:val="111111"/>
          <w:sz w:val="28"/>
          <w:sz w:val="28"/>
          <w:szCs w:val="28"/>
          <w:rtl w:val="true"/>
          <w:lang w:bidi="fa-IR"/>
        </w:rPr>
        <w:t>و اصحاب درباره مسیر چهار فرسخی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از جمله مرتضی، ابن ادریس و بسیاری از متأخرین بر این هستند که زمانی که قصد بازگشت در همان روز را داشته باشد، قصر کردن بر او واجب است، و اگر چنین قصدی نداشته باشد، از آن منع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سفرش چهار فرسخ باشد و در همان روز قصد رجوع داشته باشد،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سفرش چهار فرسخ باشد و در همان روز قصد بازگشت نداشته باشد، پس او مختار است؛ اگر بخواهد کامل انجام می دهد و اگر بخواهد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شیخ در النهایه نظیر آن را گفته اند با این تفاوت که شیخ از قصر کردن در روزه، زمانی که قصد بازگشت در آن روز را نداشته باشد،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دو کتاب اخبار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مسافر در همان روز قصد رجوع داشته باشد، قصر کردن در چهار فرسخ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در این باره می گوییم، این است که قصر کردن فقط زمانی بر او واجب است که مقدار مسافت هشت فرسخ باشد و زمانی که چهار فرسخ باشد درباره آن مختار است، و اگر بخواهد، کامل انجام می دهد و اگر بخواهد، قصر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سخن، عدول به رأی به تخییر است، هر چند که در همان روز قصد بازگشت داشته باشد و به این دلیل شهید در الذکری از شیخ در التهذیب، قول به مخیر بودن در آن صورت را نقل کرده است و آن را از المبسوط و از علی بن بابویه در کتاب کبیرش نقل کرده و آن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المسبوط شاید اشتباه باشد، زیرا در نسخه ای که نزد ماست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مسافتی که قصر کردن در آن واجب است، هشت فرسخ یعنی بیست و چهار میل است؛ پس اگر چهار فرسخ باشد و در آن روز قصد بازگشت داشته باشد نیز قصر واجب است، و اگر در همان روز قصد بازگشت نداشته باشد، بین قصر و اتمام مخیر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کبیر صدوق دست نیافتیم، بله ظاهر دو کتاب اخبار است، هر چند که قابل تأویل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سفری که اندازه اش دو مسافرت یعنی هشت فرسخ باشد و یک برید برای رفت و یک برید برای بازگشت، یعنی چهار فرسخ در یک روز باشد، یا سفری که کمتر از دو روز باشد، زمانی که دیوارهای شهر یا روستای خود را پشت سر بگذارد و صدای اذان آنجا از او پنهان شود، بر کسی که معتقد به آل رسول است، واجب است که دو رکعت نماز سفر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المختلف</w:t>
      </w:r>
      <w:r>
        <w:rPr>
          <w:rStyle w:val="FootnoteAnchor"/>
          <w:rtl w:val="true"/>
        </w:rPr>
        <w:footnoteReference w:id="21"/>
      </w:r>
      <w:r>
        <w:rPr>
          <w:rFonts w:ascii="IRNazanin" w:hAnsi="IRNazanin" w:eastAsia="IRNazanin"/>
          <w:color w:val="111111"/>
          <w:sz w:val="28"/>
          <w:sz w:val="28"/>
          <w:szCs w:val="28"/>
          <w:rtl w:val="true"/>
          <w:lang w:bidi="fa-IR"/>
        </w:rPr>
        <w:t xml:space="preserve">از سلّار نقل کرده است که اگر مسافت </w:t>
      </w:r>
    </w:p>
    <w:p>
      <w:pPr>
        <w:pStyle w:val="BookText"/>
        <w:rPr/>
      </w:pPr>
      <w:r>
        <w:rPr>
          <w:rFonts w:ascii="Amiri" w:hAnsi="Amiri" w:eastAsia="Amiri" w:cs="Amiri"/>
          <w:color w:val="111111"/>
          <w:sz w:val="28"/>
          <w:sz w:val="28"/>
          <w:szCs w:val="28"/>
          <w:rtl w:val="true"/>
          <w:lang w:bidi="ar-SA"/>
        </w:rPr>
        <w:t>أربعة فراسخ و كان راجعا من يومه قصر واجبا و إن كان من غده فهو مخير بين القصر و الإتمام و نقله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فمرادهم بالغد إن كان معناه الحقيقي كان قولا آخر و إن كان المراد به ما عدا اليوم كان بعينه قول المفيد و حد المسافة ابن الجنيد بمسير يوم للماشي و راكب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الاختلاف اختلاف الأخبار ففي كثير منها إناطة التقصير بثمانية فراسخ و في كثير منها بأربعة فراسخ و اختلفوا في الجمع بينها فحمل الشيخ في أحد وجهيه و جماعة أخبار الأربعة علي ما إذا أراد المسافر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عَلَي ذَلِكَ بِصَحِيحَةِ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التَّقْصِيرِ فَقَالَ بَرِيدٌ ذَاهِبٌ وَ بَرِيدٌ جَاءٍ وَ كَانَ رَسُولُ اللَّهِ صلي الله عليه و آله إِذَا أَتَي ذُبَاباً قَصَّرَ</w:t>
      </w:r>
      <w:r>
        <w:rPr>
          <w:rStyle w:val="FootnoteAnchor"/>
          <w:rtl w:val="true"/>
        </w:rPr>
        <w:footnoteReference w:id="22"/>
      </w:r>
      <w:r>
        <w:rPr>
          <w:rFonts w:ascii="Amiri" w:hAnsi="Amiri" w:eastAsia="Amiri" w:cs="Amiri"/>
          <w:color w:val="111111"/>
          <w:sz w:val="28"/>
          <w:sz w:val="28"/>
          <w:szCs w:val="28"/>
          <w:rtl w:val="true"/>
          <w:lang w:bidi="ar-SA"/>
        </w:rPr>
        <w:t>وَ ذُبَابٌ عَلَي بَرِيدٍ وَ 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و لا دلالة فيها علي رجوع اليوم بوجه بل تدل علي أن الذهاب و المجي‌ء محسوبان معا في مسافة البريدين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الروايات المتضمنة لتوبيخ أهل عرفات علي عدم التقصير تأبي عن هذا الحمل إذ الظاهر أن خروجهم للحج بل بعضها صريح في ذلك و لا يتحقق معه رجوع اليوم نعم في فقه الرضا ما يدل علي هذا الوجه و لعل الصدوق أخذه منه و تبعه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الشيخ و غيره بينها بوجه آخر و هو تنزيل أخبار الثمانية علي الوجوب و الأربعة علي الجواز و حمل الشهيد الثاني أخبار الأربعة علي الاستحباب و له وجه فإنه أنسب بالتوبيخ علي الترك و الأمر بالفعل و إن كان بعيدا أيضا إذ التهديد بالويل و التخويف بالعذاب لا يناسب ترك المستحب إلا أن يقال التوبيخ و التهديد لاعتقادهم تعين الإتمام و إيقاعهم ذلك علي وجه التعيين و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فرسخ باشد و در همان روز بازگردد، وجوباً قصر می کند و اگر فردای آن روز بازگردد، پس او بین قصر و اتمام مخیر است؛ و آن را از علی بن بابویه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آنان از فردا، معنای حقیقی آن باشد، قول دیگری بوده است، و اگر مقصود از آن، مربوط به غیر از آن روز باشد، قول مفید دقیقا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مسافت را مسیر یک روزه برای پیاده و فرد سوار بر کشتی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این اختلاف، اختلاف اخبار است که در بسیاری از آنها قصر کردن به هشت فرسخ منوط است و در بسیاری دیگر از آنها به چهار فرسخ و در جمع میان آن اخبار دچار اختلاف هستند؛ پس شیخ بر یکی از دو وجه آن حمل کرده است و جمعی، اخبار چهار فرسخ را بر حالتی که مسافر در همان روز قصد بازگشت داشته باشد،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صحیحه زراره را به عنوان حجت اقامه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قصر کردن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برید برای رفت و یک برید برای بازگشت، و رسول خدا صلی الله علیه و آله زمانی که به ذباب آمده بود، قصر نموده بود</w:t>
      </w:r>
      <w:r>
        <w:rPr>
          <w:rStyle w:val="FootnoteAnchor"/>
          <w:rtl w:val="true"/>
        </w:rPr>
        <w:footnoteReference w:id="23"/>
      </w:r>
      <w:r>
        <w:rPr>
          <w:rFonts w:ascii="IRNazanin" w:hAnsi="IRNazanin" w:eastAsia="IRNazanin"/>
          <w:color w:val="111111"/>
          <w:sz w:val="28"/>
          <w:sz w:val="28"/>
          <w:szCs w:val="28"/>
          <w:rtl w:val="true"/>
          <w:lang w:bidi="fa-IR"/>
        </w:rPr>
        <w:t>و ذباب در یک بریدی است و فقط به این دلیل چنین کرد که وی زمانی که بازگشت، سفرش دو برید یعنی هشت فرسخ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و در آن به هیچ وجه دلالتی بر بازگشت در آن روز نیست بلکه بر این دلالت دارد که رفت و بازگشت با هم، مسافت دو بریدی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روایات حاوی توبیخ اهل عرفات به دلیل عدم قصر، از این تفسیر منع می کند، زیرا ظاهر این است که خروج آنان به عرفات برای حج است و حتی برخی از آن روایات در این باره صریح است و رجوع در همان روز با آن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فقه الرضا چیزی است که بر این وجه دلالت می کند و شاید صدوق آن را از آنجا اخذ کرده و قوم از او تبعیت کرده باشند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و دیگران با وجهی دیگر میان اخبار را جمع کرده اند و آن حمل اخبار هشت فرسخ بر وجوب و اخبار چهار فرسخ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اخبار مربوط به چهار فرسخ را بر استحباب حمل نموده است و آن سخن بجایی است، چرا که با توبیخ برای ترک و امر کردن به انجام آن مناسب تر است، هر چند که بعید نیز می باشد زیرا تهدید به ویل و بیم دادن از عذاب، با ترک مستحب تناسب ندارد،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تهدید به دلیل اعتقاد آنان بر تعیین اتمام و انجام دادن آنان به وجه لزوم و وجوب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الأظهر في الجمع بينها أن يقال المعتبر في السفر الموجب للتقصير أن تكون المسافة التي أرادها المسافر ثمانية فراسخ و إن كان بحسب الذهاب و العود معا فلو أراد السفر أربعة فراسخ و أراد الرجوع إلي المحل الذي سافر منه من غير أن ينقطع سفره بالوصول إلي منزله أو إقامة عشرة فيما بين ذلك كان عليه التقصير و إن لم يرد الرجوع من يومه لقصد المسافة التي هي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تتطابق الأخبار و تتصالح من غير منافرة وَ يُؤَيِّدُهُ مُرْسَلَةُ صَفْوَانَ‌</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خَرَجَ مِنْ بَغْدَادَ يُرِيدُ أَنْ يَلْحَقَ رَجُلًا عَلَي رَأْسِ مِيلٍ فَلَمْ يَزَلْ يَتْبَعُهُ حَتَّي بَلَغَ النَّهْرَوَانَ وَ هِيَ أَرْبَعَةُ فَرَاسِخَ مِنْ بَغْدَادَ أَ يُفْطِرُ إِذَا أَرَادَ الرُّجُوعَ وَ يُقَصِّرُ قَالَ لَا يُقَصِّرُ وَ لَا يُفْطِرُ لِأَنَّهُ خَرَجَ مِنْ مَنْزِلِهِ وَ لَيْسَ يُرِيدُ السَّفَرَ ثَمَانِيَةَ فَرَاسِخَ إِنَّمَا خَرَجَ يُرِيدُ أَنْ يَلْحَقَ صَاحِبَهُ فِي بَعْضِ الطَّرِيقِ فَتَمَادَي بِهِ الْمَسِيرُ إِلَي الْمَوْضِعِ الَّذِي بَلَغَهُ وَ لَوْ أَنَّهُ خَرَجَ مِنْ مَنْزِلِهِ يُرِيدُ النَّهْرَوَانَ ذَاهِباً وَ جَائِياً لَكَانَ عَلَيْهِ أَنْ يَنْوِيَ مِنَ اللَّيْلِ سَفَراً وَ الْإِفْطَارَ فَإِنْ هُوَ أَصْبَحَ وَ لَمْ يَنْوِ السَّفَرَ فَبَدَا لَهُ مِنْ بَعْدُ أَنْ يُصْبِحَ فِي السَّفَرِ قَصَّرَ وَ لَمْ يُفْطِرْ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ابن أبي عقيل رحمه الله فإن كان مراده ما ذكرنا فنسبته إلي آل الرسول صلي الله عليه و آله حسن لأنه الظاهر من أخبارهم و إلا فلا وجه لتخصيص العشرة أيضا إذ يمكن أن يرجع بعد عشرين يوما مثلا و لم يقطع سفره بقصد إقامة العشرة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الأربعة أن أحدا من المخالفين لم يقل به و منهم من قال بالثمانية فالتعبير عن الأربعة بالثمانية يمكن أن يكون لنوع من التقية أو لمن يريد الرجوع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المخالفون فالأوزاعي قال هي ثمانية فراسخ و قال الشافعي ستة عشر</w:t>
      </w:r>
    </w:p>
    <w:p>
      <w:pPr>
        <w:pStyle w:val="BookText"/>
        <w:rPr/>
      </w:pPr>
      <w:r>
        <w:rPr>
          <w:rFonts w:ascii="IRNazanin" w:hAnsi="IRNazanin" w:eastAsia="IRNazanin"/>
          <w:color w:val="111111"/>
          <w:sz w:val="28"/>
          <w:sz w:val="28"/>
          <w:szCs w:val="28"/>
          <w:rtl w:val="true"/>
          <w:lang w:bidi="fa-IR"/>
        </w:rPr>
        <w:t>و در جمع کردن میان این اخبار، بهتر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اعتبار در سفر واجب کننده قصر این است که مسافتی که مسافر قصد می کند، هشت فرسخ باشد هر چند که مجموع رفت و برگشت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سفر چهار فرسخی را قصد کرد و قصد بازگشت به محلی که از آن سفر کرده است را داشت، بدون اینکه سفرش با رسیدن به منزلش یا اقامت ده روزه مابین آن قطع گردد، قصر کردن بر او واجب است، هر چند که قصد بازگشت در آن روز را نداشته باشد به دلیل قصد کردن مسافتی که هشت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آن، اخبار با یکدیگر مطابقت می یابد و بدون هیچ تناقضی سازگار می شوند و مرسله صفوان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قصد ملحق شدن به مردی که در یک میلی او بود از بغداد خارج شد، پس پیوسته به دنبال او می رود تا اینکه به نهروان که در چهار فرسخی بغداد است می رسد، آیا زمانی که قصد رجوع دارد، روزه را افطار کند و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نمی کند و روزه را باز نمی کند، زیرا او درحالی از منزلش خارج شده است که قصد سفر هشت فرسخی را نداشته است، بلکه فقط به قصد ملحق شدن به دوستش در راهی خارج شده است و سپس مسیر تا محلی که به او رسیده است، برای او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 اگر او درحالی از منزلش خارج شود که قصد رفتن به نهروان و برگشت از آن را داشته باشد، بر اوست که از شب نیت سفر و باز کردن روزه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صبح کند و نیت سفر را نکرده باشد، پس بعد از اینکه صبح کرد بدا برای او حاصل شود و نیت سفر کند باید که قصر  کند و روزه  آن روزش را افطار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آنچه که ابن ابوعقیل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اگر مقصود او چیزی باشد که ما بیان کردیم، نسبت دادن آن به آل رسول صلی الله علیه و آله نیکو است؛ زیرا آن از اخبار آنان روشن است، و در غیر این صورت، تخصیص ده روزه 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مثلاً بعد از بیست روز بازگردد، درحالی که سفرش را با قصد اقامت ده روزه در محلی، قطع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هیچ یک از مخالفین قائل به آن نبوده اند، آن را تأیید می کند، و برخی از آنان به هشت فرسخ قائل بوده اند، پس تعبیر کردن از چهار فرسخ با لفظ هشت فرسخ، ممکن است که به دلیل تقیه باشد، یا برای کسی باشد که چنانکه دانستی، قصد رجوع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مخالفان، 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w:t>
      </w:r>
    </w:p>
    <w:p>
      <w:pPr>
        <w:pStyle w:val="BookText"/>
        <w:rPr/>
      </w:pPr>
      <w:r>
        <w:rPr>
          <w:rFonts w:ascii="IRNazanin" w:hAnsi="IRNazanin" w:eastAsia="IRNazanin"/>
          <w:color w:val="111111"/>
          <w:sz w:val="28"/>
          <w:sz w:val="28"/>
          <w:szCs w:val="28"/>
          <w:rtl w:val="true"/>
          <w:lang w:bidi="fa-IR"/>
        </w:rPr>
        <w:t>فرسخا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قال في مشكاة المصابيح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مالك بلغه أن ابن عبّاس كان يقصر الصلاة في مثل ما يكون بين مكّة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 مراحل من مكّة أربعة و عشرون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ما بين مكّة و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مرحلتين من مكّة سنة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ما بين مكّة 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مرحلتين شاقتين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أربعة برد، و رواه في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يبقي عليه أن يثبت أن ابن عبّاس كان يتم فيما دون ذلك، و لم يرد عنه خبر ينص علي ذلك، و لعله كان يقصر فيما دون ذلك حتّي ثمان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الشافعي في باب متعة الحجّ، أنه تعلق في تعيين مسافة القصر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 أن اللّه عزّ و جلّ جعل وجوب الهدي أو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الهدي أو بدله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مسافرا عند حضوره في مكّة، فان الحضر مقابل السفر، و لما كان الحكم مقصورا علي من كان دون عسفان و ذات عرق بالسنة، لزم كون المسافة مثل ما بين عسفان و مكّة، و هو من مكّة علي بعد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لتتطابق الفرض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غفل عن أن المراد بالمسجد الحرام هو الحرم كله، علي ما عرفت في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قد استفاض هذا القول عن ابن عبّاس أيضا كما أخرجه السيوطي في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 عن أن الحرم من جانب عسفان يمتد الي أرض الحديبية و بين عسفان و ما دونها و بين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أرض الحرم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ثمان فراسخ، فيكون الذي أراد الحجّ من عسفان و ما دونها، وظيفته حج القران او الافراد، لا حج التمتع لان أهله يعد من حاضري المسجد الحرام،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يجب أن نراعي هذه الدقيقة في كتاب الحجّ عند تعيين المسافة التي يجب فيما وراءها حج التمتع، فان زوايا الحرم بعضها أقرب الي مكّة من بعض، كما أن الحرم من جانب العرفات انما يمتد من مكّة الي ثلاث فراسخ، و بعض العرفات داخل الحرم و أكثرها خارج الحرم، و الذي يكون بينه و بين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أرضها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 عليه حج التمتع مع أنّه علي احدي عشرة فرسخا من مكّة لا ستة عشر فرسخا و لك أن تحمل حديث حريز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بعد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ستة و أربعون ميلا و قال أبو حنيفة و أصحابه و الثوري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و اصحاب او و ثوری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أربعة و عشرون فرسخا و قال داود يلحق الحكم بالسفر القصير كالطويل لما رُوِيَ أَنَّ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فَرْسَخاً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خَرَجَ ثَلَاثَةَ أَمْيَالٍ أَوْ ثَلَاثَةَ فَرَاسِخَ 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مسعود في شرح السنة ذهب قوم إلي إباحة القصر في السفر القصير 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 النُّخَيْلَةِ فَصَلَّي بِهِمُ الظُّهْرَ رَكْعَتَيْنِ ثُمَّ رَجَعَ مِنْ يَوْمِهِ قال عمرو بن دينار قال لي جابر بن زيد أقصر بعرفة و أما عامة الفقهاء فلا يجوزون القصر في السفر القصير و اختلفوا في حده قال الأوزاعي عامة الفقهاء يقولون مسيرة يوم تام و بهذا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روي سالم أن عبد الله بن عمر كان يقصر في مسيرة اليوم التام و قال محمد بن إسماعيل سمي النبي صلي الله عليه و آله يوما و ليلة سفرا وَ أَرَادَ بِهِ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لِامْرَأَةٍ تُؤْمِنُ بِاللَّهِ وَ الْيَوْمِ الْآخِرِ أَنْ تُسَافِرَ مَسِيرَةَ يَوْمٍ وَ لَيْلَةٍ لَيْسَ مَعَهَا حُرْمَةٌ ثم نقل سائر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المقنع‌</w:t>
      </w:r>
      <w:r>
        <w:rPr>
          <w:rStyle w:val="FootnoteAnchor"/>
          <w:rtl w:val="true"/>
        </w:rPr>
        <w:footnoteReference w:id="27"/>
      </w:r>
      <w:r>
        <w:rPr>
          <w:rFonts w:ascii="Amiri" w:hAnsi="Amiri" w:eastAsia="Amiri" w:cs="Amiri"/>
          <w:color w:val="111111"/>
          <w:sz w:val="28"/>
          <w:sz w:val="28"/>
          <w:szCs w:val="28"/>
          <w:rtl w:val="true"/>
          <w:lang w:bidi="ar-SA"/>
        </w:rPr>
        <w:t>ففيه دلالة علي أن من سافر أربعة فراسخ لا يفطر إن رجع من يومه و إلا فيقصر و يمكن حمله علي أن الراكب يمكنه أن يرجع قبل الزوال فيصوم بخلاف راكب السفينة و سيأتي الكلام فيه في كتاب الصوم</w:t>
      </w:r>
    </w:p>
    <w:p>
      <w:pPr>
        <w:pStyle w:val="BookText"/>
        <w:rPr/>
      </w:pPr>
      <w:r>
        <w:rPr>
          <w:rFonts w:ascii="IRNazanin" w:hAnsi="IRNazanin" w:eastAsia="IRNazanin"/>
          <w:color w:val="111111"/>
          <w:sz w:val="28"/>
          <w:sz w:val="28"/>
          <w:szCs w:val="28"/>
          <w:rtl w:val="true"/>
          <w:lang w:bidi="fa-IR"/>
        </w:rPr>
        <w:t>بیست و چهار فرسخ است، و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سفر کوتاه مانند سفر بلند است، به خاطر آنچه که روایت شده است که پیامبر صلی الله علیه و آله زمانی که یک فرسخ سفر کرده بود نماز را قصر نمود، و از انس روایت است که رسول خدا صلی الله علیه و آله زمانی که سه میل یا سه فرسخ خارج شده بود،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مسعود در شرح السنۀ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مباح بودن قصر در سفر کوتاه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وی به قصد نخلیه خارج شد، پس ظهر را با دو رکعت بر آنان امامت کرد، سپس در همان روز رجعت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عامه  فقهاء، قصر کردن در سفر کوتاه را جایز نمی دانند و در خصوص حد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فقهاء می گویند، مسیر یک روز کامل، و ما از این پیروی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روایت کرد که عبدالله بن عمر در مسیر یک روز کامل قصر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یک روز و یک شب را سفر نامید، و مقصودش از آن، چیزی است که از نبی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زنی که به خدا و روز آخر ایمان دارد، جایز نیست که مسیر یک شبانه روزی را درحالی که محرمی با او نیست سفر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اخبار سابق را نقل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حدیث المقنع، در آن دلالتی است بر اینکه هر که چهار فرسخ سفر کند، اگر در همان روز برگردد، روزه را باز نمی کند و در غیر این صورت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کردن آن بر اینکه برای سواره، برگشت قبل از زوال ممکن است، پس روزه می گیرد؛ بر خلاف فرد سوار 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در خصوص آن در کتاب روزه خواهد آمد، </w:t>
      </w:r>
    </w:p>
    <w:p>
      <w:pPr>
        <w:pStyle w:val="BookText"/>
        <w:rPr/>
      </w:pP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ورد في كثير من الروايات مسيرة يوم و اعتبره المحقق في المعتبر و العلامة في المنتهي و غيرهما و قيدوه بسير الإبل السير العام فيجوز التعويل علي كل منهما في القصر و لو اعتبرت المسافة بهما و اختلفا فمنهم من اكتفي ببلوغ أحدهما و احتمل الشهيد الثاني رحمه الله تقديم السير و ربما لاح من الذكري تقديم التقدير و لعله أقوي لأنه تحقيق و الآخر تقريب و إن كان الأول لا يخلو من قوة و الأحوط حينئذ فيما به الاختلاف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نقل جماعة من الأصحاب اتفاق العلماء علي أن الفرسخ ثلاثة أميال و هو مروي في الأخبار وَ أَمَّا الْمِيلُ فَقَدْ رَوَي الصَّدُوقُ‌</w:t>
      </w:r>
      <w:r>
        <w:rPr>
          <w:rStyle w:val="FootnoteAnchor"/>
          <w:rtl w:val="true"/>
        </w:rPr>
        <w:footnoteReference w:id="28"/>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وَ خَمْسُ 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متروك و الظاهر أنه سقط من النساخ شي‌ء و يرشد إليه أَنَّ فِي الْكَافِي‌</w:t>
      </w:r>
      <w:r>
        <w:rPr>
          <w:rStyle w:val="FootnoteAnchor"/>
          <w:rtl w:val="true"/>
        </w:rPr>
        <w:footnoteReference w:id="29"/>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آلَافٍ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سقوط الثلاثة من الفقيه و يؤيده أيضا أنه قال في المعتبر و في بعض أخبار أهل البيت ثلاثة آلاف و خمس مائة ذراع و قد قطع الأصحاب بأن قدره أربعة آلاف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الميل أربعة آلاف ذراع بذراع اليد الذي طوله أربعة و عشرون إصبعا تعويلا علي المشهور بين الناس أو مد البصر من الأرض و فيه إشعار بنوع تردد في التفسير المشهور و في السرائر أسند ذلك إلي المسعودي في مروج الذهب‌</w:t>
      </w:r>
      <w:r>
        <w:rPr>
          <w:rStyle w:val="FootnoteAnchor"/>
          <w:rtl w:val="true"/>
        </w:rPr>
        <w:footnoteReference w:id="30"/>
      </w:r>
      <w:r>
        <w:rPr>
          <w:rFonts w:ascii="Amiri" w:hAnsi="Amiri" w:eastAsia="Amiri" w:cs="Amiri"/>
          <w:color w:val="111111"/>
          <w:sz w:val="28"/>
          <w:sz w:val="28"/>
          <w:szCs w:val="28"/>
          <w:rtl w:val="true"/>
          <w:lang w:bidi="ar-SA"/>
        </w:rPr>
        <w:t>و في القاموس الميل قدر مد البصر و منار يبني للمسافر أو مسافة من الأرض متراخية بلا حد أو مائة ألف إصبع إلا أربعة آلاف إصبع أو ثلاثة أو أربعة آلاف ذراع بحسب اختلافهم في الفرسخ هل هو تسعة آلاف بذراع القدماء أو اثنا عشر ألف ذراع بذراع المحدثين انتهي و منه يظهر وجه جمع بين المشهور و بين ما وقع في رواية الكليني بأن يكون</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در بسیاری از روایات، مسیر یک روزه وارد شده است و محقق در المعتبر، علامه در المنتهی و غیر آن دو، آن را معتبر دانسته اند و آن را به حرکت معمول شتر مقید ساخته اند، پس اعتماد به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مسافت و مسیر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کردن جایز است و اگر مسافت به وسیله آن دو اعتبار شود و در آن دو اختلاف شود، پس برخی از آنان به رسیدن به یکی از آن دو اکتفا کرده اند و شهید ثانی تقدیم مسیر یک روز را محتمل دانسته است و شاید از الذکری، مقدم بودن اندازه مسافت، نمایان است و شاید آن قوی تر باشد زیرا آن تحقیقا است و دیگری تقریبا، هر چند که مورد اول خالی از قوت نیست و احوط در این حالت، در آنچه که مورد اختلاف است، جمع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اتفاق علما بر اینکه یک فرسخ سه میل است را نقل کرده اند و این در اخبار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میل، صدوق</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به طور مرسل از امام صادق علیه السلام روایت کرده که آن هزار و پانصد ذراع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 و ظاهر این است که از جانب نسخه پردازان چیزی حذف شده است، و اینکه در الکافی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روایت کرده است که آن سه هزار و پانصد ذراع است،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ساقط شدن سه از نسخه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اخبار اهل بیت، سه هزار و پانصد ذراع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قاطعانه بر این هستند که مقدار آن چهار هزار ذراع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الشرایع، یک میل چهار هزار ذراع با آرنج دستی است که طول آن بیست و چهار انگشت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قول مشهور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دامنه دید از زمین است و در آن اشاره ای است به نوعی تردید در تفسیر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السرائر آن را به مسعودی در مروج الذهب اسناد داده است و در القاموس یک میل به اندازه دامنه 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ای که برای مسافر بنا می شود؛ یا مسافتی وسیع از زمین، بدون حد و اندازه؛ یا نود و شش هزار انگشت، یا سه یا چهار هزار ذراع است، بر اساس اختلافشان درباره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نه هزار با ذراع قدماست یا دوازده هزار ذراع با ذراع جدید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وجهی روشن می گردد که قول مشهور و آنچه که در روایت کلینی آمده است را تلفیق می کند، به این صورت </w:t>
      </w:r>
    </w:p>
    <w:p>
      <w:pPr>
        <w:pStyle w:val="BookText"/>
        <w:rPr/>
      </w:pPr>
      <w:r>
        <w:rPr>
          <w:rFonts w:ascii="Amiri" w:hAnsi="Amiri" w:eastAsia="Amiri" w:cs="Amiri"/>
          <w:color w:val="111111"/>
          <w:sz w:val="28"/>
          <w:sz w:val="28"/>
          <w:szCs w:val="28"/>
          <w:rtl w:val="true"/>
          <w:lang w:bidi="ar-SA"/>
        </w:rPr>
        <w:t>الاختلاف مبنيا علي اختلاف الأذرع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محمد المقري في المصباح المنير الميل بالكسر في كلام العرب مقدار مدي البصر من الأرض قاله الأزهري و الميل عند القدماء من أهل الهيئة ثلاثة آلاف ذراع و عند المحدثين أربعة آلاف ذراع و الخلاف لفظي فإنهم اتفقوا علي أن مقداره ستة و تسعون ألف إصبع و الإصبع ست شعيرات بطن كل واحد إلي ظهر الأخري و لكن القدماء يقولون الذراع اثنتان و ثلاثون إصبعا و المحدثون أربع و عشرون إصبعا فإذا قسم الميل علي رأي القدماء كل ذراع اثنتين و ثلاثين كان المتحصل ثلاثة آلاف ذراع و إن قسم علي رأي المحدثين أربعا و عشرين كان المتحصل أربعة آلاف ذراع و الفرسخ عند الكل ثلاثة أميال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الأكثر الشعير بسبع شعرات من شعر البرذون و ضبط مد البصر في الأرض بأنه ما يميز به الفارس من الراجل للمبصر المتوسط في الأرض المستوية و بالجملة الجمع بين هذه التقديرات و العلم بحصول كل منها في المسافات لا تخلو من عسر و إشكال و الأولي رعاية الاحتياط فيما اشتبه من ذلك بالجمع بين القصر 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ذكر غير واحد من الأصحاب أن مبدأ التقدير من آخر خطة البلد في المعتدل و آخر محلته في المتسع عرفا و لم نطلع علي دليله و قيل مبدأ التقدير مبدأ سيره بقصد السفر و قالوا البحر كالبر و إن قطع المسافة في ساعة واحدة لأن التقدير بالأذرع كاف في ثبوت الترخص قال في المنتهي لا نعرف في ذلك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تردد يوما في ثلاثة فراسخ ذاهبا و جائيا فإن بلغ في الرجوع إلي موضع الأذان و مشاهدة الجدران فالظاهر أنه لا خلاف في عدم القصر و إن لم يبلغ فالمقطوع به في كلام الأصحاب أنه لم يجز القصر و خالف فيه العلامة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لعله أقوي إذ الظاهر من أخبار المسافة كون ذلك في جهة واحدة</w:t>
      </w:r>
    </w:p>
    <w:p>
      <w:pPr>
        <w:pStyle w:val="BookText"/>
        <w:rPr/>
      </w:pPr>
      <w:r>
        <w:rPr>
          <w:rFonts w:ascii="IRNazanin" w:hAnsi="IRNazanin" w:eastAsia="IRNazanin"/>
          <w:color w:val="111111"/>
          <w:sz w:val="28"/>
          <w:sz w:val="28"/>
          <w:szCs w:val="28"/>
          <w:rtl w:val="true"/>
          <w:lang w:bidi="fa-IR"/>
        </w:rPr>
        <w:t>که اختلاف به سبب اختلاف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مقری در المصباح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کسره در کلام عرب به میزان دامنه دید در زمین است، ازهری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نزد قدمای اخترشناسی سه هزار ذراع و نزد متأخرین چهار هزار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لفظی است، زیرا آنان بر این اتفاق نظر دارند که اندازه آن نود و شش هزار انگشت است و یک انگشت شش جو است که هر کدام روی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قدما می گویند، یک ذراع سی و دو انگشت است و متأخرین می گویند بیست و چهار انگشت، پس اگر میل بر اساس نظر قدما تقسیم شود، هر ذراع سی و دو انگشت است و نتیجه سه هزار ذراع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اساس رأی متأخرین تقسیم شود، بیست و چهار است و نتیجه چهار هزار می باشد و یک فرسخ نزد همه سه میل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جوها را به اندازه هفت مو از قاطر تخمین زده اند، و دامنه دید در زمین اینگونه ثبت شده است که آنچه که به وسیله آن، سواره از پیاده، برای انسانی با بینایی متوسط در زمین مسطح، از یکدیگر بازشناخته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جمع کردن این فرض ها و علم به حاصل شدن هر یک از آنها در مسافات، خالی از دشواری و اشکال نیست؛ و اولی، رعایت احتیاط با جمع کردن بین قصر و تمام در آنچه که از آن مشتبه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چند تن از اصحاب ذکر کرده اند که مبدأ اندازه گیری، عرفاً از آخرین محله شهر معمولی و آخرین محله آن در شهر بزرگ و وسیع است و بر دلیل آن اطلاعی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مبدأ اندازه گیری، مبدأ حرکت او به قصد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مانند خشکی است، هر چند که آن مسافت را در یک ساعت طی کند، زیرا اندازه گیری با ذراع در اثبات ترخص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اختلافی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در سه فرسخ برای رفت و برگشت تردید کند، پس اگر در بازگشت به محل اذان و مشاهده دیوارها رسید، ظاهر این است که درباره عدم قصر کردن اختلافی نیست، و اگر به آن نرسد، امر قطعی در کلام اصحاب این است که قصر کردن جایز نیست، و علامه در التحریر با آن مخالفت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اول شاید قوی تر باشد، زیرا آنچه که از اخبار برمی آید، بودن آن در یک جهت است</w:t>
      </w:r>
      <w:r>
        <w:rPr>
          <w:rFonts w:eastAsia="IRNazanin" w:cs="IRNazanin"/>
          <w:color w:val="111111"/>
          <w:sz w:val="28"/>
          <w:szCs w:val="28"/>
          <w:rtl w:val="true"/>
          <w:lang w:bidi="fa-IR"/>
        </w:rPr>
        <w:t xml:space="preserve">. </w:t>
      </w:r>
      <w:bookmarkStart w:id="51" w:name="pg13533_148899"/>
    </w:p>
    <w:p>
      <w:pPr>
        <w:pStyle w:val="BookText"/>
        <w:rPr/>
      </w:pPr>
      <w:bookmarkEnd w:id="51"/>
      <w:r>
        <w:rPr>
          <w:rFonts w:ascii="Amiri" w:hAnsi="Amiri" w:eastAsia="Amiri" w:cs="Amiri"/>
          <w:color w:val="111111"/>
          <w:sz w:val="28"/>
          <w:sz w:val="28"/>
          <w:szCs w:val="28"/>
          <w:rtl w:val="true"/>
          <w:lang w:bidi="ar-SA"/>
        </w:rPr>
        <w:t>و إنما اعتبرنا في خصوص الأربعة الإياب مع الذهاب للأخبار الكثيرة الدالة عليه فلا يتعدي عنه و إن أمكن أن يقال إذا ظهر بتلك الأخبار كون الإياب محسوبا مع الذهاب فهو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لبلد طريقان أحدهما يبلغ المسافة فإن سلك الأبعد لا لعلة الترخص قصر إجماعا و إن كان للترخص لا غير فالمشهور أنه يقصر أيضا و قال ابن البراج يتم لأنه كاللاهي بصيده و هو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بلوغ المسافة القدر المعتبر في القصر فالمقطوع به في كلام الأصحاب أنه يتم و هو قريب و هل يجب الاعتبار مع الجهل بالبلوغ فيه وجهان و العدم أقوي</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02962_1934241801"/>
      <w:bookmarkStart w:id="53" w:name="_Toc24"/>
      <w:bookmarkEnd w:id="52"/>
      <w:r>
        <w:rPr>
          <w:rtl w:val="true"/>
        </w:rPr>
        <w:t>«</w:t>
      </w:r>
      <w:r>
        <w:rPr/>
        <w:t>5</w:t>
      </w:r>
      <w:r>
        <w:rPr>
          <w:rtl w:val="true"/>
        </w:rPr>
        <w:t>»</w:t>
      </w:r>
      <w:bookmarkEnd w:id="53"/>
    </w:p>
    <w:p>
      <w:pPr>
        <w:pStyle w:val="BookText"/>
        <w:rPr/>
      </w:pPr>
      <w:r>
        <w:rPr>
          <w:rFonts w:ascii="Amiri" w:hAnsi="Amiri" w:eastAsia="Amiri" w:cs="Amiri"/>
          <w:color w:val="111111"/>
          <w:sz w:val="28"/>
          <w:sz w:val="28"/>
          <w:szCs w:val="28"/>
          <w:rtl w:val="true"/>
          <w:lang w:bidi="ar-SA"/>
        </w:rPr>
        <w:t>تَفْسِيرُ عَلِيِّ بْنِ إِبْرَاهِيمَ، عَنْ أَبِيهِ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يُقَصِّرُونَ الصَّلَاةَ الْجُبَاةُ الَّذِينَ يَدُورُونَ فِي جِبَايَتِهِمْ وَ التَّاجِرُ الَّذِي يَدُورُ فِي تِجَارَتِهِ مِنْ سُوقٍ إِلَي سُوقٍ وَ الْأَمِيرُ الَّذِي يَدُورُ فِي إِمَارَتِهِ وَ الرَّاعِي الَّذِي يَطْلُبُ مَوَاضِعَ الْقَطْرِ وَ مَنْبِتَ الشَّجَرِ وَ الرَّجُلُ يَخْرُجُ فِي طَلَبِ الصَّيْدِ يُرِيدُ لَهْوَ الدُّنْيَا وَ الْمُحَارِبُ الَّذِي يَقْطَعُ الطَّرِيقَ‌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مقصد الراغب،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102964_1934241801"/>
      <w:bookmarkStart w:id="55" w:name="_Toc25"/>
      <w:bookmarkEnd w:id="54"/>
      <w:r>
        <w:rPr>
          <w:rtl w:val="true"/>
        </w:rPr>
        <w:t>«</w:t>
      </w:r>
      <w:r>
        <w:rPr/>
        <w:t>6</w:t>
      </w:r>
      <w:r>
        <w:rPr>
          <w:rtl w:val="true"/>
        </w:rPr>
        <w:t>»</w:t>
      </w:r>
      <w:bookmarkEnd w:id="55"/>
    </w:p>
    <w:p>
      <w:pPr>
        <w:pStyle w:val="BookText"/>
        <w:rPr/>
      </w:pPr>
      <w:r>
        <w:rPr>
          <w:rFonts w:ascii="Amiri" w:hAnsi="Amiri" w:eastAsia="Amiri" w:cs="Amiri"/>
          <w:color w:val="111111"/>
          <w:sz w:val="28"/>
          <w:sz w:val="28"/>
          <w:szCs w:val="28"/>
          <w:rtl w:val="true"/>
          <w:lang w:bidi="ar-SA"/>
        </w:rPr>
        <w:t>الْخِصَالُ، جَعْفَرُ بْنُ عَلِيِّ بْنِ الْحَسَنِ الْكُوفِيُّ عَنْ جَدِّهِ الْحَسَنِ بْنِ عَلِيٍّ عَنْ جَدِّهِ عَبْدِ اللَّهِ بْنِ الْمُغِيرَةِ عَنِ السَّكُونِيِّ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يُقَصِّرُونَ الصَّلَاةَ الْجَابِي الَّذِي يَدُورُ فِي جِبَايَتِهِ ثُمَّ ذَكَرَ نَحْواً مِمَّا مَرَّ إِلَّا أَنَّهُ قَالَ وَ الرَّاعِي وَ الْبَدَوِيُّ الَّذِي يَطْلُبُ وَ الرَّجُلُ الَّذِي يَطْلُبُ الصَّيْدَ يُرِيدُ بِهِ وَ فِي آخِرِهِ يَقْطَعُ السُّبُلَ‌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مُوسَي بْنِ الْمُتَوَكِّلِ عَنْ عَلِيِّ بْنِ الْحُسَيْنِ السَّعْدَآبَادِيِ</w:t>
      </w:r>
    </w:p>
    <w:p>
      <w:pPr>
        <w:pStyle w:val="BookText"/>
        <w:rPr/>
      </w:pPr>
      <w:r>
        <w:rPr>
          <w:rFonts w:ascii="IRNazanin" w:hAnsi="IRNazanin" w:eastAsia="IRNazanin"/>
          <w:color w:val="111111"/>
          <w:sz w:val="28"/>
          <w:sz w:val="28"/>
          <w:szCs w:val="28"/>
          <w:rtl w:val="true"/>
          <w:lang w:bidi="fa-IR"/>
        </w:rPr>
        <w:t>و فقط در مورد چهار فرسخ، رفت و برگشت را لحاظ کردیم، به دلیل اخبار بسیاری که بر آن دلالت دارند، پس از آن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حساب آوردن رفت و برگشت، با آن اخبار روشن گردد، در این باره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شهری دو راه داشته باشد که یکی از آن دو به حد ترخص می رسد، اگر او نه برای ترخص، راه دورتر را طی کند، به اجماع قصر می کند، و اگر فقط برای ترخص باشد نه چیز دیگر، پس مشهور این است که باز هم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گوید، کامل ادا می کند؛ زیرا او مانند فردی است که برای تفریح به شکار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این سخن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رسیدن مسافت به میزان معتبر در قصر شک کند، پس امر قطعی در کلام اصحاب این است که او کامل ادا می کند، و آیا در صورت جهل به رسیدن به آن میزان، تحقیق کردن واجب است؟ درباره آن دو وجه وجود دارد و عدم وجوب قوی تر است </w:t>
      </w:r>
      <w:r>
        <w:rPr>
          <w:rFonts w:eastAsia="IRNazanin" w:cs="IRNazanin"/>
          <w:color w:val="111111"/>
          <w:sz w:val="28"/>
          <w:szCs w:val="28"/>
          <w:rtl w:val="true"/>
          <w:lang w:bidi="fa-IR"/>
        </w:rPr>
        <w:t>.</w:t>
      </w:r>
    </w:p>
    <w:p>
      <w:pPr>
        <w:pStyle w:val="Heading5"/>
        <w:numPr>
          <w:ilvl w:val="4"/>
          <w:numId w:val="1"/>
        </w:numPr>
        <w:rPr/>
      </w:pPr>
      <w:bookmarkStart w:id="56" w:name="__RefHeading___Toc1102966_1934241801"/>
      <w:bookmarkStart w:id="57" w:name="_Toc26"/>
      <w:bookmarkEnd w:id="56"/>
      <w:r>
        <w:rPr>
          <w:rtl w:val="true"/>
        </w:rPr>
        <w:t xml:space="preserve">روایت </w:t>
      </w:r>
      <w:r>
        <w:rPr/>
        <w:t>5</w:t>
      </w:r>
      <w:bookmarkEnd w:id="5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نماز را قصر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اخذ مالیات که در جمع آوری در حرکت هستند، تاجری که در تجارت خود از بازاری به بازار دیگری در حرکت است، امیری که در امارت خویش می گردد، و چوپانی که در پی جاهای بارانی و محل رویش درختان است، و مردی که در پی صید به قصد لهو و لعب دنیا خارج می شود، و محاربی که راهزنی می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به صورت مرسل از امام علیه السلام روایت شده است</w:t>
      </w:r>
      <w:r>
        <w:rPr>
          <w:rFonts w:eastAsia="IRNazanin" w:cs="IRNazanin"/>
          <w:color w:val="111111"/>
          <w:sz w:val="28"/>
          <w:szCs w:val="28"/>
          <w:rtl w:val="true"/>
          <w:lang w:bidi="fa-IR"/>
        </w:rPr>
        <w:t>.</w:t>
      </w:r>
    </w:p>
    <w:p>
      <w:pPr>
        <w:pStyle w:val="Heading5"/>
        <w:numPr>
          <w:ilvl w:val="4"/>
          <w:numId w:val="1"/>
        </w:numPr>
        <w:rPr/>
      </w:pPr>
      <w:bookmarkStart w:id="58" w:name="__RefHeading___Toc1102968_1934241801"/>
      <w:bookmarkStart w:id="59" w:name="_Toc27"/>
      <w:bookmarkEnd w:id="58"/>
      <w:r>
        <w:rPr>
          <w:rtl w:val="true"/>
        </w:rPr>
        <w:t xml:space="preserve">روایت </w:t>
      </w:r>
      <w:r>
        <w:rPr/>
        <w:t>6</w:t>
      </w:r>
      <w:bookmarkEnd w:id="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نماز را کوتاه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اخذ مالیات که برای وصول آن در 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نظیر آنچه که گذشت را ذکر نمود، با این تفاوت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چوپان و بادیه نشینی که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پی صید است درحالی که به وسیله آن در پی خوش گذرانی دنیاست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می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bookmarkStart w:id="60" w:name="pg13533_148900"/>
    </w:p>
    <w:p>
      <w:pPr>
        <w:pStyle w:val="BookText"/>
        <w:rPr/>
      </w:pPr>
      <w:bookmarkEnd w:id="60"/>
      <w:r>
        <w:rPr>
          <w:rFonts w:ascii="Amiri" w:hAnsi="Amiri" w:eastAsia="Amiri" w:cs="Amiri"/>
          <w:color w:val="111111"/>
          <w:sz w:val="28"/>
          <w:sz w:val="28"/>
          <w:szCs w:val="28"/>
          <w:rtl w:val="true"/>
          <w:lang w:bidi="ar-SA"/>
        </w:rPr>
        <w:t>عَنْ أَحْمَدَ بْنِ أَبِي عَبْدِ اللَّهِ الْبَرْقِيِّ عَنْ أَبِيهِ عَنِ ابْنِ أَبِي عُمَيْرٍ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يُتِمُّونَ فِي سَفَرٍ كَانُوا أَوْ فِي حَضَرٍ الْمُكَارِي وَ الْكَرِيُّ وَ الْأَشْتَقَانُ وَ هُوَ الْبَرِيدُ وَ الرَّاعِي وَ الْمَلَّاحُ لِأَنَّهُ عَمَلُهُمْ‌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مُوسَي بْنِ جَعْفَرٍ الْكُمُنْدَانِيِّ عَنْ أَحْمَدَ بْنِ مُحَمَّدِ بْنِ عِيسَي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يَجِبُ عَلَيْهِمُ التَّمَامُ فِي سَفَرٍ كَانُوا أَوْ فِي حَضَرٍ الْمُكَارِي وَ الْكَرِيُّ وَ الْأَشْتَقَانُ وَ الرَّاعِي لِأَنَّهُ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الْأَشْتَقَانُ الْبَرِيدُ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102970_1934241801"/>
      <w:bookmarkStart w:id="62" w:name="_Toc28"/>
      <w:bookmarkEnd w:id="61"/>
      <w:r>
        <w:rPr>
          <w:rtl w:val="true"/>
        </w:rPr>
        <w:t>تفصيل و تبيين</w:t>
      </w:r>
      <w:bookmarkEnd w:id="62"/>
    </w:p>
    <w:p>
      <w:pPr>
        <w:pStyle w:val="BookText"/>
        <w:rPr/>
      </w:pPr>
      <w:r>
        <w:rPr>
          <w:rFonts w:ascii="Amiri" w:hAnsi="Amiri" w:eastAsia="Amiri" w:cs="Amiri"/>
          <w:color w:val="111111"/>
          <w:sz w:val="28"/>
          <w:sz w:val="28"/>
          <w:szCs w:val="28"/>
          <w:rtl w:val="true"/>
          <w:lang w:bidi="ar-SA"/>
        </w:rPr>
        <w:t>اعلم أن المشهور بين الأصحاب وجوب الإتمام علي المسافر الذي سفره أكثر من حضره و هذا التعبير شائع في ألسنة الفقهاء و لم يرد في الأخبار هذا اللفظ بل إنما ورد فيها وجوب الإتمام علي جماعة مخصوصة عملهم و صناعتهم السفر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فاذا كان المقصد وراء المسافة، يدخل المسافر تحت الآية الكريمة فيوضع عنه الركعات المسنونة، سواء كانت داخل الفرض أو خارجه، علي ما عرفت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يجتمع علي المسافر مشقة سبحتين، و أمّا إذا كان المقصد مع المسافر لا يزال عنه، لم يدخل تحت الآية الكريمة حتّي يسقط عنه الركعات المسنونة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كالذي اختار السفر لاجل التنزّه أو السياحة او الصيد الحلال، يكون نفس السفر مقصدا له لا يفرق عنده ما وراء المسافة ممّا هو دونها، فليس له جد في الذهاب في الأرض و لا الاسراع في المسير لا بضرب الاقدام و لا بضرب الآباط بل يطلب المواضع النزهة كلما وجد بغيته أقام فيها يوما أو يومين أو ساعة و ساعتين علي قدر نشاطه و فرحه، و كلما رأي صيدا تبعه و تعاقبه ليدركه سواء أنجد أو أغار، شرق أو غرب، ذهب أمامه أو رجع خلفه و ان كان من أول السياحة عازما علي الذهاب في أكثر من المسافة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غرضه من التفرج و الصيد مباحا أو مندوبا و كان الموضع الذي يريده للتنزّه أو الصيد ما وراء المسافة الشرعية، دخل في القسم الأوّل و شمله حكم الآية الكريمة و سنتها، لانه قصد المسافة لمقصد هو ما وراءها، فيقصر في المسافة و يتم في البساتين و المتنزهات و النخجيرات و أماكن السياحة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الاعراب و الاكراد الذين بيوتهم معهم لم يختاروا لتعيشهم موطنا بعد، فلا يتفاوت لهم بلد من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بلد موطن لهم، و كل منزل أناخوا فيه رحالهم كان منزلهم، فمقصدهم معهم لا ينفك عنهم، الا الذين لهم طول السنة سفرتان فقط سفرة الي القر و سفرة الي الصر، يتمون في القر و الصر و يقصرون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التاجر الذي يطوف و تجارته معه لم يختر سوقا معينا لتجارته، بل يدور من سوق الي سوق و من قرية الي اخري فمقصده معه لا يزول عنه، و ان كان مجموع أسواقه يبلغ حدّ المسافة، الا إذا كان بين سوق و سوق مسافة كاملة يقصر فيها و اذا بلغ منزله أعني سوق تجارته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الراعي الذي يرعي مواشيه يطلب منابع الشيح و مواضع القطر كلما رأي نبتا حصل في مقصده و أقام حتّي يستوفيه، فهو قاصد لنفس السفر ليس له مقصد ما وراءها يطلبه و يجد في طلبه، يتم صلواته، الا إذا ابتلي بمفازة لا نبت فيها و طول المسافة يبلغ المسافة الشرعية، يقصر طي سفره هذا حتّي يجوز المفازة و يبلغ منبتا آخر يرعي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الجمال و الملاح و البريد و المكاري و أمثالهم، حيث كان نفس السفر و طي المسافة مقصدا لهم ليس لهم بعد تمام المسافة 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بلغ المسافرون مقصدهم و اشتغلوا بما أهمهم، فرغ هؤلاء من مقصدهم و ما أهمهم، فهم طول المسافة في تجارتهم و كسبهم بل و منازلهم، كأنهم استوطنوا المسالك و اختاروها سوقا لهم يدورون من سوق الي سوق و كل سوق فيه مقصدهم و تجارتهم، الا إذا جد بهم السير خوفا من لص أو طوفان أو سبع أو سيل فحينئذ يشملهم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عرفت من ظاهر معناها، فيقصرون حين جدهم بين المنزلين لئلا يجتمع عليهم سبحتان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الثاني المالكون للضياع و العقار أو البساتين أو النخلات يطوفون بينها لاصلاحها و مرمة معاشهم، فإذا كان بين نخلة و نخلة أو بستان و آخر، أو ضيعة و اخري مسافة شرعية كان مقصدهم في السفر و الضرب في الأرض ما وراء المسافة فيقصرون، و إذا كانت متقاربة ليس بينها مسافة شرعية، كان مقصدهم دون المسافة و خرجوا عن الآية الكريمة و أتموا، و ان بلغت مجموع ذهابهم ذلك حدّ المسافة الشرعية، فانهم كلما حصلوا في واحد من تلك الضياع و العقار أو النخلات كانوا في منزلهم و مقصدهم، و لا حول و 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در سفر باشند یا در حضر، کامل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اجاره دهنده چهارپا، پستچی، چوپان و دریانورد، زیرا آن پیشه آنهاست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چهار تن، در سفر باشند یا در حضر، به صورت کامل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کرایه دهنده چهارپا، پستچی و چوپان، زیرا آن پیشه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پستچی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3" w:name="__RefHeading___Toc1102972_1934241801"/>
      <w:bookmarkStart w:id="64" w:name="_Toc29"/>
      <w:bookmarkEnd w:id="63"/>
      <w:r>
        <w:rPr>
          <w:rtl w:val="true"/>
        </w:rPr>
        <w:t>تفصیل و تبیین</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مشهور بین اصحاب، وجوب ادای کامل بر مسافری است که سفرش بیشتر از حضر و اقامت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در لسان فقهاء شایع است، و در اخبار این لفظ وارد نشده است، بلکه در آنها فقط وجوب ادای کامل بر جماعت مخصوصی که کار و پیشه آنان سفر است وارد شده است و لذا </w:t>
      </w:r>
    </w:p>
    <w:p>
      <w:pPr>
        <w:pStyle w:val="BookText"/>
        <w:rPr/>
      </w:pPr>
      <w:r>
        <w:rPr>
          <w:rFonts w:ascii="Amiri" w:hAnsi="Amiri" w:eastAsia="Amiri" w:cs="Amiri"/>
          <w:color w:val="111111"/>
          <w:sz w:val="28"/>
          <w:sz w:val="28"/>
          <w:szCs w:val="28"/>
          <w:rtl w:val="true"/>
          <w:lang w:bidi="ar-SA"/>
        </w:rPr>
        <w:t>أول جماعة كلامهم بهذا المعني و الظاهر قصر الحكم علي الجماعة المذكورين في تلك الأخبار و ظاهر ابن أبي عقيل القول بوجوب التقصير علي كل مسافر و الأول أقوي لما مضي من الأخبار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الكري فسره أكثر اللغويين بالمكاري و يحتمل تخصيص الكري بالجمال</w:t>
      </w:r>
    </w:p>
    <w:p>
      <w:pPr>
        <w:pStyle w:val="BookText"/>
        <w:rPr/>
      </w:pPr>
      <w:r>
        <w:rPr>
          <w:rFonts w:ascii="IRNazanin" w:hAnsi="IRNazanin" w:eastAsia="IRNazanin"/>
          <w:color w:val="111111"/>
          <w:sz w:val="28"/>
          <w:sz w:val="28"/>
          <w:szCs w:val="28"/>
          <w:rtl w:val="true"/>
          <w:lang w:bidi="fa-IR"/>
        </w:rPr>
        <w:t>جمعی کلام آنان را به این معنی تأویل نموده اند، و ظاهر، منحصر بودن حکم بر جماعت مذکور در آن اخبار است و ظاهر ابن ابوعقیل، قائل شدن به وجوب قصر کردن بر هر مسافر است؛ و رأی اول به دلیل آنچه که از اخبار و غیر آن گذشت قوی 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اکثر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اند و مختص بودن کری به شتربان </w:t>
      </w:r>
    </w:p>
    <w:p>
      <w:pPr>
        <w:pStyle w:val="BookText"/>
        <w:rPr/>
      </w:pPr>
      <w:r>
        <w:rPr>
          <w:rFonts w:ascii="Amiri" w:hAnsi="Amiri" w:eastAsia="Amiri" w:cs="Amiri"/>
          <w:color w:val="111111"/>
          <w:sz w:val="28"/>
          <w:sz w:val="28"/>
          <w:szCs w:val="28"/>
          <w:rtl w:val="true"/>
          <w:lang w:bidi="ar-SA"/>
        </w:rPr>
        <w:t>و المكاري بغيره أو تعميم المكاري و تفسير الكري بمن يكري نفسه للسفر كالبريد قال في الذكري المراد بالكري في الرواية المكتري و قال بعض أهل اللغة قد يقال الكري علي المكاري و الحمل علي المغايرة أولي بالرواية لتكثر الفائدة و لأصالة عدم الترادف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 بالمكتري من يكري نفسه و قيل الذي يأخذ الكري من المكاري</w:t>
      </w:r>
    </w:p>
    <w:p>
      <w:pPr>
        <w:pStyle w:val="BookText"/>
        <w:rPr/>
      </w:pPr>
      <w:r>
        <w:rPr>
          <w:rFonts w:ascii="IRNazanin" w:hAnsi="IRNazanin" w:eastAsia="IRNazanin"/>
          <w:color w:val="111111"/>
          <w:sz w:val="28"/>
          <w:sz w:val="28"/>
          <w:szCs w:val="28"/>
          <w:rtl w:val="true"/>
          <w:lang w:bidi="fa-IR"/>
        </w:rPr>
        <w:t>و مکاری به غیر او، یا تعمیم دادن مکاری، و تفسیر کری به کسی که خود را برای سفر کرایه می دهد، مانند پستچی،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کری در این روایت، اجاره دهنده است و برخی از اهل لغت گویند، گاه کری بر مکاری گفته می شود، و حمل کردن بر مغایر بودن، برای افزون شدن فایده و اصل بودن عدم ترادف، با روایت مناسب تر است، پایان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خودش را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کرایه را از چهارپادار </w:t>
      </w:r>
    </w:p>
    <w:p>
      <w:pPr>
        <w:pStyle w:val="BookText"/>
        <w:rPr/>
      </w:pPr>
      <w:r>
        <w:rPr>
          <w:rFonts w:ascii="Amiri" w:hAnsi="Amiri" w:eastAsia="Amiri" w:cs="Amiri"/>
          <w:color w:val="111111"/>
          <w:sz w:val="28"/>
          <w:sz w:val="28"/>
          <w:szCs w:val="28"/>
          <w:rtl w:val="true"/>
          <w:lang w:bidi="ar-SA"/>
        </w:rPr>
        <w:t>أو من صاحب المتاع و يكون دائما مع المكاري ملازما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الأشتقان سمعنا من مشايخنا أنه معرب دشتبان أي أمين البيادر يذهب من بيدر إلي بيدر و لا يقيم مكانا واحدا و فسره الصدوق بالبريد قال في المنتهي الأشتقان هو أمين البيدر ذكره أهل اللغة و قيل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الحديث إني لا أحبس البرد قال الزمخشري البرد يعني ساكنا جمع بريد و هو الرسول و البريد كلمة فارسية يراد بها في الأصل البغل و أصلها بريدة دم أي محذوف الذنب لأن بغال البريد كانت محذوفة الأذناب كالعلامة لها فأعربت و خففت ثم سمي الرسول الذي يركبه بريدا و المسافة التي بين السكتين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السكة موضع كان يسكنه الفيوج المرتبون من بيت أو قبة أو رباط و كان يرتب في كل سكة بغال و كان بعد ما بين السكتين فرسخا و قيل أربعة و منه الحديث لا تقصر الصلاة في أقل من أربعة برد و هي ستة عشر فرسخا و الفرسخ ثلاثة أميال و الميل أربعة آلاف ذراع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تعليل رواية ابن أبي عمير</w:t>
      </w:r>
      <w:r>
        <w:rPr>
          <w:rStyle w:val="FootnoteAnchor"/>
          <w:rtl w:val="true"/>
        </w:rPr>
        <w:footnoteReference w:id="42"/>
      </w:r>
      <w:r>
        <w:rPr>
          <w:rFonts w:ascii="Amiri" w:hAnsi="Amiri" w:eastAsia="Amiri" w:cs="Amiri"/>
          <w:color w:val="111111"/>
          <w:sz w:val="28"/>
          <w:sz w:val="28"/>
          <w:szCs w:val="28"/>
          <w:rtl w:val="true"/>
          <w:lang w:bidi="ar-SA"/>
        </w:rPr>
        <w:t>أن كل من كان السفر عمله و صنعته يجب عليه الإتمام وَ فِي رِوَايَةِ إِسْحَاقَ بْنِ عَمَّارٍ</w:t>
      </w:r>
      <w:r>
        <w:rPr>
          <w:rStyle w:val="FootnoteAnchor"/>
          <w:rtl w:val="true"/>
        </w:rPr>
        <w:footnoteReference w:id="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الْمَلَّاحِينَ وَ الْأَعْرَابِ هَلْ عَلَيْهِمْ تَقْصِيرٌ قَالَ لَا بُيُوتُهُمْ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أن كل من شأنه أن يتحرك مع بيته و رحله فعليه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المرجع في هذا الباب إلي صدق اسم المكاري و الملاح و أمثالهم عرفا و كذا صدق كون السفر عمله كاف في وجوب الإتمام و بهذا قطع العلامة و الشهيد لكنه قال في الذكري و ذلك إنما يحصل بالسفرة الثالثة التي لم يتخلل قبلها إقامة تلك العشرة أي العشرة المنوية في غير بلده و مطلقا في بلده و اعتبر ذلك</w:t>
      </w:r>
    </w:p>
    <w:p>
      <w:pPr>
        <w:pStyle w:val="BookText"/>
        <w:rPr/>
      </w:pPr>
      <w:r>
        <w:rPr>
          <w:rFonts w:ascii="IRNazanin" w:hAnsi="IRNazanin" w:eastAsia="IRNazanin"/>
          <w:color w:val="111111"/>
          <w:sz w:val="28"/>
          <w:sz w:val="28"/>
          <w:szCs w:val="28"/>
          <w:rtl w:val="true"/>
          <w:lang w:bidi="fa-IR"/>
        </w:rPr>
        <w:t>یا از صاحب کالا می گیرد و دائماً به همراه چهارپادار و ملازم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مشایخمان شنیدیم که آن معرب دشتبان یعنی امین زمین های خرمن کوبی است که از زمینی به زمین دیگر می رود و در یک مکان ساکن نمی شود؛ و صدوق آن را به پست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اشتقان همان امین زمین خرمن کوبی است، اهل لغت این را ذکر کرده اند و گفته شده، پستچی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حدیثی گوید، من برد را حبس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حالت ساکن، جمع برید است که به معنی پیام رسان است و برید کلمه ای فارسی است که در اصل، استر از آن قصد شده است و اصل آن بریده دم است، زیرا استران پست به عنوان علامتی برای آنان، بریده 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واژه معرب شد و تخفیف یافت، سپس پیام رسانی که بر آن سوار می شد و مسافتی که بین دو منزل بود، برید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از قبیل خانه، قبه، کاروانسرا، که پیام رسانان آماده در آن ساکن می شدند و در هر سکّه ای استرانی مهیا می شد، و فاصله بین دو سکّه یک فرسخ بود و گفته شده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است که نماز در کمتر از چهار برید که همان شانزده فرسخ است قصر نمی شود و یک فرسخ سه میل، و یک میل چهار هزار ذراع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تعلیل روایت ابن ابوعمیر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استفاده می شود که هرکسی که سفر کار و پیشه او باشد، تمام خواندن بر او واجب است، و در روایت اسحاق بن عمار</w:t>
      </w:r>
      <w:r>
        <w:rPr>
          <w:rStyle w:val="FootnoteAnchor"/>
          <w:rtl w:val="true"/>
        </w:rPr>
        <w:footnoteReference w:id="4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ملاحین و بادیه نشینان سئوال کردم که آیا قصر کردن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خانه هایشان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استفاده می شود که هر کسی که موقعیتش این باشد که به همراه خانه و اثاثیه اش حرکت کند، پس بر او واجب است که تمام بخواند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است که مرجع در این باب، صدق اسم مکاری، ملاّح و امثال آن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صدق اینکه سفر کار او باشد، برای وجوب اتمام بر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شهید به آن رأی قطعی داده اند، اما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فقط با سفر سومی که قبل از آن، با اقامت آن ده روز، یعنی ده روزی که در غیر شهر خود نیت اقامت کند و مطلقا با اقامت در شهر خود مختل نشود، محقق می شود، </w:t>
      </w:r>
    </w:p>
    <w:p>
      <w:pPr>
        <w:pStyle w:val="BookText"/>
        <w:rPr/>
      </w:pPr>
      <w:r>
        <w:rPr>
          <w:rFonts w:ascii="Amiri" w:hAnsi="Amiri" w:eastAsia="Amiri" w:cs="Amiri"/>
          <w:color w:val="111111"/>
          <w:sz w:val="28"/>
          <w:sz w:val="28"/>
          <w:szCs w:val="28"/>
          <w:rtl w:val="true"/>
          <w:lang w:bidi="ar-SA"/>
        </w:rPr>
        <w:t>جماعة من الأصحاب و اعتبر ابن إدريس في غير صاحب الصنعة ثلاث دفعات و قال إن صاحب الصنعة من المكارين و الملاحين يجب عليهم الإتمام بنفس خروجهم إلي السفر لأن صنعتهم تقوم مقام من لا صنعة له ممن سفره أكثر من حضره و استقرب في المختلف الإتمام في الثانية إذا لم يقيموا بعد الأولي مطلقا و ليس لهذه التعليلات مستند يصح التعويل عليه غير ادعاء دلالة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أن الحكم في الأخبار ليس معلقا علي الكثرة بل علي مثل المكاري و الجمال و من اتخذ السفر عمله أو من كان بيته معه وجب أن تراعي هذه الأسماء عرفا فلو فرض عدم صدق الاسم بمرات كثيرة لم يتعلق حكم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أكثر الأصحاب قطعوا بأنه يشترط في إتمام هؤلاء أن لا يقيموا في بلدهم عشرة أيام وَ احْتَجُّوا بِمَا رَوَاهُ الشَّيْخُ عَنْ عَبْدِ اللَّهِ بْنِ سِنَانٍ‌</w:t>
      </w:r>
      <w:r>
        <w:rPr>
          <w:rStyle w:val="FootnoteAnchor"/>
          <w:rtl w:val="true"/>
        </w:rPr>
        <w:footnoteReference w:id="4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إِنْ لَمْ يَسْتَقِرَّ فِي مَنْزِلِهِ إِلَّا خَمْسَةَ أَيَّامٍ وَ أَقَلَّ قَصَّرَ فِي سَفَرِهِ بِالنَّهَارِ وَ أَتَمَّ بِاللَّيْلِ وَ عَلَيْهِ صَوْمُ شَهْرِ رَمَضَانَ وَ إِنْ كَانَ لَهُ مُقَامٌ فِي الْبَلَدِ الَّذِي يَذْهَبُ إِلَيْهِ عَشَرَةَ أَيَّامٍ وَ أَكْثَرَ قَصَّرَ فِي سَفَرِهِ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في سندها جهالة</w:t>
      </w:r>
      <w:r>
        <w:rPr>
          <w:rStyle w:val="FootnoteAnchor"/>
          <w:rtl w:val="true"/>
        </w:rPr>
        <w:footnoteReference w:id="47"/>
      </w:r>
      <w:r>
        <w:rPr>
          <w:rFonts w:ascii="Amiri" w:hAnsi="Amiri" w:eastAsia="Amiri" w:cs="Amiri"/>
          <w:color w:val="111111"/>
          <w:sz w:val="28"/>
          <w:sz w:val="28"/>
          <w:szCs w:val="28"/>
          <w:rtl w:val="true"/>
          <w:lang w:bidi="ar-SA"/>
        </w:rPr>
        <w:t>و ما تضمن من الاكتفاء في التقصير نهارا بأقل من خمسة أيام متروك بين الأصحاب و مقتضاها إقامة العشرة في البلد الذي يذهب إليه و هو غير ما اعتبروه من الإقامة في بلدهم و مع ذلك فالحكم فيه مختص بالمكاري و لذا احتمل المحقق في المعتبر اختصاص الحكم بالمكاري و نقل في الشرائع قولا بذلك هو مجهول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الحديث تحتمل احتمالا آخر و هو أن يكون المراد إن كان له إرادة المقام في البلد الذي يذهب إليه قصر في سفره إلي ذلك البلد بل هو أظهر</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ذلك بعد حمل المقام في الرواية علي المقام لمقصد خاصّ أو رفع حاجة تخصه، و لذلك يقيم أكثر من خمسة أيّام كالمقام عشرة لزيارة، فيقصر في سفره ذلك، لانه كأحد المسافرين، و أمّا إذا لم يستقر في المنزل و المقصد الا ثلاثة أيّام يريد بذلك راحة جماله و رفع التعب عنها و اشتراء علوفتها، فالظاهر أنّه قصد المسافة تجارة، فيتم صلاته و يصوم شهر رمضان، و هكذا نقول فيما سيأتي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و جمعی از اصحاب آن را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در غیر صاحب پیشه، سه مرتبه را معتبر دانسته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پیشه وران نظیر چهارپاداران و ملاحین، با صرف خروج آنان برای سفر، ادای کامل واجب است، زیرا پیشه آنان مانند کسی است که سفرش بیشتر از اقامتش است و جز آن، پیشه 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المختلف، اتمام در حالت دوم را محتمل دانسته است، اگر بعد از دفعه نخست، مطلقاً اقامت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تعلیلات استنادی ندارد که اعتماد کردن به آن صحیح باشد، جز ادعای دلالت عرف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دانستنی که حکم در اخبار منوط به کثرت نیست بلکه بر نظیر مکاری و شتربان و هر کسی که سفر را به عنوان پیشه خود اتخاذ کند یا کسی که منزل او با او همراه است منوط است، واجب است که این اسماء عرفاً رعایت شود، پس اگر عدم صدق اسم بر دفعات بسیار فرض گردد، حکم اتمام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اغلب اصحاب قاطعانه بر این هستند که در ادای کامل این افراد، شرط است که ده روز در شهر خود اقامت نکنند و آنچه که شیخ از عبدالله بن سنان</w:t>
      </w:r>
      <w:r>
        <w:rPr>
          <w:rStyle w:val="FootnoteAnchor"/>
          <w:rtl w:val="true"/>
        </w:rPr>
        <w:footnoteReference w:id="49"/>
      </w:r>
      <w:r>
        <w:rPr>
          <w:rFonts w:ascii="IRNazanin" w:hAnsi="IRNazanin" w:eastAsia="IRNazanin"/>
          <w:color w:val="111111"/>
          <w:sz w:val="28"/>
          <w:sz w:val="28"/>
          <w:szCs w:val="28"/>
          <w:rtl w:val="true"/>
          <w:lang w:bidi="fa-IR"/>
        </w:rPr>
        <w:t>از امام صادق علیه السلام روایت کرده است را به عنوان حجت اقامه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اگر در منزلش فقط پنج روز یا کمتر مستقر شود، در سفرش در طول روز قصر می کند و در شب کامل ادا می کند و روزه ماه رمضان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که به آن می رود ده روز و بیشتر اقامت کند، در سفرش قصر می کند و روزه را افطار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این روایت ابهامی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 و آنچه که درباره اکتفا به قصر کردن در روز، به کمتر از پنج روز دربردارد، بین اصحاب متروک است، و اقتضای آن اقامت ده روزه در شهری است که به آن می رود، و این غیر از چیزی است که درباره اقامت در شهرشان معتبر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پس حکم درباره آن مختص مکاری است و لذا محقق در المعتبر، اختصاص حکم به مکاری را محتمل دانسته است و در شرایع، قولی در خصوص آن را نقل نموده است که قائل آن مجهول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حدیث احتمال دیگری را در بر دارد و آن اینکه مقصود این باشد که او اگر قصد اقامت در شهری که به آن می رود را دارد، در سفرش به آن شهر قصر می کند و حتی این بهتر است و </w:t>
      </w:r>
    </w:p>
    <w:p>
      <w:pPr>
        <w:pStyle w:val="BookText"/>
        <w:rPr/>
      </w:pPr>
      <w:r>
        <w:rPr>
          <w:rFonts w:ascii="Amiri" w:hAnsi="Amiri" w:eastAsia="Amiri" w:cs="Amiri"/>
          <w:color w:val="111111"/>
          <w:sz w:val="28"/>
          <w:sz w:val="28"/>
          <w:szCs w:val="28"/>
          <w:rtl w:val="true"/>
          <w:lang w:bidi="ar-SA"/>
        </w:rPr>
        <w:t xml:space="preserve">خلاف مقصودهم و هذه الرواية أوردها الصدوق بطريق صحيح عن ابن سنان </w:t>
      </w:r>
      <w:r>
        <w:rPr>
          <w:rStyle w:val="FootnoteAnchor"/>
          <w:rtl w:val="true"/>
        </w:rPr>
        <w:footnoteReference w:id="51"/>
      </w:r>
      <w:r>
        <w:rPr>
          <w:rFonts w:ascii="Amiri" w:hAnsi="Amiri" w:eastAsia="Amiri" w:cs="Amiri"/>
          <w:color w:val="111111"/>
          <w:sz w:val="28"/>
          <w:sz w:val="28"/>
          <w:szCs w:val="28"/>
          <w:rtl w:val="true"/>
          <w:lang w:bidi="ar-SA"/>
        </w:rPr>
        <w:t>و متنه مغاير لما أورده الشيخ فإنه قال المكاري إذا لم يستقر في منزله إلا خمسة أيام أو أقل قصر في سفره بالنهار و أتم صلاة الليل و عليه صوم شهر رمضان فإن كان له مقام في البلد الذي يذهب إليه عشرة أيام أو أكثر و ينصرف إلي منزله و يكون له مقام عشرة أيام أو أكثر قصر في سفره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في رواية الشيخ سقطت هذه الفقرة و مقتضي هذه الرواية اعتبار إقامة العشرة في المنزل الذي يذهب إليه أيضا و القول به غير معروف بين الأصحاب إلا أن العمل بمقتضي هذه الرواية الصحيحة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استوجه ذلك بعض أفاضل المتأخرين و لم يعتن بمخالفة المشهور وَ مُرْسَلَةُ يُونُسَ‌</w:t>
      </w:r>
      <w:r>
        <w:rPr>
          <w:rStyle w:val="FootnoteAnchor"/>
          <w:rtl w:val="true"/>
        </w:rPr>
        <w:footnoteReference w:id="52"/>
      </w:r>
      <w:r>
        <w:rPr>
          <w:rFonts w:ascii="Amiri" w:hAnsi="Amiri" w:eastAsia="Amiri" w:cs="Amiri"/>
          <w:color w:val="111111"/>
          <w:sz w:val="28"/>
          <w:sz w:val="28"/>
          <w:szCs w:val="28"/>
          <w:rtl w:val="true"/>
          <w:lang w:bidi="ar-SA"/>
        </w:rPr>
        <w:t>أَيْضاً تَدُلُّ عَلَي ذَلِكَ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أَكْثَرَ مِنْ عَشَرَةِ أَيَّامٍ فَعَلَيْهِ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تدل علي الاكتفاء بأحدهما و يمكن حمل الخبر الأول عليه و المسألة محل إشكال و قل مكار لا يقيم في بلده</w:t>
      </w:r>
    </w:p>
    <w:p>
      <w:pPr>
        <w:pStyle w:val="BookText"/>
        <w:rPr/>
      </w:pPr>
      <w:r>
        <w:rPr>
          <w:rFonts w:ascii="IRNazanin" w:hAnsi="IRNazanin" w:eastAsia="IRNazanin"/>
          <w:color w:val="111111"/>
          <w:sz w:val="28"/>
          <w:sz w:val="28"/>
          <w:szCs w:val="28"/>
          <w:rtl w:val="true"/>
          <w:lang w:bidi="fa-IR"/>
        </w:rPr>
        <w:t>بر خلاف مقصود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این روایت را از طریقی صحیح از ابن سنان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وارد کرده است و متن او با آنچه که شیخ آورده است مغایر است؛ زیرا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زمانی که در منزلش فقط پنج روز یا کمتر مستقر نباشد، در سفرش در روز قصر می کند و در شب کامل ادا می کند، و روزه ماه رمضان بر او واجب است؛ پس اگر در شهری که به آن می رود، ده روز یا بیشتر اقامت داشته باشد و به منزلش برگردد و ده روز یا بیشتر در آنجا بماند، در سفرش قصر می کند و روزه را افطار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در روایت شیخ این بخش افتاده است و اقتضای این روایت، معتبر بودن اقامت ده روزه در منزلی نیز که به آن می رود، می باشد؛ و رأی دادن به آن بین اصحاب غیر معروف است، جز اینکه عمل کردن به اقتضای این روایت صحیح، بعید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افاضل متأخر آن را موجه دانسته اند و به مخالفت با رأی مشهور اعتنا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مرسله یونس نیز بر آن دلالت دارد، از آنجا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مکاری ای که در منزل خود یا در شهری که در آن وارد می شود بیش از ده روز اقامت کند،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 اکتفا کردن به یکی از آن دو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خبر اول بر آن ممکن است، و این مسئله محل اشکال است و کم است که مکاری در شهر خود یا در شهری که به آن می رود، ده روز اقامت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في البلد الذي يذهب إليه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 ظاهر الأصحاب الاتفاق علي أن إقامة العشرة أيام في البلدة قاطعة لكثرة السفر و موجبة للقصر و الظاهر أنه محل للاحتياط و ألحق الفاضلان و من تأخر عنهما بإقامة العشرة في البلد العشرة المنوية في غير بلده و هو حسن بحمل العشرة في رواية يونس علي المنوية للإجماع المنقول علي عدم تأثير غير المنوية و ألحق الشهيد العشرة الحاصلة بعد التردد ثلاثين و في التردد ثلاثين خلاف و الأقرب عدم الإلحاق كما اختاره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متي وجب القصر علي كثير السفر بإقامة العشرة ثم سافر مرة ثانية بدون إقامة فالأظهر وجوب الإتمام عليه مع بقاء الاسم كما صرح به ابن إدريس و غيره و اعتبر في الذكري المرة الثالثة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إقامة الخمسة فذهب الشيخ و ابن البراج و ابن حمزة إلي أنه يتم صلاة الليل خاصة للرواية المتقدمة و المشهور أنه لا تأثير لذلك أصلا و أجيب عن الرواية بأنها متروكة الظاهر فإنها تتضمن المساواة بين الخمسة و الأقل منها و الأقل يصدق علي يوم و بعض يوم و لا قائل به مع أنها معارضة بقوله في صحيحة معاوية بن وهب‌</w:t>
      </w:r>
      <w:r>
        <w:rPr>
          <w:rStyle w:val="FootnoteAnchor"/>
          <w:rtl w:val="true"/>
        </w:rPr>
        <w:footnoteReference w:id="54"/>
      </w:r>
      <w:r>
        <w:rPr>
          <w:rFonts w:ascii="IRNazanin" w:hAnsi="IRNazanin" w:eastAsia="IRNazanin"/>
          <w:color w:val="111111"/>
          <w:sz w:val="28"/>
          <w:sz w:val="28"/>
          <w:szCs w:val="28"/>
          <w:rtl w:val="true"/>
          <w:lang w:bidi="fa-IR"/>
        </w:rPr>
        <w:t>هما واحد إذا قصرت أفطرت و إذا أفطرت قصرت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 بعض أفاضل المتأخرين إلي العمل به و أول الخبر بأن المراد إثبات الحكم المذكور لمن أقام خمسة أحيانا و أقل منه أحيانا أو بأن المراد بالأقل ما قارب الخمسة و ظاهر الصدوق العمل به و عدم الاشتهار بين المتأخرين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الخبر علي التقية لأن الشافعي و جماعة كثيرة من العامة ذهبوا إلي الاكتفاء للإتمام بإقامة أربعة أيام سوي يوم القدوم و الخروج و ذهب جماعة منهم إلي احتساب اليومين و فيه تأمل و المسألة مشكلة و لعل الاحتياط</w:t>
      </w:r>
    </w:p>
    <w:p>
      <w:pPr>
        <w:pStyle w:val="BookText"/>
        <w:rPr/>
      </w:pPr>
      <w:r>
        <w:rPr>
          <w:rFonts w:ascii="IRNazanin" w:hAnsi="IRNazanin" w:eastAsia="IRNazanin"/>
          <w:color w:val="111111"/>
          <w:sz w:val="28"/>
          <w:sz w:val="28"/>
          <w:szCs w:val="28"/>
          <w:rtl w:val="true"/>
          <w:lang w:bidi="fa-IR"/>
        </w:rPr>
        <w:t>و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توافق بر این است که اقامت ده روزه در شهر قطع کننده، کثرت سفر و واجب کننده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 محل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فاضلان و متأخرین پس از آن دو به اقامت ده روزه در شهر، قصد اقامت ده روزه در غیر شهر خود را ملحق ساخته اند و آن با حمل کردن ده روز در روایت یونس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شده، خوب است، به دلیل اجماع منقول بر عدم تأثیر اقامت بدون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ده روز حاصل شده بعد از تردید را به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ساخته است و در تردید سی روز اختلافی است و محتمل تر عدم الحاق است، چنانکه شهیدین آن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بر فرد کثیر السفر با اقامت ده روزه قصر واجب شود، سپس بار دوم بدون اقامت سفر کند، پس اظهر در صورت بقای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اتمام بر اوست، چنانکه ابن ادریس و دیگران به آن تصریح کرده اند و در الذکری بار سوم را معتبر دانسته است و آن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اقامت پنج روزه، شیخ، ابن براج و ابن حمزه بر این هستند که او فقط نمازهای شب را کامل ادا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آن اصلاً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اینگونه پاسخ داده شده است که ظاهر آن متروک است، پس آن متضمن مساوات بین پنج روز و کمتر از آن است، و کمتر بر یک روز و نصف روز صدق می کند و کسی قائل به آن نیست، علاوه بر این که این مخالف سخن او در صحیحه معاویۀ بن وهب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یکی است، هر گاه قصر نمودی روزه را باز می کنی و هر گاه روزه را باز کردی قصر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افاضل متأخرین به عمل کردن به آن تمایل یافته اند، و خبر را اینگونه تأویل کرده اند که مقصود اثبات حکم مذکور برای کسی است که گاه پنج روز و گاه کمتر از آن اقامت می کند، یا اینکه مقصود از کمتر، چیزی است که نزدیک پنج است، و ظاهر صدوق عمل کردن به آن است، و عدم اشتهار بین متأخرین ضرری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این خبر بر تقیه حمل شود، زیرا شافعی و جمع بسیاری از عامه به اکتفا کردن برای اتمام به اقامت چهار روزه، غیر از روز ورود و روز خروج معتقد هستند و جمعی از آنان به احتساب این دو روز معتقد هستند و در آن تأملی است و مسئله مشکل است، و شاید احتیاط </w:t>
      </w:r>
      <w:bookmarkStart w:id="65" w:name="pg13533_148907"/>
    </w:p>
    <w:p>
      <w:pPr>
        <w:pStyle w:val="BookText"/>
        <w:rPr/>
      </w:pPr>
      <w:bookmarkEnd w:id="65"/>
      <w:r>
        <w:rPr>
          <w:rFonts w:ascii="Amiri" w:hAnsi="Amiri" w:eastAsia="Amiri" w:cs="Amiri"/>
          <w:color w:val="111111"/>
          <w:sz w:val="28"/>
          <w:sz w:val="28"/>
          <w:szCs w:val="28"/>
          <w:rtl w:val="true"/>
          <w:lang w:bidi="ar-SA"/>
        </w:rPr>
        <w:t>في الجمع</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02974_1934241801"/>
      <w:bookmarkStart w:id="67" w:name="_Toc30"/>
      <w:bookmarkEnd w:id="66"/>
      <w:r>
        <w:rPr>
          <w:rtl w:val="true"/>
        </w:rPr>
        <w:t>«</w:t>
      </w:r>
      <w:r>
        <w:rPr/>
        <w:t>7</w:t>
      </w:r>
      <w:r>
        <w:rPr>
          <w:rtl w:val="true"/>
        </w:rPr>
        <w:t>»</w:t>
      </w:r>
      <w:bookmarkEnd w:id="67"/>
    </w:p>
    <w:p>
      <w:pPr>
        <w:pStyle w:val="BookText"/>
        <w:rPr/>
      </w:pPr>
      <w:r>
        <w:rPr>
          <w:rFonts w:ascii="Amiri" w:hAnsi="Amiri" w:eastAsia="Amiri" w:cs="Amiri"/>
          <w:color w:val="111111"/>
          <w:sz w:val="28"/>
          <w:sz w:val="28"/>
          <w:szCs w:val="28"/>
          <w:rtl w:val="true"/>
          <w:lang w:bidi="ar-SA"/>
        </w:rPr>
        <w:t>الْمَحَاسِنُ، عَنْ أَبِيهِ عَنِ ابْنِ أَبِي عُمَيْرٍ عَنْ حَمَّادِ بْنِ عُثْمَانَ عَنْ رَجُلٍ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فِي الرَّجُلِ يَخْرُجُ مُسَافِراً قَالَ يُقَصِّرُ إِذَا خَرَجَ مِنَ الْبُيُوتِ‌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حَمَّادٍ</w:t>
      </w:r>
      <w:r>
        <w:rPr>
          <w:rStyle w:val="FootnoteAnchor"/>
          <w:rtl w:val="true"/>
        </w:rPr>
        <w:footnoteReference w:id="5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يُقَصِّرُ حَتَّي يَدْخُلَ الْمِصْرَ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الْأَذَانُ أَتَمَّ الْمُسَافِرُ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102976_1934241801"/>
      <w:bookmarkStart w:id="69" w:name="_Toc31"/>
      <w:bookmarkEnd w:id="68"/>
      <w:r>
        <w:rPr>
          <w:rtl w:val="true"/>
        </w:rPr>
        <w:t>«</w:t>
      </w:r>
      <w:r>
        <w:rPr/>
        <w:t>8</w:t>
      </w:r>
      <w:r>
        <w:rPr>
          <w:rtl w:val="true"/>
        </w:rPr>
        <w:t>»</w:t>
      </w:r>
      <w:bookmarkEnd w:id="69"/>
    </w:p>
    <w:p>
      <w:pPr>
        <w:pStyle w:val="BookText"/>
        <w:rPr/>
      </w:pPr>
      <w:r>
        <w:rPr>
          <w:rFonts w:ascii="Amiri" w:hAnsi="Amiri" w:eastAsia="Amiri" w:cs="Amiri"/>
          <w:color w:val="111111"/>
          <w:sz w:val="28"/>
          <w:sz w:val="28"/>
          <w:szCs w:val="28"/>
          <w:rtl w:val="true"/>
          <w:lang w:bidi="ar-SA"/>
        </w:rPr>
        <w:t>قُرْبُ الْإِسْنَادِ، عَنْ أَحْمَدَ وَ عَبْدِ اللَّهِ ابْنَيْ مُحَمَّدِ بْنِ عِيسَي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الزُّرَارِيِّينَ يَسْأَلُ أَبَا عَبْدِ اللَّهِ عليه السلام عَنِ الرَّجُلِ يَكُونُ بِالْبَصْرَةِ وَ هُوَ مِنْ أَهْلِ الْكُوفَةِ وَ لَهُ بِالْكُوفَةِ دَارٌ وَ عِيَالٌ فَيَخْرُجُ وَ يَمُرُّ بِالْكُوفَةِ يُرِيدُ مَكَّةَ لِيَتَجَهَّزَ مِنْهَا وَ لَيْسَ مِنْ رَأْيِهِ أَنْ يُقِيمَ أَكْثَرَ مِنْ يَوْمٍ أَوْ يَوْمَيْنِ قَالَ يُقِيمُ فِي جَانِبِ الْكُوفَةِ وَ يُقَصِّرُ حَتَّي يَفْرُغَ مِنْ جَهَازِهِ وَ إِنْ هُوَ دَخَلَ مَنْزِلَهُ فَلْيُتِمَّ الصَّلَاةَ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بِالْبَصْرَةِ وَ هُوَ مِنْ أَهْلِ الْكُوفَةِ وَ لَهُ بِهَا دَارٌ وَ أَهْلٌ وَ مَنْزِلٌ وَ يَمُرُّ بِهَا وَ إِنَّمَا هُوَ يَخْتَلِفُ لَا يُرِيدُ الْمُقَامَ وَ لَا يَدْرِي مَا يَتَجَهَّزُ يَوْماً أَوْ يَوْمَيْنِ قَالَ يُقِيمُ فِي جَانِبِهَا وَ يُقَصِّرُ قَالَ قُلْتُ لَهُ فَإِنْ دَخَلَ أَهْلَهُ قَالَ عَلَيْهِ التَّمَامُ‌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کردن باشد</w:t>
      </w:r>
      <w:r>
        <w:rPr>
          <w:rFonts w:eastAsia="IRNazanin" w:cs="IRNazanin"/>
          <w:color w:val="111111"/>
          <w:sz w:val="28"/>
          <w:szCs w:val="28"/>
          <w:rtl w:val="true"/>
          <w:lang w:bidi="fa-IR"/>
        </w:rPr>
        <w:t>.</w:t>
      </w:r>
    </w:p>
    <w:p>
      <w:pPr>
        <w:pStyle w:val="Heading5"/>
        <w:numPr>
          <w:ilvl w:val="4"/>
          <w:numId w:val="1"/>
        </w:numPr>
        <w:rPr/>
      </w:pPr>
      <w:bookmarkStart w:id="70" w:name="__RefHeading___Toc1102978_1934241801"/>
      <w:bookmarkStart w:id="71" w:name="_Toc32"/>
      <w:bookmarkEnd w:id="70"/>
      <w:r>
        <w:rPr>
          <w:rtl w:val="true"/>
        </w:rPr>
        <w:t xml:space="preserve">روایت </w:t>
      </w:r>
      <w:r>
        <w:rPr/>
        <w:t>7</w:t>
      </w:r>
      <w:bookmarkEnd w:id="7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درباره مردی که برای سفر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خانه ها خارج شد، قصر می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زمانی که وارد شهر شود، قصر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زمانی که اذان را بشنود، نماز را تمام می خواند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72" w:name="__RefHeading___Toc1102980_1934241801"/>
      <w:bookmarkStart w:id="73" w:name="_Toc33"/>
      <w:bookmarkEnd w:id="72"/>
      <w:r>
        <w:rPr>
          <w:rtl w:val="true"/>
        </w:rPr>
        <w:t xml:space="preserve">روایت </w:t>
      </w:r>
      <w:r>
        <w:rPr/>
        <w:t>8</w:t>
      </w:r>
      <w:bookmarkEnd w:id="7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شخصی از خاندان زراره از امام صادق علیه السلام درباره مردی سئوال کرد که از اهالی کوفه است و در بصره است و در کوفه دارای خانه و خانواده است، پس خارج می شود درحالی که قصد مکه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گذر می کند تا در آن وسایل لازم را فراهم کند و در نظر ندارد که بیش از یک یا دو روز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کوفه اقامت کند و تا زمانی که از تهیه لوازم فارغ شود قصر کند؛ و اگر وارد منزلش شود، پس باید نماز را کامل ادا کند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در بصره است و خود از اهالی کوفه است و در آن دارای خانه و خانواده و منزل است و بر آن گذر می کند و فقط رفت و آمد می کند و قصد اقامت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آماده شدنش یک روز است یا دو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آن اقامت کند و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خانواده خویش وارد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بر او واجب است</w:t>
      </w:r>
      <w:r>
        <w:rPr>
          <w:rFonts w:eastAsia="IRNazanin" w:cs="IRNazanin"/>
          <w:color w:val="111111"/>
          <w:sz w:val="28"/>
          <w:szCs w:val="28"/>
          <w:rtl w:val="true"/>
          <w:lang w:bidi="fa-IR"/>
        </w:rPr>
        <w:t>.</w:t>
      </w:r>
      <w:r>
        <w:rPr>
          <w:rStyle w:val="FootnoteAnchor"/>
          <w:rtl w:val="true"/>
        </w:rPr>
        <w:footnoteReference w:id="67"/>
      </w:r>
      <w:bookmarkStart w:id="74" w:name="pg13533_148908"/>
    </w:p>
    <w:p>
      <w:pPr>
        <w:pStyle w:val="BookText"/>
        <w:rPr/>
      </w:pPr>
      <w:bookmarkEnd w:id="74"/>
      <w:r>
        <w:rPr>
          <w:rFonts w:ascii="Amiri" w:hAnsi="Amiri" w:eastAsia="Amiri" w:cs="Amiri"/>
          <w:color w:val="111111"/>
          <w:sz w:val="28"/>
          <w:sz w:val="28"/>
          <w:szCs w:val="28"/>
          <w:rtl w:val="true"/>
          <w:lang w:bidi="ar-SA"/>
        </w:rPr>
        <w:t>وَ مِنْهُ عَنِ السِّنْدِيِّ بْنِ مُحَمَّدٍ الْبَزَّازِ عَنْ أَبِي الْبَخْتَرِيِّ وَهْبٍ الْقُرَشِيِّ عَنِ الصَّادِقِ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إِذَا خَرَجَ مُسَافِراً لَمْ يُقَصِّرْ مِنَ الصَّلَاةِ حَتَّي يَخْرُجَ مِنِ احْتِلَامِ الْبُيُوتِ وَ إِذَا رَجَعَ لَا يُتِمُّ الصَّلَاةَ حَتَّي يَدْخُلَ احْتِلَامَ الْبُيُوتِ‌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102982_1934241801"/>
      <w:bookmarkStart w:id="76" w:name="_Toc34"/>
      <w:bookmarkEnd w:id="75"/>
      <w:r>
        <w:rPr>
          <w:rtl w:val="true"/>
        </w:rPr>
        <w:t>تبيين</w:t>
      </w:r>
      <w:bookmarkEnd w:id="76"/>
    </w:p>
    <w:p>
      <w:pPr>
        <w:pStyle w:val="BookText"/>
        <w:rPr/>
      </w:pPr>
      <w:r>
        <w:rPr>
          <w:rFonts w:ascii="Amiri" w:hAnsi="Amiri" w:eastAsia="Amiri" w:cs="Amiri"/>
          <w:color w:val="111111"/>
          <w:sz w:val="28"/>
          <w:sz w:val="28"/>
          <w:szCs w:val="28"/>
          <w:rtl w:val="true"/>
          <w:lang w:bidi="ar-SA"/>
        </w:rPr>
        <w:t>اعلم أن الأصحاب اختلفوا في أنه هل يعتبر في قصر المسافر حد يصل إليه ذهابا و عودا أم لا فقال الشيخ علي بن بابويه إذا خرجت من منزلك فقصر حتي تعود إليه و ذهب المرتضي و الشيخ في الخلاف و العلامة و جماعة من المتأخرين إلي اشتراط خفاء الجدران و الأذان و ذهب الأكثر إلي أن المعتبر أحد الأمرين المذكورين و نسبه الشهيد الثاني إلي أكثر القدماء و قال ابن إدريس الاعتماد عندي علي الأذان المتوسط و الصدوق في المقنع اعتبر خفاء الحيطان و القائلون بالجمع جمعوا بين الأخبار بذلك و القائلون بالتخيير جمعوا بينها بالحمل علي أن كلا منهما كاف لذلك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اتحاد حكم الذهاب و العود و ذهب المرتضي و ابن الجنيد إلي أنه يجب عليه التقصير في العود حتي يبلغ منزله‌</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هكذا إذا كان له دار أو ضيعة أو نخلة يمر عليها في سفره، انما يكون الدخول فيها قاطعا لحكم السفر، اذا كان احدي هذه التي ذكرناها مقصدا له، و أمّا إذا لم يكن من قصده الدخول الي تلك الدار أو الضيعة أو النخلة، بل كان قصده السير الي ما وراءها و انما وصل إليها لاتحاد الطريق، فله أن ينزل خارج الدار و الضيعة و يقصر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 که علی علیه السلام زمانی که به عنوان مسافر خارج می شد، نماز را قصر نمی کرد تا اینکه از محدوده خانه ها خارج شود؛ و زمانی که برگردد، نماز را کامل ادا نمی کند تا اینکه به محدوده خانه ها وارد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بدان که اصحاب در این باره دچار اختلاف هستند که آیا در قصر برای مسافر، حدی که در رفت و برگشت به آن می رسد، معتبر است یا خیر؟ پس شیخ 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منزلت خارج شدی قصر کن تا اینکه به آن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شیخ در الخلاف، علامه و جمعی از متأخرین، به شرط پنهان شدن دیوار و اذان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بر این هستند که امر معتبر یکی از دو امر مذکور است و شهید ثانی آن را به اغلب قدماء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اعتماد بر اذان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المقنع، پنهان شدن دیوارها را معتبر دانسته است؛ و افراد قائل به جمع، به وسیله آن اخبار را با هم جمع کرده اند، و افراد قائل به تخییر، با حمل کردن بر اینکه هر یک از آن دو برای آن کافی است، آنها را جمع بسته اند و این صحیح 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یکی بودن حکم رفت و برگشت است و مرتضی و ابن جنید بر این هستند که در بازگشت، قصر کردن بر او واجب است تا اینکه به منزلش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 الظاهر من أخبار التواري تواري المسافر عن البيوت أي أهلها لا تواري البيوت عنه و هو أقرب إلي خفاء الأذان و لا يبعد العمل به و حينئذ هل يكفي التواري بالحائل بحيث لا تضر الرؤية بعده أم لا وجهان و لعل العمل باعتبار الأذان أضبط و أولي و أما خفاء الجدران فإن اعتبر خفاء شبحها فلا تحصل في فراسخ و لذا اعتبروا خفاء صورتها و عدم تميز خصوصياتها لتقارب العلامة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الشهيدان أن البلد لو كان في علو مفرط أو وهدة اعتبر فيها الاستواء تقديرا و يحتمل الاكتفاء بالتواري في المنخفضة كيف كان لإطلاق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لا عبرة بأعلام البلد كالمنارة و القلاع و لا عبرة بسماع الأذان المفرط في العلو كما أنه لا عبرة بخفاء الأذان المفرط في الانخفاض فتكون الرواية مبنية علي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المراد جدران آخر البلد الصغير و القرية و إلا فالمحلة و كذا أذان مسجد البلد و المحلة و يحتمل البيت و نهاية البلد و ظاهر بعض الروايات خفاء جميع بيوت البلد و أذانه و يحتمل البيوت المتقاربة من بيته و كذا أذانها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مَذْهَبِ الْمُرْتَضَي وَ ابْنِ الْجُنَيْدِ فِي الْعَوْدِ صَحِيحَةُ الْعِيصِ بْنِ الْقَاسِمِ‌</w:t>
      </w:r>
      <w:r>
        <w:rPr>
          <w:rStyle w:val="FootnoteAnchor"/>
          <w:rtl w:val="true"/>
        </w:rPr>
        <w:footnoteReference w:id="7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الْمُسَافِرُ مُقَصِّراً حَتَّي يَدْخُلَ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إِسْحَاقَ بْنِ عَمَّارٍ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حَتَّي يَدْخُلَ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حملوهما علي أن المراد الوصول إلي موضع يسمع فيه الأذان و يشاهد الجدران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بالتخيير بعد الوصول إلي سماع الأذان بين القصر و الإتمام جمعا بين الأخبار كما اختاره بعض المحققين من المتأخرين و ربما يحمل أخبار عدم اشتراط حد الترخص في الذهاب و العود علي التقية إذ عامة فقهائهم علي عدم</w:t>
      </w:r>
    </w:p>
    <w:p>
      <w:pPr>
        <w:pStyle w:val="BookText"/>
        <w:rPr/>
      </w:pPr>
      <w:r>
        <w:rPr>
          <w:rFonts w:ascii="IRNazanin" w:hAnsi="IRNazanin" w:eastAsia="IRNazanin"/>
          <w:color w:val="111111"/>
          <w:sz w:val="28"/>
          <w:sz w:val="28"/>
          <w:szCs w:val="28"/>
          <w:rtl w:val="true"/>
          <w:lang w:bidi="fa-IR"/>
        </w:rPr>
        <w:t>و بدان که امر ظاهر اخبار مربوط به پنهان شدن، پنهان شدن مسافر از خانه ها یعنی اهالی آن است، نه پنهان شدن خانه ها از او، و این به پنهان شدن اذان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آیا پنهان شدن با حائل کفایت می کند، طوری که رؤیت پس از آن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یا خیر؟ دو وجه وجود دارد شاید عمل کردن به اعتبار اذان، دقیق تر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پنهان شدن دیوارها، پس اگر پنهان شدن شکل مبهم آن معتبر باشد، پس در چند فرسخ حاصل نمی 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تصویر آن و عدم مشخص بودن خصوصیات آن را به دلیل نزدیکی با علامت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صوت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شهیدین ذکر کرده اند که اگر شهر در ارتفاع بلند یا دره ای عمیق باشد، درباره آن همسطح بودن فرضی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کردن به پنهان شدن در زمین پست، هر چه که باشد، به دلیل اطلاق خبر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نشانه های شهر از قبیل مناره و قلعه ها اعتباری ندارد و شنیدن اذان در بلندی بسیار در خور اعتنا نیست، چنانکه پنهان شدن اذان در گودی بسیار نیز ملاک نیست، پس این روایت مبنی بر غالب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دیوارهای آخر شهر کوچک و روستا است و در غیر این صورت محله است، و چنین است اذان مسجد شهر و محله، و خانه و آخر شهر نیز محتمل است؛ و ظاهر برخی روایات، پنهان شدن همه خانه های شهر و اذان آن است، و خانه های نزدیک به خانه وی و همچنین اذان آن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عیص بن قاسم</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امام صادق علیه السلام، دلالت دارد بر مذهب مرتضی و ابن جنید درباره برگشت،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پیوسته قصرکننده است تا اینکه وارد خانه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موثقه اسحاق بن عمار</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آمده است، تا اینکه بر خانواده اش وارد شود، و آن دو را بر این حمل کرده اند که مقصود رسیدن به مکانی است که در آن صدای اذان را بشنود و دیوارها را مشاهده نماید، این بسیار بعید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توان جهت جمع کردن بین اخبار بعد از رسیدن به محل شنیدن اذان، به مخیر بودن بین قصر و اتمام قائل بود، چنانکه برخی محققین متأخر آن را برگزیده اند، و چه بسا اخبار عدم شرط بودن حد ترخص در رفت و برگشت، بر تقیه حمل گردد، از آنجا که فقهای عامه به عدم </w:t>
      </w:r>
      <w:bookmarkStart w:id="77" w:name="pg13533_148910"/>
    </w:p>
    <w:p>
      <w:pPr>
        <w:pStyle w:val="BookText"/>
        <w:rPr/>
      </w:pPr>
      <w:bookmarkEnd w:id="77"/>
      <w:r>
        <w:rPr>
          <w:rFonts w:ascii="Amiri" w:hAnsi="Amiri" w:eastAsia="Amiri" w:cs="Amiri"/>
          <w:color w:val="111111"/>
          <w:sz w:val="28"/>
          <w:sz w:val="28"/>
          <w:szCs w:val="28"/>
          <w:rtl w:val="true"/>
          <w:lang w:bidi="ar-SA"/>
        </w:rPr>
        <w:t>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حمل الأخبار الأخر أيضا علي التقية لأن فقهاءهم الأربعة يشترطون الخروج من سور البلد و إن كان داخل السور مزارع أو مواضع خربة و ذهب بعضهم إلي أنه إذا كان خارج السور دور و مقابر فلا بد من مجاوزتها و لا يشترط عندهم مجاوزة المزارع و البساتين المتصلة بالبلد إلا إذا كانت فيها دور و قصور 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قدمناها فالخبر الأول من المحاسن ظاهره الخروج من البيوت و لا يوافق شيئا من مذاهب الأصحاب إلا بالتكلف و هو بما ذكرنا من أقوال العامة أنسب و 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فيوافق القول باعتبار الأذان و هو يشمل ظاهر الذهاب و العود معا و الخبر الرابع من قرب الإسناد يدل آخره علي أن المعتبر في العود دخول المنزل و أوله علي أنه لا يتوسط البلد إن حمل الجانب علي الداخل أو لا يدخل البلد إن حمل علي الخارج فيمكن حمل هذا الجزء علي التقية و يمكن حمل المنزل علي البلد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محمولا علي أنه لما كانت الكوفة من البلاد الوسيعة تعتبر فيها المحلة فإذا لم يدخل البلد يكون غالبا بينه و بين محلته حد الترخص فيحمل علي ما إذا لم تكن محلته في آخر البلد من تلك الجهة و يمكن حمل الجزء الأول علي الاستحباب و كذا الكلام في الخبر الخامس لكن الأهل فيه أوسع من المنزل و أقبل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يشكل الاستدلال بالخبرين علي شي‌ء من المذاهب و الخبر الأخير لعل فيه تصحيفا و لا أعرف لاحتلام البيوت معنا مناسبا في المقام إلا أن يكون كناية عن غيبة شبحها فإنها بمنزلة الخيال و المنام أو يكون بالجيم بمعني القطع و البيوت تحتمل بيوت البلد و المحلة و بالجملة ظاهره عدم الاكتفاء بالخروج من المنزل</w:t>
      </w:r>
    </w:p>
    <w:p>
      <w:pPr>
        <w:pStyle w:val="BookText"/>
        <w:rPr/>
      </w:pPr>
      <w:r>
        <w:rPr>
          <w:rFonts w:ascii="IRNazanin" w:hAnsi="IRNazanin" w:eastAsia="IRNazanin"/>
          <w:color w:val="111111"/>
          <w:sz w:val="28"/>
          <w:sz w:val="28"/>
          <w:szCs w:val="28"/>
          <w:rtl w:val="true"/>
          <w:lang w:bidi="fa-IR"/>
        </w:rPr>
        <w:t>شرط بودن آن معتقد هستند</w:t>
      </w:r>
      <w:r>
        <w:rPr>
          <w:rFonts w:eastAsia="IRNazanin" w:cs="IRNazanin"/>
          <w:color w:val="111111"/>
          <w:sz w:val="28"/>
          <w:szCs w:val="28"/>
          <w:rtl w:val="true"/>
          <w:lang w:bidi="fa-IR"/>
        </w:rPr>
        <w:t>.</w:t>
      </w:r>
    </w:p>
    <w:p>
      <w:pPr>
        <w:pStyle w:val="Heading5"/>
        <w:numPr>
          <w:ilvl w:val="4"/>
          <w:numId w:val="1"/>
        </w:numPr>
        <w:rPr/>
      </w:pPr>
      <w:bookmarkStart w:id="78" w:name="__RefHeading___Toc1102984_1934241801"/>
      <w:bookmarkStart w:id="79" w:name="_Toc35"/>
      <w:bookmarkEnd w:id="78"/>
      <w:r>
        <w:rPr>
          <w:rtl w:val="true"/>
        </w:rPr>
        <w:t>مؤلف</w:t>
      </w:r>
      <w:bookmarkEnd w:id="79"/>
    </w:p>
    <w:p>
      <w:pPr>
        <w:pStyle w:val="BookText"/>
        <w:rPr/>
      </w:pPr>
      <w:r>
        <w:rPr>
          <w:rFonts w:ascii="IRNazanin" w:hAnsi="IRNazanin" w:eastAsia="IRNazanin"/>
          <w:color w:val="111111"/>
          <w:sz w:val="28"/>
          <w:sz w:val="28"/>
          <w:szCs w:val="28"/>
          <w:rtl w:val="true"/>
          <w:lang w:bidi="fa-IR"/>
        </w:rPr>
        <w:t>حمل اخبار دیگر نیز بر تقیه ممکن است، زیرا چهار فقیه آنان خروج از حصارهای شهر را شرط کرده اند هر چند که داخل حصارها مزارع یا اماکن مخروبه باشد، و برخی از آنان بر این هستند که اگر خارج حصارها خانه ها و مقابری باشند، پس ناگزیر به گذشتن از آنها هستند، و نزد آنان گذشتن از مزارع و باغهای متصل به شهر شرط نیست، مگر زمانی که در آنها خانه ها و قصرهایی باشد که در آن سکونت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اخباری که پیش از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محاسن، ظاهر آن خروج از خانه است و با هیچ یک از مذاهب اصحاب موافق نیست مگر با تکلف و دشواری، و با آنچه که درباره اقوال عامه ذکر کردیم مناسب تر است و خبر دوم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سوم، با قول به اعتبار اذان موافق است و آن شامل ظاهر رفت و برگشت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خبر چهارم از قرب الإسناد بر این دلالت دارد که امر معتبر در برگشت، داخل شدن در منزل است و اول آن بر این دلالت دارد که اگر گوشه بر داخل حمل شود، در وسط شهر قرار نگیرد، یا اینکه اگر گوشه بر خارج حمل گردد، وارد شهر نشود، و حمل کردن این جزء بر تقیه و حمل کردن منزل بر شهر، مجازًا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حمل بر این شود که چون کوفه از بلاد وسیع بوده، محله در آن مورد اعتبار است، و زمانی که وارد شهر نشود، غالباً بین او و محله اش حد ترخص می باشد؛ پس بر حالتی حمل می گردد که محله اش از آن جهت در آخر شهر نباشد، و حمل کردن جزء اول بر استحباب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خبر پنجم نیز چنین است، اما خانواده در آن وسیع تر از منزل است و قابلیت بیشتری برای تأویل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 استدلال کردن به دو خبر، برای یکی از اقوال مشکل است و در خبر آخر شاید غلطی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محدوده خانه ها، معنای مناسبی در اینجا نمی شناسم، مگر اینکه کنایه ای از پنهان شدن شکل مبهم آنها باشد، که آن به منزله  خیال و رؤیایی باشد؛ یا اینکه اجتلام به معنای طی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خانه ها، محتمل است خانه های شهر و محله باشد و در کل، ظاهر آن عدم اکتفا به خروج از منزل </w:t>
      </w:r>
      <w:bookmarkStart w:id="80" w:name="pg13533_148911"/>
    </w:p>
    <w:p>
      <w:pPr>
        <w:pStyle w:val="BookText"/>
        <w:rPr/>
      </w:pPr>
      <w:bookmarkEnd w:id="80"/>
      <w:r>
        <w:rPr>
          <w:rFonts w:ascii="Amiri" w:hAnsi="Amiri" w:eastAsia="Amiri" w:cs="Amiri"/>
          <w:color w:val="111111"/>
          <w:sz w:val="28"/>
          <w:sz w:val="28"/>
          <w:szCs w:val="28"/>
          <w:rtl w:val="true"/>
          <w:lang w:bidi="ar-SA"/>
        </w:rPr>
        <w:t>و الدخول فيه و أما تعيين ما يعتبر فيه علي أحد المذاهب فلا يستفاد منه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1102986_1934241801"/>
      <w:bookmarkStart w:id="82" w:name="_Toc36"/>
      <w:bookmarkEnd w:id="81"/>
      <w:r>
        <w:rPr>
          <w:rtl w:val="true"/>
        </w:rPr>
        <w:t>«</w:t>
      </w:r>
      <w:r>
        <w:rPr/>
        <w:t>9</w:t>
      </w:r>
      <w:r>
        <w:rPr>
          <w:rtl w:val="true"/>
        </w:rPr>
        <w:t>»</w:t>
      </w:r>
      <w:bookmarkEnd w:id="82"/>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الْمُكَارِينَ الَّذِينَ يَخْتَلِفُونَ إِلَي النِّيلِ هَلْ عَلَيْهِمْ تَمَامُ الصَّلَاةِ قَالَ إِذَا كَانَ مُخْتَلَفَهُمْ فَلْيَصُومُوا وَ لْيُتِمُّوا الصَّلَاةَ إِلَّا أَنْ يَجِدَّ بِهِمُ السَّيْرُ فَلْيُفْطِرُوا وَ لْيُقَصِّرُوا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102988_1934241801"/>
      <w:bookmarkStart w:id="84" w:name="_Toc37"/>
      <w:bookmarkEnd w:id="83"/>
      <w:r>
        <w:rPr>
          <w:rtl w:val="true"/>
        </w:rPr>
        <w:t>بيان</w:t>
      </w:r>
      <w:bookmarkEnd w:id="84"/>
    </w:p>
    <w:p>
      <w:pPr>
        <w:pStyle w:val="BookText"/>
        <w:rPr/>
      </w:pPr>
      <w:r>
        <w:rPr>
          <w:rFonts w:ascii="Amiri" w:hAnsi="Amiri" w:eastAsia="Amiri" w:cs="Amiri"/>
          <w:color w:val="111111"/>
          <w:sz w:val="28"/>
          <w:sz w:val="28"/>
          <w:szCs w:val="28"/>
          <w:rtl w:val="true"/>
          <w:lang w:bidi="ar-SA"/>
        </w:rPr>
        <w:t>قال في القاموس النيل بالكسر نهر مصر و قرية بالكوفة و آخر بيزد و بلد بين بغداد و واسط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إذا كان مختلفهم أي يختلفون اختلافهم المعهود بالكراء أو من غير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و صحيحة محمد بن مسلم </w:t>
      </w:r>
      <w:r>
        <w:rPr>
          <w:rStyle w:val="FootnoteAnchor"/>
          <w:rtl w:val="true"/>
        </w:rPr>
        <w:footnoteReference w:id="76"/>
      </w:r>
      <w:r>
        <w:rPr>
          <w:rFonts w:ascii="Amiri" w:hAnsi="Amiri" w:eastAsia="Amiri" w:cs="Amiri"/>
          <w:color w:val="111111"/>
          <w:sz w:val="28"/>
          <w:sz w:val="28"/>
          <w:szCs w:val="28"/>
          <w:rtl w:val="true"/>
          <w:lang w:bidi="ar-SA"/>
        </w:rPr>
        <w:t>و صحيحة الفضل بن عبد الملك‌</w:t>
      </w:r>
      <w:r>
        <w:rPr>
          <w:rStyle w:val="FootnoteAnchor"/>
          <w:rtl w:val="true"/>
        </w:rPr>
        <w:footnoteReference w:id="77"/>
      </w:r>
      <w:r>
        <w:rPr>
          <w:rFonts w:ascii="Amiri" w:hAnsi="Amiri" w:eastAsia="Amiri" w:cs="Amiri"/>
          <w:color w:val="111111"/>
          <w:sz w:val="28"/>
          <w:sz w:val="28"/>
          <w:szCs w:val="28"/>
          <w:rtl w:val="true"/>
          <w:lang w:bidi="ar-SA"/>
        </w:rPr>
        <w:t>تدل علي أن المكاري و الجمال إذا جد بهما السير يقصران و ظاهر الجد في السير زيادته عن القدر المعتاد في أسفارهما غالبا و الحكمة فيه واضحة فيمكن تخصيص الأخبار السابقة بهذه الأخبار أو القول بالتخيير في صورة الجد في السير و لعل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كلام الأصحاب في تنزيل هاتين الروايتين فقال الشيخ في التهذيب الوجه في هذين الخبرين ما ذكره محمد بن يعقوب الكليني رحمه الله </w:t>
      </w:r>
      <w:r>
        <w:rPr>
          <w:rStyle w:val="FootnoteAnchor"/>
          <w:rtl w:val="true"/>
        </w:rPr>
        <w:footnoteReference w:id="78"/>
      </w:r>
      <w:r>
        <w:rPr>
          <w:rFonts w:ascii="Amiri" w:hAnsi="Amiri" w:eastAsia="Amiri" w:cs="Amiri"/>
          <w:color w:val="111111"/>
          <w:sz w:val="28"/>
          <w:sz w:val="28"/>
          <w:szCs w:val="28"/>
          <w:rtl w:val="true"/>
          <w:lang w:bidi="ar-SA"/>
        </w:rPr>
        <w:t>قال هذا محمول علي من يجعل المنزلين منزلا فيقصر في الطريق خاصة و يتم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بِمَا رَوَاهُ عَنْ عِمْرَانَ الْأَشْعَرِيِّ عَنْ بَعْضِ أَصْحَابِنَا</w:t>
      </w:r>
      <w:r>
        <w:rPr>
          <w:rStyle w:val="FootnoteAnchor"/>
          <w:rtl w:val="true"/>
        </w:rPr>
        <w:footnoteReference w:id="79"/>
      </w:r>
      <w:r>
        <w:rPr>
          <w:rFonts w:ascii="Amiri" w:hAnsi="Amiri" w:eastAsia="Amiri" w:cs="Amiri"/>
          <w:color w:val="111111"/>
          <w:sz w:val="28"/>
          <w:sz w:val="28"/>
          <w:szCs w:val="28"/>
          <w:rtl w:val="true"/>
          <w:lang w:bidi="ar-SA"/>
        </w:rPr>
        <w:t>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الْمُكَارِي إِذَا جَدَّ بِهِمَا السَّيْرُ فَلْيُقَصِّرَا بَيْنَ الْمَنْزِلَيْنِ وَ لْيُتِمَّا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مع عدم قوة سندها غير دالة علي ما ذكره لجواز</w:t>
      </w:r>
    </w:p>
    <w:p>
      <w:pPr>
        <w:pStyle w:val="BookText"/>
        <w:rPr/>
      </w:pPr>
      <w:r>
        <w:rPr>
          <w:rFonts w:ascii="IRNazanin" w:hAnsi="IRNazanin" w:eastAsia="IRNazanin"/>
          <w:color w:val="111111"/>
          <w:sz w:val="28"/>
          <w:sz w:val="28"/>
          <w:szCs w:val="28"/>
          <w:rtl w:val="true"/>
          <w:lang w:bidi="fa-IR"/>
        </w:rPr>
        <w:t>و ورود در آن است، و اما تعیین کردن آنچه که بر اساس یکی از مذاهب در این مورد معتبر است، از آن استفاده نمی شود</w:t>
      </w:r>
      <w:r>
        <w:rPr>
          <w:rFonts w:eastAsia="IRNazanin" w:cs="IRNazanin"/>
          <w:color w:val="111111"/>
          <w:sz w:val="28"/>
          <w:szCs w:val="28"/>
          <w:rtl w:val="true"/>
          <w:lang w:bidi="fa-IR"/>
        </w:rPr>
        <w:t>.</w:t>
      </w:r>
    </w:p>
    <w:p>
      <w:pPr>
        <w:pStyle w:val="Heading5"/>
        <w:numPr>
          <w:ilvl w:val="4"/>
          <w:numId w:val="1"/>
        </w:numPr>
        <w:rPr/>
      </w:pPr>
      <w:bookmarkStart w:id="85" w:name="__RefHeading___Toc1102990_1934241801"/>
      <w:bookmarkStart w:id="86" w:name="_Toc38"/>
      <w:bookmarkEnd w:id="85"/>
      <w:r>
        <w:rPr>
          <w:rtl w:val="true"/>
        </w:rPr>
        <w:t xml:space="preserve">روایت </w:t>
      </w:r>
      <w:r>
        <w:rPr/>
        <w:t>9</w:t>
      </w:r>
      <w:bookmarkEnd w:id="86"/>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چهارپادارانی که به نیل رفت و آمد می کنند سئوال کردم که ادای کامل نماز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رفت و آمدشان باشد، پس باید روزه بگیرند و نماز را کامل ادا کنند، مگر اینکه حرکت بر آنان دشوار شود؛ پس باید روزه را باز کنند و قصر نمایند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87" w:name="__RefHeading___Toc1102992_1934241801"/>
      <w:bookmarkStart w:id="88" w:name="_Toc39"/>
      <w:bookmarkEnd w:id="87"/>
      <w:r>
        <w:rPr>
          <w:rtl w:val="true"/>
        </w:rPr>
        <w:t>توضیح</w:t>
      </w:r>
      <w:bookmarkEnd w:id="88"/>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با کسره، رودی در مصر و روستایی در کوفه و روستایی در یزد است و شهری بین بغداد و واسط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محل رفت و آمدشان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 که به صورت معمول، با اجرت یا بدون دشواری، رفت و آمد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خبر و صحیحه محمد بن مسلم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صحیحه فضل بن عبدالملک</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این دلالت دارد که مکاری و شتربان، زمانی که حرکت بر آنان دشوار شود، قصر می کنند و ظاهر دشواری در حرکت، افزایش آن از اندازه معمول در اغلب سفرهای آن دو می باشد، و حکمت آن واضح است؛ پس اختصاص دادن اخبار سابق به این اخبار یا قائل شدن به تخییر در صورت دشواری در حرکت ممکن است و شاید مورد اول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اصحاب درباره تنزیل این دو روایت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این دو خبر چیزی است که محمد بن یعقوب کلینی</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کسی حمل می شود که دو منزل را یک منزل قرار می دهد، پس در راه قصر می کند و در منزل کامل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که عمران اشعری از یکی از اصحاب</w:t>
      </w:r>
      <w:r>
        <w:rPr>
          <w:rStyle w:val="FootnoteAnchor"/>
          <w:rtl w:val="true"/>
        </w:rPr>
        <w:footnoteReference w:id="8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حدیثی منسوب به امام صادق علیه السلام روایت کرده، استدلال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شتربان و چهارپادار، زمانی که حرکت بر آنها دشوار شود، پس باید بین دو منزل قصر کنند و در منزل، کامل ادا کنند؛ و این روایت علی رغم عدم قوت سندش، بر آنچه که وی ذکر کرده است دلالت ندارد، به دلیل احتمال </w:t>
      </w:r>
      <w:bookmarkStart w:id="89" w:name="pg13533_148912"/>
    </w:p>
    <w:p>
      <w:pPr>
        <w:pStyle w:val="BookText"/>
        <w:rPr/>
      </w:pPr>
      <w:bookmarkEnd w:id="89"/>
      <w:r>
        <w:rPr>
          <w:rFonts w:ascii="Amiri" w:hAnsi="Amiri" w:eastAsia="Amiri" w:cs="Amiri"/>
          <w:color w:val="111111"/>
          <w:sz w:val="28"/>
          <w:sz w:val="28"/>
          <w:szCs w:val="28"/>
          <w:rtl w:val="true"/>
          <w:lang w:bidi="ar-SA"/>
        </w:rPr>
        <w:t>أن يكون المراد بالمنزلين المنزل الذي يبتدئ منه سفره و الذي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 الأقرب عندي حمل الحديثين علي أنهما إذا أقاما عشرة أيام قصرا و حملهما في الذكري علي ما إذا أنشأ المكاري و الجمال سفرا غير صنعتهما قال و يكون المراد بجد السير أن يكون مسيرهما مسيرا متصلا كالحج و الأسفار التي لا يصدق عليها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أيضا أن يكون المراد أن المكارين يتمون ما داموا يترددون في أقل من المسافة أو في مسافة غير مقصودة فإذا قصدوا مسافة قصروا قال و لكن هذا لا يختص المكاري و الجمال به بل كل مسافر قيل و لعل ذلك مستند ابن أبي عقيل حيث عمم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حملهما الشهيد الثاني علي ما إذا قصد المكاري و الجمال المسافة قبل تحقق الكثرة و ربما يحمل و يتم في المنزل علي أن المعني يتم إذا سافر منزلا منزلا و لا يخفي بعد هذه الوجوه و الأظهر ما ذكرنا أولا نعم يمكن تخصيص جد السير بما ذكره الكليني لأنه من أرباب النصوص مع أنه غير بعيد عن الإطلاق العرفي</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02994_1934241801"/>
      <w:bookmarkStart w:id="91" w:name="_Toc40"/>
      <w:bookmarkEnd w:id="90"/>
      <w:r>
        <w:rPr>
          <w:rtl w:val="true"/>
        </w:rPr>
        <w:t>«</w:t>
      </w:r>
      <w:r>
        <w:rPr/>
        <w:t>10</w:t>
      </w:r>
      <w:r>
        <w:rPr>
          <w:rtl w:val="true"/>
        </w:rPr>
        <w:t>»</w:t>
      </w:r>
      <w:bookmarkEnd w:id="91"/>
    </w:p>
    <w:p>
      <w:pPr>
        <w:pStyle w:val="BookText"/>
        <w:rPr/>
      </w:pPr>
      <w:r>
        <w:rPr>
          <w:rFonts w:ascii="Amiri" w:hAnsi="Amiri" w:eastAsia="Amiri" w:cs="Amiri"/>
          <w:color w:val="111111"/>
          <w:sz w:val="28"/>
          <w:sz w:val="28"/>
          <w:szCs w:val="28"/>
          <w:rtl w:val="true"/>
          <w:lang w:bidi="ar-SA"/>
        </w:rPr>
        <w:t>الْمَحَاسِنُ، عَنْ بَعْضِ أَصْحَابِهِ عَنْ عَلِيِّ بْنِ أَسْبَاطٍ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يَتَصَيَّدُ الْيَوْمَ وَ الْيَوْمَيْنِ وَ الثَّلَاثَةَ أَ يُقَصِّرُ الصَّلَاةَ قَالَ لَا إِلَّا أَنْ يُشَيِّعَ الرَّجُلُ أَخَاهُ فِي الدِّينِ وَ إِنَّ الْمُتَصَيِّدَ لَهْواً بَاطِلٌ لَا يُقَصِّرُ الصَّلَاةَ فِيهِ‌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يُقَصِّرُ الصَّلَاةَ إِذَا شَيَّعَ أَخَاهُ‌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102996_1934241801"/>
      <w:bookmarkStart w:id="93" w:name="_Toc41"/>
      <w:bookmarkEnd w:id="92"/>
      <w:r>
        <w:rPr>
          <w:rtl w:val="true"/>
        </w:rPr>
        <w:t>بيان</w:t>
      </w:r>
      <w:bookmarkEnd w:id="93"/>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87"/>
      </w:r>
      <w:r>
        <w:rPr>
          <w:rFonts w:ascii="Amiri" w:hAnsi="Amiri" w:eastAsia="Amiri" w:cs="Amiri"/>
          <w:color w:val="111111"/>
          <w:sz w:val="28"/>
          <w:sz w:val="28"/>
          <w:szCs w:val="28"/>
          <w:rtl w:val="true"/>
          <w:lang w:bidi="ar-SA"/>
        </w:rPr>
        <w:t>و الكافي‌</w:t>
      </w:r>
      <w:r>
        <w:rPr>
          <w:rStyle w:val="FootnoteAnchor"/>
          <w:rtl w:val="true"/>
        </w:rPr>
        <w:footnoteReference w:id="88"/>
      </w:r>
      <w:r>
        <w:rPr>
          <w:rFonts w:ascii="Amiri" w:hAnsi="Amiri" w:eastAsia="Amiri" w:cs="Amiri"/>
          <w:color w:val="111111"/>
          <w:sz w:val="28"/>
          <w:sz w:val="28"/>
          <w:szCs w:val="28"/>
          <w:rtl w:val="true"/>
          <w:lang w:bidi="ar-SA"/>
        </w:rPr>
        <w:t>و إن التصيد مسير باطل</w:t>
      </w:r>
    </w:p>
    <w:p>
      <w:pPr>
        <w:pStyle w:val="BookText"/>
        <w:rPr/>
      </w:pPr>
      <w:r>
        <w:rPr>
          <w:rFonts w:ascii="IRNazanin" w:hAnsi="IRNazanin" w:eastAsia="IRNazanin"/>
          <w:color w:val="111111"/>
          <w:sz w:val="28"/>
          <w:sz w:val="28"/>
          <w:szCs w:val="28"/>
          <w:rtl w:val="true"/>
          <w:lang w:bidi="fa-IR"/>
        </w:rPr>
        <w:t>اینکه مقصود از دو منزل، منزلی که سفرش را از آن شروع می کند و منزلی که به آن ختم می 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نزد من، حمل کردن این دو حدیث بر این است که آن دو، زمانی که ده روز اقامت کنند قصر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آن را بر زمانی که مکاری و شتربان سفری غیر از پیشه خود داشته باشند حمل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دشواری حرکت این است که آن دو مسیر پیوسته باشد، مانند حج و سفرهایی که پیشه او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محتمل است که مقصود این باشد که مکاری ها تا زمانی که در کمتر از این مسافت یا در مسافتی قصد نشده تردد می کنند، کامل ادا می کنند، پس زمانی که مسافتی را قصد کردند، قصر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مختص مکاری و شتربان نیست بلکه شامل هر مسافری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آن محل استناد ابن ابوعقیل باشد که وجوب قصر را تعمیم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آن دو را بر زمانی که مکاری و شتربان قبل از تحقق عنوان کثیر السفر مسافتی را قصد کنند،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منزل کامل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شود که معنی این است که زمانی که منزل به منزل سفر کند، کامل ادا می کند، و بعید بودن این وجوه پوشیده نیست، و بهتر چیزی است که در ابتدا ذکر کردیم، و حتی اختصاص دادن دشواری حرکت به آنچه که کلینی ذکر کرده است ممکن است، زیرا او از صاحبان نصوص است؛ علاوه بر اینکه از اطلاق عرف نیز بعید نیست</w:t>
      </w:r>
      <w:r>
        <w:rPr>
          <w:rFonts w:eastAsia="IRNazanin" w:cs="IRNazanin"/>
          <w:color w:val="111111"/>
          <w:sz w:val="28"/>
          <w:szCs w:val="28"/>
          <w:rtl w:val="true"/>
          <w:lang w:bidi="fa-IR"/>
        </w:rPr>
        <w:t>.</w:t>
      </w:r>
    </w:p>
    <w:p>
      <w:pPr>
        <w:pStyle w:val="Heading5"/>
        <w:numPr>
          <w:ilvl w:val="4"/>
          <w:numId w:val="1"/>
        </w:numPr>
        <w:rPr/>
      </w:pPr>
      <w:bookmarkStart w:id="94" w:name="__RefHeading___Toc1102998_1934241801"/>
      <w:bookmarkStart w:id="95" w:name="_Toc42"/>
      <w:bookmarkEnd w:id="94"/>
      <w:r>
        <w:rPr>
          <w:rtl w:val="true"/>
        </w:rPr>
        <w:t xml:space="preserve">روایت </w:t>
      </w:r>
      <w:r>
        <w:rPr/>
        <w:t>10</w:t>
      </w:r>
      <w:bookmarkEnd w:id="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یک روز، دو روز و سه روز به قصد شکار بیرون می رود، آیا نماز را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اینکه مرد برادر دینی خود را همراهی کند، و براستی فردی که برای سرگرمی به شکار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باطلی است که نماز را در آن قصر نمی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برادرش را همراهی کند، نماز را قصر می کند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96" w:name="__RefHeading___Toc1103000_1934241801"/>
      <w:bookmarkStart w:id="97" w:name="_Toc43"/>
      <w:bookmarkEnd w:id="96"/>
      <w:r>
        <w:rPr>
          <w:rtl w:val="true"/>
        </w:rPr>
        <w:t>توضیح</w:t>
      </w:r>
      <w:bookmarkEnd w:id="97"/>
    </w:p>
    <w:p>
      <w:pPr>
        <w:pStyle w:val="BookText"/>
        <w:rPr/>
      </w:pPr>
      <w:r>
        <w:rPr>
          <w:rFonts w:ascii="IRNazanin" w:hAnsi="IRNazanin" w:eastAsia="IRNazanin"/>
          <w:color w:val="111111"/>
          <w:sz w:val="28"/>
          <w:sz w:val="28"/>
          <w:szCs w:val="28"/>
          <w:rtl w:val="true"/>
          <w:lang w:bidi="fa-IR"/>
        </w:rPr>
        <w:t>در التهذیب</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الکافی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 به قصد شکار بیرون رفتن، مسیری باطل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أنه لا خلاف بين الأصحاب في أن جواز السفر شرط في جواز التقصير سواء كان السفر واجبا كحجة الإسلام أو مندوبا كزيارة النبي صلي الله عليه و آله و الأئمة عليهم السلام أو مباحا كأسفار التجارات و لو كان معصية لم يقصر كاتباع الجائر و صيد اللهو و السفر لضرر المسلمين و الفساد في الأرض و قد حكي اتفاق الأصحاب علي ذلك جماعة منهم الفاضلان و تدل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التعليل الوارد في هذا الخبر و غيره من الأخبار علي عموم الحكم بالنسبة إلي كل سفر حرام‌</w:t>
      </w:r>
      <w:r>
        <w:rPr>
          <w:rStyle w:val="FootnoteAnchor"/>
          <w:rtl w:val="true"/>
        </w:rPr>
        <w:footnoteReference w:id="93"/>
      </w:r>
      <w:r>
        <w:rPr>
          <w:rFonts w:ascii="Amiri" w:hAnsi="Amiri" w:eastAsia="Amiri" w:cs="Amiri"/>
          <w:color w:val="111111"/>
          <w:sz w:val="28"/>
          <w:sz w:val="28"/>
          <w:szCs w:val="28"/>
          <w:rtl w:val="true"/>
          <w:lang w:bidi="ar-SA"/>
        </w:rPr>
        <w:t>سواء كانت غايته معصية كقاصد قطع الطريق أو قتل مسلم أو كان نفس سفره معصية كالفأر من الزحف و تارك الجمعة بعد وجوبها و السالك طريقا يغلب علي الظن الهلاك فيه و إن كان لغاية حسنة كالحج و الزيارات و كذا إطلاقات كلام الأصحاب يقتضي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ظاهرا في أنه إذا رجع المسافر العاصي عن نية المعصية في أثناء السفر يقصر إن كان الباقي مسافة و لو قصد المعصية في أثناء السفر المباح انقطع ترخصه و لو عاد إلي الطاعة قصر و هل يعتبر حينئذ كون الباقي مسافة قيل نعم كما حكم به في القواعد لبطلان المسافة الأولي بقصد المعصية و قيل لا و هو ظاهر المنتهي و المعتبر و المقطوع به في الذكري وَ هُوَ قَوِيٌّ لِمَا رَوَاهُ الشَّيْخُ‌</w:t>
      </w:r>
      <w:r>
        <w:rPr>
          <w:rStyle w:val="FootnoteAnchor"/>
          <w:rtl w:val="true"/>
        </w:rPr>
        <w:footnoteReference w:id="94"/>
      </w:r>
      <w:r>
        <w:rPr>
          <w:rFonts w:ascii="Amiri" w:hAnsi="Amiri" w:eastAsia="Amiri" w:cs="Amiri"/>
          <w:color w:val="111111"/>
          <w:sz w:val="28"/>
          <w:sz w:val="28"/>
          <w:szCs w:val="28"/>
          <w:rtl w:val="true"/>
          <w:lang w:bidi="ar-SA"/>
        </w:rPr>
        <w:t>عَنْ بَعْضِ أَهْلِ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الْحَسَنِ عليه السلام أَنَّ صَاحِبَ الصَّيْدِ يُقَصِّرُ مَا دَامَ عَلَي الْجَادَّةِ فَإِذَا عَدَلَ أَتَمَّ فَإِذَا رَجَعَ إِلَيْهَا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صيد اللهو و لا خلاف في أن الصائد لقوته و قوت عياله يقصر و أما الصائد للتجارة فقد اختلف الأصحاب فيه فذهب المرتضي رحمه الله و جماعة منهم الفاضلان إلي أنه يقصر في الصلاة و الصوم و ذهب الشيخ في النهاية</w:t>
      </w:r>
    </w:p>
    <w:p>
      <w:pPr>
        <w:pStyle w:val="BookText"/>
        <w:rPr/>
      </w:pPr>
      <w:r>
        <w:rPr>
          <w:rFonts w:ascii="IRNazanin" w:hAnsi="IRNazanin" w:eastAsia="IRNazanin"/>
          <w:color w:val="111111"/>
          <w:sz w:val="28"/>
          <w:sz w:val="28"/>
          <w:szCs w:val="28"/>
          <w:rtl w:val="true"/>
          <w:lang w:bidi="fa-IR"/>
        </w:rPr>
        <w:t>و بدان که میان اصحاب هیچ اختلافی در این نیست که جایز بودن سفر، در جایز بودن قصر شرط است، چه سفر واجب باشد مانند حج، یا مستحب باشد مانند زیارت نبی اکرم صلی الله علیه و آله و ائمه علیهم السلام، یا مباح باشد مانند سفرهای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 باشد قصر نمی کند، مانند پیروی از ستمگر، شکار برای سرگرمی، سفر به ضرر مسلمانان، و 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جمله فاضلان، توافق اصحاب بر آن را نقل کرده اند و اخبار بسیاری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وارد در این خبر و سایر اخبار، بر عمومیت حکم نسبت به هر سفر حرامی دلالت دارد، چه هدف آن معصیت باشد مانند قصدکننده راهزنی یا کشتن مسلمان، یا اینکه خود سفر معصیت باشد، مانند فرار کننده از میدان لشکر، تارک نماز جمعه بعد از وجوب آن و طی کننده راهی که هلاکت در آن بر ظن غلبه دارد، هر چند که هدف از آن نیکو باشد مانند حج و زیارات، و همچنین اطلاقات کلام اصحاب نیز تعمیم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اختلافی در این نیست که زمانی که مسافر معصیت کار در اثنای سفر از نیت معصیت برگردد، اگر مسافت باقی مانده مسافت مذکور باشد، قصر می کند، و اگر در خلال سفر مباح قصد معصیت کرد، رخصت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طاعت بازگشت، قصر می کند؛ و آیا در این هنگام، مسافت شرعی بودن فاصله باقی مانده معتبر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چنانکه در القواعد، به همین دلیل، به بطلان مسافت نخست با قصد معصیت،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این ظاهر المنتهی و المعتبر است، و در الذکری به آن رأی قطعی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آنچه که شیخ از یکی از اهل عسکر روایت کرده است، قوی است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صادر شده است که صاحب شکار تا زمانی که بر جاده است قصر می کند و زمانی که عدول کرد کامل ادا می کند و زمانی که به آن بازگشت، قصر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این امور در صید به قصد سرگرمی است، و اختلافی در این نیست که کسی که برای قوت خود و قوت خانواده اش صید می کند،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برای تجارت صید می کند،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و جمعی از جمله فاضلان بر این هستند که وی در نماز و روزه قصر می کند، و شیخ در النهایه </w:t>
      </w:r>
      <w:bookmarkStart w:id="98" w:name="pg13533_148914"/>
    </w:p>
    <w:p>
      <w:pPr>
        <w:pStyle w:val="BookText"/>
        <w:rPr/>
      </w:pPr>
      <w:bookmarkEnd w:id="98"/>
      <w:r>
        <w:rPr>
          <w:rFonts w:ascii="Amiri" w:hAnsi="Amiri" w:eastAsia="Amiri" w:cs="Amiri"/>
          <w:color w:val="111111"/>
          <w:sz w:val="28"/>
          <w:sz w:val="28"/>
          <w:szCs w:val="28"/>
          <w:rtl w:val="true"/>
          <w:lang w:bidi="ar-SA"/>
        </w:rPr>
        <w:t>و المبسوط و جماعة إلي أنه يتم صلاته دون صومه كما يدل عليه ما سيأتي في 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إن كان الصيد للتجارة دون الحاجة للقوت روي أصحابنا بأجمعهم أنه يتم الصلاة و يفطر الصوم و كل سفر أوجب التقصير في الصلاة أوجب التقصير في الصوم و كل سفر أوجب التقصير في الصوم أوجب التقصير في الصلاة إلا هذه المسألة فحسب للإجماع عليها انتهي و هو غريب و مع ذلك فلعل الأول أقوي و الأحوط الجمع في الصلاة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103002_1934241801"/>
      <w:bookmarkStart w:id="100" w:name="_Toc44"/>
      <w:bookmarkEnd w:id="99"/>
      <w:r>
        <w:rPr>
          <w:rtl w:val="true"/>
        </w:rPr>
        <w:t>«</w:t>
      </w:r>
      <w:r>
        <w:rPr/>
        <w:t>11</w:t>
      </w:r>
      <w:r>
        <w:rPr>
          <w:rtl w:val="true"/>
        </w:rPr>
        <w:t>»</w:t>
      </w:r>
      <w:bookmarkEnd w:id="10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لَيْسَ عَلَي صَاحِبِ الصَّيْدِ تَقْصِيرٌ ثَلَاثَةَ أَيَّامٍ فَإِذَا جَازَ ثَلَاثَةَ أَيَّامٍ فَعَلَيْهِ التَّقْصِيرُ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103004_1934241801"/>
      <w:bookmarkStart w:id="102" w:name="_Toc45"/>
      <w:bookmarkEnd w:id="101"/>
      <w:r>
        <w:rPr>
          <w:rtl w:val="true"/>
        </w:rPr>
        <w:t>بيان</w:t>
      </w:r>
      <w:bookmarkEnd w:id="102"/>
    </w:p>
    <w:p>
      <w:pPr>
        <w:pStyle w:val="BookText"/>
        <w:rPr/>
      </w:pPr>
      <w:r>
        <w:rPr>
          <w:rFonts w:ascii="Amiri" w:hAnsi="Amiri" w:eastAsia="Amiri" w:cs="Amiri"/>
          <w:color w:val="111111"/>
          <w:sz w:val="28"/>
          <w:sz w:val="28"/>
          <w:szCs w:val="28"/>
          <w:rtl w:val="true"/>
          <w:lang w:bidi="ar-SA"/>
        </w:rPr>
        <w:t>هذا الخبر رواه الشيخ بسند</w:t>
      </w:r>
      <w:r>
        <w:rPr>
          <w:rStyle w:val="FootnoteAnchor"/>
          <w:rtl w:val="true"/>
        </w:rPr>
        <w:footnoteReference w:id="97"/>
      </w:r>
      <w:r>
        <w:rPr>
          <w:rFonts w:ascii="Amiri" w:hAnsi="Amiri" w:eastAsia="Amiri" w:cs="Amiri"/>
          <w:color w:val="111111"/>
          <w:sz w:val="28"/>
          <w:sz w:val="28"/>
          <w:szCs w:val="28"/>
          <w:rtl w:val="true"/>
          <w:lang w:bidi="ar-SA"/>
        </w:rPr>
        <w:t>فيه إرسال عن أبي بصير عن أبي عبد الله عليه السلام و قال فالوجه في هذا الخبر من كان صيده لقوته و قوت عياله فأما من كان صيده للهو فلا يجوز له التقصير انتهي و رواه الصدوق في الفقيه‌</w:t>
      </w:r>
      <w:r>
        <w:rPr>
          <w:rStyle w:val="FootnoteAnchor"/>
          <w:rtl w:val="true"/>
        </w:rPr>
        <w:footnoteReference w:id="98"/>
      </w:r>
      <w:r>
        <w:rPr>
          <w:rFonts w:ascii="Amiri" w:hAnsi="Amiri" w:eastAsia="Amiri" w:cs="Amiri"/>
          <w:color w:val="111111"/>
          <w:sz w:val="28"/>
          <w:sz w:val="28"/>
          <w:szCs w:val="28"/>
          <w:rtl w:val="true"/>
          <w:lang w:bidi="ar-SA"/>
        </w:rPr>
        <w:t>بطريق حسن أو موثق عن أبي بصير ثم قال يعني الصيد للفضول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103006_1934241801"/>
      <w:bookmarkStart w:id="104" w:name="_Toc46"/>
      <w:bookmarkEnd w:id="103"/>
      <w:r>
        <w:rPr>
          <w:rtl w:val="true"/>
        </w:rPr>
        <w:t>أقول</w:t>
      </w:r>
      <w:bookmarkEnd w:id="104"/>
    </w:p>
    <w:p>
      <w:pPr>
        <w:pStyle w:val="BookText"/>
        <w:rPr/>
      </w:pPr>
      <w:r>
        <w:rPr>
          <w:rFonts w:ascii="Amiri" w:hAnsi="Amiri" w:eastAsia="Amiri" w:cs="Amiri"/>
          <w:color w:val="111111"/>
          <w:sz w:val="28"/>
          <w:sz w:val="28"/>
          <w:szCs w:val="28"/>
          <w:rtl w:val="true"/>
          <w:lang w:bidi="ar-SA"/>
        </w:rPr>
        <w:t>ما ذكره الشيخ أصوب و لعله محمول علي أن الغالب في صاحب الصيد أنه لا يبلغ مسافة القصر قبل ثلاثة أيام فإنه يتأني في الحركة و يذهب يمينا و شمالا لا لطلب الصيد فلذا حكم بأنه لا يقصر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w:t>
      </w:r>
      <w:r>
        <w:rPr>
          <w:rStyle w:val="FootnoteAnchor"/>
          <w:rtl w:val="true"/>
        </w:rPr>
        <w:footnoteReference w:id="99"/>
      </w:r>
      <w:r>
        <w:rPr>
          <w:rFonts w:ascii="Amiri" w:hAnsi="Amiri" w:eastAsia="Amiri" w:cs="Amiri"/>
          <w:color w:val="111111"/>
          <w:sz w:val="28"/>
          <w:sz w:val="28"/>
          <w:szCs w:val="28"/>
          <w:rtl w:val="true"/>
          <w:lang w:bidi="ar-SA"/>
        </w:rPr>
        <w:t>فِي الصَّحِيحِ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يَتَصَيَّدُ فَقَالَ إِنْ كَانَ يَدُورُ حَوْلَهُ فَلَا يُقَصِّرُ وَ إِنْ كَانَ تَجَاوَزَ الْوَقْتَ</w:t>
      </w:r>
    </w:p>
    <w:p>
      <w:pPr>
        <w:pStyle w:val="BookText"/>
        <w:rPr/>
      </w:pPr>
      <w:r>
        <w:rPr>
          <w:rFonts w:ascii="IRNazanin" w:hAnsi="IRNazanin" w:eastAsia="IRNazanin"/>
          <w:color w:val="111111"/>
          <w:sz w:val="28"/>
          <w:sz w:val="28"/>
          <w:szCs w:val="28"/>
          <w:rtl w:val="true"/>
          <w:lang w:bidi="fa-IR"/>
        </w:rPr>
        <w:t>و المبسوط به همراه جمعی بر این هستند که او نمازش را کامل ادا می کند نه روزه را، چنانکه آنچه که به زودی از فقه الرضا خواهد آمد،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برای تجارت و غیر از نیاز برای قوت باشد، همه اصحاب ما روایت کرده اند که نماز را کامل ادا می کند و روزه را افطار می کند، و هر سفری که قصر کردن نماز را واجب سازد، قصر کردن روزه را نیز واجب می سازد و هر سفری که قصر کردن روزه را واجب سازد، قصر کردن در نماز را واجب می سازد، غیر از این مسأله به دلیل اجماع بر آن،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عجیب است و علاوه بر این، شاید مورد اول قوی تر باشد و احوط، جمع کردن در نماز است</w:t>
      </w:r>
      <w:r>
        <w:rPr>
          <w:rFonts w:eastAsia="IRNazanin" w:cs="IRNazanin"/>
          <w:color w:val="111111"/>
          <w:sz w:val="28"/>
          <w:szCs w:val="28"/>
          <w:rtl w:val="true"/>
          <w:lang w:bidi="fa-IR"/>
        </w:rPr>
        <w:t>.</w:t>
      </w:r>
    </w:p>
    <w:p>
      <w:pPr>
        <w:pStyle w:val="Heading5"/>
        <w:numPr>
          <w:ilvl w:val="4"/>
          <w:numId w:val="1"/>
        </w:numPr>
        <w:rPr/>
      </w:pPr>
      <w:bookmarkStart w:id="105" w:name="__RefHeading___Toc1103008_1934241801"/>
      <w:bookmarkStart w:id="106" w:name="_Toc47"/>
      <w:bookmarkEnd w:id="105"/>
      <w:r>
        <w:rPr>
          <w:rtl w:val="true"/>
        </w:rPr>
        <w:t xml:space="preserve">روایت </w:t>
      </w:r>
      <w:r>
        <w:rPr/>
        <w:t>11</w:t>
      </w:r>
      <w:bookmarkEnd w:id="10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شکارچی قصر کردن تا سه روز لازم نیست، اگر از سه روز گذشت، پس صیر بر او لازم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07" w:name="__RefHeading___Toc1103010_1934241801"/>
      <w:bookmarkStart w:id="108" w:name="_Toc48"/>
      <w:bookmarkEnd w:id="107"/>
      <w:r>
        <w:rPr>
          <w:rtl w:val="true"/>
        </w:rPr>
        <w:t>توضیح</w:t>
      </w:r>
      <w:bookmarkEnd w:id="108"/>
    </w:p>
    <w:p>
      <w:pPr>
        <w:pStyle w:val="BookText"/>
        <w:rPr/>
      </w:pPr>
      <w:r>
        <w:rPr>
          <w:rFonts w:ascii="IRNazanin" w:hAnsi="IRNazanin" w:eastAsia="IRNazanin"/>
          <w:color w:val="111111"/>
          <w:sz w:val="28"/>
          <w:sz w:val="28"/>
          <w:szCs w:val="28"/>
          <w:rtl w:val="true"/>
          <w:lang w:bidi="fa-IR"/>
        </w:rPr>
        <w:t>این خبر را شیخ با سندی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که در آن ارسال است، از ابوبصیر 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این خبر کسی است که صیدش برای قوت خود و خانواده اش باشد، اما کسی که صیدش برای سرگرمی باشد، قصر کردن بر او جایز نیست،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آن را در الفقیه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طریق حسن یا موثق از ابوبصیر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برای کنجکاوی</w:t>
      </w:r>
      <w:r>
        <w:rPr>
          <w:rFonts w:eastAsia="IRNazanin" w:cs="IRNazanin"/>
          <w:color w:val="111111"/>
          <w:sz w:val="28"/>
          <w:szCs w:val="28"/>
          <w:rtl w:val="true"/>
          <w:lang w:bidi="fa-IR"/>
        </w:rPr>
        <w:t>.</w:t>
      </w:r>
    </w:p>
    <w:p>
      <w:pPr>
        <w:pStyle w:val="Heading5"/>
        <w:numPr>
          <w:ilvl w:val="4"/>
          <w:numId w:val="1"/>
        </w:numPr>
        <w:rPr/>
      </w:pPr>
      <w:bookmarkStart w:id="109" w:name="__RefHeading___Toc1103012_1934241801"/>
      <w:bookmarkStart w:id="110" w:name="_Toc49"/>
      <w:bookmarkEnd w:id="109"/>
      <w:r>
        <w:rPr>
          <w:rtl w:val="true"/>
        </w:rPr>
        <w:t>مؤلف</w:t>
      </w:r>
      <w:bookmarkEnd w:id="110"/>
    </w:p>
    <w:p>
      <w:pPr>
        <w:pStyle w:val="BookText"/>
        <w:rPr/>
      </w:pPr>
      <w:r>
        <w:rPr>
          <w:rFonts w:ascii="IRNazanin" w:hAnsi="IRNazanin" w:eastAsia="IRNazanin"/>
          <w:color w:val="111111"/>
          <w:sz w:val="28"/>
          <w:sz w:val="28"/>
          <w:szCs w:val="28"/>
          <w:rtl w:val="true"/>
          <w:lang w:bidi="fa-IR"/>
        </w:rPr>
        <w:t>آنچه که شیخ ذکر کرده است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حمل بر این باشد که غالباً در شکار اینگونه است که قبل از سه روز، به مسافت قصر نمی رسد، زیرا او به آرامی حرکت می کند و به چپ و راست می رود و نه در طلب شکار، لذا بر این حکم شده است که او قبل از آن قصر نکند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شیخ</w:t>
      </w:r>
      <w:r>
        <w:rPr>
          <w:rStyle w:val="FootnoteAnchor"/>
          <w:rtl w:val="true"/>
        </w:rPr>
        <w:footnoteReference w:id="103"/>
      </w:r>
      <w:r>
        <w:rPr>
          <w:rFonts w:ascii="IRNazanin" w:hAnsi="IRNazanin" w:eastAsia="IRNazanin"/>
          <w:color w:val="111111"/>
          <w:sz w:val="28"/>
          <w:sz w:val="28"/>
          <w:szCs w:val="28"/>
          <w:rtl w:val="true"/>
          <w:lang w:bidi="fa-IR"/>
        </w:rPr>
        <w:t>در صحیحی از امام صادق علیه السلام روایت کرد،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قصد شکار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 خود می چرخد، پس قصر نکند، و اگر از آن وقت فراتر رفته باشد، </w:t>
      </w:r>
      <w:bookmarkStart w:id="111" w:name="pg13533_148915"/>
    </w:p>
    <w:p>
      <w:pPr>
        <w:pStyle w:val="BookText"/>
        <w:rPr/>
      </w:pPr>
      <w:bookmarkEnd w:id="111"/>
      <w:r>
        <w:rPr>
          <w:rFonts w:ascii="Amiri" w:hAnsi="Amiri" w:eastAsia="Amiri" w:cs="Amiri"/>
          <w:color w:val="111111"/>
          <w:sz w:val="28"/>
          <w:sz w:val="28"/>
          <w:szCs w:val="28"/>
          <w:rtl w:val="true"/>
          <w:lang w:bidi="ar-SA"/>
        </w:rPr>
        <w:t>فَلْيُقَصِّرْ وَ رَوَاهُ الصَّدُوقُ أَيْضاً فِي الصَّحِيحِ‌</w:t>
      </w:r>
      <w:r>
        <w:rPr>
          <w:rStyle w:val="FootnoteAnchor"/>
          <w:rtl w:val="true"/>
        </w:rPr>
        <w:footnoteReference w:id="104"/>
      </w:r>
      <w:r>
        <w:rPr>
          <w:rFonts w:ascii="Amiri" w:hAnsi="Amiri" w:eastAsia="Amiri" w:cs="Amiri"/>
          <w:color w:val="111111"/>
          <w:sz w:val="28"/>
          <w:sz w:val="28"/>
          <w:szCs w:val="28"/>
          <w:rtl w:val="true"/>
          <w:lang w:bidi="ar-SA"/>
        </w:rPr>
        <w:t>عَنْ عِيصِ بْنِ الْقَاسِمِ عَنْهُ عليه السلام فإن الظاهر أن المراد بتجاوز الوقت بلوغ حد التقصير و المراد به أيضا غير صيد اللهو و حمله علي صيد اللهو و حمل الوقت علي وقت الصيد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الصدوق في الحديث الأول فلعله حمله علي أن الغالب أنه لا يشتغل بالصيد أكثر من ثلاثة أيام فعبر عن ترك الصيد بتجاوز الثلاثة أو مراده بالفضول فضول الرزق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المختلف قال ابن الجنيد و المتصيد شيئا إذا كان دائرا حول المدينة غير متجاوز حد التقصير لم يقصر يومين فإن تجاوز الحد و استمر به دورانه ثلاثة أيام قصر بعدها و لم يعتبر علماؤنا ذلك بل أوجبوا القصر مع قصد المسافة و الإباحة لنا أنه مسافر فوجب عليه التقصير احتج برواية أبي بصير و الجواب أنه مرسل و لا يعول عليه انتهي</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103014_1934241801"/>
      <w:bookmarkStart w:id="113" w:name="_Toc50"/>
      <w:bookmarkEnd w:id="112"/>
      <w:r>
        <w:rPr>
          <w:rtl w:val="true"/>
        </w:rPr>
        <w:t>أقول</w:t>
      </w:r>
      <w:bookmarkEnd w:id="113"/>
    </w:p>
    <w:p>
      <w:pPr>
        <w:pStyle w:val="BookText"/>
        <w:rPr/>
      </w:pPr>
      <w:r>
        <w:rPr>
          <w:rFonts w:ascii="Amiri" w:hAnsi="Amiri" w:eastAsia="Amiri" w:cs="Amiri"/>
          <w:color w:val="111111"/>
          <w:sz w:val="28"/>
          <w:sz w:val="28"/>
          <w:szCs w:val="28"/>
          <w:rtl w:val="true"/>
          <w:lang w:bidi="ar-SA"/>
        </w:rPr>
        <w:t>لعل كلام ابن الجنيد أيضا مؤول بما وجهنا به الخبر و الخبر في الفقيه غير مرسل بل سنده معتبر و إن لم يكن صحيحا علي مصطلح القوم</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103016_1934241801"/>
      <w:bookmarkStart w:id="115" w:name="_Toc51"/>
      <w:bookmarkEnd w:id="114"/>
      <w:r>
        <w:rPr>
          <w:rtl w:val="true"/>
        </w:rPr>
        <w:t>«</w:t>
      </w:r>
      <w:r>
        <w:rPr/>
        <w:t>12</w:t>
      </w:r>
      <w:r>
        <w:rPr>
          <w:rtl w:val="true"/>
        </w:rPr>
        <w:t>»</w:t>
      </w:r>
      <w:bookmarkEnd w:id="115"/>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يَخْرُجُ إِلَي الضَّيْعَةِ فَيُقِيمُ الْيَوْمَ وَ الْيَوْمَيْنِ وَ الثَّلَاثَةَ يُتِمُّ أَوْ يُقَصِّرُ قَالَ يُتِمُّ فِيهَا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الْحُسَيْنِ 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الرَّجُلِ يُرِيدُ السَّفَرَ إِلَي ضِيَاعِهِ فِي كَمْ يُقَصِّرُ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103018_1934241801"/>
      <w:bookmarkStart w:id="117" w:name="_Toc52"/>
      <w:bookmarkEnd w:id="116"/>
      <w:r>
        <w:rPr>
          <w:rtl w:val="true"/>
        </w:rPr>
        <w:t>بيان</w:t>
      </w:r>
      <w:bookmarkEnd w:id="117"/>
    </w:p>
    <w:p>
      <w:pPr>
        <w:pStyle w:val="BookText"/>
        <w:rPr/>
      </w:pPr>
      <w:r>
        <w:rPr>
          <w:rFonts w:ascii="Amiri" w:hAnsi="Amiri" w:eastAsia="Amiri" w:cs="Amiri"/>
          <w:color w:val="111111"/>
          <w:sz w:val="28"/>
          <w:sz w:val="28"/>
          <w:szCs w:val="28"/>
          <w:rtl w:val="true"/>
          <w:lang w:bidi="ar-SA"/>
        </w:rPr>
        <w:t>لعل الثلاثة محمول علي ما إذا لم يبلغ حد مسافة التقصير قبلها فإن من يخرج إلي ضيعته للتنزه يسير متأنيا و متدرجا و يمكن حمله علي التقية</w:t>
      </w:r>
    </w:p>
    <w:p>
      <w:pPr>
        <w:pStyle w:val="BookText"/>
        <w:rPr/>
      </w:pPr>
      <w:r>
        <w:rPr>
          <w:rFonts w:ascii="IRNazanin" w:hAnsi="IRNazanin" w:eastAsia="IRNazanin"/>
          <w:color w:val="111111"/>
          <w:sz w:val="28"/>
          <w:sz w:val="28"/>
          <w:szCs w:val="28"/>
          <w:rtl w:val="true"/>
          <w:lang w:bidi="fa-IR"/>
        </w:rPr>
        <w:t>پس باید قصر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نیز آن را در صحیحی</w:t>
      </w:r>
      <w:r>
        <w:rPr>
          <w:rStyle w:val="FootnoteAnchor"/>
          <w:rtl w:val="true"/>
        </w:rPr>
        <w:footnoteReference w:id="107"/>
      </w:r>
      <w:r>
        <w:rPr>
          <w:rFonts w:ascii="IRNazanin" w:hAnsi="IRNazanin" w:eastAsia="IRNazanin"/>
          <w:color w:val="111111"/>
          <w:sz w:val="28"/>
          <w:sz w:val="28"/>
          <w:szCs w:val="28"/>
          <w:rtl w:val="true"/>
          <w:lang w:bidi="fa-IR"/>
        </w:rPr>
        <w:t>از عیص بن قاسم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مقصود از گذشتن از وقت، رسیدن به حد قصر است و مقصود از آن نیز غیر از صید برای خوشگذرانی است و حمل کردن آن بر صید برای خوشگذرانی، حمل کردن وقت بر وقت صید،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آنچه که صدوق در حدیث اول ذکر کرده است، شاید آن را بر این حمل کرده است که غالب این است که بیشتر از سه روز به صید مشغول نمی شود، پس، از ترک صید به گذشتن از سه روز تعبیر کرده است؛ یا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روزی برای تجارت است و نه کنجکاوی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زمانی که بدون گذر از حد قصر، در اطراف شهر در گردش باشد، در دو روز قصر نمی کند، و اگر از حد بگذرد و سه روز به گردش ادامه دهد، بعد از آن قصر می کند، و علمای ما آن را قصرنمی دانند، بلکه قصر را در صورت قصد مسافت و مباح بودن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او مسافر است، پس قصر کردن بر او واجب است و روایت ابوبصیر را به عنوان حجت آورده است؛ و جواب این است که آن مرسل است و بر آن تکیه نمی شود، پایان</w:t>
      </w:r>
      <w:r>
        <w:rPr>
          <w:rFonts w:eastAsia="IRNazanin" w:cs="IRNazanin"/>
          <w:color w:val="111111"/>
          <w:sz w:val="28"/>
          <w:szCs w:val="28"/>
          <w:rtl w:val="true"/>
          <w:lang w:bidi="fa-IR"/>
        </w:rPr>
        <w:t>.</w:t>
      </w:r>
    </w:p>
    <w:p>
      <w:pPr>
        <w:pStyle w:val="Heading5"/>
        <w:numPr>
          <w:ilvl w:val="4"/>
          <w:numId w:val="1"/>
        </w:numPr>
        <w:rPr/>
      </w:pPr>
      <w:bookmarkStart w:id="118" w:name="__RefHeading___Toc1103020_1934241801"/>
      <w:bookmarkStart w:id="119" w:name="_Toc53"/>
      <w:bookmarkEnd w:id="118"/>
      <w:r>
        <w:rPr>
          <w:rtl w:val="true"/>
        </w:rPr>
        <w:t>مؤلف</w:t>
      </w:r>
      <w:bookmarkEnd w:id="119"/>
    </w:p>
    <w:p>
      <w:pPr>
        <w:pStyle w:val="BookText"/>
        <w:rPr/>
      </w:pPr>
      <w:r>
        <w:rPr>
          <w:rFonts w:ascii="IRNazanin" w:hAnsi="IRNazanin" w:eastAsia="IRNazanin"/>
          <w:color w:val="111111"/>
          <w:sz w:val="28"/>
          <w:sz w:val="28"/>
          <w:szCs w:val="28"/>
          <w:rtl w:val="true"/>
          <w:lang w:bidi="fa-IR"/>
        </w:rPr>
        <w:t>شاید کلام ابن جنید نیز به آنچه که ما خبر را به وسیله آن را موجه دانستیم تأویل شده باشد، و خبر در الفقیه غیر مرسل است، بلکه سندش معتبر است، هر چند که بر اساس اصطلاح قوم، روایت صحیح نیست</w:t>
      </w:r>
      <w:r>
        <w:rPr>
          <w:rFonts w:eastAsia="IRNazanin" w:cs="IRNazanin"/>
          <w:color w:val="111111"/>
          <w:sz w:val="28"/>
          <w:szCs w:val="28"/>
          <w:rtl w:val="true"/>
          <w:lang w:bidi="fa-IR"/>
        </w:rPr>
        <w:t>.</w:t>
      </w:r>
    </w:p>
    <w:p>
      <w:pPr>
        <w:pStyle w:val="Heading5"/>
        <w:numPr>
          <w:ilvl w:val="4"/>
          <w:numId w:val="1"/>
        </w:numPr>
        <w:rPr/>
      </w:pPr>
      <w:bookmarkStart w:id="120" w:name="__RefHeading___Toc1103022_1934241801"/>
      <w:bookmarkStart w:id="121" w:name="_Toc54"/>
      <w:bookmarkEnd w:id="120"/>
      <w:r>
        <w:rPr>
          <w:rtl w:val="true"/>
        </w:rPr>
        <w:t xml:space="preserve">روایت </w:t>
      </w:r>
      <w:r>
        <w:rPr/>
        <w:t>12</w:t>
      </w:r>
      <w:bookmarkEnd w:id="12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سئوال کردم که به قصد املاک خارج می شود، پس یک روز و دو روز و سه روز اقامت می کند،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کامل ادا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ارضا علیه السلام درباره مردی سئوال کردم که قصد سفر به 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زراعی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در چند روز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22" w:name="__RefHeading___Toc1103024_1934241801"/>
      <w:bookmarkStart w:id="123" w:name="_Toc55"/>
      <w:bookmarkEnd w:id="122"/>
      <w:r>
        <w:rPr>
          <w:rtl w:val="true"/>
        </w:rPr>
        <w:t>توضیح</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سه، محمول بر زمانی باشد که قبل از آن به حد مسافت قصر نرسیده است، پس کسی که برای گردش به سمت املاکش خارج می شود، با تأنی و آرامی حرکت می کند؛ و حمل آن بر تقیه نیز ممکن است، </w:t>
      </w:r>
    </w:p>
    <w:p>
      <w:pPr>
        <w:pStyle w:val="BookText"/>
        <w:rPr/>
      </w:pPr>
      <w:r>
        <w:rPr>
          <w:rFonts w:ascii="Amiri" w:hAnsi="Amiri" w:eastAsia="Amiri" w:cs="Amiri"/>
          <w:color w:val="111111"/>
          <w:sz w:val="28"/>
          <w:sz w:val="28"/>
          <w:szCs w:val="28"/>
          <w:rtl w:val="true"/>
          <w:lang w:bidi="ar-SA"/>
        </w:rPr>
        <w:t>فإنه قريب من مذهب أبي حنيفة و أصحابه و يمكن حمله علي إقامة ثلاثة في الضيعة فإنه ذهب جماعة من العامة إلي أنه إن نوي الإقامة ثلاثة أيام قصر و إن زاد عليها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المتأخرين أن المسافر إذا دخل بلدا و قرية له في أحدهما منزل استوطنه ستة أشهر يتم و إن كان عازما علي السفر قبل انقضاء العشرة و الأكثر لم يفرقوا في الملك بين المنزل و غيره حتي صرحوا بالاكتفاء في ذلك بالشجرة الواحدة و بعضهم اعتبر المنزل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من خرج إلي ضيعة له و كان له فيها موضع ينزله و يستوطنه وجب عليه التمام فإن لم يكن له فيها مسكن يجب عليه التقصير و ظاهره اعتبار المنزل و عدم اعتبار ستة أشهر بل الاستيطان و قريب منه عبارة ابن البراج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 و إن دخل مصرا له فيه وطن و نزل فيه فعليه التمام و لو صلاة واحدة و الظاهر منه المنزل الذي يستوطنه سواء كان ملكا له أم لا و قال ابن البراج أيضا من مر في طريقه علي مال له أو ضيعة يملكها أو كان له في طريقه أهل أو من جري مجراهم و نزل عليهم و لم ينو المقام عندهم عشرة أيام كان عليه التقصير و هو نفي للقول المشهور مطلقا كما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و إذا سافر فمر في طريقه بضيعة له أو علي مال له أو كانت له أصهار أو زوجة فنزل عليهم و لم ينو المقام عشرة أيام قصر و قد روي أن عليه التمام و قد بينا الجمع بينهما و هو أن ما روي أنه إذا كان منزله أو ضيعته مما قد استوطنه بستة أشهر فصاعدا تمم و إن لم يكن استوطن ذلك قصر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أجري ابن الجنيد منزل الزوجة و الأب و الابن و الأخ مع كونهم لا يزعجونه مجري منزله و بالجملة فالأقوال في هذه المسألة مختلفة و كذا الروايات في ذلك في غاية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این به مذهب ابوحنیفه و اصحاب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اقامت سه روزه در املاکش نیز ممکن است که جمعی از عامه بر این هستند که اگر او اقامت سه روزه را قصد کند قصر می کند، و اگر بیش از آن بود، پس کامل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مشهور بین متأخرین این است که مسافر زمانی که وارد شهر و روستایی شود که در یکی از آن ها منزلی دارد که شش ماه آن را به عنوان وطن برمی گزیند، کامل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پایان ده روز عزم سفر داشته باشد؛ و اغلب درباره ملک، بین منزل و غیر منزل تفاوتی قائل نشده اند، حتی در خصوص آن به اکتفا کردن به یک درخت تصریح کرده اند و برخی از آنان فقط منزل را معتبر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سوی ملک خود خارج شود، و در آن محلی برای او باشد که در آن ساکن شود و اقامت کند، ادای کامل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مسکنی نداشته باشد، قصر کردن بر او واجب است و ظاهر آن، اعتبار منزل و عدم اعتبار شش ماه بلکه وطن گزیدن است و عبارت ابن براج در الکامل به آن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شهری شود که در آن منزلی دارد و در آن داخل شود، ادای کامل بر او واجب است هر چند که یک نماز باشد، و ظاهر از آن، منزلی است که در آن ساکن شود، چه ملک او باشد یا خیر، و ابن براج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مسیر خود بر املاکی بگذرد که از آن اوست یا بر ملکی بگذرد که مالک آن است یا اینکه در مسیرش خویشاوند یا کسی که همانند خویشاوند است را داشت و بر آنان وارد شود و نیت ده روز اقامت نزد آنان را نداشت، قصر کردن بر او لازم است و این نفی مطلق قول مشهور است، چنانکه از او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 کرد و در مسیرش بر ملک یا اموالی که از آن اوست گذر کرد، یا در آنجا اقوام یا همسری داشت و بر آنان وارد شد و نیت اقامت ده روزه نداشت،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ادای کامل بر او لازم است و جمع میان آن دو را بیان نمودیم، و آن اینکه، آنچه که در این باره روایت کرد که زمانی که منزلش یا ملکشش از مواردی است که آن را برای شش ماه به بالا به عنوان وطن گرفته است، کامل ادا کند، و اگر آن را وطن نگرفته، پس قصر کند، پایان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جنید منزل زن، پدر، پسر و برادر را در صورتی  که او را مزاحم ندانند، به منزله منزل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اقوال درباره این مسأله مختلف است، همچنین روایات درباره آن نیز در غایت اختلاف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فَمِنْهَا صَحِيحَةُ ابْنِ بَزِيعٍ‌</w:t>
      </w:r>
      <w:r>
        <w:rPr>
          <w:rStyle w:val="FootnoteAnchor"/>
          <w:rtl w:val="true"/>
        </w:rPr>
        <w:footnoteReference w:id="110"/>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يُقَصِّرُ فِي ضَيْعَتِهِ فَقَالَ لَا بَأْسَ مَا لَمْ يَنْوِ مُقَامَ عَشَرَةِ أَيَّامٍ إِلَّا أَنْ يَكُونَ لَهُ فِيهَا مَنْزِلٌ يَسْتَوْطِنُهُ فَقُلْتُ مَا الِاسْتِيطَانُ فَقَالَ أَنْ يَكُونَ لَهُ مَنْزِلٌ يُقِيمُ فِيهِ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عَمَّارٍ</w:t>
      </w:r>
      <w:r>
        <w:rPr>
          <w:rStyle w:val="FootnoteAnchor"/>
          <w:rtl w:val="true"/>
        </w:rPr>
        <w:footnoteReference w:id="111"/>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فِي سَفَرٍ فَيَمُرُّ بِقَرْيَةٍ لَهُ أَوْ دَارٍ فَيَنْزِلُ فِيهَا قَالَ يُتِمُّ الصَّلَاةَ وَ لَوْ لَمْ يَكُنْ لَهُ إِلَّا نَخْلَةٌ وَاحِدَةٌ فَلَا يُقَصِّرُ وَ لْيَصُمْ إِذَا حَضَرَهُ الصَّوْمُ وَ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المشهور هذان الخبران استدلوا بالثاني علي مطلق الملك و بالأول علي استيطان ستة أشهر و يرد علي الأول أنه مع عدم قوة سنده معارض بأخبار كثيرة دالة علي أن المعتبر في الإتمام أن يكون له منزل يستوطنه لا مطلق الملك و علي الثاني أن ظاهر الخبر اعتبار إقامة ستة أشهر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صَرَّحَ الصَّدُوقُ فِي الْفَقِيهِ‌</w:t>
      </w:r>
      <w:r>
        <w:rPr>
          <w:rStyle w:val="FootnoteAnchor"/>
          <w:rtl w:val="true"/>
        </w:rPr>
        <w:footnoteReference w:id="112"/>
      </w:r>
      <w:r>
        <w:rPr>
          <w:rFonts w:ascii="Amiri" w:hAnsi="Amiri" w:eastAsia="Amiri" w:cs="Amiri"/>
          <w:color w:val="111111"/>
          <w:sz w:val="28"/>
          <w:sz w:val="28"/>
          <w:szCs w:val="28"/>
          <w:rtl w:val="true"/>
          <w:lang w:bidi="ar-SA"/>
        </w:rPr>
        <w:t>حَيْثُ قَالَ بَعْدَ إِيرَادِ صَحِيحَةِ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سَافَرَ مِنْ أَرْضٍ إِلَي أَرْضٍ وَ إِنَّمَا نَزَلَ قُرَاهُ وَ ضَيْعَتَهُ قَالَ إِذَا نَزَلْتَ قُرَاكَ وَ ضَيْعَتَكَ فَأَتِمَّ الصَّلَاةَ وَ إِذَا كُنْتَ فِي غَيْرِ أَرْضِكَ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إذا أراد المقام في قراه و أرضه عشرة أيام و من لم يرد المقام بها عشرة أيام قصر إلا أن يكون له بها منزل يكون فيه في السنة ستة أشهر فإن كان كذلك أتم متي دخلها و تصديق ذلك ما رواه محمد بن إسماعيل بن بزيع و أورد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ابن الفضل المتقدمة تدل علي الإتمام في مطلق الملك و الضيعة و صحيحة البزنطي التي أخرجناها من قرب الإسناد أيضا تدل 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آنها، صحیحه ابن بزیع</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موسی بن جعفر علیه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آیا در ملکش قصر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تا زمانی که اقامت ده روزه را نیت نکرده است، مگر اینکه در آنجا منزلی برای او باشد که در آن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 استیطان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او منزلی باشد که در آن شش ماه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موثقه عمار</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امام صادق علیه السلام است که درباره مردی که برای سفری خارج می شود و بر روستایی گذر می کند که در آن برای او منزلی است و در فرود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کامل ادا کند هر چند که فقط یک نخل داشته باشد، در غیر این صورت قصر می کند و زمانی که روزه فرا می رسد، درحالی که او در آن است،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قول مشهور، این دو خبر است که به خبر دوم بر مطلق ملک و به خبر اول بر سکونت شش ماهه استدلال کرده اند، و به مورد اول اینگونه پاسخ داده می شود که علاوه بر عدم قوت سندش، با اخبار بسیاری تعارض دارد که دلالت بر این دارند که امر معتبر در ادای کامل این است که برای او منزلی باشد که در آن اقامت کند و نه مطلق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مورد دوم اینگونه پاسخ داده می شود که ظاهر خبر، اعتبار اقامت شش ماهه در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الفقیه</w:t>
      </w:r>
      <w:r>
        <w:rPr>
          <w:rStyle w:val="FootnoteAnchor"/>
          <w:rtl w:val="true"/>
        </w:rPr>
        <w:footnoteReference w:id="115"/>
      </w:r>
      <w:r>
        <w:rPr>
          <w:rFonts w:ascii="IRNazanin" w:hAnsi="IRNazanin" w:eastAsia="IRNazanin"/>
          <w:color w:val="111111"/>
          <w:sz w:val="28"/>
          <w:sz w:val="28"/>
          <w:szCs w:val="28"/>
          <w:rtl w:val="true"/>
          <w:lang w:bidi="fa-IR"/>
        </w:rPr>
        <w:t>به آن تصریح کرده است، آنجا که بعد از آوردن صحیحه اسماعیل بن فضل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از سرزمینی به سرزمینی دیگر سفر کرد، و فقط در املاک و دارایی خویش ساکن شد،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املاک و دارایی خود ساکن شدی، نماز را کامل ادا کن و زمانی که در غیر زمین خود بودی، پس قصر 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او از آن زمانی است که قصد کند در املاک یا زمین خود ده روز اقامت کند، و کسی که قصد اقامت ده روزه در آن را نداشته باشد، قصر می کند مگر اینکه در آنجا منزلی داشته باشد که در شش ماه سال در آن باشد؛ اگر چنین باشد، هر گاه در آنجا داخل شود کامل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آن، چیزی است که محمد بن اسماعیل بن بزیع روایت کرده است و خبر اول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پیشین ابن فضل بر ادای کامل در مطلق ملک و دارایی دلالت می کند، و صحیحه بزنطی که از قرب الإسناد ذکر کردیم نیز بر آن دلالت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الْأَخْبَارِ مَا يَدُلُّ عَلَي مُطْلَقِ الِاسْتِيطَانِ كَصَحِيحَةِ عَلِيِّ بْنِ يَقْطِينٍ‌</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الرَّجُلُ يَتَّخِذُ الْمَنْزِلَ فَيَمُرُّ بِهِ أَ يُتِمُّ أَوْ يُقَصِّرُ قَالَ كُلُّ مَنْزِلٍ لَا تَسْتَوْطِنُهُ فَلَيْسَ لَكَ بِمَنْزِلٍ وَ لَيْسَ لَكَ أَنْ تُتِمَّ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الْحُسَيْنِ بْنِ عَلِيٍ‌</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عليه السلام عَنْ رَجُلٍ يَمُرُّ بِبَعْضِ الْأَمْصَارِ وَ لَهُ بِالْمِصْرِ دَارٌ وَ لَيْسَ الْمِصْرُ وَطَنَهُ أَ يُتِمُّ صَلَاتَهُ أَمْ يُقَصِّرُ قَالَ يُقَصِّرُ الصَّلَاةَ وَ الضِّيَاعُ مِثْلُ ذَلِكَ إِذَا 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 الجمع بين الأخبار القول بأن الوصول إلي بلد أو قرية أو ضيعة له فيها منزل يستوطنه بحيث يصدق الاستيطان عرفا أو ولد و نشأ بها بحيث يصدق عرفا أنه وطنه و بلده كاف في الإتمام و أخبار الضيعة و الملك المطلق محمولة علي ذلك أو علي التقية لأنه قول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السنة ذهب ابن عباس إلي أن المسافر إذا قدم علي أهل أو ماشيته أتم الصلاة و به قال أحمد و هو أحد قولي الشافعي إن المسافر إذا دخل بلدا له به أهل و إن كان مجتازا انقطعت رخصة السفر في حقه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فيما إذا وصل بلدة أو قرية أو ضيعة استوطنها ستة أشهر أن يحتاط بالجمع بين الصلاتين رعاية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القائلين بالملك كالشهيدين اعتبروا سبق الملك علي الاستيطان و بقاء الملك و اشترط جماعة في الستة أن يكون مقيما فيها و أن يكون إتمام الصلاة عليه فيها للإقامة فلا يكفي مطلق الإقامة كما لو أقام ثلاثين ثم أتم من غير نية الإقامة و لا التمام بسبب كثرة السفر أو المعصية أو شرف البقعة نعم لا يضر مجامعتها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لا يشترط التوالي و لا السكني في ملكه بل يكفي الاستيطان في البلد أو القرية و لا يبعد أن يكفي في ذلك عدم الخروج علي حد الخفاء و لا</w:t>
      </w:r>
    </w:p>
    <w:p>
      <w:pPr>
        <w:pStyle w:val="BookText"/>
        <w:rPr/>
      </w:pPr>
      <w:r>
        <w:rPr>
          <w:rFonts w:ascii="IRNazanin" w:hAnsi="IRNazanin" w:eastAsia="IRNazanin"/>
          <w:color w:val="111111"/>
          <w:sz w:val="28"/>
          <w:sz w:val="28"/>
          <w:szCs w:val="28"/>
          <w:rtl w:val="true"/>
          <w:lang w:bidi="fa-IR"/>
        </w:rPr>
        <w:t>و برخی از اخبار بر مطلق وطن گرفتن دلالت دارند، نظیر صحیحه علی بن یقطین</w:t>
      </w:r>
      <w:r>
        <w:rPr>
          <w:rStyle w:val="FootnoteAnchor"/>
          <w:rtl w:val="true"/>
        </w:rPr>
        <w:footnoteReference w:id="118"/>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منزلی می گیرد، پس بر آن گذر می کند، آیا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منزلی که آن را به عنوان وطن نگیری، پس برای تو منزل نیست و بر تو نیست که در آن کامل ادا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حسین بن علی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مردی سئوال کردم که بر یکی از شهرها گذر می کند و در آن شهر برای او خانه ای است و آن شهر وطن او نیست، آیا نمازش را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قصر کند، و املاک مانند آن است، زمانی که بر آنها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جمع کردن بین اخبار اقتضا می کند، قائل شدن به این است که رسیدن به شهر، روستا یا ملکی که در آن منزلی دارد که در آن سکونت کند، بطوری که وطن گرفتن عرفاً بر آن صدق کند؛ یا اینکه در آن زاده شده و رشد کرده است، به گونه ای که عرفاً بر او صدق کند که آن وطن او و شهر اوست، در ادای کامل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دارایی و ملک مطلق بر آن، بر تقیه حمل می شود، زیرا آن قول جمعی از عامه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این است که مسافر زمانی که نزد خویشاوندان یا گله چهارپایان خود آمد، نماز را کامل ادا می کند، و احمد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دو قول شافعی است که زمانی که مسافر وارد شهری شود که در آن خویشاوندانی دارد، هر چند که طی کننده مسافت باشد، رخصت سفر در مورد او منقطع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به شهر، روستا یا ملکی برسد که شش ماه در آن سکونت کند، احوط این است که به جهت مراعات رأی مشهور، با جمع کردن بین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افراد قائل به ملک مانند شهیدین، سابق بودن ملک بر سکونت و بقای ملک را معتبر دانسته اند و جمعی در شش ماه شرط کرده اند که در آن مقیم باشد و ادای کامل نماز در آن به دلیل اقامت بر او لازم باش،د پس مطلق اقامت کفایت نمی کند، مانند اینکه سی روز اقامت کند و سپس بدون نیت اقامت و تمام خواندن، به دلیل کثرت سفر یا معصیت یا شرف بقعه،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جمع شدن این اسباب با آن سبب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ضرری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این است که نه توالی و نه سکونت در ملک شرط نیست، بلکه منزل گرفتن در شهر یا روستا کفایت می کند، و بعید نیست که در آن، عدم خروج از حد پنهان شدن دیوار شهر </w:t>
      </w:r>
      <w:bookmarkStart w:id="124" w:name="pg13533_148919"/>
    </w:p>
    <w:p>
      <w:pPr>
        <w:pStyle w:val="BookText"/>
        <w:rPr/>
      </w:pPr>
      <w:bookmarkEnd w:id="124"/>
      <w:r>
        <w:rPr>
          <w:rFonts w:ascii="Amiri" w:hAnsi="Amiri" w:eastAsia="Amiri" w:cs="Amiri"/>
          <w:color w:val="111111"/>
          <w:sz w:val="28"/>
          <w:sz w:val="28"/>
          <w:szCs w:val="28"/>
          <w:rtl w:val="true"/>
          <w:lang w:bidi="ar-SA"/>
        </w:rPr>
        <w:t>يكفي استيطان الوقوف العامة كالمدارس و ذهب جماعة إلي الاكتفاء بالخاص و اشترط الشهيد ملك الرقبة فلا تجزي الإجارة و فيه تأمل و ألحق العلامة و من تأخر عنه بالملك اتخاذ البلد دار مقام علي الدوام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استيطان الستة أشهر قال في الذكري الأقرب ذلك و هو غير بعيد و الأصل ما ذكرنا من شهادة العرف بأنها وطنه أو مسكنه ليدخل تحت الأخبار الواردة في ذلك و أما ما شك في دخوله فيها فالاحتياط فيه سبيل النجاة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103026_1934241801"/>
      <w:bookmarkStart w:id="126" w:name="_Toc56"/>
      <w:bookmarkEnd w:id="125"/>
      <w:r>
        <w:rPr>
          <w:rtl w:val="true"/>
        </w:rPr>
        <w:t>«</w:t>
      </w:r>
      <w:r>
        <w:rPr/>
        <w:t>13</w:t>
      </w:r>
      <w:r>
        <w:rPr>
          <w:rtl w:val="true"/>
        </w:rPr>
        <w:t>»</w:t>
      </w:r>
      <w:bookmarkEnd w:id="126"/>
    </w:p>
    <w:p>
      <w:pPr>
        <w:pStyle w:val="BookText"/>
        <w:rPr/>
      </w:pPr>
      <w:r>
        <w:rPr>
          <w:rFonts w:ascii="Amiri" w:hAnsi="Amiri" w:eastAsia="Amiri" w:cs="Amiri"/>
          <w:color w:val="111111"/>
          <w:sz w:val="28"/>
          <w:sz w:val="28"/>
          <w:szCs w:val="28"/>
          <w:rtl w:val="true"/>
          <w:lang w:bidi="ar-SA"/>
        </w:rPr>
        <w:t>السَّرَائِرُ، نَقْلًا مِنْ كِتَابِ حَرِيزِ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رَأَيْتَ مَنْ قَدِمَ بَلَدَهُ مَتَي يَنْبَغِي لَهُ أَنْ يَكُونَ مُقَصِّراً وَ مَتَي يَنْبَغِي أَنْ يُتِمَّ قَالَ إِذَا دَخَلْتَ أَرْضاً فَأَيْقَنْتَ أَنَّ لَكَ فِيهَا مُقَامَ عَشَرَةِ أَيَّامٍ فَأَتِمَّ الصَّلَاةَ فَإِنْ لَمْ تَدْرِ مَا مُقَامُكَ بِهَا تَقُولُ غَداً أَخْرُجُ وَ بَعْدَ غَدٍ فَقَصِّرْ مَا بَيْنَكَ وَ بَيْنَ أَنْ يَمْضِيَ شَهْرٌ فَإِذَا تَمَّ شَهْرٌ فَأَتِمَّ الصَّلَاةَ وَ إِنْ أَرَدْتَ أَنْ تَخْرُجَ مِنْ سَاعَتِكَ فَأَتِمَ‌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بل و يدلّ علي ذلك بوجه أجمع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مُوسي ثَلاثِينَ لَيْلَةً وَ أَتْمَمْناها بِعَشْرٍ فَتَمَّ مِيقاتُ رَبِّهِ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يواعده كل ليلة أنّه إذا تمّ ميقاته و اعتكافه بالصوم و الصلاة أنزل عليك التوراة، و هو عليه السلام ينتظر في كل ثلاثة أيّام نزول التوراة لما كان بحسبانه أن اعتكافه بالصوم و الصلاة انما يتم في ثلاث، علي ما أمرهم اللّه عزّ و جلّ بالصيام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و الحادي عشر و الثاني عشر من كل شهر كما مرّ في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عليه السلام لما كان مسافرا و لم يقصد الإقامة عشرا، كان ميقاته و اعتكافه غير تامّة حتي مضي ثلاثون تمام الشهر، و انقطع حكم السفر و صار اعتكافه و ميقاته في العشرة بعدها تاما واقعا في محله و نزل عليه التوراة فيها 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أَتْمَمْناها بِعَشْرٍ فَتَمَّ مِيقاتُ رَبِّهِ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مُوسي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 نواعده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الاعتكاف و الميقات نزل عليك التوراة، و لم يتم الا بعد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في ثلاث لان أقل الإقامة عشرة، و لم يتم في العشرات الأول لكونه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يوح إليه بأن اعتكافه لا يتم الا بعشرة عن قصد إقامة، ليفتتن طول ذلك قومه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أعجلك عن قومك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أولاء على أثرى وعجلت إليك رب لترضى،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فتنا قومك من بعدك وأصلهم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اللّه عزّ و جلّ واعدهم جميعا جانب الطور الايمن، لكن موسي عليه السلام استبطأهم لمسيرهم بالاثقال و الاطفال و خلف فيهم أخاه هارون و تعجل الي الميقات بنفسه، ليتم ميقاته و اعتكافه مدي سيرهم الي الطور، فيتوافق نزوله من الطور مع وصول قومه، فقد كان بخلده عليه السلام رقي قومه و هدايتهم الي أرض القدس بنفسه، و اللّه عزّ و جلّ بالرصد من افتتانهم بعد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 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صدای اذان کافی باشد، و وطن گرفتن موقوفات عام مانند مدارس کافی نیست و جمعی بر اکتفا کردن به موقوفات خاص معتقد هستند و شهید ملک شخصی را شرط کرده است و اجاره کردن کفایت نمی کند، و در آن جای تأمل است؛ و علامه و متأخرین بعد از او، در نظرگرفتن شهر به عنوان محل اقامت دائم را به ملک ملحق ساخته اند، و ایرادی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اقامت شش ماهه شرط است؟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 و اصل چیزی است که درباره شهادت عرف بر اینکه آن وطن او یا شهر اوست ذکر کردیم، تا در شمولیت اخبار وارده در این مورد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که در داخل شدن آن در این اخبار مورد شک است، احتیاط کردن در مورد آن، راه نجات است </w:t>
      </w:r>
      <w:r>
        <w:rPr>
          <w:rFonts w:eastAsia="IRNazanin" w:cs="IRNazanin"/>
          <w:color w:val="111111"/>
          <w:sz w:val="28"/>
          <w:szCs w:val="28"/>
          <w:rtl w:val="true"/>
          <w:lang w:bidi="fa-IR"/>
        </w:rPr>
        <w:t>.</w:t>
      </w:r>
    </w:p>
    <w:p>
      <w:pPr>
        <w:pStyle w:val="Heading5"/>
        <w:numPr>
          <w:ilvl w:val="4"/>
          <w:numId w:val="1"/>
        </w:numPr>
        <w:rPr/>
      </w:pPr>
      <w:bookmarkStart w:id="127" w:name="__RefHeading___Toc1103028_1934241801"/>
      <w:bookmarkStart w:id="128" w:name="_Toc57"/>
      <w:bookmarkEnd w:id="127"/>
      <w:r>
        <w:rPr>
          <w:rtl w:val="true"/>
        </w:rPr>
        <w:t xml:space="preserve">روایت </w:t>
      </w:r>
      <w:r>
        <w:rPr/>
        <w:t>13</w:t>
      </w:r>
      <w:bookmarkEnd w:id="1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کسی که وارد شهری می شود، چه زمانی شایسته است که قصرکننده باشد و چه زمانی شایسته است که کامل ادا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شهری شدی و یقین داشتی که در آن اقامت ده روزه داری، پس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که اقامتت در آن چند روزه است و می گویی فردا خارج می شوم و پس فردا، تا اینکه یک ماه بگذرد، قصر کن، و زمانی که ماه کامل شد نماز را کامل ادا کن، و هر چند که قصد داشتی در همان ساعت خارج شوی، کامل ادا کن</w:t>
      </w:r>
      <w:r>
        <w:rPr>
          <w:rFonts w:eastAsia="IRNazanin" w:cs="IRNazanin"/>
          <w:color w:val="111111"/>
          <w:sz w:val="28"/>
          <w:szCs w:val="28"/>
          <w:rtl w:val="true"/>
          <w:lang w:bidi="fa-IR"/>
        </w:rPr>
        <w:t>.</w:t>
      </w:r>
      <w:r>
        <w:rPr>
          <w:rStyle w:val="FootnoteAnchor"/>
          <w:rtl w:val="true"/>
        </w:rPr>
        <w:footnoteReference w:id="121"/>
      </w:r>
      <w:bookmarkStart w:id="129" w:name="pg13533_148920"/>
    </w:p>
    <w:p>
      <w:pPr>
        <w:pStyle w:val="Heading5"/>
        <w:numPr>
          <w:ilvl w:val="4"/>
          <w:numId w:val="1"/>
        </w:numPr>
        <w:rPr/>
      </w:pPr>
      <w:bookmarkStart w:id="130" w:name="__RefHeading___Toc1103030_1934241801"/>
      <w:bookmarkStart w:id="131" w:name="_Toc58"/>
      <w:bookmarkEnd w:id="129"/>
      <w:bookmarkEnd w:id="130"/>
      <w:r>
        <w:rPr>
          <w:rtl w:val="true"/>
        </w:rPr>
        <w:t>بيان</w:t>
      </w:r>
      <w:bookmarkEnd w:id="131"/>
    </w:p>
    <w:p>
      <w:pPr>
        <w:pStyle w:val="BookText"/>
        <w:rPr/>
      </w:pPr>
      <w:r>
        <w:rPr>
          <w:rFonts w:ascii="Amiri" w:hAnsi="Amiri" w:eastAsia="Amiri" w:cs="Amiri"/>
          <w:color w:val="111111"/>
          <w:sz w:val="28"/>
          <w:sz w:val="28"/>
          <w:szCs w:val="28"/>
          <w:rtl w:val="true"/>
          <w:lang w:bidi="ar-SA"/>
        </w:rPr>
        <w:t>لا خلاف بين الأصحاب في أنه إذا نوي المقصر في بلد عشرة أيام أتم و يدل عليه هذا الخبر و أخبار كثيرة و المشهور عدم الإتمام بنية الإقامة دون العشرة بل قال في المنتهي إنه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المختلف عن ابن الجنيد رحمه الله أنه اكتفي في وجوب الإتمام بنية خمسة أيام وَ لَعَلَّ مُسْتَنَدَهَ مَا رَوَاهُ الشَّيْخُ فِي الْحَسَنِ‌</w:t>
      </w:r>
      <w:r>
        <w:rPr>
          <w:rStyle w:val="FootnoteAnchor"/>
          <w:rtl w:val="true"/>
        </w:rPr>
        <w:footnoteReference w:id="122"/>
      </w: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جَعْفَرٍ عليه السلام عَنِ الْمُسَافِرِ إِنْ حَدَّثَ نَفْسَهُ بِإِقَامَةِ عَشَرَةِ أَيَّامٍ قَالَ</w:t>
      </w:r>
    </w:p>
    <w:p>
      <w:pPr>
        <w:pStyle w:val="Heading5"/>
        <w:numPr>
          <w:ilvl w:val="4"/>
          <w:numId w:val="1"/>
        </w:numPr>
        <w:rPr/>
      </w:pPr>
      <w:bookmarkStart w:id="132" w:name="__RefHeading___Toc1103032_1934241801"/>
      <w:bookmarkStart w:id="133" w:name="_Toc59"/>
      <w:bookmarkEnd w:id="132"/>
      <w:r>
        <w:rPr>
          <w:rtl w:val="true"/>
        </w:rPr>
        <w:t>توضیح</w:t>
      </w:r>
      <w:bookmarkEnd w:id="133"/>
    </w:p>
    <w:p>
      <w:pPr>
        <w:pStyle w:val="BookText"/>
        <w:rPr/>
      </w:pPr>
      <w:r>
        <w:rPr>
          <w:rFonts w:ascii="IRNazanin" w:hAnsi="IRNazanin" w:eastAsia="IRNazanin"/>
          <w:color w:val="111111"/>
          <w:sz w:val="28"/>
          <w:sz w:val="28"/>
          <w:szCs w:val="28"/>
          <w:rtl w:val="true"/>
          <w:lang w:bidi="fa-IR"/>
        </w:rPr>
        <w:t>در این باره میان اصحاب اختلافی نیست که زمانی که قصرکننده در شهری قصد ده روز کند، کامل ادا می کند، و این خبر و اخبار بسیاری بر آن دلالت دارد و مشهور، عدم ادای کامل با نیت اقامت کمتر از ده روزه است، 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 همه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المختلف از ابن جنید نقل کرده است که او در وجوب ادای کامل، به نیت پنج روز اکتفاء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مستند او روایتی است که شیخ در الحسن</w:t>
      </w:r>
      <w:r>
        <w:rPr>
          <w:rStyle w:val="FootnoteAnchor"/>
          <w:rtl w:val="true"/>
        </w:rPr>
        <w:footnoteReference w:id="1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ایوب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 مسافری سئوال کرد که عزم اقامت ده روزه داشته باشد؟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فَلْيُتِمَّ الصَّلَاةَ فَإِنْ لَمْ يَدْرِ مَا يُقِيمُ يَوْماً أَوْ أَكْثَرَ فَلْيَعُدَّ ثَلَاثِينَ يَوْماً ثُمَّ لْيُتِمَّ وَ إِنْ أَقَامَ يَوْماً أَوْ صَلَاةً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 بَلَغَنِي أَنَّكَ قُلْتَ خَمْساً قَالَ قَدْ قُلْتُ ذَلِكَ قَالَ أَبُو أَيُّوبَ فَقُلْتُ أَنَا جُعِلْتُ فِدَاكَ يَكُونُ أَقَلَّ مِنْ خَمْسَةِ أَيَّامٍ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بأنه غير دال علي نية إقامة الخمسة صريحا لاحتمال عود الإشارة إلي الكلام السابق و هو الإتمام مع العشرة و لا يخلو من بعد و أوله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عَلَي مَا إِذَا كَانَ بِمَكَّةَ أَوِ الْمَدِينَةِ لِلْحَسَنِ كَالصَّحِيحِ‌</w:t>
      </w:r>
      <w:r>
        <w:rPr>
          <w:rStyle w:val="FootnoteAnchor"/>
          <w:rtl w:val="true"/>
        </w:rPr>
        <w:footnoteReference w:id="124"/>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يَقْدَمُ الْأَرْضَ فَقَالَ إِنْ حَدَّثَتْهُ نَفْسُهُ أَنْ يُقِيمَ عَشْراً فَلْيُتِمَّ وَ إِنْ قَالَ الْيَوْمَ أَخْرُجُ أَوْ غَداً أَخْرُجُ وَ لَا يَدْرِي فَلْيُقَصِّرْ مَا بَيْنَهُ وَ بَيْنَ شَهْرٍ فَإِنْ مَضَي شَهْرٌ فَلْيُتِمَّ وَ لَا يُتِمَّ فِي أَقَلَّ مِنْ عَشَرَةٍ إِلَّا بِمَكَّةَ وَ الْمَدِينَةِ وَ إِنْ أَقَامَ بِمَكَّةَ وَ الْمَدِينَةِ خَمْساً فَلْيُتِمَّ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استحباب الإتمام لنأوي المقام خمسة أيام و لا يخلو من وجه و المناقشة بأن القصر عند الشيخ عزيمة فكيف يصير رخصة ضعيف لأنه سد لباب القول بالتخيير بين الإتمام و القصر مطلقا مع ثبوت ذلك في مواضع لا يمكن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حمله علي التقية لأن الشافعي و جماعة منهم قائلون بإقامة الأربعة و لا يحسبون يوم الدخول و يوم الرحيل فيتحصل خمسة ملفقة و سياق الخبر أيضا يدل عليها كما لا يخفي علي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العشرة التوالي بحيث لا يخرج بينها إلي محل الترخص أم لا فيه وجهان و قطع بالاشتراط الشهيد في البيان‌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ينص علي ذلك 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قبل التروية بعشرة أيّام وجب عليه اتمام الصلاة، و هو بمنزلة أهل مكّة، فإذا خرج الي مني وجب عليه التقصير، فإذا زار البيت أتم الصلاة، و عليه اتمام الصلاة إذا رجع الي مني حتّي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فموضع النصّ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حكم الاتمام و الإقامة، يثبت بقصد الإقامة، لا بعد الإقامة عشرة، و انما شرط عليه السلام القدوم الي مكّة بعشرة أيّام قبل التروية ليتحقّق منه قصد الإقامة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 الي مني وجب عليه التقصير، فإذا زار البيت أتم الصلاة شرح لهذه القاعدة من حيث شقه الثاني أعني إنشاء سفر جديد، فانهم إذا خرجوا الي مني عازما لعرفات، فعليهم التقصير لخروجه عن حدّ الترخص، و إذا جاءوا لزيارة البيت و دخلوا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ستعرف الوجه في ذلك دراية 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حكم السفر و كان علي جميعهم الاتمام أما أهل مكّة فانها وطنهم و اما قاصد الإقامة لاتحاد حكمه مع المتوطنين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اتمام الصلاة إذا رجع الي مني حتّي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لهذه القاعدة من حيث شقه الأول أعني الخروج الي ما دون المسافة و أنّه لا يضر بقصد الإقامة، فانهم بعد ما رجعوا الي مني لرمي الجمرات، كانوا خارجين من مكّة الي ما دون المسافة و كان عليهم الاتمام، فان أنشئوا السير الي بلادهم من مني حين النفر، قصروا سواء مروا في سيرهم ذلك الي مكّة أو لم يمروا بها و إذا رجعوا الي مكّة ثمّ خرجوا منها الي بلادهم قصروا منها، و هو واضح، و سيجي‌ء تمام الكلام في هذا الحديث في الباب الآتي تحت الرقم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حكم المقيمين بالحكم الوضعي مع المتواطنين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بعد ثلاثين مترددا، فانها بمنزلة الإقامة الدائمية، كقصد العشرة من دون اختلاف فاذا عرض له حاجة الي سفر لكنه لم يرتفع بعد حاجته عن محل اقامته تلك و لم يحصل علي مراده من قصد البلدة هذه، فأبقي رحله في البلدة و أنشأ سفرا الي بريدين ثمّ رجع الي محل اقامته تلك قصر ايابا و ذهابا و أتم في محل الإقامة كسائر المقيمين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 علي ذلك ما رواه الشيخ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أهل مكّة إذا زاروا، عليهم اتمام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بمكّة الي شهر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الثاني في جملة من كتبه</w:t>
      </w:r>
    </w:p>
    <w:p>
      <w:pPr>
        <w:pStyle w:val="BookText"/>
        <w:rPr/>
      </w:pPr>
      <w:r>
        <w:rPr>
          <w:rFonts w:ascii="IRNazanin" w:hAnsi="IRNazanin" w:eastAsia="IRNazanin"/>
          <w:color w:val="111111"/>
          <w:sz w:val="28"/>
          <w:sz w:val="28"/>
          <w:szCs w:val="28"/>
          <w:rtl w:val="true"/>
          <w:lang w:bidi="fa-IR"/>
        </w:rPr>
        <w:t>باید نماز را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 مدت اقامتش یک روز است یا بیشتر، پس باید سی روز را بشمارد و پس از آن باید کامل ادا نماید، هر چند که تنها یک روز یا یک نماز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شما فرموده ای، پنج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کمتر از پنج روز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پاسخ داده شده است که آن صریحاً بر نیت اقامت پنج روزه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احتمال بازگشت اشاره به کلام سابق که ادای کامل در صورت ده روز است، و خالی از بعد نیست و شیخ آن را به دو وجه تأویل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حمل بر زمانی شود که در مکه یا مدینه باشد، به دلیل خبر حسن شبیه به صحیح</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محمد بن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مسافری سئوال کردم که وارد سرزمینی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داشت که ده روز اقامت کند، پس باید کامل ادا نماید و اگر گفت که امروز خارج می شوم یا فردا، و ندانست، پس در مدت زمان کمتر از یک ماه، باید قصر کند و اگر یک ماه گذشت، پس باید کامل ادا کند؛ و در کمتر از ده روز، کامل ادا نمی کند مگر در مکه و مدینه، و اگر در مکه و مدینه پنج روز اقامت داشت، باید کامل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دوم، مستحب بودن ادای کامل برای فردی است که قصد اقامت پنج روزه دارد، و خالی از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مناقشه کردن به این صورت که قصر کردن در نظر شیخ عزیمت است پس چگونه تبدیل به رخصت می شود ضعیف است زیرا مانعی می شود برای قول به مخیر بودن بین ادای کامل و قصر به صورت مطلق، با وجود ثبوت آن در مواضعی که انکار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نزد من، حمل کردن آن بر تقیه است زیرا شافعی و جمعی از آنان به اقامت چهار روزه قائل هستند و روز ورود و روز خروج را به حساب نمی آورند، پس پنج روز به هم وصل شده حاصل می شود، و سیاق خبر نیز بر آن دلالت دارد، چنانکه بر فرد آگاه پوشیده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در ده روز، 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بطوری  که در بین آن ده روز از محل ترخص خارج نشود یا خیر؟ درباره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البیان و شهید ثانی در بخشی از کتبش، به شرط بودن آن رأی قطعی داده اند </w:t>
      </w:r>
    </w:p>
    <w:p>
      <w:pPr>
        <w:pStyle w:val="BookText"/>
        <w:rPr/>
      </w:pPr>
      <w:r>
        <w:rPr>
          <w:rFonts w:ascii="Amiri" w:hAnsi="Amiri" w:eastAsia="Amiri" w:cs="Amiri"/>
          <w:color w:val="111111"/>
          <w:sz w:val="28"/>
          <w:sz w:val="28"/>
          <w:szCs w:val="28"/>
          <w:rtl w:val="true"/>
          <w:lang w:bidi="ar-SA"/>
        </w:rPr>
        <w:t xml:space="preserve">و قال في بعض فوائده بعد أن صرح باعتبار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يوجد في بعض القيود من أن الخروج إلي خارج الحدود مع العود إلي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ثانی در یکی از فوائدش، بعد از تصریح به مورد اعتبار بودن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 برخی از قیود درباره این مطلب یافت می شود که خروج به خارج از حدود، با بازگشت به </w:t>
      </w:r>
    </w:p>
    <w:p>
      <w:pPr>
        <w:pStyle w:val="BookText"/>
        <w:rPr/>
      </w:pPr>
      <w:r>
        <w:rPr>
          <w:rFonts w:ascii="Amiri" w:hAnsi="Amiri" w:eastAsia="Amiri" w:cs="Amiri"/>
          <w:color w:val="111111"/>
          <w:sz w:val="28"/>
          <w:sz w:val="28"/>
          <w:szCs w:val="28"/>
          <w:rtl w:val="true"/>
          <w:lang w:bidi="ar-SA"/>
        </w:rPr>
        <w:t>موضع الإقامة كيوم أو ليلة لا يؤثر في نية الإقامة و إن لم ينو إقامة عشرة مستأنفة لا حقيقة له و لم نقف عليه مستندا إلي أحد من المعتبرين الذين يعتبر فتواهم فيجب الحكم بإطراحه حتي لو كان ذلك في نيته من أول الإقامة لكان باقيا علي القصر لعدم الجزم بإقامة العشرة فإن الخروج إلي ما يوجب الخفاء يقطعها و نيته في ابتدائه يبطلها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المعتبر صدق إقامة العشرة في البلد عرفا و الظاهر أن عدم التوالي في أكثر الأحيان يقدح في صدق المعني المذكور عرفا و لا يقدح فيه أحيانا كما إذا خرج يوما أو بعض يوم إلي بعض البساتين و المزارع المقاربة في البلد و إن كان في حد الخفاء و لا بأس به و المسألة مشكلة و هي من مواقع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بعض اليوم لا يحسب بيوم كامل بل يلفق فلو نوي المقام عند الزوال كان منتهاه زوال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عشر غير يومي الدخول و الخروج فلا يكفي التلفيق فيه وجهان و استشكل العلامة في النهاية و التذكرة احتسابهما من العددين حيث إنهما من نهاية</w:t>
      </w:r>
    </w:p>
    <w:p>
      <w:pPr>
        <w:pStyle w:val="BookText"/>
        <w:rPr/>
      </w:pPr>
      <w:r>
        <w:rPr>
          <w:rFonts w:ascii="IRNazanin" w:hAnsi="IRNazanin" w:eastAsia="IRNazanin"/>
          <w:color w:val="111111"/>
          <w:sz w:val="28"/>
          <w:sz w:val="28"/>
          <w:szCs w:val="28"/>
          <w:rtl w:val="true"/>
          <w:lang w:bidi="fa-IR"/>
        </w:rPr>
        <w:t>محل اقامت مانند یک روز یا یک شب، در نیت اقامت تأثیر نمی گذارد، اگرچه اقامت ده روز جدیدی را نیت نکند، حقیقت ندارد و مستندی از افراد معتبری که فتوایشان مورد اعتبار است، بر آن نیافتیم؛ پس حکم دادن به رد آن واجب است حتی اگر آن از ابتدای اقامت در نیتش باشد، به دلیل عدم جزم به اقامت ده روزه بر قصر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به سوی آنچه که موجب پنهان شدن دیوار شهر و صدای اذان می شود، آن را قطع می کند و نیت او در ابتدای آن، آن را باطل می سازد،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اعتبار، صدق عرفی اقامت ده روزه در شهر است و ظاهر این است که عدم توالی در اکثر اوقات، صدق کردن معنای مذکور از لحاظ عرف را رد می کند، و گاه نیز آن را رد نمی کند، مانند زمانی که یک روز یا قسمتی از روز را به سوی باغ ها و مزارع نزدیک شهر خارج شود، هر چند که در حد پنهان شدن باشد، و ایرادی بر آن نیست و این مسئله مشکل است و از مواضع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بخشی از روز، روز کامل به حساب نمی آید بلکه به هم وصل می گردد، پس اگر به هنگام زوال قصد اقامت کند، پایان آن، زوال روز یازدهم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غیر از روز ورود و روز خروج، ده روز شرط است و تلفیق کفایت نمی کند؟ درباره آن دو وجه وجود دارد، و علامه در النهایه و التذکره بر احتساب آن دو اشکال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 دو از نهایت </w:t>
      </w:r>
    </w:p>
    <w:p>
      <w:pPr>
        <w:pStyle w:val="BookText"/>
        <w:rPr/>
      </w:pPr>
      <w:r>
        <w:rPr>
          <w:rFonts w:ascii="Amiri" w:hAnsi="Amiri" w:eastAsia="Amiri" w:cs="Amiri"/>
          <w:color w:val="111111"/>
          <w:sz w:val="28"/>
          <w:sz w:val="28"/>
          <w:szCs w:val="28"/>
          <w:rtl w:val="true"/>
          <w:lang w:bidi="ar-SA"/>
        </w:rPr>
        <w:t>السفر و بدايته لاشتغاله في الأول بأسباب الإقامة و في الأخير بالسفر و من صدق الإقامة في اليومين و احتمل التلفيق و لعل التلفيق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وجوب الإتمام بنية الإقامة بين أن يكون ذلك في بلد أو قرية لعموم بعض الأخبار كما في صحيحة زرارة إذا دخلت أرضا فأيقنت أن لك بها مقاما و 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عزم علي إقامة طويلة في رستاق ينتقل فيه من قرية إلي قرية و لم يعزم علي إقامة العشرة في واحدة منها لم يبطل حكم سفره لأنه لم ينو الإقامة في بلد بعينه فكان كالمنتقل في سفره من منزل إلي منزل قاله العلامة في المنتهي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الإقامة في بلد ثم خرج بقصد المسافة إلي حد خفاء الأذان ثم رجع إلي محل الإقامة لغرض مع بقاء نية السفر فالظاهر بقاؤه علي حكم التقصير بخلاف ما لو كان الرجوع إلي بلده و لو رجع عن نية السفر أتم في الموضعين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صلي بتقصير ثم نوي الإقامة في أثنائها يتم و نقل في التذكرة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يتعلق بالحكم الأول من الخبر و أما الحكم الثاني و هو أن من تردد في الإقامة يقصر إلي شهر ثم يتم فلا أعلم فيه خلافا بين الأصحاب و نقل بعض المتأخرين عليه الإجماع و تدل عليه أخبار لكن بعضها بلفظ الشهر و بعضها بلفظ الثلاثين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الاكتفاء بالشهر الهلالي إذا حصل التردد في أوله يحتمل ذلك لصدق الشهر عليه و هو مقتضي إطلاق كلام أكثر الأصحاب و حينئذ فالثلاثين محمول علي الغالب من عدم كون مبدإ التردد مبدأ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في التذكرة الثلاثين و لم يعتبر الشهر الهلالي و له وجه‌</w:t>
      </w:r>
      <w:r>
        <w:rPr>
          <w:rStyle w:val="FootnoteAnchor"/>
          <w:rtl w:val="true"/>
        </w:rPr>
        <w:footnoteReference w:id="127"/>
      </w:r>
      <w:r>
        <w:rPr>
          <w:rFonts w:ascii="IRNazanin" w:hAnsi="IRNazanin" w:eastAsia="IRNazanin"/>
          <w:color w:val="111111"/>
          <w:sz w:val="28"/>
          <w:sz w:val="28"/>
          <w:szCs w:val="28"/>
          <w:rtl w:val="true"/>
          <w:lang w:bidi="fa-IR"/>
        </w:rPr>
        <w:t>و الأحوط</w:t>
      </w:r>
    </w:p>
    <w:p>
      <w:pPr>
        <w:pStyle w:val="BookText"/>
        <w:rPr/>
      </w:pPr>
      <w:r>
        <w:rPr>
          <w:rFonts w:ascii="IRNazanin" w:hAnsi="IRNazanin" w:eastAsia="IRNazanin"/>
          <w:color w:val="111111"/>
          <w:sz w:val="28"/>
          <w:sz w:val="28"/>
          <w:szCs w:val="28"/>
          <w:rtl w:val="true"/>
          <w:lang w:bidi="fa-IR"/>
        </w:rPr>
        <w:t>سفر و ابتدای آن است، به دلیل اشتغال او در مورد اول به اسباب اقامت و در روز آخر به سفر، و وجه دوم اینکه، اقامت بر این دو روز صدق می کند و تلفیق محتمل است و شاید تلفیق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ادای کامل با نیت اقامت، فرق ندارد که آن در شهر باشد یا در روستا، به دلیل عموم برخی اخبار، چنانکه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وارد سرزمینی شدی و یقین داشتی که در آن اقامت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اقامت طولانی در منطقه ای تصمیم داشت، به طوری که در آن از دهکده ای به دهکده  دیگری منتقل  شود و بر اقامت ده روزه در یکی از آنها تصمیم نداشته باشد، حکم سفر او از بین نمی رود، زیرا او اقامت در محل معینی را نیت نکرده است، پس مانند کسی است که در سفرش از منزلی به منزلی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دیگران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اقامت در شهری را قصد کرد، سپس به قصد مسافت شرعی برای منظوری از شهر خارج شد و به حدی که صدای اذان نمی رسد، رسید و با قصد باقی بودن نیت سفر به محل اقامت بازگشت، ظاهر، باقی ماندن او بر حکم قصر است، برخلاف زمانی که رجوع به شهرش باشد، و اگر از نیت سفر بازگردد، در هر دو جا، چنانکه اصحاب ذکرکرده اند، کامل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قصر نماز خواند، سپس در اثنای آن نیت اقامت کرد، کامل ادا می کند، و در تذکره، توافق برآن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امور به حکم اول از خبر مربوط است، و اما حکم دوم یعنی اینکه کسی که در اقامت تردید دارد، تا یک ماه قصر می کند سپس کامل ادا می کند، درباره آن بین اصحاب اختلافی سراغ ندارم، و برخی از متاخرین اجماع را برآن نقل کرده اند و اخبار برآن دلالت دارد؛ اما برخی ازآنها با لفظ ماه است و برخی دیگر با لفظ سی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اکتفا کردن به ماه هلالی اگر تردید در ماندن در اول ماه باشد، به دلیل صدق ماه برآن جایز است؟ این امر محتمل است و اقتضای اطلاق کلام اکثر اصحاب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هنگام، به دلیل اینکه مبدأ تردید مبدأ ماه نیست، لفظ سی روز بر موارد غالبی حمل می شود که شروع تردید در ماندن همزمان با اول ماه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تذکره سی روز را معتبر دانسته است و ماه هلالی را معتبر ندانسته است و آن دارای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w:t>
      </w:r>
      <w:bookmarkStart w:id="134" w:name="pg13533_148925"/>
    </w:p>
    <w:p>
      <w:pPr>
        <w:pStyle w:val="BookText"/>
        <w:rPr/>
      </w:pPr>
      <w:bookmarkEnd w:id="134"/>
      <w:r>
        <w:rPr>
          <w:rFonts w:ascii="Amiri" w:hAnsi="Amiri" w:eastAsia="Amiri" w:cs="Amiri"/>
          <w:color w:val="111111"/>
          <w:sz w:val="28"/>
          <w:sz w:val="28"/>
          <w:szCs w:val="28"/>
          <w:rtl w:val="true"/>
          <w:lang w:bidi="ar-SA"/>
        </w:rPr>
        <w:t>في يوم الثلاثين الجمع</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03034_1934241801"/>
      <w:bookmarkStart w:id="136" w:name="_Toc60"/>
      <w:bookmarkEnd w:id="135"/>
      <w:r>
        <w:rPr>
          <w:rtl w:val="true"/>
        </w:rPr>
        <w:t>«</w:t>
      </w:r>
      <w:r>
        <w:rPr/>
        <w:t>14</w:t>
      </w:r>
      <w:r>
        <w:rPr>
          <w:rtl w:val="true"/>
        </w:rPr>
        <w:t>»</w:t>
      </w:r>
      <w:bookmarkEnd w:id="13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نَوَيْتَ الْمُقَامَ عَشَرَةَ أَيَّامٍ وَ صَلَّيْتَ صَلَاةً وَاحِدَةً بِتَمَامٍ ثُمَّ بَدَا لَكَ فِي الْمُقَامِ وَ أَرَدْتَ الْخُرُوجَ فَأَتِمَّ وَ إِنْ بَدَا لَكَ فِي الْمُقَامِ بَعْدَ مَا نَوَيْتَ الْمُقَامَ عَشَرَةَ أَيَّامٍ وَ تَمَمْتَ الصَّلَاةَ وَ الصَّوْمَ‌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103036_1934241801"/>
      <w:bookmarkStart w:id="138" w:name="_Toc61"/>
      <w:bookmarkEnd w:id="137"/>
      <w:r>
        <w:rPr>
          <w:rtl w:val="true"/>
        </w:rPr>
        <w:t>بيان</w:t>
      </w:r>
      <w:bookmarkEnd w:id="138"/>
    </w:p>
    <w:p>
      <w:pPr>
        <w:pStyle w:val="BookText"/>
        <w:rPr/>
      </w:pPr>
      <w:r>
        <w:rPr>
          <w:rFonts w:ascii="Amiri" w:hAnsi="Amiri" w:eastAsia="Amiri" w:cs="Amiri"/>
          <w:color w:val="111111"/>
          <w:sz w:val="28"/>
          <w:sz w:val="28"/>
          <w:szCs w:val="28"/>
          <w:rtl w:val="true"/>
          <w:lang w:bidi="ar-SA"/>
        </w:rPr>
        <w:t>إن في قوله و إن بدا لك وصلية و لا خلاف ظاهرا بين الأصحاب في أنه لو نوي قاصد الإقامة عشرا السفر قبل أن يصلي صلاة بتمام يرجع إلي التقصير و لو صلي صلاة بتمام يتم إلي أن يخرج إلي المسافة</w:t>
      </w:r>
      <w:r>
        <w:rPr>
          <w:rStyle w:val="FootnoteAnchor"/>
          <w:rtl w:val="true"/>
        </w:rPr>
        <w:footnoteReference w:id="129"/>
      </w:r>
      <w:r>
        <w:rPr>
          <w:rFonts w:ascii="Amiri" w:hAnsi="Amiri" w:eastAsia="Amiri" w:cs="Amiri"/>
          <w:color w:val="111111"/>
          <w:sz w:val="28"/>
          <w:sz w:val="28"/>
          <w:szCs w:val="28"/>
          <w:rtl w:val="true"/>
          <w:lang w:bidi="ar-SA"/>
        </w:rPr>
        <w:t>و ظاهر الأصحاب أنه لا يشترط في الرجوع إلي القصر في صورة العدول عن نية الإقامة من غير صلاة كون الباقي مسافة و قواه الشهيد الثاني رحمه الله و احتمل الاشتراط و إطلاق هذه الرواية و غيرها يؤيد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أنه هل يلحق بالصلاة الفريضة الصوم الواجب فيثبت حكم الإقامة بالشروع فيه مطلقا أو إذا زالت الشمس قبل الرجوع عن نية الإقامة أم لا فيه أوجه و الثالث أشهر و أقوي و إن كان ظاهر عبارة الفقه كون إتمام الصوم في حكم إتمام الصلاة إن حملنا الواو في قوله و الصوم بمعني أو و يمكن أن يكون ذكر الصوم استطرادا و لا دخل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المعتبر إتمام الصلاة الفريضة فقط كما صرح به في صحيحة أبي ولاد</w:t>
      </w:r>
      <w:r>
        <w:rPr>
          <w:rStyle w:val="FootnoteAnchor"/>
          <w:rtl w:val="true"/>
        </w:rPr>
        <w:footnoteReference w:id="130"/>
      </w:r>
      <w:r>
        <w:rPr>
          <w:rFonts w:ascii="Amiri" w:hAnsi="Amiri" w:eastAsia="Amiri" w:cs="Amiri"/>
          <w:color w:val="111111"/>
          <w:sz w:val="28"/>
          <w:sz w:val="28"/>
          <w:szCs w:val="28"/>
          <w:rtl w:val="true"/>
          <w:lang w:bidi="ar-SA"/>
        </w:rPr>
        <w:t>فإلحاق نافلة لا يؤتي بها في السفر بالفريضة كما فعله العلامة في</w:t>
      </w:r>
    </w:p>
    <w:p>
      <w:pPr>
        <w:pStyle w:val="BookText"/>
        <w:rPr/>
      </w:pPr>
      <w:r>
        <w:rPr>
          <w:rFonts w:ascii="IRNazanin" w:hAnsi="IRNazanin" w:eastAsia="IRNazanin"/>
          <w:color w:val="111111"/>
          <w:sz w:val="28"/>
          <w:sz w:val="28"/>
          <w:szCs w:val="28"/>
          <w:rtl w:val="true"/>
          <w:lang w:bidi="fa-IR"/>
        </w:rPr>
        <w:t>در روزسی ام، جمع کردن است</w:t>
      </w:r>
      <w:r>
        <w:rPr>
          <w:rFonts w:eastAsia="IRNazanin" w:cs="IRNazanin"/>
          <w:color w:val="111111"/>
          <w:sz w:val="28"/>
          <w:szCs w:val="28"/>
          <w:rtl w:val="true"/>
          <w:lang w:bidi="fa-IR"/>
        </w:rPr>
        <w:t>.</w:t>
      </w:r>
    </w:p>
    <w:p>
      <w:pPr>
        <w:pStyle w:val="Heading5"/>
        <w:numPr>
          <w:ilvl w:val="4"/>
          <w:numId w:val="1"/>
        </w:numPr>
        <w:rPr/>
      </w:pPr>
      <w:bookmarkStart w:id="139" w:name="__RefHeading___Toc1103038_1934241801"/>
      <w:bookmarkStart w:id="140" w:name="_Toc62"/>
      <w:bookmarkEnd w:id="139"/>
      <w:r>
        <w:rPr>
          <w:rtl w:val="true"/>
        </w:rPr>
        <w:t xml:space="preserve">روایت </w:t>
      </w:r>
      <w:r>
        <w:rPr/>
        <w:t>14</w:t>
      </w:r>
      <w:bookmarkEnd w:id="14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ده روزه را قصد کردی و یک نماز را به صورت کامل ادا کردی، سپس در اقامت، تصمیمت عوض شد و قصد خروج داشتی، کامل ادا کن؛ هرچند بعد از اینکه اقامت ده روزه را قصد کردی و نماز و روزه را کامل ادا نمودی، قصدت عوض شود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41" w:name="__RefHeading___Toc1103040_1934241801"/>
      <w:bookmarkStart w:id="142" w:name="_Toc63"/>
      <w:bookmarkEnd w:id="141"/>
      <w:r>
        <w:rPr>
          <w:rtl w:val="true"/>
        </w:rPr>
        <w:t>توضیح</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است و ظاهراً بین اصحاب اختلافی دراین نیست که اگر قصد کننده اقامت ده روزه، قبل از اینکه نمازی را کامل ادا نماید، سفری را نیت کند، به قصر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نمازی را به صورت کامل ادا نماید، تا زمان خروج به سوی مسافت، نمازش را کامل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اصحاب این است که در رجوع به قصر، در صورت عدول از نیت اقامت بدون نماز، شرط نیست که مسافت مانده، مسافت شرعی باشد و شهید ثانی آن را قوی دانسته است و شرط بودن آن را محتمل دانسته است و اطلاق این روایت و سایر روایات، مؤید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آنها در این باره دچار اختلاف هستند که آیا روزه واجب نیز به نماز فریضه الحاق می شود و حکم اقامت، مطلقاً با شروع، درباره آن اثبات می شود، یا زمانی که قبل از رجوع از نیت اقامت، ظهر شود؟ درباره آن چند وجه است، و مورد سوم مشهورتر و قوی تر است، هرچند که ظاهر عبارت فقه الرضا این است که اتمام روزه در حکم اتمام نماز است، اگر واو را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معنی أو حمل نماییم و ممکن است که ذکر روزه، 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ای به شاخه دیگر پریدن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ارتباطی به حکم نداشته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است که امر مورد اعتبار،، فقط ادای کامل نماز فریضه باشد چنانکه در صحیحه ابو ولّاد</w:t>
      </w:r>
      <w:r>
        <w:rPr>
          <w:rStyle w:val="FootnoteAnchor"/>
          <w:rtl w:val="true"/>
        </w:rPr>
        <w:footnoteReference w:id="132"/>
      </w:r>
      <w:r>
        <w:rPr>
          <w:rFonts w:ascii="IRNazanin" w:hAnsi="IRNazanin" w:eastAsia="IRNazanin"/>
          <w:color w:val="111111"/>
          <w:sz w:val="28"/>
          <w:sz w:val="28"/>
          <w:szCs w:val="28"/>
          <w:rtl w:val="true"/>
          <w:lang w:bidi="fa-IR"/>
        </w:rPr>
        <w:t xml:space="preserve">به آن تصریح شده است؛ پس الحاق نافله ای که در سفر به جای آورده نمی شود به فریضه، چنانکه علامه در </w:t>
      </w:r>
      <w:bookmarkStart w:id="143" w:name="pg13533_148926"/>
    </w:p>
    <w:p>
      <w:pPr>
        <w:pStyle w:val="BookText"/>
        <w:rPr/>
      </w:pPr>
      <w:bookmarkEnd w:id="143"/>
      <w:r>
        <w:rPr>
          <w:rFonts w:ascii="Amiri" w:hAnsi="Amiri" w:eastAsia="Amiri" w:cs="Amiri"/>
          <w:color w:val="111111"/>
          <w:sz w:val="28"/>
          <w:sz w:val="28"/>
          <w:szCs w:val="28"/>
          <w:rtl w:val="true"/>
          <w:lang w:bidi="ar-SA"/>
        </w:rPr>
        <w:t>النهاية و قواه الشهيد الثاني رحمه الله لا وجه له و الظاهر أن الحكم معلق علي فعل الفريضة فلا يكفي دخول وقتها و لا فوت وقت الصلاة مع تركها سواء كان الترك عمدا أو سهوا و قطع العلامة في التذكرة بكون الترك كالصلاة نظرا إلي استقرارها في الذمة تماما و استشكله في النهاية و كذا الشهيد في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الترك لعذر مسقط للقضاء كالجنون و الحيض فهو كمن لم يصل قولا واحدا و هل يشترط كون التمام بنية الإقامة فلا يكفي التمام سهوا قبل الإقامة فيه وجهان و ظاهر الخبر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نوي الإقامة ثم صلي تماما لشرف البقعة ذاهلا عن نية الإقامة ثم رجع عن الإقامة فالظاهر الكفاية لعموم الرواية و لو نوي الإقامة في أثناء الصلاة المقصورة فأتمها ففي الاجتزاء بها وجهان و لعل الاجتزاء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الرواية إتمام الصلاة فلو شرع في الصلاة بنية الإقامة ثم رجع عن الإقامة في أثنائها لم يكف و إن كان بعد الركوع في الثالثة و هو ظاهر المنتهي و تردد في المعتبر و فصل في التذكرة و المختلف بمجاوزة محل القصر و عدمه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103042_1934241801"/>
      <w:bookmarkStart w:id="145" w:name="_Toc64"/>
      <w:bookmarkEnd w:id="144"/>
      <w:r>
        <w:rPr>
          <w:rtl w:val="true"/>
        </w:rPr>
        <w:t>«</w:t>
      </w:r>
      <w:r>
        <w:rPr/>
        <w:t>15</w:t>
      </w:r>
      <w:r>
        <w:rPr>
          <w:rtl w:val="true"/>
        </w:rPr>
        <w:t>»</w:t>
      </w:r>
      <w:bookmarkEnd w:id="14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فَاتَتْكَ الصَّلَاةُ فِي السَّفَرِ فَذَكَرْتَهَا فِي الْحَضَرِ فَاقْضِ صَلَاةَ السَّفَرِ رَكْعَتَيْنِ كَمَا فَاتَتْكَ وَ إِنْ فَاتَتْكَ فِي الْحَضَرِ فَذَكَرْتَهَا فِي السَّفَرِ فَاقْضِهَا أَرْبَعَ رَكَعَاتٍ صَلَاةَ الْحَضَرِ كَمَا فَاتَتْكَ وَ إِنْ خَرَجْتَ مِنْ مَنْزِلِكَ وَ قَدْ دَخَلَ عَلَيْكَ وَقْتُ الصَّلَاةِ وَ لَمْ تُصَلِّ حَتَّي خَرَجْتَ فَعَلَيْكَ التَّقْصِيرُ وَ إِنْ دَخَلَ عَلَيْكَ وَقْتُ الصَّلَاةِ وَ أَنْتَ فِي السَّفَرِ وَ لَمْ تُصَلِّ حَتَّي تَدْخُلَ أَهْلَكَ فَعَلَيْكَ التَّمَامُ إِلَّا أَنْ يَكُونَ قَدْ فَاتَكَ الْوَقْتُ فَتُصَلِّيَ مَا فَاتَكَ مِنْ صَلَاةِ الْحَضَرِ فِي السَّفَرِ وَ صَلَاةِ السَّفَرِ فِي الْحَضَرِ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103044_1934241801"/>
      <w:bookmarkStart w:id="147" w:name="_Toc65"/>
      <w:bookmarkEnd w:id="146"/>
      <w:r>
        <w:rPr>
          <w:rtl w:val="true"/>
        </w:rPr>
        <w:t>بيان</w:t>
      </w:r>
      <w:bookmarkEnd w:id="147"/>
    </w:p>
    <w:p>
      <w:pPr>
        <w:pStyle w:val="BookText"/>
        <w:rPr/>
      </w:pPr>
      <w:r>
        <w:rPr>
          <w:rFonts w:ascii="Amiri" w:hAnsi="Amiri" w:eastAsia="Amiri" w:cs="Amiri"/>
          <w:color w:val="111111"/>
          <w:sz w:val="28"/>
          <w:sz w:val="28"/>
          <w:szCs w:val="28"/>
          <w:rtl w:val="true"/>
          <w:lang w:bidi="ar-SA"/>
        </w:rPr>
        <w:t>لا ريب في أن الاعتبار في القضاء بحال الفوات لا بحال الفعل فما فات قصرا يقضي قصرا و إن قضاه في الحضر و كذا العكس و لو حصل الفوات في أماكن التخيير</w:t>
      </w:r>
    </w:p>
    <w:p>
      <w:pPr>
        <w:pStyle w:val="BookText"/>
        <w:rPr/>
      </w:pPr>
      <w:r>
        <w:rPr>
          <w:rFonts w:ascii="IRNazanin" w:hAnsi="IRNazanin" w:eastAsia="IRNazanin"/>
          <w:color w:val="111111"/>
          <w:sz w:val="28"/>
          <w:sz w:val="28"/>
          <w:szCs w:val="28"/>
          <w:rtl w:val="true"/>
          <w:lang w:bidi="fa-IR"/>
        </w:rPr>
        <w:t>النهایه انجام داده است و شهید ثانی آن را تقویت نموده است، هیچ وجهی ندارد و ظاهر این است که این حکم مربوط به انجام فریضه است؛ پس نه فرا رسیدن وقت آن کفایت می کند و نه گذشتن وقت آن، در صورتی که آن را نخواند، چه ترک عمدی باشد یا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تذکره، با توجه به قرار گرفتن تمام نماز بر ذمه او، نظر قطعی داده است که ترک مانند نماز است و در النهایه آن را مشکل دانسته و همچنین شهید درذکری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ترک به دلیلی که ساقط کننده قضا است مانند جنون و حیض باشد، او براساس قولی واحد، مانند کسی است که نماز نخوانده است؛ و آیا شرط است که ادای کامل به نیت اقامت باشد، و ادای کامل از روی سهو، قبل از اقامت کفایت نمی کند؟ درباره آن دو وجه وجود دارد و ظاهر خبر، شرط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نیت اقامت داشت سپس به دلیل شرافت مکان، درحالی که نیت اقامت را فراموش کرده است نماز را کامل ادا نمود، به دلیل عموم روایت، ظاهر، کفایت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اثنای نماز قصر،، نیت اقامت نمود، پس آن را به صورت کامل ادا نماید و درباره اکتفا به آن دو وجه وجود دارد، و شاید اکتفا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روایت، ادای کامل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نیت اقامت نماز را شروع نمود و سپس در اثنای نماز از اقامت رجوع نمود، کفایت نمی کند، هرچند که پس از رکوع رکعت سوم باشد؛ و این ظاهر المنتهی است، و در المعتبر تردید نموده است و در تذکره و المختلف، بین گذشتن از محل قصر و عدم آن تفصیل داده است</w:t>
      </w:r>
      <w:r>
        <w:rPr>
          <w:rFonts w:eastAsia="IRNazanin" w:cs="IRNazanin"/>
          <w:color w:val="111111"/>
          <w:sz w:val="28"/>
          <w:szCs w:val="28"/>
          <w:rtl w:val="true"/>
          <w:lang w:bidi="fa-IR"/>
        </w:rPr>
        <w:t>.</w:t>
      </w:r>
    </w:p>
    <w:p>
      <w:pPr>
        <w:pStyle w:val="Heading5"/>
        <w:numPr>
          <w:ilvl w:val="4"/>
          <w:numId w:val="1"/>
        </w:numPr>
        <w:rPr/>
      </w:pPr>
      <w:bookmarkStart w:id="148" w:name="__RefHeading___Toc1103046_1934241801"/>
      <w:bookmarkStart w:id="149" w:name="_Toc66"/>
      <w:bookmarkEnd w:id="148"/>
      <w:r>
        <w:rPr>
          <w:rtl w:val="true"/>
        </w:rPr>
        <w:t xml:space="preserve">روایت </w:t>
      </w:r>
      <w:r>
        <w:rPr/>
        <w:t>15</w:t>
      </w:r>
      <w:bookmarkEnd w:id="14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نمازی از تو فوت شد و آن را در حضر به یادآوردی، پس نماز سفر را در دو رکعت، چنانکه از تو فوت شده است،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حضر نمازی از تو فوت شد و آن را در سفر به یاد آوردی، پس آن را در چهار رکعت نماز حضر قضا کن، چنانکه از تو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منزلت خارج شدی درحالی که وقت نمازی بر تو داخل شده است و آن را تا خروجت نخوانده ای، پس قصر بر تو واجب است؛ و اگر وقت نماز فرا رسید درحالی که تو در سفر هستی و آن را نخوانده ای تا اینکه بر خانواده خود وارد  شوی، پس ادای کامل بر تو لازم است، مگر اینکه وقت آن فوت شده باشد، پس آنچه که از نماز حضر فوت شده است را در سفر می خوانی و آنچه که از نماز سفر فوت شده است را در حضر می خوانی</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50" w:name="__RefHeading___Toc1103048_1934241801"/>
      <w:bookmarkStart w:id="151" w:name="_Toc67"/>
      <w:bookmarkEnd w:id="150"/>
      <w:r>
        <w:rPr>
          <w:rtl w:val="true"/>
        </w:rPr>
        <w:t>توضیح</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این نیست که اعتبار در قضا، وضعیت فوت نماز است نه وضعیت ادا، و آنچه که در حالت قصر فوت شده است را به صورت قصر قضا می کند، هرچند که آن را در حضر قضا کند، و عکس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فوت نماز در مواضع تخییر </w:t>
      </w:r>
    </w:p>
    <w:p>
      <w:pPr>
        <w:pStyle w:val="BookText"/>
        <w:rPr/>
      </w:pPr>
      <w:r>
        <w:rPr>
          <w:rFonts w:ascii="Amiri" w:hAnsi="Amiri" w:eastAsia="Amiri" w:cs="Amiri"/>
          <w:color w:val="111111"/>
          <w:sz w:val="28"/>
          <w:sz w:val="28"/>
          <w:szCs w:val="28"/>
          <w:rtl w:val="true"/>
          <w:lang w:bidi="ar-SA"/>
        </w:rPr>
        <w:t>ففي ثبوت التخيير في القضاء أو تحتم القصر وجهان 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بعد دخول الوقت قبل أن يصلي فالأصحاب فيه علي أقوال شتي ذهب ابن أبي عقيل و الصدوق في المقنع و العلامة إلي أنه يجب عليه الإتمام و ذهب المفيد إلي أنه يجب عليه التقصير و اختاره ابن إدريس و نقله عن المرتضي في المصباح و هو اختيار علي بن بابويه و المحقق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في الخلاف إلي التخيير و استحباب الإتمام و ذهب رحمه الله في النهاية و كتابي الأخبار إلي أنه يتم إن بقي من الوقت مقدار ما يصلي فيه علي التمام فإن تضيق الوقت قصر و به قال في موضع من المبسوط و به قال ابن البراج و هو اختيار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الخلاف فيما إذا دخل محل التمام بعد دخول الوقت فذهب المفيد و علي بن بابويه و ابن إدريس و الفاضلان إلي أنه يتم و هو المشهور بين المتأخرين و نقل عن ابن الجنيد و الشيخ القول بالتخيير و ذهب الشيخ في النهاية و كتابي الأخبار إلي أنه يتم مع السعة و يقصر مع الضيق و حكي الشهيدان أن في المسألة قولا بالتقصير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منشأ هذا الاختلاف اختلاف الأخبار</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فمن توجه الي ذلك حقّ التوجه و رجع الي روايات الباب لم يجد فيها اختلافا الا ما يتراءي من بعضها و سيأتي بيانها و حملها علي وجوه قريبة أقرب ممّا حملوها عليه عادة و حينئذ يتظافر أخبار الباب مع ما سبق في باب تقديم الفائتة علي الحاضرة و باب أوقات الصلوات، و يثبت الأوقات الخمسة بالتواتر القطعي،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إِسْمَاعِيلَ بْنِ جَابِرٍ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رخ داده باشد، درباره ثبوت تخییر در قضا یا حتمی بودن قصر، دو وجه وجود دارد و احوط آن،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فرا رسیدن وقت، قبل از اینکه نماز بخواند سفر کند، اصحاب درباره آن دارای اقوال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ابوعقیل، صدوق در المقنع، و علامه بر این هستند که ادای کامل بر او واجب است، و عقیده مفید بر این است که قصر کردن بر او واجب است و ابن ادریس آن را اختیار کرده است، و آن را از مرتضی در المصباح نقل کرده است و آن اختیار علی بن بابویه، محقق و جماعتی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الخلاف بر مخیر بودن و مستحب بودن ادای کامل معتقد است، و او در النهایة و دو کتاب اخبار بر این است که اگر از وقت به اندازه ای باقی باشد که درآن به صورت کامل ادا نماید، کامل می خواند، و اگر وقت تنگ بود،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از المبسوط آن را گفته است، و ابن براج به آن قائل بوده است و آن اختیار صدوق در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حالتی که بعد از فرا رسیدن وقت به محل ادای کامل وارد گردد،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علی بن بابویه، ابن ادریس و فاضلان بر این هستند که وی به صورت کامل ادا می نماید، و این بین متأخرین مشهور است و قول به مخیر بودن، از ابن جنید و شیخ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درالنهایه و دو کتاب اخبار بر این است که در صورت وسعت وقت، کامل ادا می کند، و درصورت تنگی قصر می کند، و شهیدین نقل کرده اند که درباره این مسأله، قولی بر قصر مطلق وجود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این اختلاف، اختلاف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اسماعیل بن جابر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عليه السلام يَدْخُلُ عَلَيَّ وَقْتُ الصَّلَاةِ وَ أَنَا فِي السَّفَرِ فَلَا أُصَلِّي حَتَّي أَدْخُلَ أَهْلِي فَقَالَ صَلِّ وَ أَتِمَّ الصَّلَاةَ قُلْتُ فَدَخَلَ عَلَيَّ وَقْتُ الصَّلَاةِ وَ أَنَا فِي أَهْلِي أُرِيدُ السَّفَرَ فَلَا أُصَلِّي حَتَّي أَخْرُجَ فَقَالَ صَلِّ وَ قَصِّرْ فَإِنْ لَمْ تَفْعَلْ فَقَدْ خَالَفْتَ وَ اللَّهِ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36"/>
      </w:r>
      <w:r>
        <w:rPr>
          <w:rFonts w:ascii="Amiri" w:hAnsi="Amiri" w:eastAsia="Amiri" w:cs="Amiri"/>
          <w:color w:val="111111"/>
          <w:sz w:val="28"/>
          <w:sz w:val="28"/>
          <w:szCs w:val="28"/>
          <w:rtl w:val="true"/>
          <w:lang w:bidi="ar-SA"/>
        </w:rPr>
        <w:t>وَ فِي صَحِيحَةِ مُحَمَّدِ بْنِ مُسْلِمٍ‌</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يَدْخُلُ مِنْ سَفَرِهِ وَ قَدْ دَخَلَ وَقْتُ الصَّلَاةِ وَ هُوَ فِي الطَّرِيقِ فَقَالَ يُصَلِّي رَكْعَتَيْنِ وَ إِنْ خَرَجَ إِلَي سَفَرِهِ وَ قَدْ دَخَلَ وَقْتُ الصَّلَاةِ فَلْيُصَلِّ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عَمَّارٍ</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اما ذيل الخبر فليحمل علي أنّه خرج بعد ما حضرت الأولي و حينما غاب و تواري عن البيوت و أراد الصلاة فات وقتها المسنون و حضر وقت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زَالَتِ الشَّمْسُ وَ هُوَ فِي مَنْزِلِهِ ثُمَّ يَخْرُجُ فِي سَفَرٍ قَالَ يَبْدَأُ بِالزَّوَالِ فَيُصَلِّيهَا ثُمَّ يُصَلِّي الْأُولَي بِتَقْصِيرِ رَكْعَتَيْنِ لِأَنَّهُ خَرَجَ مِنْ مَنْزِلِهِ قَبْلَ أَنْ يَحْضُرَ الْأُولَي وَ سُئِلَ فَإِنْ خَرَجَ</w:t>
      </w:r>
    </w:p>
    <w:p>
      <w:pPr>
        <w:pStyle w:val="BookText"/>
        <w:rPr/>
      </w:pPr>
      <w:r>
        <w:rPr>
          <w:rFonts w:ascii="IRNazanin" w:hAnsi="IRNazanin" w:eastAsia="IRNazanin"/>
          <w:color w:val="111111"/>
          <w:sz w:val="28"/>
          <w:sz w:val="28"/>
          <w:szCs w:val="28"/>
          <w:rtl w:val="true"/>
          <w:lang w:bidi="fa-IR"/>
        </w:rPr>
        <w:t>به امام صادق علیه السلام عرض کردم، وقت نماز بر من وارد می شود، درحالی که من در سفر هستم، پس نماز نمی خوانم تا اینکه بر خانواده خویش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نماز بر من داخل شده است درحالی که من نزد خانواده خود هستم و قصد سفر دارم، پس نماز نمی خوانم تا اینکه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قصر کن، که اگر چنین نکنی، با خدا و رسول خدا صلّی الله علیه و آله مخالفت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صحیحه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درحالی که در راه است، وقت نماز فرا رسیده است و او به منزلش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 خواند، و اگر به سوی سفری خارج شود درحالی که وقت نماز فرا رسیده است، باید چهار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موثقه ای، عمار</w:t>
      </w:r>
      <w:r>
        <w:rPr>
          <w:rStyle w:val="FootnoteAnchor"/>
          <w:rtl w:val="true"/>
        </w:rPr>
        <w:footnoteReference w:id="14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مردی سؤال شد که وقت زوال خورشید در منزل خود است، سپس برای سفرخارج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زوال را شروع می کند، پس آن را می خواند، سپس ظهر را با قصر در دو رکعت می خواند، زیرا او قبل از اینکه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از منزلش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مَا حَضَرَتِ الْأُولَي قَالَ يُصَلِّي الْأُولَي أَرْبَعَ رَكَعَاتٍ ثُمَّ يُصَلِّي بَعْدُ النَّوَافِلَ ثَمَانَ رَكَعَاتٍ لِأَنَّهُ خَرَجَ مِنْ مَنْزِلِهِ بَعْدَ مَا حَضَرَتِ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بَشِيرٍ النَّبَّالِ‌</w:t>
      </w:r>
      <w:r>
        <w:rPr>
          <w:rStyle w:val="FootnoteAnchor"/>
          <w:rtl w:val="true"/>
        </w:rPr>
        <w:footnoteReference w:id="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عَبْدِ اللَّهِ عليه السلام حَتَّي أَتَيْنَا الشَّجَرَةَ فَقَالَ لِي أَبُو عَبْدِ اللَّهِ عليه السلام يَا نَبَّالُ فَقُلْتُ لَبَّيْكَ قَالَ إِنَّهُ لَمْ يَجِبْ عَلَي أَحَدٍ مِنْ أَهْلِ هَذَا الْعَسْكَرِ أَنْ يُصَلِّيَ أَرْبَعاً غَيْرِي وَ غَيْرَكَ وَ ذَلِكَ أَنَّهُ دَخَلَ وَقْتُ الصَّلَاةِ قَبْلَ أَنْ نَخْرُجَ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صحيحة محمد بن مسلم علي أن المراد أن الركعتين يؤتي بهما في السفر و الأربع في الحضر بأن يكون المراد بقوله يدخل من سفره إرادة الدخول أو الإشراف عليه و كان في الإيراد بصيغة المضارع إعانة علي هذا المعني و كذا قوله خرج يحمل علي أحد الوجهين و كذا خبر بشير يحمل علي أنه عليه السلام صلي قبل أن يخرج أو علي أن المراد وجب علينا التمام و بعد السفر انقلب الحكم و إن كانا بعيدين مع أن سنده غير نقي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 بالتخيير جمع به بين الروايات وَ يُؤَيِّدُهُ فِي الرُّجُوعِ صَحِيحَةُ مَنْصُورِ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هذا الاحتمال أقوي من غيره لاعتضاده بالاخبار المتكثرة المروية في هذا الباب و غيره كما عرفت 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حتّي يدخل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أتي بصيغة المضارع،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 أسرع حتّي يدخل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أهله و وقت السنة باق و لذلك قال عليه السلام، و الاتمام أحبّ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بعد از فرا رسیدن زمان نماز ظهر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چهار رکعت می خواند سپس بعدا هشت رکعت نافله می خواند؛ زیرا او بعد از اینکه زمان نماز ظهر فرا رسید از منزلش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بشیر نبال</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خارج شدم تا اینکه به شجره رسیدیم، پس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این جمع غیر از من و تو، واجب نیست که چهار رکعت بخوانند، به این سبب که قبل از اینکه خارج شویم، وقت نماز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صحیحه محمد بن مسلم بر این حمل  شود که مقصود این است که دو رکعت در سفر به جای آورده می شود، و چهار رکعت در حضر، به این صورت که مقصود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سفرش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دخول یا نزدیک بودن دخول بر منزل باشد، و گویی آوردن به صیغه مضارع، کمکی است بر این معنا، 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یکی از دو وجه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خبر بشیر بر این حمل می شود که امام علیه السلام قبل از اینکه خارج شود، نماز خوانده است؛ یا بر اینکه مقصود این است که ادای کامل بر ما واجب شده است و بعد از سفر، حکم تغییر کرده است، هرچند که این دو بعید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بنا بر قول مشهور، سند آن روشن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فرد قائل به مخیر بودن با آن، بین این روایات را جمع کرده است و صحیحه منصور </w:t>
      </w:r>
      <w:bookmarkStart w:id="152" w:name="pg13533_148930"/>
    </w:p>
    <w:p>
      <w:pPr>
        <w:pStyle w:val="BookText"/>
        <w:rPr/>
      </w:pPr>
      <w:bookmarkEnd w:id="152"/>
      <w:r>
        <w:rPr>
          <w:rFonts w:ascii="Amiri" w:hAnsi="Amiri" w:eastAsia="Amiri" w:cs="Amiri"/>
          <w:color w:val="111111"/>
          <w:sz w:val="28"/>
          <w:sz w:val="28"/>
          <w:szCs w:val="28"/>
          <w:rtl w:val="true"/>
          <w:lang w:bidi="ar-SA"/>
        </w:rPr>
        <w:t>ابْنِ حَازِمٍ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فَدَخَلَ عَلَيْهِ وَقْتُ الصَّلَاةِ قَبْلَ أَنْ يَدْخُلَ أَهْلَهُ فَسَارَ حَتَّي يَدْخُلَ أَهْلَهُ فَإِنْ شَاءَ قَصَّرَ وَ إِنْ شَاءَ أَتَمَّ وَ الْإِتْمَامُ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التقصير قبل الدخول و الإتمام بعده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جمع بينها بالسعة و الضيق وَ أَيَّدَهُ بِمَا رَوَاهُ فِي الْمُوَثَّقِ‌</w:t>
      </w:r>
      <w:r>
        <w:rPr>
          <w:rStyle w:val="FootnoteAnchor"/>
          <w:rtl w:val="true"/>
        </w:rPr>
        <w:footnoteReference w:id="144"/>
      </w:r>
      <w:r>
        <w:rPr>
          <w:rFonts w:ascii="Amiri" w:hAnsi="Amiri" w:eastAsia="Amiri" w:cs="Amiri"/>
          <w:color w:val="111111"/>
          <w:sz w:val="28"/>
          <w:sz w:val="28"/>
          <w:szCs w:val="28"/>
          <w:rtl w:val="true"/>
          <w:lang w:bidi="ar-SA"/>
        </w:rPr>
        <w:t>عَنْ إِسْحَاقَ بْنِ عَمَّارٍ قَالَ سَمِعْتُ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يَقْدَمُ مِنْ سَفَرِهِ فِي وَقْتِ الصَّلَاةِ فَقَالَ إِنْ كَانَ لَا يَخَافُ الْفَوْتَ فَلْيُتِمَّ وَ إِنْ كَانَ يَخَافُ خُرُوجَ الْوَقْتِ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المضمون بسند</w:t>
      </w:r>
      <w:r>
        <w:rPr>
          <w:rStyle w:val="FootnoteAnchor"/>
          <w:rtl w:val="true"/>
        </w:rPr>
        <w:footnoteReference w:id="145"/>
      </w:r>
      <w:r>
        <w:rPr>
          <w:rFonts w:ascii="Amiri" w:hAnsi="Amiri" w:eastAsia="Amiri" w:cs="Amiri"/>
          <w:color w:val="111111"/>
          <w:sz w:val="28"/>
          <w:sz w:val="28"/>
          <w:szCs w:val="28"/>
          <w:rtl w:val="true"/>
          <w:lang w:bidi="ar-SA"/>
        </w:rPr>
        <w:t>مرسل عن أبي عبد الله عليه السلام أيضا و هما يدلان علي التفصيل في القدوم و يمكن حملهما علي أنه إن كان لا يخاف فوت الوقت يؤخر حتي يدخل أهله و يتم و إن كان يخاف الفوت إذا دخل أهله يصلي قصرا قبل الدخول</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03050_1934241801"/>
      <w:bookmarkStart w:id="154" w:name="_Toc68"/>
      <w:bookmarkEnd w:id="153"/>
      <w:r>
        <w:rPr>
          <w:rtl w:val="true"/>
        </w:rPr>
        <w:t>و أقول</w:t>
      </w:r>
      <w:bookmarkEnd w:id="154"/>
    </w:p>
    <w:p>
      <w:pPr>
        <w:pStyle w:val="BookText"/>
        <w:rPr/>
      </w:pPr>
      <w:r>
        <w:rPr>
          <w:rFonts w:ascii="Amiri" w:hAnsi="Amiri" w:eastAsia="Amiri" w:cs="Amiri"/>
          <w:color w:val="111111"/>
          <w:sz w:val="28"/>
          <w:sz w:val="28"/>
          <w:szCs w:val="28"/>
          <w:rtl w:val="true"/>
          <w:lang w:bidi="ar-SA"/>
        </w:rPr>
        <w:t xml:space="preserve">يمكن الجمع بينها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حمل ما دل علي الاعتبار بحال الوجوب علي ما إذا مضي زمان من أول الوقت يمكنه تحصيل الشرائط المفقودة و إتمام الصلاة فيه و ما دل علي الاعتبار بحال الأداء علي ما إذا خرج عن حد الترخص أو دخل فيه و لم يمض هذا المقدار من الزمان كما أشار إليه العلامة في المنتهي و الشيخ في الخلاف قيد الحكم بذلك حيث قال إذا خرج إلي السفر و قد دخل الوقت إلا أنه مضي مقدار ما يصلي فيه الفرض أربع ركعات جاز له التقصير و كذا قال العلامة و أكثر الأصحاب و الفرق أيضا ظاهر</w:t>
      </w:r>
    </w:p>
    <w:p>
      <w:pPr>
        <w:pStyle w:val="BookText"/>
        <w:rPr/>
      </w:pPr>
      <w:r>
        <w:rPr>
          <w:rFonts w:ascii="IRNazanin" w:hAnsi="IRNazanin" w:eastAsia="IRNazanin"/>
          <w:color w:val="111111"/>
          <w:sz w:val="28"/>
          <w:sz w:val="28"/>
          <w:szCs w:val="28"/>
          <w:rtl w:val="true"/>
          <w:lang w:bidi="fa-IR"/>
        </w:rPr>
        <w:t>بن حازم</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درباره رجوع،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سفر باشد، پس قبل از اینکه بر خانواده خود وارد شود، وقت نماز بر او فرا برسد، پس حرکت کند تا اینکه بر خانواده خود وارد شود؛ پس اگر خواست قصر کند و اگر خواست کامل ادا نماید، و ادای کامل نزد من پسندیده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قصر قبل از ورود و ادای کامل بعد از آن،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با وسعت و تنگی وقت، بین آنها را جمع کرده است و آن را به وسیله آنچه که در موثقی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اسحاق بن عمار روایت کرده است، تأیید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موسی بن جعفر علیه السلام درباره مردی که در وقت نماز از سفر می رسد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فوت وقت بیم نداشت، کامل ادا نماید و اگر از فوت وقت بیم داشت، باید قصر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مضمون با سندی</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مرسل از امام صادق علیه السلام نیز روایت شده است و آن دو بر تفصیل درخصوص از راه رسیدن دلالت دارند، و می توان آن دو را بر این حمل نمود که اگر از فوت وقت بیم نداشت به تأخیر می اندازد تا اینکه بر خانواده وارد شود و اگر بیم آن را دارد که تا رسیدن به اهلش، وقت از دست رفته باشد، قبل از ورود، قصر می خواند</w:t>
      </w:r>
      <w:r>
        <w:rPr>
          <w:rFonts w:eastAsia="IRNazanin" w:cs="IRNazanin"/>
          <w:color w:val="111111"/>
          <w:sz w:val="28"/>
          <w:szCs w:val="28"/>
          <w:rtl w:val="true"/>
          <w:lang w:bidi="fa-IR"/>
        </w:rPr>
        <w:t>.</w:t>
      </w:r>
    </w:p>
    <w:p>
      <w:pPr>
        <w:pStyle w:val="Heading5"/>
        <w:numPr>
          <w:ilvl w:val="4"/>
          <w:numId w:val="1"/>
        </w:numPr>
        <w:rPr/>
      </w:pPr>
      <w:bookmarkStart w:id="155" w:name="__RefHeading___Toc1103052_1934241801"/>
      <w:bookmarkStart w:id="156" w:name="_Toc69"/>
      <w:bookmarkEnd w:id="155"/>
      <w:r>
        <w:rPr>
          <w:rtl w:val="true"/>
        </w:rPr>
        <w:t>مؤلف</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کردن بین آن دو، با دو وجه دیگر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حمل کردن آنچه که بر اعتبار حالت وجوب دلالت دارد، بر حالتی است که زمانی از اول وقت سپری شده باشد که تحصیل شرایط مفقودِ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وضو و تطهیر لباس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ادای کامل نماز در آن ممکن  باشد، و حمل کردن آنچه که بر اعتبار حالت ادا دلالت دارد، بر حالتی که از حد ترخص خارج شده یا در آن وارد شده است و این مقدار از زمان سپری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المنتهی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حکم را به آن مقید ساخته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سفری خارج شد درحالی که وقت فرا رسید، اما به مقداری سپری شد که فرض را در آن چهار رکعت بخواند، قصر کردن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اکثر اصحاب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نیز روشن است، </w:t>
      </w:r>
      <w:bookmarkStart w:id="157" w:name="pg13533_148931"/>
    </w:p>
    <w:p>
      <w:pPr>
        <w:pStyle w:val="BookText"/>
        <w:rPr/>
      </w:pPr>
      <w:bookmarkEnd w:id="157"/>
      <w:r>
        <w:rPr>
          <w:rFonts w:ascii="Amiri" w:hAnsi="Amiri" w:eastAsia="Amiri" w:cs="Amiri"/>
          <w:color w:val="111111"/>
          <w:sz w:val="28"/>
          <w:sz w:val="28"/>
          <w:szCs w:val="28"/>
          <w:rtl w:val="true"/>
          <w:lang w:bidi="ar-SA"/>
        </w:rPr>
        <w:t>إذ بعد مضي هذا الزمان يستقر الفرض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يقال إنه إذا خرج بعد دخول وقت الفضيلة يعني إذا صار الفي‌ء قدمين أو انقضي مقدار النافلة للمتنفل يتم الصلاة و إذا خرج قبل دخول وقت الفضيلة و إن كان بعد دخول وقت الإجزاء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بالوقت في بعض الأخبار الفضيلة و في بعضها الإجزاء و يشهد لهذا التأويل موثقة عمار لكن لا أعرف قائلا به و كذا الكلام في العود لاختلاف الأخبار فيه أيضا و المسألة في غاية الإشكال و إن كان القول بالتخيير لا يخلو من قوة و الاحتياط في الجمع</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03054_1934241801"/>
      <w:bookmarkStart w:id="159" w:name="_Toc70"/>
      <w:bookmarkEnd w:id="158"/>
      <w:r>
        <w:rPr>
          <w:rtl w:val="true"/>
        </w:rPr>
        <w:t>«</w:t>
      </w:r>
      <w:r>
        <w:rPr/>
        <w:t>16</w:t>
      </w:r>
      <w:r>
        <w:rPr>
          <w:rtl w:val="true"/>
        </w:rPr>
        <w:t>»</w:t>
      </w:r>
      <w:bookmarkEnd w:id="159"/>
    </w:p>
    <w:p>
      <w:pPr>
        <w:pStyle w:val="BookText"/>
        <w:rPr/>
      </w:pPr>
      <w:r>
        <w:rPr>
          <w:rFonts w:ascii="Amiri" w:hAnsi="Amiri" w:eastAsia="Amiri" w:cs="Amiri"/>
          <w:color w:val="111111"/>
          <w:sz w:val="28"/>
          <w:sz w:val="28"/>
          <w:szCs w:val="28"/>
          <w:rtl w:val="true"/>
          <w:lang w:bidi="ar-SA"/>
        </w:rPr>
        <w:t>السَّرَائِرُ، نَقْلًا مِنْ كِتَابِ جَمِيلِ بْنِ دَرَّاجٍ عَنْ زُرَارَةَ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مُسَافِرٍ نَسِيَ الظُّهْرَ وَ الْعَصْرَ فِي السَّفَرِ حَتَّي دَخَلَ أَهْلَهُ قَالَ يُصَلِّي أَرْبَعَ رَكَعَاتٍ‌</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قَالَ لِمَنْ نَسِيَ صَلَاةَ الظُّهْرِ أَوِ الْعَصْرِ وَ هُوَ مُقِيمٌ حَتَّي يَخْرُجَ قَالَ يُصَلِّي أَرْبَعَ رَكَعَاتٍ فِي سَفَرِهِ‌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قَالَ إِذَا دَخَلَ عَلَي الرَّجُلِ وَقْتُ صَلَاةٍ وَ هُوَ مُقِيمٌ ثُمَّ سَافَرَ صَلَّي تِلْكَ الصَّلَاةَ الَّتِي دَخَلَ وَقْتُهَا عَلَيْهِ وَ هُوَ مُقِيمٌ أَرْبَعَ رَكَعَاتٍ فِي سَفَرِهِ‌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103056_1934241801"/>
      <w:bookmarkStart w:id="161" w:name="_Toc71"/>
      <w:bookmarkEnd w:id="160"/>
      <w:r>
        <w:rPr>
          <w:rtl w:val="true"/>
        </w:rPr>
        <w:t>بيان</w:t>
      </w:r>
      <w:bookmarkEnd w:id="161"/>
    </w:p>
    <w:p>
      <w:pPr>
        <w:pStyle w:val="BookText"/>
        <w:rPr/>
      </w:pPr>
      <w:r>
        <w:rPr>
          <w:rFonts w:ascii="Amiri" w:hAnsi="Amiri" w:eastAsia="Amiri" w:cs="Amiri"/>
          <w:color w:val="111111"/>
          <w:sz w:val="28"/>
          <w:sz w:val="28"/>
          <w:szCs w:val="28"/>
          <w:rtl w:val="true"/>
          <w:lang w:bidi="ar-SA"/>
        </w:rPr>
        <w:t>أقول يمكن أن يكون قوله عليه السلام و إذا دخل علي الرجل بعد قوله لمن نسي صلاة الظهر تعميما بعد التخصيص أو يكونا حديثين سمعهما في مقامين أو يكون الأول للقضاء و الثاني للأداء أو يكون الأخير محمولا علي العمد كما أن الأول كان للنسيان و قوله أولا في رجل مسافر يحتمل الأداء و القضاء و الأعم و ظاهر الخبر الإتمام في الدخول و الخروج معا كما هو مختار العلامة إن لم نحمل أحدهما علي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أنهم اختلفوا في القضاء أيضا أي إذا دخل وقت الصلاة في السفر و دخل بلده ثم فاتته الصلاة و كذا العكس هل يعتبر بحال الوجوب أي أول الوقت أو بحال</w:t>
      </w:r>
    </w:p>
    <w:p>
      <w:pPr>
        <w:pStyle w:val="BookText"/>
        <w:rPr/>
      </w:pPr>
      <w:r>
        <w:rPr>
          <w:rFonts w:ascii="IRNazanin" w:hAnsi="IRNazanin" w:eastAsia="IRNazanin"/>
          <w:color w:val="111111"/>
          <w:sz w:val="28"/>
          <w:sz w:val="28"/>
          <w:szCs w:val="28"/>
          <w:rtl w:val="true"/>
          <w:lang w:bidi="fa-IR"/>
        </w:rPr>
        <w:t>زیرا بعد از سپری شدن این زمان، فرض بر ذمه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بعد از فرا رسیدن وقت فضیلت یعنی زمانی که سایه به اندازه دو گام شد یا مقدار نافله برای کسی که نافله می خواند به پایان رسید، خارج شود، نماز را کامل ادا می کند، و اگر قبل از دخول وقت فضیلت خارج شود، هرچند که بعد از فرا رسیدن وقت اجزاء باشد، قصر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وقت در برخی اخبار، وقت فضیلت، و در برخی دیگر وقت اجزاء است و موثقه عمار بر این تأویل گواهی می دهد، اما کسی که قائل به آن باشد را نمی شناسم، و کلام در خصوص بازگشت نیز به دلیل اختلاف اخبار درباره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نهایت اشکال است، هرچند که قول به تخییر خالی از قوت نیست و احتیاط در جمع کردن است</w:t>
      </w:r>
      <w:r>
        <w:rPr>
          <w:rFonts w:eastAsia="IRNazanin" w:cs="IRNazanin"/>
          <w:color w:val="111111"/>
          <w:sz w:val="28"/>
          <w:szCs w:val="28"/>
          <w:rtl w:val="true"/>
          <w:lang w:bidi="fa-IR"/>
        </w:rPr>
        <w:t>.</w:t>
      </w:r>
    </w:p>
    <w:p>
      <w:pPr>
        <w:pStyle w:val="Heading5"/>
        <w:numPr>
          <w:ilvl w:val="4"/>
          <w:numId w:val="1"/>
        </w:numPr>
        <w:rPr/>
      </w:pPr>
      <w:bookmarkStart w:id="162" w:name="__RefHeading___Toc1103058_1934241801"/>
      <w:bookmarkStart w:id="163" w:name="_Toc72"/>
      <w:bookmarkEnd w:id="162"/>
      <w:r>
        <w:rPr>
          <w:rtl w:val="true"/>
        </w:rPr>
        <w:t xml:space="preserve">روایت </w:t>
      </w:r>
      <w:r>
        <w:rPr/>
        <w:t>16</w:t>
      </w:r>
      <w:bookmarkEnd w:id="163"/>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جمیل بن دراج، از زراره، از یکی از آن دو امام علیهما السلام که درباره مرد مسافری که ظهر و عصر را در سفر فراموش کرد تا اینکه بر خانواده خویش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 خواند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به کسی که در حالی که مقیم است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را فراموش می کند تا اینکه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در سفر می خواند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بر مرد فرا برسد درحالی که او مقیم است، سپس سفر کند، آن نمازی را که درحالی که او مقیم است وقتش بر او فرا رسیده است، در سفر چهار رکعت می خواند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164" w:name="__RefHeading___Toc1103060_1934241801"/>
      <w:bookmarkStart w:id="165" w:name="_Toc73"/>
      <w:bookmarkEnd w:id="164"/>
      <w:r>
        <w:rPr>
          <w:rtl w:val="true"/>
        </w:rPr>
        <w:t>بیان</w:t>
      </w:r>
      <w:bookmarkEnd w:id="16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بر مرد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نماز ظهر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تعمیم بعد از تخصیص، یا اینکه دو حدیث باشند که آن دو را در دو جایگاه شنیده است، یا اینکه سخن اول برای قضا و سخن دوم برای ادا باشد، یا اینکه سخن آخر بر عمد حمل شود، چنانکه سخن اول برای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قضا و اعم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ادای کامل هم در ورود و هم در خروج است، چنانکه آن نظر برگزیده علامه است اگر یکی از آن دو را بر قضا حمل نکنیم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نظر آنها درباره قضا نیز مختلف است، یعنی زمانی که وقت نماز در سفر فرا برسد و وارد شهرش شود و آن نماز از او فوت باشد، و عکس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حالت وجوب یعنی اول وقت معتبر است، یا حالت </w:t>
      </w:r>
      <w:bookmarkStart w:id="166" w:name="pg13533_148932"/>
    </w:p>
    <w:p>
      <w:pPr>
        <w:pStyle w:val="BookText"/>
        <w:rPr/>
      </w:pPr>
      <w:bookmarkEnd w:id="166"/>
      <w:r>
        <w:rPr>
          <w:rFonts w:ascii="Amiri" w:hAnsi="Amiri" w:eastAsia="Amiri" w:cs="Amiri"/>
          <w:color w:val="111111"/>
          <w:sz w:val="28"/>
          <w:sz w:val="28"/>
          <w:szCs w:val="28"/>
          <w:rtl w:val="true"/>
          <w:lang w:bidi="ar-SA"/>
        </w:rPr>
        <w:t>الفوات أي آخره فذهب المرتضي و ابن الجنيد إلي أنه يقضي بحسب حالها في أول وقتها و آخرون إلي أنه يقضي بحسب حالها في آخر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الْأَوَّلِ مَا رَوَاهُ الشَّيْخُ عَنْ مُوسَي بْنِ بَكْرٍ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وَقْتُ الصَّلَاةِ وَ هُوَ فِي السَّفَرِ فَأَخَّرَ الصَّلَاةَ حَتَّي قَدِمَ فَنَسِيَ حِينَ قَدِمَ إِلَي أَهْلِهِ أَنْ يُصَلِّيَهَا حَتَّي ذَهَبَ وَقْتُهَا قَالَ يُصَلِّيهَا رَكْعَتَيْنِ صَلَاةَ الْمُسَافِرِ لِأَنَّ الْوَقْتَ دَخَلَ وَ هُوَ مُسَافِرٌ كَانَ يَنْبَغِي أَنْ يُصَلِّيَهَا عِنْدَ ذَلِكَ‌</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موسي بن بكر و إن لم يذكر له توثيق و ذكر الشيخ أنه واقفي لكن واقفيته لم يذكره إلا الشيخ و رواية ابن أبي عمير و صفوان و أجلاء الأصحاب عنه مما يدل علي جلالته فالخبر لا يقصر عن الصحيح أو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في المعتبر عنه باحتمال أن يكون دخل مع ضيق الوقت عن أداء الصلاة أربعا فيقضي علي وقت إمكان الأداء و المسألة في غاية الإشكال و الجمع أيضا فيه طريق الاحتياط</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103062_1934241801"/>
      <w:bookmarkStart w:id="168" w:name="_Toc74"/>
      <w:bookmarkEnd w:id="167"/>
      <w:r>
        <w:rPr>
          <w:rtl w:val="true"/>
        </w:rPr>
        <w:t>«</w:t>
      </w:r>
      <w:r>
        <w:rPr/>
        <w:t>17</w:t>
      </w:r>
      <w:r>
        <w:rPr>
          <w:rtl w:val="true"/>
        </w:rPr>
        <w:t>»</w:t>
      </w:r>
      <w:bookmarkEnd w:id="168"/>
    </w:p>
    <w:p>
      <w:pPr>
        <w:pStyle w:val="BookText"/>
        <w:rPr/>
      </w:pPr>
      <w:r>
        <w:rPr>
          <w:rFonts w:ascii="Amiri" w:hAnsi="Amiri" w:eastAsia="Amiri" w:cs="Amiri"/>
          <w:color w:val="111111"/>
          <w:sz w:val="28"/>
          <w:sz w:val="28"/>
          <w:szCs w:val="28"/>
          <w:rtl w:val="true"/>
          <w:lang w:bidi="ar-SA"/>
        </w:rPr>
        <w:t>الْعَيَّاشِيُّ، عَنْ حَرِيزٍ قَالَ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 مَا تَقُولُ فِي الصَّلَاةِ فِي السَّفَرِ كَيْفَ هِيَ وَ كَمْ هِيَ قَالَ إِنَّ اللَّهَ يَقُولُ إِذا ضَرَبْتُمْ فِي الْأَرْضِ فَلَيْسَ عَلَيْكُمْ جُناحٌ أَنْ تَقْصُرُوا مِنَ الصَّلاةِ فَصَارَ التَّقْصِيرُ فِي السَّفَرِ وَاجِباً كَوُجُوبِ التَّمَامِ فِي الْحَضَرِ قَالا قُلْنَا إِنَّمَا قَالَ اللَّهُ عَزَّ وَ جَلَ فَلَيْسَ عَلَيْكُمْ جُناحٌ وَ لَمْ يَقُلْ افْعَلُوا فَكَيْفَ أَوْجَبَ ذَلِكَ كَمَا أَوْجَبَ التَّمَامَ فِي الْحَضَرِ قَالَ أَ وَ لَيْسَ قَدْ قَالَ اللَّهُ عَزَّ وَ جَلَّ فِي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أَ لَا تَرَي أَنَّ الطَّوَافَ بِهِمَا وَاجِبٌ مَفْرُوضٌ لِأَنَّ اللَّهَ عَزَّ وَ جَلَّ ذَكَرَهُ فِي كِتَابِهِ وَ صَنَعَهُ نَبِيُّهُ وَ كَذَلِكَ التَّقْصِيرُ فِي السَّفَرِ شَيْ‌ءٌ صَنَعَهُ النَّبِيُّ صلي الله عليه و آله وَ ذَكَرَهُ اللَّهُ عَزَّ وَ جَلَّ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قُلْنَا فَمَنْ صَلَّي فِي السَّفَرِ أَرْبَعاً أَ يُعِيدُ أَمْ لَا قَالَ إِنْ كَانَ قَدْ قُرِئَتْ عَلَيْهِ آيَةُ التَّقْصِيرِ وَ فُسِّرَتْ لَهُ فَصَلَّي أَرْبَعاً أَعَادَ وَ إِنْ لَمْ يَكُنْ قُرِئَتْ عَلَيْهِ وَ لَمْ يَعْلَمْهَا فَلَا</w:t>
      </w:r>
    </w:p>
    <w:p>
      <w:pPr>
        <w:pStyle w:val="BookText"/>
        <w:rPr/>
      </w:pPr>
      <w:r>
        <w:rPr>
          <w:rFonts w:ascii="IRNazanin" w:hAnsi="IRNazanin" w:eastAsia="IRNazanin"/>
          <w:color w:val="111111"/>
          <w:sz w:val="28"/>
          <w:sz w:val="28"/>
          <w:szCs w:val="28"/>
          <w:rtl w:val="true"/>
          <w:lang w:bidi="fa-IR"/>
        </w:rPr>
        <w:t>فوت یعنی آخر وقت؟ پس مرتضی و ابن جنید بر این هستند که بر اساس حالت نماز در اول وقت آن قضا می کند، و دیگران براین هستند که براساس حالت آن در آخر وقت آن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از موسی بن بکر از زراره از امام باقرعلیه السلام روایت کرده، بر حالت اول دلالت دارد که وی درباره مردی که در سفر است و وقت نماز فرا می رسد و او نماز را به تأخیر می اندازد تا اینکه برسد، و زمانی که نزد خانواده خود می رسد فراموش می کند که آن را بخواند تا اینکه وقت آن زایل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بخواند، زیرا درحالی که او مسافر بوده، وقت آن فرا رسیده است، شایسته بود که آن را در وقتش بخواند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موسی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توثیقی برای او ذکر نشده است و شیخ گفته است که او واقفی است، اما واقفی بودن او را فقط شیخ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ابوعمیر و صفوان و بزرگان اصحاب از او، از مواردی است که بر بزرگی او دلالت دارد، پس این خبر، کمتر از صحیح یا موثق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اینگونه به آن پاسخ داده است که محتمل است که به همراه تنگی وقت برای ادای نماز، در چهار رکعت وارد شده باشد، پس در وقت امکان ادا،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غایت اشکال است و در اینجا نیز جمع کردن، طریق احتیاط است</w:t>
      </w:r>
      <w:r>
        <w:rPr>
          <w:rFonts w:eastAsia="IRNazanin" w:cs="IRNazanin"/>
          <w:color w:val="111111"/>
          <w:sz w:val="28"/>
          <w:szCs w:val="28"/>
          <w:rtl w:val="true"/>
          <w:lang w:bidi="fa-IR"/>
        </w:rPr>
        <w:t>.</w:t>
      </w:r>
    </w:p>
    <w:p>
      <w:pPr>
        <w:pStyle w:val="Heading5"/>
        <w:numPr>
          <w:ilvl w:val="4"/>
          <w:numId w:val="1"/>
        </w:numPr>
        <w:rPr/>
      </w:pPr>
      <w:bookmarkStart w:id="169" w:name="__RefHeading___Toc1103064_1934241801"/>
      <w:bookmarkStart w:id="170" w:name="_Toc75"/>
      <w:bookmarkEnd w:id="169"/>
      <w:r>
        <w:rPr>
          <w:rtl w:val="true"/>
        </w:rPr>
        <w:t xml:space="preserve">روایت </w:t>
      </w:r>
      <w:r>
        <w:rPr/>
        <w:t>17</w:t>
      </w:r>
      <w:bookmarkEnd w:id="17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 به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سفر چه می گویی، آن چگونه است و چند رکعت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در سفر واجب شد مانند وجوب ادای کامل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خداوند عزوجل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نگفته است انجام دهید، پس چگونه آن را چنانکه ادای کامل در حضر را واجب نمود، واجب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درباره صفا و مروه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طواف در آن دو واجب و مفروض است زیرا خداوند عزوجل آن را در کتابش ذکر کرده و پیامبر او صلّی الله علیه و آله آن را انجام داده است، و همچنین قصر کردن در سفر نیز چیزی است که نبی اکرم صلّی الله علیه و آله آن را انجام داده و خداوند عزوجل آن را در کتابش ذکر نموده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پس هر که در سفر چهار رکعت خواند، آیا آن را اعاده کند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قصر بر او قرائت شده و تفسیر شده بود و چهار رکعت خواند، اعاده می کند، و اگر بر او قرائت نشده بود و از آن آگاهی نداشت، </w:t>
      </w:r>
      <w:bookmarkStart w:id="171" w:name="pg13533_148933"/>
    </w:p>
    <w:p>
      <w:pPr>
        <w:pStyle w:val="BookText"/>
        <w:rPr/>
      </w:pPr>
      <w:bookmarkEnd w:id="171"/>
      <w:r>
        <w:rPr>
          <w:rFonts w:ascii="Amiri" w:hAnsi="Amiri" w:eastAsia="Amiri" w:cs="Amiri"/>
          <w:color w:val="111111"/>
          <w:sz w:val="28"/>
          <w:sz w:val="28"/>
          <w:szCs w:val="28"/>
          <w:rtl w:val="true"/>
          <w:lang w:bidi="ar-SA"/>
        </w:rPr>
        <w:t>إِعَادَةَ عَلَيْهِ وَ الصَّلَاةُ فِي السَّفَرِ كُلُّهَا الْفَرِيضَةُ رَكْعَتَانِ كُلُّ صَلَاةٍ إِلَّا الْمَغْرِبَ فَإِنَّهَا ثَلَاثٌ لَيْسَ فِيهَا تَقْصِيرٌ تَرَكَهَا رَسُولُ اللَّهِ صلي الله عليه و آله فِي السَّفَرِ وَ الْحَضَرِ ثَلَاثَ رَكَعَاتٍ‌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كَذَلِكَ التَّقْصِيرُ فِي السَّفَرِ ذَكَرَهُ اللَّهُ هَكَذَا فِي كِتَابِهِ وَ قَدْ صَنَعَهُ رَسُولُ اللَّهِ‌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103066_1934241801"/>
      <w:bookmarkStart w:id="173" w:name="_Toc76"/>
      <w:bookmarkEnd w:id="172"/>
      <w:r>
        <w:rPr>
          <w:rtl w:val="true"/>
        </w:rPr>
        <w:t>بيان</w:t>
      </w:r>
      <w:bookmarkEnd w:id="173"/>
    </w:p>
    <w:p>
      <w:pPr>
        <w:pStyle w:val="BookText"/>
        <w:rPr/>
      </w:pPr>
      <w:r>
        <w:rPr>
          <w:rFonts w:ascii="Amiri" w:hAnsi="Amiri" w:eastAsia="Amiri" w:cs="Amiri"/>
          <w:color w:val="111111"/>
          <w:sz w:val="28"/>
          <w:sz w:val="28"/>
          <w:szCs w:val="28"/>
          <w:rtl w:val="true"/>
          <w:lang w:bidi="ar-SA"/>
        </w:rPr>
        <w:t>كيف هي أي علي العزيمة أو الرخصة و كم هي أي في كم يجب القصر أو كم يصير عدد الركعات و لم يقل افعلوا قد يستفاد منه أن الأمر للوجوب مطلقا أو أمر القرآن أ و ليس قال الله الاستشهاد بالآية لبيان أن نفي الجناح لا ينافي الوجوب إذا دل عليه دليل آخر إذ قد يكون التعبير علي هذا الوجه لحكمة كما مر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صنعه نبيه أي فعله صلي الله عليه و آله يدل علي الوجوب و الجواز مستفاد من الآية فيدل علي أن التأسي واجب مطلقا و إن لم يعلم أن فعله صلي الله عليه و آله وجه الوجوب إلا أن يقال المراد أنه صنعه علي وجه الوجوب أو واظب عليه أو الصنع كناية عن إجرائه بين الناس و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قد قرئت لعل ذكر قراءة الآية علي التمثيل و المراد إن علم وجوب التقصير فعليه الإعادة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 فيه أن تارك التقصير في موضع يجب عليه لا يخلو من أن يكون عالما عامدا أو ناسيا أو جاهلا فالعامد العالم لا ريب في أنه تبطل صلاته و يعيدها في الوقت و خارجه و أما الناسي فالمشهور بين الأصحاب أنه يعيد في الوقت خاصة و ذهب علي بن بابويه و الشيخ في المبسوط إلي أنه يعيد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المقنع إن نسيت فصليت في السفر أربع ركعات فأعد الصلاة</w:t>
      </w:r>
    </w:p>
    <w:p>
      <w:pPr>
        <w:pStyle w:val="BookText"/>
        <w:rPr/>
      </w:pPr>
      <w:r>
        <w:rPr>
          <w:rFonts w:ascii="IRNazanin" w:hAnsi="IRNazanin" w:eastAsia="IRNazanin"/>
          <w:color w:val="111111"/>
          <w:sz w:val="28"/>
          <w:sz w:val="28"/>
          <w:szCs w:val="28"/>
          <w:rtl w:val="true"/>
          <w:lang w:bidi="fa-IR"/>
        </w:rPr>
        <w:t>پس اعاده 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نمازهای فریضه در سفر دو رکعت است، به جز مغرب که آن سه رکعت است و در آن قصری نیست، و رسول خدا صلّی الله علیه و آله آن را در سفر و حضر سه رکعت اقامه نمود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آن تا این سخن امام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در سفر نیز چنین است، خداوند آن را این چنین در کتابش آورده است و رسول خدا صلّی الله علیه و آله آن را انجام داده است</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174" w:name="__RefHeading___Toc1103068_1934241801"/>
      <w:bookmarkStart w:id="175" w:name="_Toc77"/>
      <w:bookmarkEnd w:id="174"/>
      <w:r>
        <w:rPr>
          <w:rtl w:val="true"/>
        </w:rPr>
        <w:t>توضیح</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عزیمت و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واجب است یا تعداد رکعات چقدر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نفرموده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 شود که امر یا امر قرآن مطلقاً برای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کردن به آیه برای بیان این است که نفی گناه با وجوب منافات ندارد، زمانی که دلیل دیگری برآن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تعبیر به این صورت، برای حکمتی است، چنانکه ذکر شد 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انجام داد، بر وجوب دلالت می کند، و جواز از آیه استفاده می شود، پس دلالت بر این دارد که تأسی کردن مطلقاً واجب است، و هر چند نداند که انجام دادن پیامبرصلّی الله علیه و آله بر وجه وجوب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وی آن را بر وجه وجوب انجام داد، یا بر آن مراقبت نمود، یا اینکه انجام دادن کنایه ای است از جاری ساختن آن بین مردم و امرنمودن وی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قرائت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ذکر قرائت آیه از باب تمثیل است، و مقصود این است که اگر به وجوب قصر علم داشت، اعاده بر او لازم است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درخصوص آن این است که ترک کننده قصر در محلی که بر او واجب است، خارج از این نیست که یا عالم متعمد، یا فراموشکار و یا ناآگاه است و متعمد آگاه، شکی در این نیست که نمازش باطل است و آن را در وقت آن یا خارج از آن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فرد فراموشکار، مشهور بین اصحاب این است که فقط در وقت اعاده می کند، و علی بن بابویه و شیخ در المبسوط بر این هستند که وی مطلقاً اعاده می 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کردی و در سفر چهار رکعت خواندی، اگر در همان روز به یاد آوردی، نماز را اعاده کن، </w:t>
      </w:r>
    </w:p>
    <w:p>
      <w:pPr>
        <w:pStyle w:val="BookText"/>
        <w:rPr/>
      </w:pPr>
      <w:r>
        <w:rPr>
          <w:rFonts w:ascii="Amiri" w:hAnsi="Amiri" w:eastAsia="Amiri" w:cs="Amiri"/>
          <w:color w:val="111111"/>
          <w:sz w:val="28"/>
          <w:sz w:val="28"/>
          <w:szCs w:val="28"/>
          <w:rtl w:val="true"/>
          <w:lang w:bidi="ar-SA"/>
        </w:rPr>
        <w:t>إن ذكرت في ذلك اليوم و إن لم تذكر حتي يمضي ذلك اليوم فلا تعد فمراده باليوم إن كان بياض النهار فقد وافق المشهور في الظهرين و أهمل أمر العشاء و إن كان مراده ذلك و الليلة الماضية كان مخالفا في العشاء للمشهور لاقتضائه قضاء العشاء في النهار و إن كان مراده ذلك و الليلة المستقبلة خالف المشهور في الظهرين و في العشاء أيضا إلا علي القول ببقاء وقتها إلي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أَقْوَي لِصَحِيحَةِ عِيصِ بْنِ الْقَاسِمِ‌</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فعلي هذا، كما أن الإعادة في باب نسيان نجاسة الثوب انما هي عقوبة للنسيان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مرغمة للشيطان حيث صار إنساؤه ذلك سببا لتكرار الصلاة رغم أنفه و سببا لانفته، و لا ينسيه بعد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بطلان صلاته التي صلاها كما نص عليه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الرجل يصيب ثوبه الشي‌ء ينجسه فينسي أن يغسله فيصلي فيه ثمّ يذكر أنّه لم يكن غسله أ يعيد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قد مضت الصلاة و كتبت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صلاة ناسي السفر ماضية مكتوبة له، فان القصر سنة، لا تبطل الصلاة بالاخلال بها سهوا و نسيانا و جهلا علي حدّ سائر السنن من دون استثناء الا أنّه إذا أعاد صلاته، يصير سببا لطرد الشيطان و ترغيم أنفه، و موجبا لاهتمام الرجل بوظائفه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وَ هُوَ مُسَافِرٌ فَأَتَمَّ الصَّلَاةَ قَالَ إِنْ كَانَ فِي وَقْتٍ فَلْيُعِدْ وَ إِنْ كَانَ الْوَقْتُ قَدْ مَضَي فَلَا و الحكم يشمل العامد و الجاهل أيضا لكنهما خرجا عنه بدليل منفصلا فيبقي الحكم في الناسي سالما عن المعارض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یاد نیاوردی تا اینکه آن روز سپری شد، اعاده نکن؛ که مقصودش از روز، اگر روشنی روز باشد، با رأی مشهور درباره 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در خصوص عشاء اهمال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سپری شده باشد، درباره عشا با رأی مشهور مخالف بوده است زیرا اقتضای آن، قضای عشا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آینده باشد، با رأی مشهور درباره ظهرین و نیز عشا مخالف است، مگر بر اساس قول به باقی بودن وقت آن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اول به دلیل صحیحه عیص بن قاسم</w:t>
      </w:r>
      <w:r>
        <w:rPr>
          <w:rStyle w:val="FootnoteAnchor"/>
          <w:rtl w:val="true"/>
        </w:rPr>
        <w:footnoteReference w:id="1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قوی 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درحالی که مسافر است، نماز را کامل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دارد، پس باید اعاده کند، و اگر وقت گذشته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شامل متعمد و ناآگاه نیز می باشد، اما آن دو به دلیلی جداگانه از آن خارج شده اند، پس حکم در مورد فرد فراموشکار بدون اینکه معارضی داشته باشد، باقی می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صَحِيحَةُ أَبِي بَصِيرٍ</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رَجُلٍ يَنْسَي فَيُصَلِّي فِي السَّفَرِ أَرْبَعَ رَكَعَاتٍ قَالَ إِنْ ذَكَرَ فِي ذَلِكَ الْيَوْمِ فَلْيُعِدْ وَ إِنْ لَمْ يَذْكُرْ حَتَّي يَمْضِيَ الْيَوْمُ فَلَا إِعَادَةَ عَلَيْهِ فظاهرها أن المراد باليوم بياض النهار فتدل أيضا علي المشهور في الظهرين و حكم العشاء غير مستفاد منها فإن كان مراد الصدوق ذلك فنعم الوفاق و إلا فلا تدل علي مذهبه و الاستدلال بالاحتمال البعيد غير 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بالإعادة مطلقا بأنها زيادة في الصلاة و خبر العياشي أيضا لا يخلو من دلالة عليه و كذا عمومات بعض الروايات الأخر لكنها مخصصة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و يتخرج علي القول بأن من زاد خامسة في الصلاة و كان قد قعد مقدار التشهد تسلم له الصلاة صحة الصلاة هنا لأن التشهد حائل بين ذلك و بين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الشهيد الثاني و قال إنه كان ينبغي لمثبت تلك المسألة القول بها هنا و لا يمكن التخلص من ذلك إلا بأحد أمور إما إلغاء ذلك الحكم كما ذهب إليه أكثر الأصحاب أو القول باختصاصه بالزيادة علي الرابعة كما هو مورد النص فلا يتعدي إلي الثلاثية و الثنائية فلا يتحقق المعارضة هنا أو اختصاصه بزيادة ركعة لا غير كما ورد به النص هناك و لا يتعدي إلي الزائد كما عداه بعض الأصحاب أو القول بأن ذلك في غير المسافر جمعا بين الأخبار لكن يبقي فيه سؤال الفرق مع اتحاد المحل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في المدارك ضعف هذه الوجوه و قال و الذي يقتضيه النظر أن النسيان و الزيادة إن حصلا بعد الفراغ من التشهد كانت هذه المسألة جزئية من جزئيات من زاد في صلاته ركعة فصاعدا بعد التشهد نسيانا و قد بينا أن الأصح أن ذلك غير مبطل للصلاة مطلقا لاستحباب التسليم و إن حصل النسيان قبل ذلك اتجه القول بالإعادة</w:t>
      </w:r>
    </w:p>
    <w:p>
      <w:pPr>
        <w:pStyle w:val="BookText"/>
        <w:rPr/>
      </w:pPr>
      <w:r>
        <w:rPr>
          <w:rFonts w:ascii="IRNazanin" w:hAnsi="IRNazanin" w:eastAsia="IRNazanin"/>
          <w:color w:val="111111"/>
          <w:sz w:val="28"/>
          <w:sz w:val="28"/>
          <w:szCs w:val="28"/>
          <w:rtl w:val="true"/>
          <w:lang w:bidi="fa-IR"/>
        </w:rPr>
        <w:t>و اما صحیحه ابو بصیر</w:t>
      </w:r>
      <w:r>
        <w:rPr>
          <w:rStyle w:val="FootnoteAnchor"/>
          <w:rtl w:val="true"/>
        </w:rPr>
        <w:footnoteReference w:id="1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سئوال کردم که فراموش می کند و در سفر چهار رکعت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روز به یاد آورد، باید اعاده کند، و اگربه یاد نیاورد تا اینکه روز سپری شود، اعاده 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ظاهرآن این است که مقصود از روز، روشنی روز است، که باز هم بر رأی مشهور درباره ظهرین دلالت می کند و حکم عشاء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صدوق آن باشد، پس وفاق و هماهنگی  است، و در غیر این صورت بر مذهب او دلالت نمی کند، و استدلال کردن به احتمال بعید،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قائل به اعاده مطلق اینگونه استدلال کرده اند که آن زیادتی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عیاشی همچنین عمومات برخی روایات دیگر نیز از دلالت بر آن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مختص چیزی است که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به اینکه هر که رکعت پنجم را در نماز بیافزاید، درحالی که به اندازه تشهد نشسته باشد نماز او صحیح است، صحت نماز حاصل می شود، به این دلیل است که تشهد، حائل بین آن و زیادتی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آن را نیکو شمرده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کننده آن مسأله، قائل شدن به آن در اینجا شایسته است، و رهایی از آن امکان پذیر نیست مگر با یکی از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لغو کردن آن حکم است، چنانکه اغلب اصحاب برآن هستند، یا قائل شدن به اختصاص آن به زیاد شدن بر رکعت چهارم است، چنانکه نص بر آن وارد شده است؛ پس به رکعت سوم و دوم سرایت نمی کند و در اینجا معارضه ای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اختصاص آن به زیادت یک رکعت نه غیر آن، چنانکه نص درباره آن در آنجا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زیادتر از یک رکعت سرایت نمی کند، چنانکه برخی اصحاب آن را سرایت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جمع کردن بین اخبار، قائل شدن به اینکه آن درباره غیر مسافر است؛ اما سؤال تفاوت با وجود یک جا بودن، درباره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در المدارک این وجوه را تضعیف نموده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نظر و توجه اقتضا می کند این است که فراموشی و زیادت اگر بعد از فراغت از تشهد حاصل شوند، این مسأله جزئی از جزئیات کسی می باشد که در نمازش، یک رکعت یا بیشتر را بعد از تشهد از روی نسیان افزوده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کردیم که صحیح تر این است که آن به دلیل استحباب سلام، مطلقاً برای نماز غیرمبطل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فراموشی قبل از آن رخ دهد، قول به اعاده </w:t>
      </w:r>
      <w:bookmarkStart w:id="176" w:name="pg13533_148936"/>
    </w:p>
    <w:p>
      <w:pPr>
        <w:pStyle w:val="BookText"/>
        <w:rPr/>
      </w:pPr>
      <w:bookmarkEnd w:id="176"/>
      <w:r>
        <w:rPr>
          <w:rFonts w:ascii="Amiri" w:hAnsi="Amiri" w:eastAsia="Amiri" w:cs="Amiri"/>
          <w:color w:val="111111"/>
          <w:sz w:val="28"/>
          <w:sz w:val="28"/>
          <w:szCs w:val="28"/>
          <w:rtl w:val="true"/>
          <w:lang w:bidi="ar-SA"/>
        </w:rPr>
        <w:t>في الوقت دون خارجه كما اختاره الأكثر انتهي</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03070_1934241801"/>
      <w:bookmarkStart w:id="178" w:name="_Toc78"/>
      <w:bookmarkEnd w:id="177"/>
      <w:r>
        <w:rPr>
          <w:rtl w:val="true"/>
        </w:rPr>
        <w:t>و أقول</w:t>
      </w:r>
      <w:bookmarkEnd w:id="178"/>
    </w:p>
    <w:p>
      <w:pPr>
        <w:pStyle w:val="BookText"/>
        <w:rPr/>
      </w:pPr>
      <w:r>
        <w:rPr>
          <w:rFonts w:ascii="Amiri" w:hAnsi="Amiri" w:eastAsia="Amiri" w:cs="Amiri"/>
          <w:color w:val="111111"/>
          <w:sz w:val="28"/>
          <w:sz w:val="28"/>
          <w:szCs w:val="28"/>
          <w:rtl w:val="true"/>
          <w:lang w:bidi="ar-SA"/>
        </w:rPr>
        <w:t>قد عرفت أن الحكم السابق علي تقدير ثبوته مختص بالرابعة فلا إشكال و لا تنافي بل هذا مما يؤيد أحد قولي الإبطال مطلقا أو الاختصاص بالرباعية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أتم جاهلا بوجوب التقصير فالمشهور بين الأصحاب أنه لا يعيد مطلقا و حكي عن ابن الجنيد و أبي الصلاح أنهما أوجبا الإعادة في الوقت و عن ظاهر ابن أبي عقيل الإعادة مطلقا و الأول أقرب لرواية زرارة و محمد بن مسلم‌</w:t>
      </w:r>
      <w:r>
        <w:rPr>
          <w:rStyle w:val="FootnoteAnchor"/>
          <w:rtl w:val="true"/>
        </w:rPr>
        <w:footnoteReference w:id="165"/>
      </w:r>
      <w:r>
        <w:rPr>
          <w:rFonts w:ascii="Amiri" w:hAnsi="Amiri" w:eastAsia="Amiri" w:cs="Amiri"/>
          <w:color w:val="111111"/>
          <w:sz w:val="28"/>
          <w:sz w:val="28"/>
          <w:szCs w:val="28"/>
          <w:rtl w:val="true"/>
          <w:lang w:bidi="ar-SA"/>
        </w:rPr>
        <w:t>الصحيحة في سائر الكتب و اختلفوا في أن الحكم هل هو مختص بالجاهل بوجوب التقصير من أصله أو ينسحب في الجاهل ببعض الأحكام و توقف العلامة في النهاية فيها و ظاهر الرواية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 بأن صلي من فرضه التمام قصرا جاهلا فقيل بالبطلان لعدم تحقق الامتثال و قيل بالصحة و هو اختيار صاحب الجامع وَ رَوَي الشَّيْخُ فِي الصَّحِيحِ عَنْ مَنْصُورِ بْنِ حَازِمٍ‌</w:t>
      </w:r>
      <w:r>
        <w:rPr>
          <w:rStyle w:val="FootnoteAnchor"/>
          <w:rtl w:val="true"/>
        </w:rPr>
        <w:footnoteReference w:id="16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بَلَداً وَ أَزْمَعْتَ الْمُقَامَ عَشَرَةً فَأَتِمَّ الصَّلَاةَ فَإِنْ تَرَكَهُ جَاهِلًا فَلَيْسَ عَلَيْهِ الْإِعَادَةُ و هو دال علي الصحة في بعض صور الإتمام و العمل به متجه و في التعدي عنه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بعضهم بالجاهل ناسي الإقامة فحكم بأنه لا إعادة عليه و هو خروج عن النص و سيأتي في الفقه أن من قصر في موضع التمام ناسيا يعيد مطلقا و لعله محمول علي ما إذا وقع بعد التسليم المبطل عمدا و سهوا كما عرفت سابقا</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03072_1934241801"/>
      <w:bookmarkStart w:id="180" w:name="_Toc79"/>
      <w:bookmarkEnd w:id="179"/>
      <w:r>
        <w:rPr>
          <w:rtl w:val="true"/>
        </w:rPr>
        <w:t>«</w:t>
      </w:r>
      <w:r>
        <w:rPr/>
        <w:t>18</w:t>
      </w:r>
      <w:r>
        <w:rPr>
          <w:rtl w:val="true"/>
        </w:rPr>
        <w:t>»</w:t>
      </w:r>
      <w:bookmarkEnd w:id="180"/>
    </w:p>
    <w:p>
      <w:pPr>
        <w:pStyle w:val="BookText"/>
        <w:rPr/>
      </w:pPr>
      <w:r>
        <w:rPr>
          <w:rFonts w:ascii="Amiri" w:hAnsi="Amiri" w:eastAsia="Amiri" w:cs="Amiri"/>
          <w:color w:val="111111"/>
          <w:sz w:val="28"/>
          <w:sz w:val="28"/>
          <w:szCs w:val="28"/>
          <w:rtl w:val="true"/>
          <w:lang w:bidi="ar-SA"/>
        </w:rPr>
        <w:t>كِتَابُ مُحَمَّدِ بْنِ الْمُثَنَّي الْحَضْرَمِيِّ،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خَرَجَ الرَّجُلُ مُسَافِراً وَ قَدْ دَخَلَ وَقْتُ الصَّلَاةِ كَمْ يُصَلِّي قَالَ أَرْبَعاً قَالَ قُلْتُ وَ إِنْ دَخَلَ وَقْتُ الصَّلَاةِ وَ هُوَ فِي السَّفَرِ</w:t>
      </w:r>
    </w:p>
    <w:p>
      <w:pPr>
        <w:pStyle w:val="BookText"/>
        <w:rPr/>
      </w:pPr>
      <w:r>
        <w:rPr>
          <w:rFonts w:ascii="IRNazanin" w:hAnsi="IRNazanin" w:eastAsia="IRNazanin"/>
          <w:color w:val="111111"/>
          <w:sz w:val="28"/>
          <w:sz w:val="28"/>
          <w:szCs w:val="28"/>
          <w:rtl w:val="true"/>
          <w:lang w:bidi="fa-IR"/>
        </w:rPr>
        <w:t>در وقت و نه در خارج از آن، موجه می گردد، چنانکه اغلب آن را برگزیده اند، پایان سخن</w:t>
      </w:r>
      <w:r>
        <w:rPr>
          <w:rFonts w:eastAsia="IRNazanin" w:cs="IRNazanin"/>
          <w:color w:val="111111"/>
          <w:sz w:val="28"/>
          <w:szCs w:val="28"/>
          <w:rtl w:val="true"/>
          <w:lang w:bidi="fa-IR"/>
        </w:rPr>
        <w:t>.</w:t>
      </w:r>
    </w:p>
    <w:p>
      <w:pPr>
        <w:pStyle w:val="Heading5"/>
        <w:numPr>
          <w:ilvl w:val="4"/>
          <w:numId w:val="1"/>
        </w:numPr>
        <w:rPr/>
      </w:pPr>
      <w:bookmarkStart w:id="181" w:name="__RefHeading___Toc1103074_1934241801"/>
      <w:bookmarkStart w:id="182" w:name="_Toc80"/>
      <w:bookmarkEnd w:id="181"/>
      <w:r>
        <w:rPr>
          <w:rtl w:val="true"/>
        </w:rPr>
        <w:t>مؤلف</w:t>
      </w:r>
      <w:bookmarkEnd w:id="182"/>
    </w:p>
    <w:p>
      <w:pPr>
        <w:pStyle w:val="BookText"/>
        <w:rPr/>
      </w:pPr>
      <w:r>
        <w:rPr>
          <w:rFonts w:ascii="IRNazanin" w:hAnsi="IRNazanin" w:eastAsia="IRNazanin"/>
          <w:color w:val="111111"/>
          <w:sz w:val="28"/>
          <w:sz w:val="28"/>
          <w:szCs w:val="28"/>
          <w:rtl w:val="true"/>
          <w:lang w:bidi="fa-IR"/>
        </w:rPr>
        <w:t>دانستی که حکم سابق با فرض اثبات آن، مختص رکعت چهارم است، پس هیچ اشکال و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از مواردی است که یکی از دو قول ابطال مطلق یا اختصاص به چهار رکعتی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زمانی که با جهل به وجوب قصر به صورت کامل ادا نماید، مشهور بین اصحاب این است که وی مطلقاً اعاده نمی کند، و از ابن جنید و ابوصلاح نقل شده است که آن دو، اعاده کردن در وقت را واجب دانسته اند، و ظاهر ابن ابوعقیل، اعاده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اول به خاطر روایت صحیحه زراره و محمد بن مسلم</w:t>
      </w:r>
      <w:r>
        <w:rPr>
          <w:rStyle w:val="FootnoteAnchor"/>
          <w:rtl w:val="true"/>
        </w:rPr>
        <w:footnoteReference w:id="167"/>
      </w:r>
      <w:r>
        <w:rPr>
          <w:rFonts w:ascii="IRNazanin" w:hAnsi="IRNazanin" w:eastAsia="IRNazanin"/>
          <w:color w:val="111111"/>
          <w:sz w:val="28"/>
          <w:sz w:val="28"/>
          <w:szCs w:val="28"/>
          <w:rtl w:val="true"/>
          <w:lang w:bidi="fa-IR"/>
        </w:rPr>
        <w:t>در سایر کتب،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دچار اختلاف هستند که این حکم آیا مختص جاهل به وجوب قصر در اصل آن است یا درباره فرد جاهل به برخی احکام نیز وارد می گردد؟ و علامه در النهایه درباره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معکوس شود، به این صورت که کسی که واجب بر او ادای کامل است، از روی جهل قصر بخواند، به دلیل عدم تحقق امتثال و اطاعت، به بطلان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نیز رأی داده شده است و این اختیار صاحب الجامع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صحیحی از منصور بن حازم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شهر رسیدی و اقامت ده روزه را قصد کردی، پس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از روی جهل ترک نمود، اعاده بر او لازم نیست، و این در برخی صورت های ادای کامل، بر صحت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 موجه است و در سرایت دادن از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فراموش کننده اقامت را نیز به فرد جاهل ملحق ساخته اند و بر این حکم داده اند که اعاده ای بر او نیست و این خروج از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الرضا خواهد آمد که هر که در موضع ادای کامل، از روی نیسان قصر نماید، مطلقاً اعاده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حمل بر زمانی شود که بعد از سلام، امری که عمداً و سهواً مبطل است رخ دهد، چنانکه پیش از این دریافتی</w:t>
      </w:r>
      <w:r>
        <w:rPr>
          <w:rFonts w:eastAsia="IRNazanin" w:cs="IRNazanin"/>
          <w:color w:val="111111"/>
          <w:sz w:val="28"/>
          <w:szCs w:val="28"/>
          <w:rtl w:val="true"/>
          <w:lang w:bidi="fa-IR"/>
        </w:rPr>
        <w:t>.</w:t>
      </w:r>
    </w:p>
    <w:p>
      <w:pPr>
        <w:pStyle w:val="Heading5"/>
        <w:numPr>
          <w:ilvl w:val="4"/>
          <w:numId w:val="1"/>
        </w:numPr>
        <w:rPr/>
      </w:pPr>
      <w:bookmarkStart w:id="183" w:name="__RefHeading___Toc1103076_1934241801"/>
      <w:bookmarkStart w:id="184" w:name="_Toc81"/>
      <w:bookmarkEnd w:id="183"/>
      <w:r>
        <w:rPr>
          <w:rtl w:val="true"/>
        </w:rPr>
        <w:t xml:space="preserve">روایت </w:t>
      </w:r>
      <w:r>
        <w:rPr/>
        <w:t>18</w:t>
      </w:r>
      <w:bookmarkEnd w:id="1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محمد بن مثنی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قصد سفر و در حالی که وقت نماز وارد شده است خارج شود، چند رکعت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درحالی که او در سفر است، داخل وقت نماز شود؟ </w:t>
      </w:r>
      <w:bookmarkStart w:id="185" w:name="pg13533_148937"/>
    </w:p>
    <w:p>
      <w:pPr>
        <w:pStyle w:val="BookText"/>
        <w:rPr/>
      </w:pPr>
      <w:bookmarkEnd w:id="185"/>
      <w:r>
        <w:rPr>
          <w:rFonts w:ascii="Amiri" w:hAnsi="Amiri" w:eastAsia="Amiri" w:cs="Amiri"/>
          <w:color w:val="111111"/>
          <w:sz w:val="28"/>
          <w:sz w:val="28"/>
          <w:szCs w:val="28"/>
          <w:rtl w:val="true"/>
          <w:lang w:bidi="ar-SA"/>
        </w:rPr>
        <w:t>قَالَ يُصَلِّي رَكْعَتَيْنِ قَبْلَ أَنْ يَدْخُلَ أَهْلَهُ وَ إِنْ دَخَلَ الْمِصْرَ فَلْيُصَلِّ أَرْبَعاً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103078_1934241801"/>
      <w:bookmarkStart w:id="187" w:name="_Toc82"/>
      <w:bookmarkEnd w:id="186"/>
      <w:r>
        <w:rPr>
          <w:rtl w:val="true"/>
        </w:rPr>
        <w:t>«</w:t>
      </w:r>
      <w:r>
        <w:rPr/>
        <w:t>19</w:t>
      </w:r>
      <w:r>
        <w:rPr>
          <w:rtl w:val="true"/>
        </w:rPr>
        <w:t>»</w:t>
      </w:r>
      <w:bookmarkEnd w:id="187"/>
    </w:p>
    <w:p>
      <w:pPr>
        <w:pStyle w:val="BookText"/>
        <w:rPr/>
      </w:pPr>
      <w:r>
        <w:rPr>
          <w:rFonts w:ascii="Amiri" w:hAnsi="Amiri" w:eastAsia="Amiri" w:cs="Amiri"/>
          <w:color w:val="111111"/>
          <w:sz w:val="28"/>
          <w:sz w:val="28"/>
          <w:szCs w:val="28"/>
          <w:rtl w:val="true"/>
          <w:lang w:bidi="ar-SA"/>
        </w:rPr>
        <w:t>كِتَابُ عَبْدِ اللَّهِ بْنِ يَحْيَي الْكَاهِلِيِّ، عَنْ سَمَاعَةَ بْنِ مِهْرَانَ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أَتِمَّ الصَّلَاةَ فِي الْحَرَمَيْنِ مَكَّةَ وَ الْمَدِينَةِ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103080_1934241801"/>
      <w:bookmarkStart w:id="189" w:name="_Toc83"/>
      <w:bookmarkEnd w:id="188"/>
      <w:r>
        <w:rPr>
          <w:rtl w:val="true"/>
        </w:rPr>
        <w:t>«</w:t>
      </w:r>
      <w:r>
        <w:rPr/>
        <w:t>20</w:t>
      </w:r>
      <w:r>
        <w:rPr>
          <w:rtl w:val="true"/>
        </w:rPr>
        <w:t>»</w:t>
      </w:r>
      <w:bookmarkEnd w:id="189"/>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الْحَسَنِ بْنِ إِبْرَاهِيمَ يَرْفَعُهُ إِلَي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لِأَيِّ عِلَّةٍ تُصَلَّي الْمَغْرِبُ فِي السَّفَرِ وَ الْحَضَرِ ثَلَاثَ رَكَعَاتٍ وَ سَائِرُ الصَّلَوَاتِ رَكْعَتَيْنِ قَالَ لِأَنَّ رَسُولَ اللَّهِ صلي الله عليه و آله فُرِضَ عَلَيْهِ الصَّلَاةُ مَثْنَي مَثْنَي وَ أَضَافَ إِلَيْهَا رَسُولُ اللَّهِ صلي الله عليه و آله رَكْعَتَيْنِ ثُمَّ نَقَصَ عَنِ الْمَغْرِبِ رَكْعَةً ثُمَّ وَضَعَ رَسُولُ اللَّهِ صلي الله عليه و آله رَكْعَتَيْنِ فِي السَّفَرِ وَ تَرَكَ الْمَغْرِبَ وَ قَالَ إِنِّي أَسْتَحْيِي أَنْ أَنْقُصَ مِنْهَا مَرَّتَيْنِ فَلِذَلِكَ الْعِلَّةِ تُصَلَّي ثَلَاثَ رَكَعَاتٍ فِي الْحَضَرِ وَ السَّفَرِ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1103082_1934241801"/>
      <w:bookmarkStart w:id="191" w:name="_Toc84"/>
      <w:bookmarkEnd w:id="190"/>
      <w:r>
        <w:rPr>
          <w:rtl w:val="true"/>
        </w:rPr>
        <w:t>أقول</w:t>
      </w:r>
      <w:bookmarkEnd w:id="191"/>
    </w:p>
    <w:p>
      <w:pPr>
        <w:pStyle w:val="BookText"/>
        <w:rPr/>
      </w:pPr>
      <w:r>
        <w:rPr>
          <w:rFonts w:ascii="Amiri" w:hAnsi="Amiri" w:eastAsia="Amiri" w:cs="Amiri"/>
          <w:color w:val="111111"/>
          <w:sz w:val="28"/>
          <w:sz w:val="28"/>
          <w:szCs w:val="28"/>
          <w:rtl w:val="true"/>
          <w:lang w:bidi="ar-SA"/>
        </w:rPr>
        <w:t>قد مضي بعض الأخبار في ذلك في باب علل الصلاة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03084_1934241801"/>
      <w:bookmarkStart w:id="193" w:name="_Toc85"/>
      <w:bookmarkEnd w:id="192"/>
      <w:r>
        <w:rPr>
          <w:rtl w:val="true"/>
        </w:rPr>
        <w:t>«</w:t>
      </w:r>
      <w:r>
        <w:rPr/>
        <w:t>21</w:t>
      </w:r>
      <w:r>
        <w:rPr>
          <w:rtl w:val="true"/>
        </w:rPr>
        <w:t>»</w:t>
      </w:r>
      <w:bookmarkEnd w:id="193"/>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171"/>
      </w:r>
      <w:r>
        <w:rPr>
          <w:rFonts w:ascii="Amiri" w:hAnsi="Amiri" w:eastAsia="Amiri" w:cs="Amiri"/>
          <w:color w:val="111111"/>
          <w:sz w:val="28"/>
          <w:sz w:val="28"/>
          <w:szCs w:val="28"/>
          <w:rtl w:val="true"/>
          <w:lang w:bidi="ar-SA"/>
        </w:rPr>
        <w:t>وَ الْعُيُونُ، عَنْ عَبْدِ الْوَاحِدِ بْنِ عُبْدُوسٍ عَنْ عَلِيِّ بْنِ مُحَمَّدِ بْنِ قُتَيْبَةَ فِي عِلَلِ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وَجَبَتِ الْجُمُعَةُ عَلَي مَنْ يَكُونُ عَلَي‌</w:t>
      </w:r>
      <w:r>
        <w:rPr>
          <w:rStyle w:val="FootnoteAnchor"/>
          <w:rtl w:val="true"/>
        </w:rPr>
        <w:footnoteReference w:id="172"/>
      </w:r>
      <w:r>
        <w:rPr>
          <w:rFonts w:ascii="Amiri" w:hAnsi="Amiri" w:eastAsia="Amiri" w:cs="Amiri"/>
          <w:color w:val="111111"/>
          <w:sz w:val="28"/>
          <w:sz w:val="28"/>
          <w:szCs w:val="28"/>
          <w:rtl w:val="true"/>
          <w:lang w:bidi="ar-SA"/>
        </w:rPr>
        <w:t xml:space="preserve">فَرْسَخَيْنِ لَا أَكْثَرَ مِنْ ذَلِكَ قِيلَ لِأَنَّ مَا يُقَصَّرُ فِيهِ الصَّلَاةُ بَرِيدَانِ ذَاهِباً أَوْ بَرِيدٌ ذَاهِباً وَ جَائِياً وَ الْبَرِيدُ أَرْبَعَةُ فَرَاسِخَ فَوَجَبَتِ الْجُمُعَةُ عَلَي مَنْ هُوَ عَلَي نِصْفِ الْبَرِيدِ الَّذِي يَجِبُ فِيهِ التَّقْصِيرُ وَ ذَلِكَ أَنَّهُ يَجِي‌ءُ فَرْسَخَيْنِ وَ يَذْهَبُ فَرْسَخَيْنِ فَذَلِكَ أَرْبَعَةُ فَرَاسِخَ وَ هُوَ نِصْفُ طَرِيقِ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قُصِّرَتِ الصَّلَاةُ فِي السَّفَرِ قِيلَ لِأَنَّ الصَّلَاةَ الْمَفْرُوضَةَ أَوَّلًا إِنَّمَا هِيَ عَشْرُ رَكَعَاتٍ وَ السَّبْعُ إِنَّمَا زِيدَتْ فِيهَا بَعْدُ فَخَفَّفَ اللَّهُ عَنْهُ تِلْكَ الزِّيَادَةَ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بر خانواده خود وارد شود دو رکعت می خواند و اگر وارد شهر شود، پس باید چهار رکعت بخواند </w:t>
      </w:r>
      <w:r>
        <w:rPr>
          <w:rFonts w:eastAsia="IRNazanin" w:cs="IRNazanin"/>
          <w:color w:val="111111"/>
          <w:sz w:val="28"/>
          <w:szCs w:val="28"/>
          <w:rtl w:val="true"/>
          <w:lang w:bidi="fa-IR"/>
        </w:rPr>
        <w:t>.</w:t>
      </w:r>
    </w:p>
    <w:p>
      <w:pPr>
        <w:pStyle w:val="Heading5"/>
        <w:numPr>
          <w:ilvl w:val="4"/>
          <w:numId w:val="1"/>
        </w:numPr>
        <w:rPr/>
      </w:pPr>
      <w:bookmarkStart w:id="194" w:name="__RefHeading___Toc1103086_1934241801"/>
      <w:bookmarkStart w:id="195" w:name="_Toc86"/>
      <w:bookmarkEnd w:id="194"/>
      <w:r>
        <w:rPr>
          <w:rtl w:val="true"/>
        </w:rPr>
        <w:t xml:space="preserve">روایت </w:t>
      </w:r>
      <w:r>
        <w:rPr/>
        <w:t>19</w:t>
      </w:r>
      <w:bookmarkEnd w:id="195"/>
    </w:p>
    <w:p>
      <w:pPr>
        <w:pStyle w:val="BookText"/>
        <w:rPr/>
      </w:pPr>
      <w:r>
        <w:rPr>
          <w:rFonts w:ascii="IRNazanin" w:hAnsi="IRNazanin" w:eastAsia="IRNazanin"/>
          <w:color w:val="111111"/>
          <w:sz w:val="28"/>
          <w:sz w:val="28"/>
          <w:szCs w:val="28"/>
          <w:rtl w:val="true"/>
          <w:lang w:bidi="fa-IR"/>
        </w:rPr>
        <w:t>کتاب عبدالله بن یحیی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حرمین، مکه و مدینه، کامل ادا کن</w:t>
      </w:r>
      <w:r>
        <w:rPr>
          <w:rFonts w:eastAsia="IRNazanin" w:cs="IRNazanin"/>
          <w:color w:val="111111"/>
          <w:sz w:val="28"/>
          <w:szCs w:val="28"/>
          <w:rtl w:val="true"/>
          <w:lang w:bidi="fa-IR"/>
        </w:rPr>
        <w:t>.</w:t>
      </w:r>
    </w:p>
    <w:p>
      <w:pPr>
        <w:pStyle w:val="Heading5"/>
        <w:numPr>
          <w:ilvl w:val="4"/>
          <w:numId w:val="1"/>
        </w:numPr>
        <w:rPr/>
      </w:pPr>
      <w:bookmarkStart w:id="196" w:name="__RefHeading___Toc1103088_1934241801"/>
      <w:bookmarkStart w:id="197" w:name="_Toc87"/>
      <w:bookmarkEnd w:id="196"/>
      <w:r>
        <w:rPr>
          <w:rtl w:val="true"/>
        </w:rPr>
        <w:t xml:space="preserve">روایت </w:t>
      </w:r>
      <w:r>
        <w:rPr/>
        <w:t>20</w:t>
      </w:r>
      <w:bookmarkEnd w:id="19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مغرب در سفر و حضر سه رکعت خوانده می شود، و سایر نمازها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رسول خدا صلی الله علیه و آله، نماز دو دو فرض شد و رسول خدا صلی الله علیه و آله دو رکعت بر آن افزود، سپس از مغرب یک رکعت را کاست، سپس رسول خدا صلی الله علیه و آله دو رکعت در سفر از نمازها کاست و مغرب را رها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دو مرتبه از آن بکاهم، و به این سبب در حضر و سفر سه رکعت خوانده می شود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198" w:name="__RefHeading___Toc1103090_1934241801"/>
      <w:bookmarkStart w:id="199" w:name="_Toc88"/>
      <w:bookmarkEnd w:id="198"/>
      <w:r>
        <w:rPr>
          <w:rtl w:val="true"/>
        </w:rPr>
        <w:t>مؤلف</w:t>
      </w:r>
      <w:bookmarkEnd w:id="199"/>
    </w:p>
    <w:p>
      <w:pPr>
        <w:pStyle w:val="BookText"/>
        <w:rPr/>
      </w:pPr>
      <w:r>
        <w:rPr>
          <w:rFonts w:ascii="IRNazanin" w:hAnsi="IRNazanin" w:eastAsia="IRNazanin"/>
          <w:color w:val="111111"/>
          <w:sz w:val="28"/>
          <w:sz w:val="28"/>
          <w:szCs w:val="28"/>
          <w:rtl w:val="true"/>
          <w:lang w:bidi="fa-IR"/>
        </w:rPr>
        <w:t>برخی از اخبار درباره آن در باب علل نماز بیان شد</w:t>
      </w:r>
      <w:r>
        <w:rPr>
          <w:rFonts w:eastAsia="IRNazanin" w:cs="IRNazanin"/>
          <w:color w:val="111111"/>
          <w:sz w:val="28"/>
          <w:szCs w:val="28"/>
          <w:rtl w:val="true"/>
          <w:lang w:bidi="fa-IR"/>
        </w:rPr>
        <w:t>.</w:t>
      </w:r>
    </w:p>
    <w:p>
      <w:pPr>
        <w:pStyle w:val="Heading5"/>
        <w:numPr>
          <w:ilvl w:val="4"/>
          <w:numId w:val="1"/>
        </w:numPr>
        <w:rPr/>
      </w:pPr>
      <w:bookmarkStart w:id="200" w:name="__RefHeading___Toc1103092_1934241801"/>
      <w:bookmarkStart w:id="201" w:name="_Toc89"/>
      <w:bookmarkEnd w:id="200"/>
      <w:r>
        <w:rPr>
          <w:rtl w:val="true"/>
        </w:rPr>
        <w:t xml:space="preserve">روایت </w:t>
      </w:r>
      <w:r>
        <w:rPr/>
        <w:t>21</w:t>
      </w:r>
      <w:bookmarkEnd w:id="201"/>
    </w:p>
    <w:p>
      <w:pPr>
        <w:pStyle w:val="BookText"/>
        <w:rPr/>
      </w:pPr>
      <w:r>
        <w:rPr>
          <w:rFonts w:ascii="IRNazanin" w:hAnsi="IRNazanin" w:eastAsia="IRNazanin"/>
          <w:color w:val="111111"/>
          <w:sz w:val="28"/>
          <w:sz w:val="28"/>
          <w:szCs w:val="28"/>
          <w:rtl w:val="true"/>
          <w:lang w:bidi="fa-IR"/>
        </w:rPr>
        <w:t>علل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چرا جمعه بر کسی که در دو فرسخی باشد واجب شد نه بیشتر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در آن نماز قصر می شود، دو برید در حالت رفت یا یک برید در حالت رفت و برگشت است و یک برید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جمعه بر کسی که در نصف برید که در آن قصر واجب است باشد، واجب شد، و آن این گونه است که دو فرسخ می آید و دو فرسخ می رود، پس آن چهار فرسخ است و نصف راه مسافر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نماز در سفر قصر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فرض در ابتدا فقط همان ده رکعت بود و بعداً هفت رکعت به آن افزوده شد، پس خداوند آن زیادت را </w:t>
      </w:r>
    </w:p>
    <w:p>
      <w:pPr>
        <w:pStyle w:val="BookText"/>
        <w:rPr/>
      </w:pPr>
      <w:r>
        <w:rPr>
          <w:rFonts w:ascii="Amiri" w:hAnsi="Amiri" w:eastAsia="Amiri" w:cs="Amiri"/>
          <w:color w:val="111111"/>
          <w:sz w:val="28"/>
          <w:sz w:val="28"/>
          <w:szCs w:val="28"/>
          <w:rtl w:val="true"/>
          <w:lang w:bidi="ar-SA"/>
        </w:rPr>
        <w:t xml:space="preserve">لِمَوْضِعِ سَفَرِهِ وَ تَعَبِهِ وَ نَصَبِهِ وَ اشْتِغَالِهِ بِأَمْرِ نَفْسِهِ وَ ظَعْنِهِ وَ إِقَامَتِهِ لِئَلَّا يَشْتَغِلَ عَمَّا لَا بُدَّ لَهُ مِنْ مَعِيشَتِهِ رَحْمَةً مِنَ اللَّهِ تَعَالَي وَ تَعَطُّفاً عَلَيْهِ إِلَّا صَلَاةَ الْمَغْرِبِ فَإِنَّهَا لَمْ تُقَصَّرْ لِأَنَّهَا صَلَاةٌ مُقَصَّرَةٌ فِي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وَجَبَ التَّقْصِيرُ فِي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ذَلِكَ وَ لَا أَكْثَرَ قِيلَ لِأَنَّ ثَمَانِيَةَ فَرَاسِخَ مَسِيرَةُ يَوْمٍ لِلْعَامَّةِ وَ الْقَوَافِلِ وَ الْأَثْقَالِ فَوَجَبَ التَّقْصِيرُ فِي مَسِيرَةِ يَوْمٍ فَإِنْ قَالَ فَلِمَ وَجَبَ التَّقْصِيرُ فِي مَسِيرَةِ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لِأَنَّهُ لَوْ لَمْ يَجِبْ فِي مَسِيرَةِ يَوْمٍ لَمَا وَجَبَ فِي مَسِيرَةِ سَنَةٍ وَ ذَلِكَ أَنَّ كُلَّ يَوْمٍ يَكُونُ بَعْدَ هَذَا الْيَوْمِ فَإِنَّمَا هُوَ نَظِيرُ هَذَا الْيَوْمِ فَلَوْ لَمْ يَجِبْ فِي هَذَا الْيَوْمِ لَمَا وَجَبَ فِي نَظِيرِهِ إِذْ كَانَ نَظِيرُهُ مِثْلَهُ لَا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قَدْ يَخْتَلِفُ السَّيْرُ وَ ذَلِكَ أَنَّ سَيْرَ الْبَقَرِ إِنَّمَا هُوَ أَرْبَعَةُ فَرَاسِخَ وَ سَيْرَ الْفَرَسِ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فَلِمَ جَعَلْتَ أَنْتَ مَسِيرَةَ يَوْمٍ ثَمَانِيَةَ فَرَاسِخَ قِيلَ لِأَنَّ ثَمَانِيَةَ فَرَاسِخَ هِيَ مَسِيرُ الْجَمَّالِ وَ الْقَوَافِلِ وَ هُوَ السَّيْرُ الَّذِي يَسِيرُهُ الْجَمَّالُونَ وَ الْمُكَارُونَ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تُرِكَ تَطَوُّعُ النَّهَارِ وَ لَا يُتْرَكُ تَطَوُّعُ اللَّيْلِ قِيلَ لِأَنَّ كُلَّ صَلَاةٍ لَا تَقْصِيرَ فِيهَا فَلَا تَقْصِيرَ فِي تَطَوُّعِهَا وَ ذَلِكَ أَنَّ الْمَغْرِبَ لَا تَقْصِيرَ فِيهَا فَلَا تَقْصِيرَ فِيمَا بَعْدَهَا مِنَ التَّطَوُّعِ وَ كَذَلِكَ الْغَدَاةُ لَا تَقْصِيرَ فِيمَا قَبْلَهَا مِنَ التَّطَوُّعِ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فَمَا بَالُ الْعَتَمَةِ مُقَصَّرَةً وَ لَيْسَ تُتْرَكُ رَكْعَتَاهَا قِيلَ إِنَّ تِلْكَ الرَّكْعَتَيْنِ لَيْسَتَا مِنَ الْخَمْسِينَ فَإِنَّمَا هِيَ زِيَادَةٌ فِي الْخَمْسِينَ تَطَوُّعاً وَ لْيُتِمَّ بِهَا بَدَلَ كُلِّ رَكْعَةٍ مِنَ الْفَرِيضَةِ رَكْعَتَيْنِ مِنَ النَّوَافِلِ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جَازَ</w:t>
      </w:r>
      <w:r>
        <w:rPr>
          <w:rStyle w:val="FootnoteAnchor"/>
          <w:rtl w:val="true"/>
        </w:rPr>
        <w:footnoteReference w:id="175"/>
      </w:r>
      <w:r>
        <w:rPr>
          <w:rFonts w:ascii="Amiri" w:hAnsi="Amiri" w:eastAsia="Amiri" w:cs="Amiri"/>
          <w:color w:val="111111"/>
          <w:sz w:val="28"/>
          <w:sz w:val="28"/>
          <w:szCs w:val="28"/>
          <w:rtl w:val="true"/>
          <w:lang w:bidi="ar-SA"/>
        </w:rPr>
        <w:t>لِلْمُسَافِرِ وَ الْمَرِيضِ أَنْ يُصَلِّيَا صَلَاةَ اللَّيْلِ فِي أَوَّلِ اللَّيْلِ قِيلَ لِاشْتِغَالِهِ وَ ضَعْفِهِ لِيُحْرِزَ صَلَاتَهُ فَيَسْتَرِيحَ الْمَرِيضُ فِي وَقْتِ رَاحَتِهِ وَ يَشْتَغِلَ الْمُسَافِرُ بِأَشْغَالِهِ وَ ارْتِحَالِهِ وَ سَفَرِهِ‌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موضع سفر، خستگی و زحمت و پرداختن وی به کار خود، و سیر و اقامتش از او کاست تا از آنچه که برای معیشتش ضروری است باز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رحمتی از جانب خداوند و مهربانی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نماز مغرب که قصر نمی شود، زیرا آن در اصل نمازی قصر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قصر کردن در هشت فرسخ واجب شد، نه در کمتر از آن و نه بیشتر؟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هشت فرسخ برای عموم، قافله ها و بارها، مسیر یک روزه است، و قصر کردن در مسیر یک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در مسیر یک روزه واجب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مسیر یک روزه واجب نبود، در مسیر یک ساله واجب نمی شد، و آن به این دلیل که هر روزی که بعد از این روز می باشد، نظیر این روز است، پس اگر در این روز واجب نمی شد در نظیر آن واجب نمی شد، زیرا نظیر آن شبیه آن است و فرقی میان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سیر مختلف است و آن به این سبب که سیر گاو فقط چهار فرسخ است و سیر اسب بیست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مسیر یک روزه را هشت فرسخ قرار دادی؟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هشت فرسخ مسیر شتر و کاروان هاست و آن حرکتی است که شتربانان و چهارپاداران آن را 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نافله روز رها می شود و نافله شب رها نمی 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نمازی که قصری در آن نیست، در نافله آن نیز قصر نیست، و آن اینکه در مغرب قصری نیست، پس در نافله بعد از آن نیز قصری نیست؛ و همچنین نماز صبح، در نافله ماقبل آن قصری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که عشا قصر شده است و دو رکعت آن رها نمی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جزئی از پنجاه رکعت نیست، پس آن فقط به عنوان نافله، زیادتی در پنجاه است، و باید به جای هر یک رکعت از فریضه، دو رکعت از نوافل به وسیله آن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مسافر و مریض جایز است</w:t>
      </w:r>
      <w:r>
        <w:rPr>
          <w:rStyle w:val="FootnoteAnchor"/>
          <w:rtl w:val="true"/>
        </w:rPr>
        <w:footnoteReference w:id="17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نماز شب را در اول شب بخواند؟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مشغولیت او و ضعف او، تا نمازش را به جای آورد و مریض در وقت استراحتش استراحت  کند و مسافر به امور عزیمت و سفر خود بپردازد</w:t>
      </w:r>
      <w:r>
        <w:rPr>
          <w:rFonts w:eastAsia="IRNazanin" w:cs="IRNazanin"/>
          <w:color w:val="111111"/>
          <w:sz w:val="28"/>
          <w:szCs w:val="28"/>
          <w:rtl w:val="true"/>
          <w:lang w:bidi="fa-IR"/>
        </w:rPr>
        <w:t>.</w:t>
      </w:r>
      <w:r>
        <w:rPr>
          <w:rStyle w:val="FootnoteAnchor"/>
          <w:rtl w:val="true"/>
        </w:rPr>
        <w:footnoteReference w:id="178"/>
      </w:r>
      <w:bookmarkStart w:id="202" w:name="pg13533_148939"/>
    </w:p>
    <w:p>
      <w:pPr>
        <w:pStyle w:val="Heading5"/>
        <w:numPr>
          <w:ilvl w:val="4"/>
          <w:numId w:val="1"/>
        </w:numPr>
        <w:rPr/>
      </w:pPr>
      <w:bookmarkStart w:id="203" w:name="__RefHeading___Toc1103094_1934241801"/>
      <w:bookmarkStart w:id="204" w:name="_Toc90"/>
      <w:bookmarkEnd w:id="202"/>
      <w:bookmarkEnd w:id="203"/>
      <w:r>
        <w:rPr>
          <w:rtl w:val="true"/>
        </w:rPr>
        <w:t>بيان</w:t>
      </w:r>
      <w:bookmarkEnd w:id="204"/>
    </w:p>
    <w:p>
      <w:pPr>
        <w:pStyle w:val="BookText"/>
        <w:rPr/>
      </w:pPr>
      <w:r>
        <w:rPr>
          <w:rFonts w:ascii="Amiri" w:hAnsi="Amiri" w:eastAsia="Amiri" w:cs="Amiri"/>
          <w:color w:val="111111"/>
          <w:sz w:val="28"/>
          <w:sz w:val="28"/>
          <w:szCs w:val="28"/>
          <w:rtl w:val="true"/>
          <w:lang w:bidi="ar-SA"/>
        </w:rPr>
        <w:t>المشهور بين الأصحاب سقوط الوتيرة في السفر و نقل ابن إدريس عليه الإجماع و قال الشيخ في النهاية يجوز فعلها و قواه في الذكري لهذا الخبر و لا يخلو من قوة إذ الظاهر من الأخبار سقوط نوافل الصلوات المقصورة و كون الوتيرة نافلة للعشاء غير معلوم بل الظاهر أنها تقديم للوتر و بدل عنها فكما أن قبلها نافلة المغرب و لا يشملها قولهم ليس قبلها نافلة فكذا بعدها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103096_1934241801"/>
      <w:bookmarkStart w:id="206" w:name="_Toc91"/>
      <w:bookmarkEnd w:id="205"/>
      <w:r>
        <w:rPr>
          <w:rtl w:val="true"/>
        </w:rPr>
        <w:t>«</w:t>
      </w:r>
      <w:r>
        <w:rPr/>
        <w:t>22</w:t>
      </w:r>
      <w:r>
        <w:rPr>
          <w:rtl w:val="true"/>
        </w:rPr>
        <w:t>»</w:t>
      </w:r>
      <w:bookmarkEnd w:id="206"/>
    </w:p>
    <w:p>
      <w:pPr>
        <w:pStyle w:val="BookText"/>
        <w:rPr/>
      </w:pPr>
      <w:r>
        <w:rPr>
          <w:rFonts w:ascii="Amiri" w:hAnsi="Amiri" w:eastAsia="Amiri" w:cs="Amiri"/>
          <w:color w:val="111111"/>
          <w:sz w:val="28"/>
          <w:sz w:val="28"/>
          <w:szCs w:val="28"/>
          <w:rtl w:val="true"/>
          <w:lang w:bidi="ar-SA"/>
        </w:rPr>
        <w:t>الْعُيُونُ،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التَّقْصِيرُ فِي ثَمَانِيَةِ فَرَاسِخَ وَ مَا زَادَ وَ إِذَا قَصَّرْتَ أَفْطَرْتَ‌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103098_1934241801"/>
      <w:bookmarkStart w:id="208" w:name="_Toc92"/>
      <w:bookmarkEnd w:id="207"/>
      <w:r>
        <w:rPr>
          <w:rtl w:val="true"/>
        </w:rPr>
        <w:t>«</w:t>
      </w:r>
      <w:r>
        <w:rPr/>
        <w:t>23</w:t>
      </w:r>
      <w:r>
        <w:rPr>
          <w:rtl w:val="true"/>
        </w:rPr>
        <w:t>»</w:t>
      </w:r>
      <w:bookmarkEnd w:id="208"/>
    </w:p>
    <w:p>
      <w:pPr>
        <w:pStyle w:val="BookText"/>
        <w:rPr/>
      </w:pPr>
      <w:r>
        <w:rPr>
          <w:rFonts w:ascii="Amiri" w:hAnsi="Amiri" w:eastAsia="Amiri" w:cs="Amiri"/>
          <w:color w:val="111111"/>
          <w:sz w:val="28"/>
          <w:sz w:val="28"/>
          <w:szCs w:val="28"/>
          <w:rtl w:val="true"/>
          <w:lang w:bidi="ar-SA"/>
        </w:rPr>
        <w:t>قُرْبُ الْإِسْنَادِ، عَنْ 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يُشَيِّعُ إِلَي الْقَادِسِيَّةِ أَ يُقَصِّرُ قَالَ كَمْ هِيَ قَالَ قُلْتُ الَّتِي رَأَيْتَ قَالَ نَعَمْ يُقَصِّرُ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1103100_1934241801"/>
      <w:bookmarkStart w:id="210" w:name="_Toc93"/>
      <w:bookmarkEnd w:id="209"/>
      <w:r>
        <w:rPr>
          <w:rtl w:val="true"/>
        </w:rPr>
        <w:t>بيان</w:t>
      </w:r>
      <w:bookmarkEnd w:id="210"/>
    </w:p>
    <w:p>
      <w:pPr>
        <w:pStyle w:val="BookText"/>
        <w:rPr/>
      </w:pPr>
      <w:r>
        <w:rPr>
          <w:rFonts w:ascii="Amiri" w:hAnsi="Amiri" w:eastAsia="Amiri" w:cs="Amiri"/>
          <w:color w:val="111111"/>
          <w:sz w:val="28"/>
          <w:sz w:val="28"/>
          <w:szCs w:val="28"/>
          <w:rtl w:val="true"/>
          <w:lang w:bidi="ar-SA"/>
        </w:rPr>
        <w:t>قال في المغرب القادسية موضع بينه و بين الكوفة خمسة عشر ميلا انتهي و يدل علي وجوب القصر في أربعة فراسخ لعدم القول بالفصل</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03102_1934241801"/>
      <w:bookmarkStart w:id="212" w:name="_Toc94"/>
      <w:bookmarkEnd w:id="211"/>
      <w:r>
        <w:rPr>
          <w:rtl w:val="true"/>
        </w:rPr>
        <w:t>«</w:t>
      </w:r>
      <w:r>
        <w:rPr/>
        <w:t>24</w:t>
      </w:r>
      <w:r>
        <w:rPr>
          <w:rtl w:val="true"/>
        </w:rPr>
        <w:t>»</w:t>
      </w:r>
      <w:bookmarkEnd w:id="212"/>
    </w:p>
    <w:p>
      <w:pPr>
        <w:pStyle w:val="BookText"/>
        <w:rPr/>
      </w:pPr>
      <w:r>
        <w:rPr>
          <w:rFonts w:ascii="Amiri" w:hAnsi="Amiri" w:eastAsia="Amiri" w:cs="Amiri"/>
          <w:color w:val="111111"/>
          <w:sz w:val="28"/>
          <w:sz w:val="28"/>
          <w:szCs w:val="28"/>
          <w:rtl w:val="true"/>
          <w:lang w:bidi="ar-SA"/>
        </w:rPr>
        <w:t>الْخِصَالُ، عَنْ أَبِيهِ عَنْ عَلِيِّ بْنِ إِبْرَاهِيمَ عَنْ أَبِيهِ عَنِ النَّوْفَلِيِّ عَنِ السَّكُونِيِّ عَنْ جَعْفَرِ بْنِ مُحَمَّدٍ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أَهْدَي إِلَيَّ وَ إِلَي أُمَّتِي هَدِيَّةً لَمْ يُهْدِهَا إِلَي أَحَدٍ مِنَ الْأُمَمِ كَرَامَةً مِنَ اللَّهِ لَنَا قَالُوا وَ مَا ذَاكَ يَا رَسُولَ اللَّهِ قَالَ الْإِفْطَارُ فِي السَّفَرِ وَ التَّقْصِيرُ فِي الصَّلَاةِ فَمَنْ لَمْ يَفْعَلْ ذَلِكَ فَقَدْ رَدَّ عَلَي اللَّهِ عَزَّ وَ جَلَّ هَدِيَّتَهُ‌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سعد بن عبد الله عن إبراهيم بن هاشم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
      </w:r>
      <w:r>
        <w:rPr>
          <w:rFonts w:ascii="IRNazanin" w:hAnsi="IRNazanin" w:eastAsia="IRNazanin"/>
          <w:color w:val="111111"/>
          <w:sz w:val="28"/>
          <w:sz w:val="28"/>
          <w:szCs w:val="28"/>
          <w:rtl w:val="true"/>
          <w:lang w:bidi="fa-IR"/>
        </w:rPr>
        <w:t>دعائم الإسلام،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103104_1934241801"/>
      <w:bookmarkStart w:id="214" w:name="_Toc95"/>
      <w:bookmarkEnd w:id="213"/>
      <w:r>
        <w:rPr>
          <w:rtl w:val="true"/>
        </w:rPr>
        <w:t>توضیح</w:t>
      </w:r>
      <w:bookmarkEnd w:id="214"/>
    </w:p>
    <w:p>
      <w:pPr>
        <w:pStyle w:val="BookText"/>
        <w:rPr/>
      </w:pPr>
      <w:r>
        <w:rPr>
          <w:rFonts w:ascii="IRNazanin" w:hAnsi="IRNazanin" w:eastAsia="IRNazanin"/>
          <w:color w:val="111111"/>
          <w:sz w:val="28"/>
          <w:sz w:val="28"/>
          <w:szCs w:val="28"/>
          <w:rtl w:val="true"/>
          <w:lang w:bidi="fa-IR"/>
        </w:rPr>
        <w:t>مشهور بین اصحاب، ساقط شدن وتیره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اجماع بر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النهایه گوید، به جای آوردن آن جایز است؛ و در الذکری به دلیل این خبر، آن را تقویت کرده است و خالی از قوت نیست، از آنجا که امر ظاهر از اخبار؛ ساقط شدن نوافل نمازهای قصر شده است و نافله بودن وتیره برای عشاء غیرمعلوم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آن تقدیمی برای وتر و بدلی از آن است، چنانکه قبل از آن نافله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آنان که قبل از آن و همچنین بعد از آن نافله ای نیست، آن را شامل نمی شود</w:t>
      </w:r>
      <w:r>
        <w:rPr>
          <w:rFonts w:eastAsia="IRNazanin" w:cs="IRNazanin"/>
          <w:color w:val="111111"/>
          <w:sz w:val="28"/>
          <w:szCs w:val="28"/>
          <w:rtl w:val="true"/>
          <w:lang w:bidi="fa-IR"/>
        </w:rPr>
        <w:t>.</w:t>
      </w:r>
    </w:p>
    <w:p>
      <w:pPr>
        <w:pStyle w:val="Heading5"/>
        <w:numPr>
          <w:ilvl w:val="4"/>
          <w:numId w:val="1"/>
        </w:numPr>
        <w:rPr/>
      </w:pPr>
      <w:bookmarkStart w:id="215" w:name="__RefHeading___Toc1103106_1934241801"/>
      <w:bookmarkStart w:id="216" w:name="_Toc96"/>
      <w:bookmarkEnd w:id="215"/>
      <w:r>
        <w:rPr>
          <w:rtl w:val="true"/>
        </w:rPr>
        <w:t xml:space="preserve">روایت </w:t>
      </w:r>
      <w:r>
        <w:rPr/>
        <w:t>22</w:t>
      </w:r>
      <w:bookmarkEnd w:id="216"/>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برای مأمون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هشت فرسخ و بیشتر است و زمانی که قصر کردی، روزه را افطار می کنی</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17" w:name="__RefHeading___Toc1103108_1934241801"/>
      <w:bookmarkStart w:id="218" w:name="_Toc97"/>
      <w:bookmarkEnd w:id="217"/>
      <w:r>
        <w:rPr>
          <w:rtl w:val="true"/>
        </w:rPr>
        <w:t xml:space="preserve">روایت </w:t>
      </w:r>
      <w:r>
        <w:rPr/>
        <w:t>23</w:t>
      </w:r>
      <w:bookmarkEnd w:id="21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سوی قادسیه می رود، آیا قصر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است؟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دیده بودم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قصر می کند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219" w:name="__RefHeading___Toc1103110_1934241801"/>
      <w:bookmarkStart w:id="220" w:name="_Toc98"/>
      <w:bookmarkEnd w:id="219"/>
      <w:r>
        <w:rPr>
          <w:rtl w:val="true"/>
        </w:rPr>
        <w:t>توضیح</w:t>
      </w:r>
      <w:bookmarkEnd w:id="220"/>
    </w:p>
    <w:p>
      <w:pPr>
        <w:pStyle w:val="BookText"/>
        <w:rPr/>
      </w:pPr>
      <w:r>
        <w:rPr>
          <w:rFonts w:ascii="IRNazanin" w:hAnsi="IRNazanin" w:eastAsia="IRNazanin"/>
          <w:color w:val="111111"/>
          <w:sz w:val="28"/>
          <w:sz w:val="28"/>
          <w:szCs w:val="28"/>
          <w:rtl w:val="true"/>
          <w:lang w:bidi="fa-IR"/>
        </w:rPr>
        <w:t>در المغرب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 محلی است که میان آن و کوفه پانزده میل فاصله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عدم قول به فصل، بر وجوب قصر در چهار فرسخ دلالت دارد</w:t>
      </w:r>
      <w:r>
        <w:rPr>
          <w:rFonts w:eastAsia="IRNazanin" w:cs="IRNazanin"/>
          <w:color w:val="111111"/>
          <w:sz w:val="28"/>
          <w:szCs w:val="28"/>
          <w:rtl w:val="true"/>
          <w:lang w:bidi="fa-IR"/>
        </w:rPr>
        <w:t>.</w:t>
      </w:r>
    </w:p>
    <w:p>
      <w:pPr>
        <w:pStyle w:val="Heading5"/>
        <w:numPr>
          <w:ilvl w:val="4"/>
          <w:numId w:val="1"/>
        </w:numPr>
        <w:rPr/>
      </w:pPr>
      <w:bookmarkStart w:id="221" w:name="__RefHeading___Toc1103112_1934241801"/>
      <w:bookmarkStart w:id="222" w:name="_Toc99"/>
      <w:bookmarkEnd w:id="221"/>
      <w:r>
        <w:rPr>
          <w:rtl w:val="true"/>
        </w:rPr>
        <w:t xml:space="preserve">روایت </w:t>
      </w:r>
      <w:r>
        <w:rPr/>
        <w:t>24</w:t>
      </w:r>
      <w:bookmarkEnd w:id="2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عنوان بخششی از جانب خداوند بر ما، به من و امت من هدیه ای اهدا نمود که به هیچ یک از امت ها اهدا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روزه در سفر و قصر کردن در نماز، پس هر که چنین نکند، هدیه خداوند را به او بازگردانده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w:t>
      </w:r>
      <w:r>
        <w:rPr>
          <w:rStyle w:val="FootnoteAnchor"/>
          <w:rtl w:val="true"/>
        </w:rPr>
        <w:footnoteReference w:id="188"/>
      </w:r>
      <w:bookmarkStart w:id="223" w:name="pg13533_148940"/>
    </w:p>
    <w:p>
      <w:pPr>
        <w:pStyle w:val="Heading5"/>
        <w:numPr>
          <w:ilvl w:val="4"/>
          <w:numId w:val="1"/>
        </w:numPr>
        <w:rPr/>
      </w:pPr>
      <w:bookmarkStart w:id="224" w:name="__RefHeading___Toc1103114_1934241801"/>
      <w:bookmarkStart w:id="225" w:name="_Toc100"/>
      <w:bookmarkEnd w:id="223"/>
      <w:bookmarkEnd w:id="224"/>
      <w:r>
        <w:rPr>
          <w:rtl w:val="true"/>
        </w:rPr>
        <w:t>«</w:t>
      </w:r>
      <w:r>
        <w:rPr/>
        <w:t>25</w:t>
      </w:r>
      <w:r>
        <w:rPr>
          <w:rtl w:val="true"/>
        </w:rPr>
        <w:t>»</w:t>
      </w:r>
      <w:bookmarkEnd w:id="225"/>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189"/>
      </w:r>
      <w:r>
        <w:rPr>
          <w:rFonts w:ascii="Amiri" w:hAnsi="Amiri" w:eastAsia="Amiri" w:cs="Amiri"/>
          <w:color w:val="111111"/>
          <w:sz w:val="28"/>
          <w:sz w:val="28"/>
          <w:szCs w:val="28"/>
          <w:rtl w:val="true"/>
          <w:lang w:bidi="ar-SA"/>
        </w:rPr>
        <w:t>وَ الْمَجَالِسُ، لِلصَّدُوقِ بِسَنَدٍ تَكَرَّرَ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نَفَرٍ مِنَ الْيَهُودِ جَاءُوا إِلَي النَّبِيِّ صلي الله عليه و آله قَالَ أَعْطَانِي اللَّهُ الرُّخْصَةَ لِأُمَّتِي عِنْدَ الْأَمْرَاضِ وَ السَّفَرِ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103116_1934241801"/>
      <w:bookmarkStart w:id="227" w:name="_Toc101"/>
      <w:bookmarkEnd w:id="226"/>
      <w:r>
        <w:rPr>
          <w:rtl w:val="true"/>
        </w:rPr>
        <w:t>«</w:t>
      </w:r>
      <w:r>
        <w:rPr/>
        <w:t>26</w:t>
      </w:r>
      <w:r>
        <w:rPr>
          <w:rtl w:val="true"/>
        </w:rPr>
        <w:t>»</w:t>
      </w:r>
      <w:bookmarkEnd w:id="227"/>
    </w:p>
    <w:p>
      <w:pPr>
        <w:pStyle w:val="BookText"/>
        <w:rPr/>
      </w:pPr>
      <w:r>
        <w:rPr>
          <w:rFonts w:ascii="Amiri" w:hAnsi="Amiri" w:eastAsia="Amiri" w:cs="Amiri"/>
          <w:color w:val="111111"/>
          <w:sz w:val="28"/>
          <w:sz w:val="28"/>
          <w:szCs w:val="28"/>
          <w:rtl w:val="true"/>
          <w:lang w:bidi="ar-SA"/>
        </w:rPr>
        <w:t>الْخِصَالُ، عَنْ أَحْمَدَ بْنِ مُحَمَّدِ بْنِ الْهَيْثَمِ وَ خَمْسَةٍ أُخْرَي مِنْ مَشَايِخِهِ عَنْ أَحْمَدَ بْنِ يَحْيَي بْنِ زَكَرِيَّا عَنْ بَكْرِ بْنِ عَبْدِ اللَّهِ بْنِ حَبِيبٍ عَنْ تَمِيمِ بْنِ بُهْلُولٍ عَنْ أَبِي مُعَاوِيَةَ عَنِ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ثَمَانِيَةِ فَرَاسِخَ وَ هُوَ بَرِيدَانِ وَ إِذَا قَصَّرْتَ أَفْطَرْتَ وَ مَنْ لَمْ يُقَصِّرْ فِي السَّفَرِ لَمْ تُجْزِ صَلَاتُهُ لِأَنَّهُ قَدْ زَادَ فِي فَرْضِ اللَّهِ عَزَّ وَ جَلَ‌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103118_1934241801"/>
      <w:bookmarkStart w:id="229" w:name="_Toc102"/>
      <w:bookmarkEnd w:id="228"/>
      <w:r>
        <w:rPr>
          <w:rtl w:val="true"/>
        </w:rPr>
        <w:t>«</w:t>
      </w:r>
      <w:r>
        <w:rPr/>
        <w:t>27</w:t>
      </w:r>
      <w:r>
        <w:rPr>
          <w:rtl w:val="true"/>
        </w:rPr>
        <w:t>»</w:t>
      </w:r>
      <w:bookmarkEnd w:id="229"/>
    </w:p>
    <w:p>
      <w:pPr>
        <w:pStyle w:val="BookText"/>
        <w:rPr/>
      </w:pPr>
      <w:r>
        <w:rPr>
          <w:rFonts w:ascii="Amiri" w:hAnsi="Amiri" w:eastAsia="Amiri" w:cs="Amiri"/>
          <w:color w:val="111111"/>
          <w:sz w:val="28"/>
          <w:sz w:val="28"/>
          <w:szCs w:val="28"/>
          <w:rtl w:val="true"/>
          <w:lang w:bidi="ar-SA"/>
        </w:rPr>
        <w:t>الْعُيُونُ، بِالْأَسَانِيدِ الثَّلَاثَةِ الْمُتَقَدِّمِ ذِكْرُهَا فِي صَدْرِ الْكِتَابِ عَنِ الرِّضَا عليه السلام عَنْ آبَائِهِ عليهم السلام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أَبِي عَنِ الصَّلَاةِ فِي السَّفَرِ فَذَكَرَ أَنَّ أَبَاهُ عليه السلام كَانَ يُقَصِّرُ الصَّلَاةَ فِي السَّفَرِ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بإسناده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103120_1934241801"/>
      <w:bookmarkStart w:id="231" w:name="_Toc103"/>
      <w:bookmarkEnd w:id="230"/>
      <w:r>
        <w:rPr>
          <w:rtl w:val="true"/>
        </w:rPr>
        <w:t>«</w:t>
      </w:r>
      <w:r>
        <w:rPr/>
        <w:t>28</w:t>
      </w:r>
      <w:r>
        <w:rPr>
          <w:rtl w:val="true"/>
        </w:rPr>
        <w:t>»</w:t>
      </w:r>
      <w:bookmarkEnd w:id="231"/>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رَجَاءِ بْنِ أَبِي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فِي طَرِيقِ خُرَاسَانَ يُصَلِّي فَرَائِضَهُ رَكْعَتَيْنِ رَكْعَتَيْنِ إِلَّا الْمَغْرِبَ فَإِنَّهُ كَانَ يُصَلِّيهَا ثَلَاثاً وَ لَا يَدَعُ نَافِلَتَهَا وَ لَا يَدَعُ صَلَاةَ اللَّيْلِ وَ الشَّفْعَ وَ الْوَتْرَ وَ رَكْعَتَيِ الْفَجْرِ فِي سَفَرٍ وَ لَا حَضَرٍ وَ كَانَ لَا يُصَلِّي مِنْ نَوَافِلِ النَّهَارِ فِي السَّفَرِ شَيْئاً وَ كَانَ يَقُولُ بَعْدَ كُلِّ صَلَاةٍ يُقَصِّرُهَا سُبْحَانَ اللَّهِ وَ الْحَمْدُ لِلَّهِ وَ لَا إِلَهَ إِلَّا اللَّهُ وَ اللَّهُ أَكْبَرُ ثَلَاثِينَ مَرَّةً وَ يَقُولُ هَذَا لِتَمَامِ الصَّلَاةِ وَ مَا رَأَيْتُهُ</w:t>
      </w:r>
    </w:p>
    <w:p>
      <w:pPr>
        <w:pStyle w:val="Heading5"/>
        <w:numPr>
          <w:ilvl w:val="4"/>
          <w:numId w:val="1"/>
        </w:numPr>
        <w:rPr/>
      </w:pPr>
      <w:bookmarkStart w:id="232" w:name="__RefHeading___Toc1103122_1934241801"/>
      <w:bookmarkStart w:id="233" w:name="_Toc104"/>
      <w:bookmarkEnd w:id="232"/>
      <w:r>
        <w:rPr>
          <w:rtl w:val="true"/>
        </w:rPr>
        <w:t xml:space="preserve">روایت </w:t>
      </w:r>
      <w:r>
        <w:rPr/>
        <w:t>25</w:t>
      </w:r>
      <w:bookmarkEnd w:id="233"/>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المجالس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گروهی از یهودیان که نزد رسول خدا صلی الله علیه و آله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بیماری ها و سفر، رخصت را به امت من ارزانی داشته است</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234" w:name="__RefHeading___Toc1103124_1934241801"/>
      <w:bookmarkStart w:id="235" w:name="_Toc105"/>
      <w:bookmarkEnd w:id="234"/>
      <w:r>
        <w:rPr>
          <w:rtl w:val="true"/>
        </w:rPr>
        <w:t xml:space="preserve">روایت </w:t>
      </w:r>
      <w:r>
        <w:rPr/>
        <w:t>26</w:t>
      </w:r>
      <w:bookmarkEnd w:id="2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هشت فرسخ است، و آن دو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قصر کردی، روزه را باز می کنی، و هر که در سفر قصر نکند نمازش مجزی نیست، زیرا او بر فرض خداوند عزوجل افزوده است</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236" w:name="__RefHeading___Toc1103126_1934241801"/>
      <w:bookmarkStart w:id="237" w:name="_Toc106"/>
      <w:bookmarkEnd w:id="236"/>
      <w:r>
        <w:rPr>
          <w:rtl w:val="true"/>
        </w:rPr>
        <w:t xml:space="preserve">روایت </w:t>
      </w:r>
      <w:r>
        <w:rPr/>
        <w:t>27</w:t>
      </w:r>
      <w:bookmarkEnd w:id="237"/>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نماز در سفر سئوال شد، پس فرمود که پدرش علیه السلام، در سفر نماز را قصر می نمود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نظیر آن از امام علیه السلام روایت شده است</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238" w:name="__RefHeading___Toc1103128_1934241801"/>
      <w:bookmarkStart w:id="239" w:name="_Toc107"/>
      <w:bookmarkEnd w:id="238"/>
      <w:r>
        <w:rPr>
          <w:rtl w:val="true"/>
        </w:rPr>
        <w:t xml:space="preserve">روایت </w:t>
      </w:r>
      <w:r>
        <w:rPr/>
        <w:t>28</w:t>
      </w:r>
      <w:bookmarkEnd w:id="2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فرائضش را دو رکعت دو رکعت می خواند، جز مغرب که آن را سه رکعت می خواند و نافله آن را رها نمی کرد و نماز شب، شفع و وتر را رها نمی کرد و نه دو رکعت فجر را، چه در سفر و چه در حضر؛ و در سفر چیزی از نوافل روز را نمی خواند، و پس از هر نمازی که قصر می نمود، سی مرتبه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کامل ساختن نماز است و او را ندیدم </w:t>
      </w:r>
      <w:bookmarkStart w:id="240" w:name="pg13533_148941"/>
    </w:p>
    <w:p>
      <w:pPr>
        <w:pStyle w:val="BookText"/>
        <w:rPr/>
      </w:pPr>
      <w:bookmarkEnd w:id="240"/>
      <w:r>
        <w:rPr>
          <w:rFonts w:ascii="Amiri" w:hAnsi="Amiri" w:eastAsia="Amiri" w:cs="Amiri"/>
          <w:color w:val="111111"/>
          <w:sz w:val="28"/>
          <w:sz w:val="28"/>
          <w:szCs w:val="28"/>
          <w:rtl w:val="true"/>
          <w:lang w:bidi="ar-SA"/>
        </w:rPr>
        <w:t>صَلَّي الضُّحَي فِي سَفَرٍ وَ لَا حَضَرٍ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لَا يَصُومُ فِي السَّفَرِ شَيْئاً وَ كَانَ إِذَا أَقَامَ بِبَلْدَةٍ عَشَرَةَ أَيَّامٍ صَائِماً لَا يُفْطِرُ فَإِذَا جَنَّ اللَّيْلُ بَدَأَ بِالصَّلَاةِ قَبْلَ الْإِفْطَارِ</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103130_1934241801"/>
      <w:bookmarkStart w:id="242" w:name="_Toc108"/>
      <w:bookmarkEnd w:id="241"/>
      <w:r>
        <w:rPr>
          <w:rtl w:val="true"/>
        </w:rPr>
        <w:t>بيان</w:t>
      </w:r>
      <w:bookmarkEnd w:id="242"/>
    </w:p>
    <w:p>
      <w:pPr>
        <w:pStyle w:val="BookText"/>
        <w:rPr/>
      </w:pPr>
      <w:r>
        <w:rPr>
          <w:rFonts w:ascii="Amiri" w:hAnsi="Amiri" w:eastAsia="Amiri" w:cs="Amiri"/>
          <w:color w:val="111111"/>
          <w:sz w:val="28"/>
          <w:sz w:val="28"/>
          <w:szCs w:val="28"/>
          <w:rtl w:val="true"/>
          <w:lang w:bidi="ar-SA"/>
        </w:rPr>
        <w:t>التسبيحات الأربع ثلاثين مرة بعد المقصورات في السفر مما قطع الأصحاب باستحبابه و ورد خبر المروزي بلفظ الوجوب و لم ينسب القول به إلي أحد و قال الصدوق في المقنع و الفقيه و علي المسافر أن يقول في دبر كل صلاة يقصرها و لعل ظاهره الوجوب و ظاهر الأخبار اختصاص المقصورة و احتمل العلامة التعميم و لا وجه له نعم يستحب علي وجه آخر في دبر كل صلاة سفرا و حضرا كما مر في التعقيب و هذا استحباب آخر علي الخصوص</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03132_1934241801"/>
      <w:bookmarkStart w:id="244" w:name="_Toc109"/>
      <w:bookmarkEnd w:id="243"/>
      <w:r>
        <w:rPr>
          <w:rtl w:val="true"/>
        </w:rPr>
        <w:t>«</w:t>
      </w:r>
      <w:r>
        <w:rPr/>
        <w:t>29</w:t>
      </w:r>
      <w:r>
        <w:rPr>
          <w:rtl w:val="true"/>
        </w:rPr>
        <w:t>»</w:t>
      </w:r>
      <w:bookmarkEnd w:id="244"/>
    </w:p>
    <w:p>
      <w:pPr>
        <w:pStyle w:val="BookText"/>
        <w:rPr/>
      </w:pPr>
      <w:r>
        <w:rPr>
          <w:rFonts w:ascii="Amiri" w:hAnsi="Amiri" w:eastAsia="Amiri" w:cs="Amiri"/>
          <w:color w:val="111111"/>
          <w:sz w:val="28"/>
          <w:sz w:val="28"/>
          <w:szCs w:val="28"/>
          <w:rtl w:val="true"/>
          <w:lang w:bidi="ar-SA"/>
        </w:rPr>
        <w:t>مَجَالِسُ ابْنِ الشَّيْخِ، عَنْ أَبِيهِ عَنْ أَحْمَدَ بْنِ هَارُونَ بْنِ الصَّلْتِ عَنِ ابْنِ عُقْدَةَ عَنِ الْقَاسِمِ بْنِ جَعْفَرِ بْنِ أَحْمَدَ عَنْ عَبَّادِ بْنِ أَحْمَدَ عَنْ عَمِّهِ عَنْ أَبِيهِ عَنْ جَابِرٍ عَنْ إِبْرَاهِيمَ بْنِ عَبْدِ الْأَعْلَي عَنْ سُوَيْدِ بْنِ غَفَلَةَ عَنْ عُمَرَ بْنِ الْخَطَّابِ وَ عَنْ أَبِي بَكْرٍ وَ عَنْ عَلِيٍّ عليه السلام وَ عَنْ عَبْدِ اللَّهِ بْنِ الْعَبَّاسِ قَالَ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مُسَافِراً ثُمَّ مَرَرْتَ بِبَلْدَةٍ تُرِيدُ أَنْ تُقِيمَ بِهَا عَشْراً فَأَتِمَّ الصَّلَاةَ وَ إِنْ كُنْتَ إِنَّمَا تُرِيدُ أَنْ تُقِيمَ بِهَا أَقَلَّ مِنْ عَشَرَةٍ فَقَصِّرْ وَ إِنْ قَدِمْتَ وَ أَنْتَ تَقُولُ أَسِيرُ غَداً أَوْ بَعْدَ غَدٍ حَتَّي تُتِمَّ شَهْراً فَأَكْمِلِ الصَّلَاةَ وَ لَا تُقَصِّرْ فِي أَقَلَّ مِنْ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سَأَلْتُهُمْ عَنْ صَاحِبِ السَّفِينَةِ أَ يُقَصِّرُ الصَّلَاةَ كُلَّهَا قَالَ نَعَمْ إِذَا كُنْتَ فِي سَفْرٍ مُمْعِنٍ وَ إِنْ سَافَرْتَ فِي رَمَضَانَ فَصُمْ إِنْ شِئْتَ وَ كُلُّهُمْ قَالَ إِذَا صَلَّيْتَ فِي السَّفِينَةِ فَأَوْجِبِ الصَّلَاةَ إِلَي الْقِبْلَةِ فَإِنِ اسْتَدَارَتْ فَاثْبُتْ حَيْثُ أَوْجَبَتْ وَ كُلُّهُمْ صَلَّي الْعَصْرَ وَ الْفِجَاجُ مُسْفِرَةٌ فَإِنَّهَا كَانَتْ صَلَاةَ رَسُولِ اللَّهِ صلي الله عليه و آله وَ كُلُّهُمْ قَنَتَ فِي الْفَجْرِ وَ عُثْمَانُ أَيْضاً قَنَتَ فِي الْفَجْرِ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نه در سفر و نه در حضر، نماز ضحی بخواند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در سفر هیچ روزه ای نمی گرفت، و زمانی که روز بود و در شهری ده روز اقامت می نمود، روزه را افطار نمی کرد، پس زمانی که شب فرا می رسید، قبل از افطار نماز را شروع می کرد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245" w:name="__RefHeading___Toc1103134_1934241801"/>
      <w:bookmarkStart w:id="246" w:name="_Toc110"/>
      <w:bookmarkEnd w:id="245"/>
      <w:r>
        <w:rPr>
          <w:rtl w:val="true"/>
        </w:rPr>
        <w:t>توضیح</w:t>
      </w:r>
      <w:bookmarkEnd w:id="246"/>
    </w:p>
    <w:p>
      <w:pPr>
        <w:pStyle w:val="BookText"/>
        <w:rPr/>
      </w:pPr>
      <w:r>
        <w:rPr>
          <w:rFonts w:ascii="IRNazanin" w:hAnsi="IRNazanin" w:eastAsia="IRNazanin"/>
          <w:color w:val="111111"/>
          <w:sz w:val="28"/>
          <w:sz w:val="28"/>
          <w:szCs w:val="28"/>
          <w:rtl w:val="true"/>
          <w:lang w:bidi="fa-IR"/>
        </w:rPr>
        <w:t>سی مرتبه تسبیحات چهارگانه بعد از نمازهای قصر شده در سفر، از اموری است که اصحاب به مستحب بودن آن رأی قطعی داده اند، و خبر مروزی با لفظ وجوب آمده است، و قائل بودن به آن به کسی منسوب نیست و صدوق در المقنع و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مسافر است که در پایان هر نمازی که قصر می کند، آن را بگوید، و شاید ظاهر او وجوب و ظاهر اخبار اختصاص نماز قصر شده باشد، و علامه تعمیم را محتمل دانسته است و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اساس وجهی دیگر، در پایان هر نمازی در سفر و حضر مستحب است، چنانکه در تعقیب گذشت و این یک استحباب مخصوص دیگر است</w:t>
      </w:r>
      <w:r>
        <w:rPr>
          <w:rFonts w:eastAsia="IRNazanin" w:cs="IRNazanin"/>
          <w:color w:val="111111"/>
          <w:sz w:val="28"/>
          <w:szCs w:val="28"/>
          <w:rtl w:val="true"/>
          <w:lang w:bidi="fa-IR"/>
        </w:rPr>
        <w:t>.</w:t>
      </w:r>
    </w:p>
    <w:p>
      <w:pPr>
        <w:pStyle w:val="Heading5"/>
        <w:numPr>
          <w:ilvl w:val="4"/>
          <w:numId w:val="1"/>
        </w:numPr>
        <w:rPr/>
      </w:pPr>
      <w:bookmarkStart w:id="247" w:name="__RefHeading___Toc1103136_1934241801"/>
      <w:bookmarkStart w:id="248" w:name="_Toc111"/>
      <w:bookmarkEnd w:id="247"/>
      <w:r>
        <w:rPr>
          <w:rtl w:val="true"/>
        </w:rPr>
        <w:t xml:space="preserve">روایت </w:t>
      </w:r>
      <w:r>
        <w:rPr/>
        <w:t>29</w:t>
      </w:r>
      <w:bookmarkEnd w:id="248"/>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مسافر بودی و بر شهری گذر کردی که قصد داری ده روز در آن اقامت کنی، پس نماز را کامل ادا کن، و اگر قصد داشتی که کمتر از ده روز در آن اقامت کنی، قصر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شدی درحالی که می گویی فردا حرکت می کنم یا پس فردا، تا یک ماه، نماز را کامل کن و در کمتر از سه، قصر مکن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صاحب کشتی سئوال کردم که آیا همه نمازها را قصر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 که در سفری طولانی بودی، و اگر در رمضان سفر کردی، اگر خواستی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کشتی نماز می خوانی، پس نماز به سوی قبله را رعایت کن، پس اگر کشتی چرخید، همانگونه که قبله رعایت شده، ثابت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در حالی که هنوز راه ها روشن و آفتابی بود، نماز عصر را خوانده اند که آن نماز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در فجر قنوت خواندند و عثمان نیز در فجر قنوت خواند</w:t>
      </w:r>
      <w:r>
        <w:rPr>
          <w:rFonts w:eastAsia="IRNazanin" w:cs="IRNazanin"/>
          <w:color w:val="111111"/>
          <w:sz w:val="28"/>
          <w:szCs w:val="28"/>
          <w:rtl w:val="true"/>
          <w:lang w:bidi="fa-IR"/>
        </w:rPr>
        <w:t>.</w:t>
      </w:r>
      <w:r>
        <w:rPr>
          <w:rStyle w:val="FootnoteAnchor"/>
          <w:rtl w:val="true"/>
        </w:rPr>
        <w:footnoteReference w:id="204"/>
      </w:r>
      <w:bookmarkStart w:id="249" w:name="pg13533_148942"/>
    </w:p>
    <w:p>
      <w:pPr>
        <w:pStyle w:val="Heading5"/>
        <w:numPr>
          <w:ilvl w:val="4"/>
          <w:numId w:val="1"/>
        </w:numPr>
        <w:rPr/>
      </w:pPr>
      <w:bookmarkStart w:id="250" w:name="__RefHeading___Toc1103138_1934241801"/>
      <w:bookmarkStart w:id="251" w:name="_Toc112"/>
      <w:bookmarkEnd w:id="249"/>
      <w:bookmarkEnd w:id="250"/>
      <w:r>
        <w:rPr>
          <w:rtl w:val="true"/>
        </w:rPr>
        <w:t>بيان</w:t>
      </w:r>
      <w:bookmarkEnd w:id="251"/>
    </w:p>
    <w:p>
      <w:pPr>
        <w:pStyle w:val="BookText"/>
        <w:rPr/>
      </w:pPr>
      <w:r>
        <w:rPr>
          <w:rFonts w:ascii="Amiri" w:hAnsi="Amiri" w:eastAsia="Amiri" w:cs="Amiri"/>
          <w:color w:val="111111"/>
          <w:sz w:val="28"/>
          <w:sz w:val="28"/>
          <w:szCs w:val="28"/>
          <w:rtl w:val="true"/>
          <w:lang w:bidi="ar-SA"/>
        </w:rPr>
        <w:t>الخبر عامي و إنما أوردناه تبعا للشيخ و فيه أحكام محمولة علي التقية كما في قوله لا تقصر في أقل من ثلاث أي مسيرة ثلاث ليال و هو مذهب جماعة من العامة ففتوي أمير المؤمنين عليه السلام معهم إن لم يكن مفتري عليه محمول علي التقية و كذا قوله فصم إن شئت و كذا تخصيص القنوت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ممعن يقال أمعن في الطلب أي جد و أبعد و المراد السفر الذي يكون بقدر المسافة و المراد بصاحب السفينة راكبها لا الملاح قوله و الفجاج مسفرة أي الطرق منيرة قد أشرقت عليها الشمس ردا علي أبي حنيفة و أمثاله حيث يؤخرون صلاة العصر إلي آخر الوقت</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103140_1934241801"/>
      <w:bookmarkStart w:id="253" w:name="_Toc113"/>
      <w:bookmarkEnd w:id="252"/>
      <w:r>
        <w:rPr>
          <w:rtl w:val="true"/>
        </w:rPr>
        <w:t>«</w:t>
      </w:r>
      <w:r>
        <w:rPr/>
        <w:t>30</w:t>
      </w:r>
      <w:r>
        <w:rPr>
          <w:rtl w:val="true"/>
        </w:rPr>
        <w:t>»</w:t>
      </w:r>
      <w:bookmarkEnd w:id="253"/>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وَ عَنْ مُحَمَّدِ بْنِ مُوسَي بْنِ الْمُتَوَكِّلِ عَنْ عَلِيِّ بْنِ الْحُسَيْنِ السَّعْدَآبَادِيِّ عَنِ الْبَرْقِيِّ عَنْ مُحَمَّدِ بْنِ عَلِيٍّ الْكُوفِيِّ عَنْ مُحَمَّدِ بْنِ أَسْلَمَ الْجَبَلِيِّ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بْنَ جَعْفَرٍ عليه السلام عَنْ قَوْمٍ خَرَجُوا فِي سَفَرٍ لَهُمْ فَلَمَّا انْتَهَوْا إِلَي الْمَوْضِعِ الَّذِي يَجِبُ عَلَيْهِمْ فِيهِ التَّقْصِيرُ قَصَّرُوا فَلَمَّا أَنْ صَارُوا عَلَي رَأْسِ فَرْسَخَيْنِ أَوْ ثَلَاثَةٍ أَوْ أَرْبَعَةِ فَرَاسِخَ تَخَلَّفَ عَنْهُمْ رَجُلٌ لَا يَسْتَقِيمُ لَهُمُ السَّفَرُ إِلَّا بِمَجِيئِهِ إِلَيْهِمْ فَأَقَامُوا عَلَي ذَلِكَ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يَدْرُونَ هَلْ يَمْضُونَ فِي سَفَرِهِمْ أَوْ يَنْصَرِفُونَ هَلْ يَنْبَغِي لَهُمْ أَنْ يُتِمُّوا الصَّلَاةَ أَوْ يُقِيمُوا عَلَي تَقْصِيرِهِمْ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كَانُوا بَلَغُوا مَسِيرَةَ أَرْبَعَةِ فَرَاسِخَ فَلْيُقِيمُوا عَلَي تَقْصِيرِهِمْ أَقَامُوا أَمِ انْصَرَفُوا وَ إِنْ سَارُوا أَقَلَّ مِنْ أَرْبَعَةِ فَرَاسِخَ فَلْيُتِمُّوا الصَّلَاةَ مَا أَقَامُوا فَإِذَا مَضَوْا فَلْيُقَصِّرُوا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وَ هَلْ تَدْرِي كَيْفَ صَارَتْ هَكَذَا قُلْتُ لَا أَدْرِي قَالَ لِأَنَّ التَّقْصِيرَ فِي بَرِيدَيْنِ وَ لَا يَكُونُ التَّقْصِيرُ فِي أَقَلَّ مِنْ ذَلِكَ فَلَمَّا كَانُوا قَدْ سَارُوا بَرِيداً وَ أَرَادُوا أَنْ يَنْصَرِفُوا بَرِيداً كَانُوا قَدْ سَارُوا سَفَرَ التَّقْصِيرِ وَ إِنْ كَانُوا قَدْ سَارُوا أَقَلَّ مِنْ ذَلِكَ لَمْ يَكُنْ لَهُمْ إِلَّا إِتْمَامُ الصَّلَاةِ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103142_1934241801"/>
      <w:bookmarkStart w:id="255" w:name="_Toc114"/>
      <w:bookmarkEnd w:id="254"/>
      <w:r>
        <w:rPr>
          <w:rtl w:val="true"/>
        </w:rPr>
        <w:t>توضیح</w:t>
      </w:r>
      <w:bookmarkEnd w:id="255"/>
    </w:p>
    <w:p>
      <w:pPr>
        <w:pStyle w:val="BookText"/>
        <w:rPr/>
      </w:pPr>
      <w:r>
        <w:rPr>
          <w:rFonts w:ascii="IRNazanin" w:hAnsi="IRNazanin" w:eastAsia="IRNazanin"/>
          <w:color w:val="111111"/>
          <w:sz w:val="28"/>
          <w:sz w:val="28"/>
          <w:szCs w:val="28"/>
          <w:rtl w:val="true"/>
          <w:lang w:bidi="fa-IR"/>
        </w:rPr>
        <w:t xml:space="preserve">این خبر از طریق عامه است و فقط به تبعیت از شیخ آن را ذکر کردیم، در آن احکامی است که بر تقیه حمل می شود، چنانکه در این سخن 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 از سه روز قصر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سه شب، و این مذهب جمعی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امیرمؤمنان با آنان، اگر بر او دروغ بسته نشده باشد، بر تقیه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روزه بگیر، اگر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تخصیص قنوت به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کوشید و بسیار جلو رفت، و مقصود سفری است که به اندازه مسافت باشد، و مقصود از صاحب کشتی، فرد سوار بر آن است نه ملاح،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الفجاج مسفرۀ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های روشن که خورشید بر آن تابیده است، در پاسخ به ابوحنیفه و امثال او که نماز عصر را تا آخر وقت به تأخیر می اندازند</w:t>
      </w:r>
      <w:r>
        <w:rPr>
          <w:rFonts w:eastAsia="IRNazanin" w:cs="IRNazanin"/>
          <w:color w:val="111111"/>
          <w:sz w:val="28"/>
          <w:szCs w:val="28"/>
          <w:rtl w:val="true"/>
          <w:lang w:bidi="fa-IR"/>
        </w:rPr>
        <w:t>.</w:t>
      </w:r>
    </w:p>
    <w:p>
      <w:pPr>
        <w:pStyle w:val="Heading5"/>
        <w:numPr>
          <w:ilvl w:val="4"/>
          <w:numId w:val="1"/>
        </w:numPr>
        <w:rPr/>
      </w:pPr>
      <w:bookmarkStart w:id="256" w:name="__RefHeading___Toc1103144_1934241801"/>
      <w:bookmarkStart w:id="257" w:name="_Toc115"/>
      <w:bookmarkEnd w:id="256"/>
      <w:r>
        <w:rPr>
          <w:rtl w:val="true"/>
        </w:rPr>
        <w:t xml:space="preserve">روایت </w:t>
      </w:r>
      <w:r>
        <w:rPr/>
        <w:t>30</w:t>
      </w:r>
      <w:bookmarkEnd w:id="25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قومی سئوال کردم که برای سفری خارج می شوند و چون به محلی رسیدند که قصر کردن در آن بر آنها واجب است، قصر کردند و هنگامی که به ابتدای دو فرسخ یا سه فرسخ یا چهار فرسخ رسیدند، کسی از آنان عقب ماند که بدون رسیدن او به آنان، سفرشان با مشکل روبرو می شد؛ پس چند روز آنجا اقامت کردند و نمی دانند آیا به سفرشان ادامه می دهند یا منصرف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شایسته است که نمازشان را کامل ادا کنند یا اینکه بر قصر خود باقی بمانند؟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مسیر چهار فرسخی رسیده بودند، پس باید بر قصر خود اقامه کنند، چه اقامت کنند یا منصرف شوند؛ و اگر کمتر از چهار فرسخ حرکت کردند، باید تا زمانی که اقامت دارند نماز را کامل ادا کنند و زمانی که ادامه دادند، باید قصر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چگونه این چنین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قصر کردن در دو برید است و در کمتر از آن نمی باشد، پس زمانی که یک برید حرکت کردند و قصد کردند که یک برید بازگردند، سفر قصر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از آن رفته باشند، فقط ادای کامل نماز بر آنان می باشد</w:t>
      </w:r>
      <w:r>
        <w:rPr>
          <w:rFonts w:eastAsia="IRNazanin" w:cs="IRNazanin"/>
          <w:color w:val="111111"/>
          <w:sz w:val="28"/>
          <w:szCs w:val="28"/>
          <w:rtl w:val="true"/>
          <w:lang w:bidi="fa-IR"/>
        </w:rPr>
        <w:t xml:space="preserve">. </w:t>
      </w:r>
      <w:bookmarkStart w:id="258" w:name="pg13533_148943"/>
    </w:p>
    <w:p>
      <w:pPr>
        <w:pStyle w:val="BookText"/>
        <w:rPr/>
      </w:pPr>
      <w:bookmarkEnd w:id="258"/>
      <w:r>
        <w:rPr>
          <w:rFonts w:ascii="Amiri" w:hAnsi="Amiri" w:eastAsia="Amiri" w:cs="Amiri"/>
          <w:color w:val="111111"/>
          <w:sz w:val="28"/>
          <w:sz w:val="28"/>
          <w:szCs w:val="28"/>
          <w:rtl w:val="true"/>
          <w:lang w:bidi="ar-SA"/>
        </w:rPr>
        <w:t>قُلْتُ أَ لَيْسَ قَدْ بَلَغُوا الْمَوْضِعَ الَّذِي لَا يَسْمَعُونَ فِيهِ أَذَانَ مِصْرِهِمُ الَّذِي خَرَجُوا مِنْهُ قَالَ بَلَي إِنَّمَا قَصَّرُوا فِي ذَلِكَ الْمَوْضِعِ لِأَنَّهُمْ لَمْ يَشُكُّوا فِي سَيْرِهِمْ وَ إِنَّ السَّيْرَ سَيَجِدُّ بِهِمْ فِي السَّفَرِ فَلَمَّا جَاءَتِ الْعِلَّةُ فِي مُقَامِهِمْ دُونَ الْبَرِيدِ صَارُوا هَكَذَا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سمينة محمد بن علي عن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1103146_1934241801"/>
      <w:bookmarkStart w:id="260" w:name="_Toc116"/>
      <w:bookmarkEnd w:id="259"/>
      <w:r>
        <w:rPr>
          <w:rtl w:val="true"/>
        </w:rPr>
        <w:t>بيان</w:t>
      </w:r>
      <w:bookmarkEnd w:id="260"/>
    </w:p>
    <w:p>
      <w:pPr>
        <w:pStyle w:val="BookText"/>
        <w:rPr/>
      </w:pPr>
      <w:r>
        <w:rPr>
          <w:rFonts w:ascii="Amiri" w:hAnsi="Amiri" w:eastAsia="Amiri" w:cs="Amiri"/>
          <w:color w:val="111111"/>
          <w:sz w:val="28"/>
          <w:sz w:val="28"/>
          <w:szCs w:val="28"/>
          <w:rtl w:val="true"/>
          <w:lang w:bidi="ar-SA"/>
        </w:rPr>
        <w:t xml:space="preserve">اعلم أن الأصحاب اشترطوا في القصر استمرار قصد المسافة إلي انتهاء المسافة فلو قصد المسافة و رجع عن عزمه أو تردد قبل بلوغ المسافة أتم و لو توقع رفقه علق سفره عليهم فإن كان التوقع في محل رؤية الجدار و سماع الأذان أتم و إن جزم بالسفر دونها و إن كان بعد بلوغ المسافة قصر ما لم ينو المقام عشرة أو يمضي ثلاثون يوما و لو كان بعد الوصول إلي حد الترخص و قبل بلوغ المسافة أتم إلا مع الجزم بالسفر بدونهم و هل يلحق الظن بالعلم هاهنا فيه وجهان و ألحقه الشهيد في الذكري به و كذا لو رجع عن عزم السفر بدون توقع الرفقة في جميع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صلي قصرا ثم عرض له الرجوع أو التردد فالأظهر أنه لا يعيد مطلقا و ذهب الشيخ في الإستبصار إلي أنه يعيد مع بقاء الوقت لخبر المروزي‌</w:t>
      </w:r>
      <w:r>
        <w:rPr>
          <w:rStyle w:val="FootnoteAnchor"/>
          <w:rtl w:val="true"/>
        </w:rPr>
        <w:footnoteReference w:id="207"/>
      </w:r>
      <w:r>
        <w:rPr>
          <w:rFonts w:ascii="Amiri" w:hAnsi="Amiri" w:eastAsia="Amiri" w:cs="Amiri"/>
          <w:color w:val="111111"/>
          <w:sz w:val="28"/>
          <w:sz w:val="28"/>
          <w:szCs w:val="28"/>
          <w:rtl w:val="true"/>
          <w:lang w:bidi="ar-SA"/>
        </w:rPr>
        <w:t>و الأجود حمله علي الاستحباب لمعارضته بصحيحة زرارة</w:t>
      </w:r>
      <w:r>
        <w:rPr>
          <w:rStyle w:val="FootnoteAnchor"/>
          <w:rtl w:val="true"/>
        </w:rPr>
        <w:footnoteReference w:id="208"/>
      </w:r>
      <w:r>
        <w:rPr>
          <w:rFonts w:ascii="Amiri" w:hAnsi="Amiri" w:eastAsia="Amiri" w:cs="Amiri"/>
          <w:color w:val="111111"/>
          <w:sz w:val="28"/>
          <w:sz w:val="28"/>
          <w:szCs w:val="28"/>
          <w:rtl w:val="true"/>
          <w:lang w:bidi="ar-SA"/>
        </w:rPr>
        <w:t>و هي أقوي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که در آن صدای اذان شهرشان را که از آن خارج شده اند نشنوند، رسیده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محل قصر کرده اند، زیرا آنان درباره سفرشان دچار تردید نشده  بودند، و اینکه حرکت در سفر بر آنان دشوار خواهد شد، پس زمانی که در اقامت آنان در کمتر از یک برید، مشکل پیدا شد، این چنین شدند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شده است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261" w:name="__RefHeading___Toc1103148_1934241801"/>
      <w:bookmarkStart w:id="262" w:name="_Toc117"/>
      <w:bookmarkEnd w:id="261"/>
      <w:r>
        <w:rPr>
          <w:rtl w:val="true"/>
        </w:rPr>
        <w:t>توضیح</w:t>
      </w:r>
      <w:bookmarkEnd w:id="262"/>
    </w:p>
    <w:p>
      <w:pPr>
        <w:pStyle w:val="BookText"/>
        <w:rPr/>
      </w:pPr>
      <w:r>
        <w:rPr>
          <w:rFonts w:ascii="IRNazanin" w:hAnsi="IRNazanin" w:eastAsia="IRNazanin"/>
          <w:color w:val="111111"/>
          <w:sz w:val="28"/>
          <w:sz w:val="28"/>
          <w:szCs w:val="28"/>
          <w:rtl w:val="true"/>
          <w:lang w:bidi="fa-IR"/>
        </w:rPr>
        <w:t>بدان که اصحاب در قصر، استمرار قصد مسافت تا پایان مسافت را شرط کرده اند، پس اگر مسافتی را قصد کرد و از تصمیمش بازگشت یا قبل از رسیدن به آن مسافت تردید نمود، کامل ادا می نماید، و اگر منتظر گروهی بود که سفرش را به آمدن آنان منوط کرده، اگر انتظار در محل رویت دیوار یا استماع اذان باشد، کامل ادا کند اگرچه بدون آنها به سفر تصمیم بگیرد، و اگر بعد از رسیدن به مسافت باشد، تا زمانی که قصد اقامت ده روزه را نکرده است، تا سی روز،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رسیدن به حد ترخص و قبل از رسیدن به مسافت باشد، کامل ادا می کند مگر در صورت تصمیم به سفر بدون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اینجا ظن به علم ملحق می شود؟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 آن را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از تصمیم سفر بدون انتظار آن گروه، در همه مواردی که گذشت،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قصر بخواند سپس تصمیم به بازگشت بگیرد یا تردید بر او عارض شود، پس ظاهرتر این است که مطلقاً اعاده نکند، و شیخ در الاستبصار بر این است که وی به دلیل خبر مروزی،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به دلیل تعارض آن با صحیحه زراره،</w:t>
      </w:r>
      <w:r>
        <w:rPr>
          <w:rStyle w:val="FootnoteAnchor"/>
          <w:rtl w:val="true"/>
        </w:rPr>
        <w:footnoteReference w:id="2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باقی بودن وقت، اعاده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کردن آن بر استحباب است و این قوی تر است</w:t>
      </w:r>
      <w:r>
        <w:rPr>
          <w:rFonts w:eastAsia="IRNazanin" w:cs="IRNazanin"/>
          <w:color w:val="111111"/>
          <w:sz w:val="28"/>
          <w:szCs w:val="28"/>
          <w:rtl w:val="true"/>
          <w:lang w:bidi="fa-IR"/>
        </w:rPr>
        <w:t xml:space="preserve">. </w:t>
      </w:r>
      <w:bookmarkStart w:id="263" w:name="pg13533_148944"/>
    </w:p>
    <w:p>
      <w:pPr>
        <w:pStyle w:val="BookText"/>
        <w:rPr/>
      </w:pPr>
      <w:bookmarkEnd w:id="263"/>
      <w:r>
        <w:rPr>
          <w:rFonts w:ascii="Amiri" w:hAnsi="Amiri" w:eastAsia="Amiri" w:cs="Amiri"/>
          <w:color w:val="111111"/>
          <w:sz w:val="28"/>
          <w:sz w:val="28"/>
          <w:szCs w:val="28"/>
          <w:rtl w:val="true"/>
          <w:lang w:bidi="ar-SA"/>
        </w:rPr>
        <w:t>و لو رجع عن التردد الحاصل قبل بلوغ المسافة قصر و في احتساب ما مضي من المسافة نظر و استقرب الشهيد في البيان الاحتساب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يدل علي الرجوع عن القصر مع الرجوع عن العزم قبل المسافة لكن يدل علي أن أربعة فراسخ يكفي لذلك كما قطع به الشيخ في النهاية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ما مر من أن أربعة فراسخ مع إرادة الذهاب قبل قطع السفر بالإقامة يكفي لوجوب القصر و إنما حكم بالقصر لأنه مع تردده جازم بالسفر في الجملة لأنه إما أن يجي‌ء الرفقة فيذهب إلي منتهي المسافة ثمانية فراسخ أو أكثر أو يرجع قبل قصد الإقامة أربعة فراسخ فتصير ثمانية فعلي الوجهين قاطع بالسفر و لا يلزم القطع في جهة واحدة بخلاف ما إذا ذهب أقل من أربعة فراسخ فإنه علي تقدير الرجوع لا يصير سفره ثمانية فراسخ فلا يكون قاطعا علي المسافة فتفطن</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103150_1934241801"/>
      <w:bookmarkStart w:id="265" w:name="_Toc118"/>
      <w:bookmarkEnd w:id="264"/>
      <w:r>
        <w:rPr>
          <w:rtl w:val="true"/>
        </w:rPr>
        <w:t>«</w:t>
      </w:r>
      <w:r>
        <w:rPr/>
        <w:t>31</w:t>
      </w:r>
      <w:r>
        <w:rPr>
          <w:rtl w:val="true"/>
        </w:rPr>
        <w:t>»</w:t>
      </w:r>
      <w:bookmarkEnd w:id="265"/>
    </w:p>
    <w:p>
      <w:pPr>
        <w:pStyle w:val="BookText"/>
        <w:rPr/>
      </w:pPr>
      <w:r>
        <w:rPr>
          <w:rFonts w:ascii="Amiri" w:hAnsi="Amiri" w:eastAsia="Amiri" w:cs="Amiri"/>
          <w:color w:val="111111"/>
          <w:sz w:val="28"/>
          <w:sz w:val="28"/>
          <w:szCs w:val="28"/>
          <w:rtl w:val="true"/>
          <w:lang w:bidi="ar-SA"/>
        </w:rPr>
        <w:t>ثَوَابُ الْأَعْمَالِ، عَنْ مُحَمَّدِ بْنِ الْحَسَنِ بْنِ الْوَلِيدِ عَنْ أَحْمَدَ بْنِ إِدْرِيسَ عَنْ مُحَمَّدِ بْنِ أَحْمَدَ بْنِ يَحْيَي الْأَشْعَرِيِّ عَنْ أَحْمَدَ بْنِ هِلَالٍ عَنْ عِيسَي بْنِ عَبْدِ اللَّهِ عَنْ أَبِيهِ عَنْ جَدِّهِ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الَّذِينَ إِذَا سَافَرُوا قَصَّرُوا وَ أَفْطَرُوا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الْوَلِيدِ عَنْ مُحَمَّدِ بْنِ يَحْيَي الْعَطَّارِ عَنْ مُحَمَّدِ بْنِ أَحْمَدَ الْأَشْعَرِيِّ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سَفَرٍ أَرْبَعَ رَكَعَاتٍ مُتَعَمِّداً فَأَنَا إِلَي اللَّهِ</w:t>
      </w:r>
    </w:p>
    <w:p>
      <w:pPr>
        <w:pStyle w:val="BookText"/>
        <w:rPr/>
      </w:pPr>
      <w:r>
        <w:rPr>
          <w:rFonts w:ascii="IRNazanin" w:hAnsi="IRNazanin" w:eastAsia="IRNazanin"/>
          <w:color w:val="111111"/>
          <w:sz w:val="28"/>
          <w:sz w:val="28"/>
          <w:szCs w:val="28"/>
          <w:rtl w:val="true"/>
          <w:lang w:bidi="fa-IR"/>
        </w:rPr>
        <w:t>و اگر از تردید حاصل شده قبل از رسیدن مسافت بازگردد، قصر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آوردن مسافت سپری شده، محل نظر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البیان به حساب آوردن را محتمل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بر رجوع از قصر در صورت رجوع از تصمیم، قبل از مسافت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دلالت می کند که چهار فرسخ برای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در النهایه درباره این مسأله نظر قطعی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که در این خصوص گذشت که چهار فرسخ با اراده بازگشت قبل از قطع سفر با اقامت، برای وجوب قصر کفایت می کند،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دلیل بر قصر حکم داده شده است که او با وجود تردیدش، در مجموع مصمم به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گروه می رسد، پس تا پایان مسافت، هشت فرسخ یا بیشتر می رود، یا اینکه قبل از قصد اقامت، چهار فرسخ را باز می گردد، پس هشت فرسخ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هر دو وجه، از سفر مطمئن است و اطمینان از یکی از دو جهت سفر لازم نیست، بر خلاف زمانی که کمتر از چهار فرسخ برود و با فرض رجوع، سفرش هشت فرسخ نمی شود، و طی کننده مسافت نیست؛ پس دریاب</w:t>
      </w:r>
      <w:r>
        <w:rPr>
          <w:rFonts w:eastAsia="IRNazanin" w:cs="IRNazanin"/>
          <w:color w:val="111111"/>
          <w:sz w:val="28"/>
          <w:szCs w:val="28"/>
          <w:rtl w:val="true"/>
          <w:lang w:bidi="fa-IR"/>
        </w:rPr>
        <w:t>.</w:t>
      </w:r>
    </w:p>
    <w:p>
      <w:pPr>
        <w:pStyle w:val="Heading5"/>
        <w:numPr>
          <w:ilvl w:val="4"/>
          <w:numId w:val="1"/>
        </w:numPr>
        <w:rPr/>
      </w:pPr>
      <w:bookmarkStart w:id="266" w:name="__RefHeading___Toc1103152_1934241801"/>
      <w:bookmarkStart w:id="267" w:name="_Toc119"/>
      <w:bookmarkEnd w:id="266"/>
      <w:r>
        <w:rPr>
          <w:rtl w:val="true"/>
        </w:rPr>
        <w:t xml:space="preserve">روایت </w:t>
      </w:r>
      <w:r>
        <w:rPr/>
        <w:t>31</w:t>
      </w:r>
      <w:bookmarkEnd w:id="26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کسانی هستند که زمانی که سفر می کنند قصر  کنند و روزه را افطار کنند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سفر به عمد چهار رکعت بخواند، پس به خداوند </w:t>
      </w:r>
      <w:bookmarkStart w:id="268" w:name="pg13533_148945"/>
    </w:p>
    <w:p>
      <w:pPr>
        <w:pStyle w:val="BookText"/>
        <w:rPr/>
      </w:pPr>
      <w:bookmarkEnd w:id="268"/>
      <w:r>
        <w:rPr>
          <w:rFonts w:ascii="Amiri" w:hAnsi="Amiri" w:eastAsia="Amiri" w:cs="Amiri"/>
          <w:color w:val="111111"/>
          <w:sz w:val="28"/>
          <w:sz w:val="28"/>
          <w:szCs w:val="28"/>
          <w:rtl w:val="true"/>
          <w:lang w:bidi="ar-SA"/>
        </w:rPr>
        <w:t>عَزَّ وَ جَلَّ مِنْهُ بَرِي‌ءٌ</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مثل الخبر السابق‌</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103154_1934241801"/>
      <w:bookmarkStart w:id="270" w:name="_Toc120"/>
      <w:bookmarkEnd w:id="269"/>
      <w:r>
        <w:rPr>
          <w:rtl w:val="true"/>
        </w:rPr>
        <w:t>«</w:t>
      </w:r>
      <w:r>
        <w:rPr/>
        <w:t>32</w:t>
      </w:r>
      <w:r>
        <w:rPr>
          <w:rtl w:val="true"/>
        </w:rPr>
        <w:t>»</w:t>
      </w:r>
      <w:bookmarkEnd w:id="270"/>
    </w:p>
    <w:p>
      <w:pPr>
        <w:pStyle w:val="BookText"/>
        <w:rPr/>
      </w:pPr>
      <w:r>
        <w:rPr>
          <w:rFonts w:ascii="Amiri" w:hAnsi="Amiri" w:eastAsia="Amiri" w:cs="Amiri"/>
          <w:color w:val="111111"/>
          <w:sz w:val="28"/>
          <w:sz w:val="28"/>
          <w:szCs w:val="28"/>
          <w:rtl w:val="true"/>
          <w:lang w:bidi="ar-SA"/>
        </w:rPr>
        <w:t>الْمَحَاسِنُ، عَنْ أَبِيهِ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لِأَبِي عَبْدِ اللَّهِ عليه السلام مَا بَالُ صَلَاةِ الْمَغْرِبِ لَمْ يُقَصِّرْ فِيهَا رَسُولُ اللَّهِ صلي الله عليه و آله فِي السَّفَرِ وَ الْحَضَرِ مَعَ نَافِلَتِهَا قَالَ عليه السلام لِأَنَّ الصَّلَاةَ كَانَتْ رَكْعَتَيْنِ رَكْعَتَيْنِ فَأَضَافَ رَسُولُ اللَّهِ صلي الله عليه و آله إِلَي كُلِّ رَكْعَتَيْنِ رَكْعَتَيْنِ وَ وَضَعَهَا عَنِ الْمُسَافِرِ وَ أَقَرَّ الْمَغْرِبَ عَلَي وَجْهِهَا فِي السَّفَرِ وَ الْحَضَرِ وَ لَمْ يُقَصِّرْ فِي رَكْعَتَيِ الْفَجْرِ أَنْ يَكُونَ تَمَامُ الصَّلَاةِ سَبْعَ عَشْرَةَ رَكْعَةً فِي السَّفَرِ وَ الْحَضَرِ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103156_1934241801"/>
      <w:bookmarkStart w:id="272" w:name="_Toc121"/>
      <w:bookmarkEnd w:id="271"/>
      <w:r>
        <w:rPr>
          <w:rtl w:val="true"/>
        </w:rPr>
        <w:t>بيان</w:t>
      </w:r>
      <w:bookmarkEnd w:id="272"/>
    </w:p>
    <w:p>
      <w:pPr>
        <w:pStyle w:val="BookText"/>
        <w:rPr/>
      </w:pPr>
      <w:r>
        <w:rPr>
          <w:rFonts w:ascii="Amiri" w:hAnsi="Amiri" w:eastAsia="Amiri" w:cs="Amiri"/>
          <w:color w:val="111111"/>
          <w:sz w:val="28"/>
          <w:sz w:val="28"/>
          <w:szCs w:val="28"/>
          <w:rtl w:val="true"/>
          <w:lang w:bidi="ar-SA"/>
        </w:rPr>
        <w:t>لعل المعني أنه لما قصر في المفروضات كان ترك المسنونات المتعلقة بالمفروضات أولي بالوضع و الترك و إنما أبقيت ركعة من المغرب مع ست ركعات نوافل المغرب و الفجر ليوافق سبع عشرة ركعة الفريضة المقررة في الحضر و أما صلاة</w:t>
      </w:r>
      <w:r>
        <w:rPr>
          <w:rStyle w:val="FootnoteAnchor"/>
          <w:rtl w:val="true"/>
        </w:rPr>
        <w:footnoteReference w:id="218"/>
      </w:r>
      <w:r>
        <w:rPr>
          <w:rFonts w:ascii="Amiri" w:hAnsi="Amiri" w:eastAsia="Amiri" w:cs="Amiri"/>
          <w:color w:val="111111"/>
          <w:sz w:val="28"/>
          <w:sz w:val="28"/>
          <w:szCs w:val="28"/>
          <w:rtl w:val="true"/>
          <w:lang w:bidi="ar-SA"/>
        </w:rPr>
        <w:t>الليل و الوتيرة فإنها صلوات برأسها لا تعلق لها بالفرائض</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03158_1934241801"/>
      <w:bookmarkStart w:id="274" w:name="_Toc122"/>
      <w:bookmarkEnd w:id="273"/>
      <w:r>
        <w:rPr>
          <w:rtl w:val="true"/>
        </w:rPr>
        <w:t>«</w:t>
      </w:r>
      <w:r>
        <w:rPr/>
        <w:t>33</w:t>
      </w:r>
      <w:r>
        <w:rPr>
          <w:rtl w:val="true"/>
        </w:rPr>
        <w:t>»</w:t>
      </w:r>
      <w:bookmarkEnd w:id="274"/>
    </w:p>
    <w:p>
      <w:pPr>
        <w:pStyle w:val="BookText"/>
        <w:rPr/>
      </w:pPr>
      <w:r>
        <w:rPr>
          <w:rFonts w:ascii="Amiri" w:hAnsi="Amiri" w:eastAsia="Amiri" w:cs="Amiri"/>
          <w:color w:val="111111"/>
          <w:sz w:val="28"/>
          <w:sz w:val="28"/>
          <w:szCs w:val="28"/>
          <w:rtl w:val="true"/>
          <w:lang w:bidi="ar-SA"/>
        </w:rPr>
        <w:t>الْمَحَاسِنُ، عَنْ مُحَمَّدِ بْنِ خَالِدٍ الْأَشْعَرِيِّ عَنْ إِبْرَاهِيمَ بْنِ مُحَمَّدٍ الْأَشْعَرِيِّ عَنْ حُذَيْفَةَ بْنِ مَنْصُورٍ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رَكْعَتَانِ بِالنَّهَارِ لَيْسَ قَبْلَهُمَا وَ لَا بَعْدَهُمَا شَيْ‌ءٌ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103160_1934241801"/>
      <w:bookmarkStart w:id="276" w:name="_Toc123"/>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ليس قبلهما و لا بعدهما أي مما يتعلق بهما فلا ينافي نافلة المغرب و الوتيرة قبل العشاء و بعدها هذا إن أريد بالنهار ما يشمل الليل و الأظهر أن المراد به هنا ما بين طلوع الشمس إلي غروبها كما صرح به في القاموس فلا إشكال فيه‌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عزوجل سوگند، من از او برائت می جویم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و خبر سابق به عنوان مرسل آمده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77" w:name="__RefHeading___Toc1103162_1934241801"/>
      <w:bookmarkStart w:id="278" w:name="_Toc124"/>
      <w:bookmarkEnd w:id="277"/>
      <w:r>
        <w:rPr>
          <w:rtl w:val="true"/>
        </w:rPr>
        <w:t xml:space="preserve">روایت </w:t>
      </w:r>
      <w:r>
        <w:rPr/>
        <w:t>32</w:t>
      </w:r>
      <w:bookmarkEnd w:id="2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در سفر و حضر، نماز مغرب و نافله آن را قصر نکرد؟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دو رکعت دو رکعت بود، پس خدا صلی الله علیه و آله به هر دو رکعت، دو رکعت افزود، و آن دو رکعت را از مسافر برداشت و مغرب را در سفر و حضر بر همان صورت ثابت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فجر قصر نکرد، تا اینکه کل نمازها در سفر و حضر هفده رکعت باشد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79" w:name="__RefHeading___Toc1103164_1934241801"/>
      <w:bookmarkStart w:id="280" w:name="_Toc125"/>
      <w:bookmarkEnd w:id="279"/>
      <w:r>
        <w:rPr>
          <w:rtl w:val="true"/>
        </w:rPr>
        <w:t>توضیح</w:t>
      </w:r>
      <w:bookmarkEnd w:id="280"/>
    </w:p>
    <w:p>
      <w:pPr>
        <w:pStyle w:val="BookText"/>
        <w:rPr/>
      </w:pPr>
      <w:r>
        <w:rPr>
          <w:rFonts w:ascii="IRNazanin" w:hAnsi="IRNazanin" w:eastAsia="IRNazanin"/>
          <w:color w:val="111111"/>
          <w:sz w:val="28"/>
          <w:sz w:val="28"/>
          <w:szCs w:val="28"/>
          <w:rtl w:val="true"/>
          <w:lang w:bidi="fa-IR"/>
        </w:rPr>
        <w:t xml:space="preserve">شاید معنی این است که از آنجا که در نمازهای واجب قصر کرد، ترک و برداشتن مستحبات، مربوط به واجبات سزاوارتر بود و یک رکعت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رکعت نافله مغرب و فجر فقط به این دلیل باقی گذاشته شد که با هفده رکعت فریضه مقرر در حضر موافق گردد، و اما نماز شب و وتیره نمازهای مستقلی هستند که ارتباطی به فرائض ندارند</w:t>
      </w:r>
      <w:r>
        <w:rPr>
          <w:rFonts w:eastAsia="IRNazanin" w:cs="IRNazanin"/>
          <w:color w:val="111111"/>
          <w:sz w:val="28"/>
          <w:szCs w:val="28"/>
          <w:rtl w:val="true"/>
          <w:lang w:bidi="fa-IR"/>
        </w:rPr>
        <w:t>.</w:t>
      </w:r>
    </w:p>
    <w:p>
      <w:pPr>
        <w:pStyle w:val="Heading5"/>
        <w:numPr>
          <w:ilvl w:val="4"/>
          <w:numId w:val="1"/>
        </w:numPr>
        <w:rPr/>
      </w:pPr>
      <w:bookmarkStart w:id="281" w:name="__RefHeading___Toc1103166_1934241801"/>
      <w:bookmarkStart w:id="282" w:name="_Toc126"/>
      <w:bookmarkEnd w:id="281"/>
      <w:r>
        <w:rPr>
          <w:rtl w:val="true"/>
        </w:rPr>
        <w:t xml:space="preserve">روایت </w:t>
      </w:r>
      <w:r>
        <w:rPr/>
        <w:t>33</w:t>
      </w:r>
      <w:bookmarkEnd w:id="28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در روز دو رکعت است، نه قبل از آن دو چیزی است و نه بعد از آن دو</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283" w:name="__RefHeading___Toc1103168_1934241801"/>
      <w:bookmarkStart w:id="284" w:name="_Toc127"/>
      <w:bookmarkEnd w:id="283"/>
      <w:r>
        <w:rPr>
          <w:rtl w:val="true"/>
        </w:rPr>
        <w:t>توضیح</w:t>
      </w:r>
      <w:bookmarkEnd w:id="2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آن دو چیزی است و نه بعد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مربوط به آن دو، پس با نافله مغرب و وتیره قبل از عشاء و بعد از آن منافاتی ندارد این زمانی است که مقصود از روز چیزی باشد که شامل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مقصود از آن در اینجا مابین طلوع آفتاب تا غروب آن باشد، چنانکه در القاموس به آن تصریح کرده است، پس اشکالی در آن نیست</w:t>
      </w:r>
      <w:r>
        <w:rPr>
          <w:rFonts w:eastAsia="IRNazanin" w:cs="IRNazanin"/>
          <w:color w:val="111111"/>
          <w:sz w:val="28"/>
          <w:szCs w:val="28"/>
          <w:rtl w:val="true"/>
          <w:lang w:bidi="fa-IR"/>
        </w:rPr>
        <w:t xml:space="preserve">. </w:t>
      </w:r>
      <w:bookmarkStart w:id="285" w:name="pg13533_148946"/>
    </w:p>
    <w:p>
      <w:pPr>
        <w:pStyle w:val="Heading5"/>
        <w:numPr>
          <w:ilvl w:val="4"/>
          <w:numId w:val="1"/>
        </w:numPr>
        <w:rPr/>
      </w:pPr>
      <w:bookmarkStart w:id="286" w:name="__RefHeading___Toc1103170_1934241801"/>
      <w:bookmarkStart w:id="287" w:name="_Toc128"/>
      <w:bookmarkEnd w:id="285"/>
      <w:bookmarkEnd w:id="286"/>
      <w:r>
        <w:rPr>
          <w:rtl w:val="true"/>
        </w:rPr>
        <w:t>«</w:t>
      </w:r>
      <w:r>
        <w:rPr/>
        <w:t>34</w:t>
      </w:r>
      <w:r>
        <w:rPr>
          <w:rtl w:val="true"/>
        </w:rPr>
        <w:t>»</w:t>
      </w:r>
      <w:bookmarkEnd w:id="287"/>
    </w:p>
    <w:p>
      <w:pPr>
        <w:pStyle w:val="BookText"/>
        <w:rPr/>
      </w:pPr>
      <w:r>
        <w:rPr>
          <w:rFonts w:ascii="Amiri" w:hAnsi="Amiri" w:eastAsia="Amiri" w:cs="Amiri"/>
          <w:color w:val="111111"/>
          <w:sz w:val="28"/>
          <w:sz w:val="28"/>
          <w:szCs w:val="28"/>
          <w:rtl w:val="true"/>
          <w:lang w:bidi="ar-SA"/>
        </w:rPr>
        <w:t>الْمَحَاسِنُ، عَنْ أَبِيهِ عَنْ سُلَيْمَانَ الْجَعْفَرِيِّ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فَعَلَيْهِ التَّقْصِيرُ وَ الْإِفْطَارُ غَيْرَ الْمَلَّاحِ فَإِنَّهُ فِي بَيْتِهِ وَ هُوَ يَتَرَدَّدُ حَيْثُ شَاءَ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الْجَعْفَرِيِّ عَنْ مُوسَي بْنِ حَمْزَةَ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 إِنَّ لِي ضَيْعَةً دُونَ بَغْدَادَ فَأُقِيمُ فِي تِلْكَ الضَّيْعَةِ أُقَصِّرُ أَمْ أُتِمُّ قَالَ إِنْ لَمْ تَنْوِ الْمُقَامَ عَشْراً فَقَصِّرْ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103172_1934241801"/>
      <w:bookmarkStart w:id="289" w:name="_Toc129"/>
      <w:bookmarkEnd w:id="288"/>
      <w:r>
        <w:rPr>
          <w:rtl w:val="true"/>
        </w:rPr>
        <w:t>«</w:t>
      </w:r>
      <w:r>
        <w:rPr/>
        <w:t>35</w:t>
      </w:r>
      <w:r>
        <w:rPr>
          <w:rtl w:val="true"/>
        </w:rPr>
        <w:t>»</w:t>
      </w:r>
      <w:bookmarkEnd w:id="289"/>
    </w:p>
    <w:p>
      <w:pPr>
        <w:pStyle w:val="BookText"/>
        <w:rPr/>
      </w:pPr>
      <w:r>
        <w:rPr>
          <w:rFonts w:ascii="Amiri" w:hAnsi="Amiri" w:eastAsia="Amiri" w:cs="Amiri"/>
          <w:color w:val="111111"/>
          <w:sz w:val="28"/>
          <w:sz w:val="28"/>
          <w:szCs w:val="28"/>
          <w:rtl w:val="true"/>
          <w:lang w:bidi="ar-SA"/>
        </w:rPr>
        <w:t>فِقْهُ الرِّضَا،</w:t>
      </w:r>
      <w:r>
        <w:rPr>
          <w:rStyle w:val="FootnoteAnchor"/>
          <w:rtl w:val="true"/>
        </w:rPr>
        <w:footnoteReference w:id="22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فَرْضَ السَّفَرِ رَكْعَتَانِ إِلَّا الْغَدَاةَ فَإِنَّ رَسُولَ اللَّهِ صلي الله عليه و آله تَرَكَهَا عَلَي حَالِهَا فِي السَّفَرِ وَ الْحَضَرِ وَ أَضَافَ إِلَي الْمَغْرِبِ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يُسْتَحَبُّ أَنْ لَا تُتْرَكَ نَافِلَةُ الْمَغْرِبِ وَ هِيَ أَرْبَعُ رَكَعَاتٍ فِي السَّفَرِ وَ لَا فِي الْحَضَرِ وَ رَكْعَتَانِ بَعْدَ الْعِشَاءِ الْآخِرَةِ مِنْ جُلُوسٍ وَ ثَمَانُ رَكَعَاتٍ صَلَاةُ اللَّيْلِ وَ الْوَتْرُ وَ رَكْعَتَا الْفَجْرِ فَإِنْ لَمْ تَقْدِرْ عَلَي صَلَاةِ اللَّيْلِ قَضَيْتَهَا فِي الْوَقْتِ الَّذِي يُمْكِنُكَ مِنْ لَيْلٍ أَوْ 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سَافَرَ فَالتَّقْصِيرُ عَلَيْهِ وَاجِبٌ إِذَا كَانَ سَفَرُهُ ثَمَانِيَةَ فَرَاسِخَ أَوْ بَرِيدَيْنِ وَ هُوَ أَرْبَعَةٌ وَ عِشْرُونَ مِيلًا فَإِنْ كَانَ سَفَرُكَ بَرِيداً وَاحِداً وَ أَرَدْتَ أَنْ تَرْجِعَ مِنْ يَوْمِكَ قَصَّرْتَ لِأَنَّهُ ذَهَابُكَ وَ مَجِيئُكَ بَرِيدَانِ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عَزَمْتَ عَلَي الْمُقَامِ وَ كَانَ مُدَّةُ سَفَرِكَ بَرِيداً وَاحِداً ثُمَّ تَجَدَّدَ لَكَ فِيهِ الرُّجُوعُ مِنْ يَوْمِكَ وَ أَقَمْتَ فَلَا تُقَصِّرْ وَ إِنْ كَانَ أَكْثَرَ مِنْ بَرِيدٍ فَالتَّقْصِيرُ وَاجِبٌ إِذَا غَابَ عَنْكَ أَذَانُ مِصْرِكَ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مُسَافِراً فَدَخَلْتَ مَنْزِلَ أَخِيكَ أَتْمَمْتَ الصَّلَاةَ وَ الصَّوْمَ مَا دُمْتَ عِنْدَهُ لِأَنَّ مَنْزِلَ أَخِيكَ مِثْلُ مَنْزِلِكَ وَ إِنْ دَخَلْتَ مَدِينَةً فَعَزَمْتَ عَلَي الْقِيَامِ فِيهَا يَوْماً أَوْ</w:t>
      </w:r>
    </w:p>
    <w:p>
      <w:pPr>
        <w:pStyle w:val="Heading5"/>
        <w:numPr>
          <w:ilvl w:val="4"/>
          <w:numId w:val="1"/>
        </w:numPr>
        <w:rPr/>
      </w:pPr>
      <w:bookmarkStart w:id="290" w:name="__RefHeading___Toc1103174_1934241801"/>
      <w:bookmarkStart w:id="291" w:name="_Toc130"/>
      <w:bookmarkEnd w:id="290"/>
      <w:r>
        <w:rPr>
          <w:rtl w:val="true"/>
        </w:rPr>
        <w:t xml:space="preserve">روایت </w:t>
      </w:r>
      <w:r>
        <w:rPr/>
        <w:t>34</w:t>
      </w:r>
      <w:bookmarkEnd w:id="2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سفر کرد، پس قصر کردن و باز کردن روزه بر اوست، غیر از ملاح که او در خانه خویش است و به هر جا می خواهد، رفت و آمد 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حمزه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بغداد ملکی دارم که در آن اقامت می کنم، آیا قصر کنم یا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ده روزه را نیت نکردی، پس قصر کن</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292" w:name="__RefHeading___Toc1103176_1934241801"/>
      <w:bookmarkStart w:id="293" w:name="_Toc131"/>
      <w:bookmarkEnd w:id="292"/>
      <w:r>
        <w:rPr>
          <w:rtl w:val="true"/>
        </w:rPr>
        <w:t xml:space="preserve">روایت </w:t>
      </w:r>
      <w:r>
        <w:rPr/>
        <w:t>35</w:t>
      </w:r>
      <w:bookmarkEnd w:id="293"/>
    </w:p>
    <w:p>
      <w:pPr>
        <w:pStyle w:val="BookText"/>
        <w:rPr/>
      </w:pPr>
      <w:r>
        <w:rPr>
          <w:rFonts w:ascii="IRNazanin" w:hAnsi="IRNazanin" w:eastAsia="IRNazanin"/>
          <w:color w:val="111111"/>
          <w:sz w:val="28"/>
          <w:sz w:val="28"/>
          <w:szCs w:val="28"/>
          <w:rtl w:val="true"/>
          <w:lang w:bidi="fa-IR"/>
        </w:rPr>
        <w:t>فقه الرضا</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بدان که فرض سفر دو رکعت است به جز صبح که رسول خدا در سفر و حضر آن را به حال خود رها کرده است و به مغرب یک رکعت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مستحب است که نافله مغرب ترک نشود، و آن چهار رکعت در سفر است، و نه در حضر، و نیز دو رکعت بعد از عشا در حالت نشسته، و هشت رکعت نماز شب، و وتر و دو رکعت فجر، و اگر بر نماز شب قادر نبودی، در هر وقتی که از شب یا روز که برایت امکان پذیر است، آن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سفر کند و سفرش هشت فرسخ یا دو برید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بیست و چهار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سفرت یک برید بود و قصد کردی که در همان روز بازگردی، قصر می کنی زیرا رفت و برگشت تو دو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بر اقامت داشتی و طول سفرت یک برید بود و سپس در همان روز برگشتی و اقامت کردی، پس قصر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از یک برید بود، وقتی  که اذان شهرت از تو پنهان شد، پس قصر کردن واجب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مسافر بودی و در منزل برادرت وارد شدی، تا زمانی که نزد او هستی نماز و روزه را کامل ادا می کنی، زیرا منزل برادرت مثل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شهری داخل شدی و بر اقامت یک یا </w:t>
      </w:r>
    </w:p>
    <w:p>
      <w:pPr>
        <w:pStyle w:val="BookText"/>
        <w:rPr/>
      </w:pPr>
      <w:r>
        <w:rPr>
          <w:rFonts w:ascii="Amiri" w:hAnsi="Amiri" w:eastAsia="Amiri" w:cs="Amiri"/>
          <w:color w:val="111111"/>
          <w:sz w:val="28"/>
          <w:sz w:val="28"/>
          <w:szCs w:val="28"/>
          <w:rtl w:val="true"/>
          <w:lang w:bidi="ar-SA"/>
        </w:rPr>
        <w:t xml:space="preserve">يَوْمَيْنِ فَدَافَعَتْكَ الْأَيَّامُ وَ أَنْتَ فِي كُلِّ يَوْمٍ تَقُولُ أَخْرُجُ الْيَوْمَ أَوْ غَداً أَفْطَرْتَ وَ قَصَّرْتَ وَ لَوْ كَانَ ثَلَاثِينَ يَوْماً وَ إِنْ عَزَمْتَ عَلَي الْمُقَامِ بِهَا حِينَ تَدْخُلُ مُدَّةَ عَشَرَةِ أَيَّامٍ أَتْمَمْتَ وَقْتَ دُخُولِكَ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السَّفَرُ الَّذِي يَجِبُ فِيهِ التَّقْصِيرُ فِي الصَّوْمِ وَ الصَّلَاةِ هُوَ سَفَرٌ فِي الطَّاعَةِ مِثْلُ الْحَجِّ وَ الْغَزْوِ وَ الزِّيَارَةِ وَ قَصْدِ الصَّدِيقِ وَ الْأَخِ وَ حُضُورِ الْمَشَاهِدِ وَ قَصْدِ أَخِيكَ لِقَضَاءِ حَقِّهِ وَ الْخُرُوجِ إِلَي ضَيْعَتِكَ أَوْ مَالٍ تَخَافُ تَلَفَهُ أَوْ مَتْجَرٍ لَا بُدَّ مِنْهُ فَإِذَا سَافَرْتَ فِي هَذِهِ الْوُجُوهِ وَجَبَ عَلَيْكَ التَّقْصِيرُ وَ إِنْ كَانَ غَيْرُ هَذِهِ الْوُجُوهِ وَجَبَ عَلَيْكَ الْإِتْمَامُ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بَلَغْتَ مَوْضِعَ قَصْدِكَ مِنَ الْحَجِّ وَ الزِّيَارَةِ وَ الْمَشَاهِدِ وَ غَيْرِ ذَلِكَ مِمَّا قَدْ بَيَّنْتُهُ لَكَ فَقَدْ سَقَطَ عَنْكَ السَّفَرُ وَ وَجَبَ عَلَيْكَ الْإِتْمَامُ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أَرْوِي عَنِ الْعَالِمِ عليه السلام أَنَّهُ قَالَ فِي أَرْبَعِ مَوَاضِعَ لَا يَجِبُ أَنْ تُقَصِّرَ إِذَا قَصَدْتَ مَكَّةَ وَ الْمَدِينَةَ وَ مَسْجِدَ الْكُوفَةِ وَ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سَائِرَ الْأَسْفَارِ الَّتِي لَيْسَتْ بِطَاعَةٍ مِثْلَ طَلَبِ الصَّيْدِ وَ النُّزْهَةِ وَ مُعَاوَنَةِ الظَّالِمِ وَ كَذَلِكَ الْمَلَّاحُ وَ الْفَلَّاحُ وَ الْمُكَارِي فَلَا تَقْصِيرَ فِي الصَّلَاةِ وَ لَا فِي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سَافَرْتَ إِلَي مَوْضِعٍ مِقْدَارَ أَرْبَعِ فَرَاسِخَ وَ لَمْ تُرِدِ الرُّجُوعَ مِنْ يَوْمِكَ فَأَنْتَ بِالْخِيَارِ فَإِنْ شِئْتَ تَمَمْتَ وَ إِنْ شِئْتَ قَصَّرْتَ وَ إِنْ كَانَ سَفَرُكَ دُونَ أَرْبَعِ فَرَاسِخَ فَالتَّمَامُ عَلَيْكَ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بَلَداً وَ نَوَيْتَ الْمُقَامَ بِهَا عَشَرَةَ أَيَّامٍ فَأَتِمَّ الصَّلَاةَ وَ الصَّوْمَ وَ إِنْ نَوَيْتَ أَقَلَّ مِنْ عَشَرَةِ أَيَّامٍ فَعَلَيْكَ التَّقْصِيرُ وَ إِنْ لَمْ تَدْرِ مَا مُقَامُكَ بِهَا تَقُولُ أَخْرُجُ الْيَوْمَ وَ غَداً فَعَلَيْكَ أَنْ تُقَصِّرَ إِلَي أَنْ يَمْضِيَ ثَلَاثُونَ يَوْماً ثُمَّ تُتِمَّ بَعْدَ ذَلِكَ وَ لَوْ صَلَاةً وَاحِدَةً وَ مَتَي وَجَبَ عَلَيْكَ التَّقْصِيرُ فِي الصَّلَاةِ أَوِ التَّمَامُ لَزِمَكَ فِي الصَّوْمِ مِثْلُهُ وَ إِنْ دَخَلْتَ قَرْيَةً وَ لَكَ بِهَا حِصَّةٌ فَأَتِمَّ الصَّلَاةَ وَ إِنْ خَرَجْتَ مِنْ مَنْزِلِكَ فَقَصِّرْ إِلَي أَنْ تَعُودَ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روزه در آن تصمیم گرفتی، و روزها تو را مشغول کردند و تو هر روز می گویی امروز خارج می شوم یا فردا، روزه را باز می کنی و نماز را قصر می کنی، هر چند که سی روز بگذرد، و اگر به هنگام ورود، بر اقامت به مدت ده روز تصمیم گرفتی،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ورودت کامل ادا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سفری که قصر کردن روزه و نماز در آن واجب است، سفر در طاعت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در راه خدا، زیارت، دیدار دوست، برادر، و حضور در اماکن زیارتی، دیدار برادرت برای ادای حق او، خروج به سمت ملکت یا مالی که از تلف شدن آن بیم داری، یا معامله ای که از آن ناگزیر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برای این امور سفر کردی، قصر کردن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امور باشد، پس ادای کامل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محل مورد قصدت از قبیل حج، زیارت مراقد و سایر اموری که برایت بیان کردم رسیدی، سفر از تو ساقط می شود و ادای کامل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بن جعفر علیه السلام برایم روایت شد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موضع واجب نیست که قصر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مقصدت مکه، مدینه، مسجد کوفه و حیرۀ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سفرهایی که طاعت نیست مانند قصد شکار و تفریح، یاری رساندن به ظالم و همچنین ملاح، فلاح، چهارپادار، نه در نماز آنها قصری است و نه در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محلی با مسافت چهار فرسخ سفر کردی و قصد برگشت در همان روز را نداشتی، تو مخیر هستی، اگر خواستی کامل ادا می کنی و اگر خواستی قصر می کنی؛ و اگر سفرت کمتر از چهار فرسخ بود، پس ادای کامل بر تو واجب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وارد شهری شدی و قصد اقامت ده روزه در آن را داشتی، پس نماز و روزه را کامل ادا کن، و اگر کمتر از ده روز را قصد کردی، پس قصر کردن بر تو لازم است؛ و اگر مدت اقامتت در آن را ندانستی درحالی که می گویی امروز حرکت می کنم یا فردا، بر تو است که قصر کنی تا اینکه سی روز سپری شود، سپس بعد از آن کامل ادا می کنی، هر چند که یک نماز باشد؛ و هرگاه قصر کردن در نماز یا ادای کامل بر تو واجب شد، در روزه نیز نظیر آن بر تو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روستایی وارد شدی و در آن سهمی داری،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منزلت خارج شدی قصر کن تا اینکه به آن بازگردی</w:t>
      </w:r>
      <w:r>
        <w:rPr>
          <w:rFonts w:eastAsia="IRNazanin" w:cs="IRNazanin"/>
          <w:color w:val="111111"/>
          <w:sz w:val="28"/>
          <w:szCs w:val="28"/>
          <w:rtl w:val="true"/>
          <w:lang w:bidi="fa-IR"/>
        </w:rPr>
        <w:t xml:space="preserve">. </w:t>
      </w:r>
      <w:bookmarkStart w:id="294" w:name="pg13533_148948"/>
    </w:p>
    <w:p>
      <w:pPr>
        <w:pStyle w:val="BookText"/>
        <w:rPr/>
      </w:pPr>
      <w:bookmarkEnd w:id="294"/>
      <w:r>
        <w:rPr>
          <w:rFonts w:ascii="Amiri" w:hAnsi="Amiri" w:eastAsia="Amiri" w:cs="Amiri"/>
          <w:color w:val="111111"/>
          <w:sz w:val="28"/>
          <w:sz w:val="28"/>
          <w:szCs w:val="28"/>
          <w:rtl w:val="true"/>
          <w:lang w:bidi="ar-SA"/>
        </w:rPr>
        <w:t xml:space="preserve">وَ اعْلَمْ أَنَّ الْمُتَمِّمَ فِي السَّفَرِ كَالْمُقَصِّرِ فِي الْحَضَرِ وَ لَا يَحِلُّ التَّمَامُ فِي السَّفَرِ إِلَّا لِمَنْ كَانَ سَفَرُهُ لِلَّهِ عَزَّ وَ جَلَّ مَعْصِيَةً أَوْ سَفَراً إِلَي صَيْدٍ وَ مَنْ خَرَجَ إِلَي صَيْدٍ فَعَلَيْهِ التَّمَامُ إِذَا كَانَ صَيْدُهُ بَطَراً وَ شَرَهاً وَ إِذَا كَانَ صَيْدُهُ لِلتِّجَارَةِ فَعَلَيْهِ التَّمَامُ فِي الصَّلَاةِ وَ التَّقْصِيرُ فِي الصَّوْمِ وَ إِذَا كَانَ صَيْدُهُ اضْطِرَاراً لِيَعُودَ بِهِ عَلَي عِيَالِهِ فَعَلَيْهِ التَّقْصِيرُ فِي الصَّلَاةِ وَ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مُسَافِراً مِمَّنْ يَجِبُ عَلَيْهِ مَالٌ مِنْ طَرِيقِهِ إِلَي الصَّيْدِ لَوَجَبَ عَلَيْهِ التَّمَامُ لِطَلَبِ الصَّيْدِ فَإِنْ رَجَعَ بِصَيْدِهِ إِلَي الطَّرِيقِ فَعَلَيْهِ فِي رُجُوعِهِ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صَلَّيْتَ فِي السَّفَرِ صَلَاةً تَامَّةً فَذَكَرْتَهَا وَ أَنْتَ فِي وَقْتِهَا فَعَلَيْكَ الْإِعَادَةُ وَ إِنْ ذَكَرْتَهَا بَعْدَ خُرُوجِ الْوَقْتِ فَلَا شَيْ‌ءَ عَلَيْكَ وَ إِنْ أَتْمَمْتَهَا بِجَهَالَةٍ فَلَيْسَ عَلَيْكَ فِيمَا مَضَي شَيْ‌ءٌ وَ لَا إِعَادَةَ عَلَيْكَ إِلَّا أَنْ تَكُونَ قَدْ سَمِعْتَ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قَصَّرْتَ فِي قَرْيَتِكَ نَاسِياً ثُمَّ ذَكَرْتَ وَ أَنْتَ فِي وَقْتِهَا أَوْ فِي غَيْرِ وَقْتِهَا فَعَلَيْكَ قَضَاءُ مَا فَاتَكَ مِنْهَا وَ رُوِيَ أَنَّ مَنْ صَامَ فِي مَرَضِهِ أَوْ فِي سَفَرِهِ أَوْ أَتَمَّ الصَّلَاةَ فَعَلَيْهِ الْقَضَاءُ إِلَّا أَنْ يَكُونَ جَاهِلًا فِيهِ فَلَيْسَ عَلَيْهِ شَيْ‌ءٌ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103178_1934241801"/>
      <w:bookmarkStart w:id="296" w:name="_Toc132"/>
      <w:bookmarkEnd w:id="295"/>
      <w:r>
        <w:rPr>
          <w:rtl w:val="true"/>
        </w:rPr>
        <w:t>توضيح</w:t>
      </w:r>
      <w:bookmarkEnd w:id="296"/>
    </w:p>
    <w:p>
      <w:pPr>
        <w:pStyle w:val="BookText"/>
        <w:rPr/>
      </w:pPr>
      <w:r>
        <w:rPr>
          <w:rFonts w:ascii="Amiri" w:hAnsi="Amiri" w:eastAsia="Amiri" w:cs="Amiri"/>
          <w:color w:val="111111"/>
          <w:sz w:val="28"/>
          <w:sz w:val="28"/>
          <w:szCs w:val="28"/>
          <w:rtl w:val="true"/>
          <w:lang w:bidi="ar-SA"/>
        </w:rPr>
        <w:t>يدل علي ما هو المشهور من رجوع اليوم في أربعة فراسخ و لعله مستند الصدوق و بمجرد هذا الخبر يشكل تخصيص الأخبار الكثيرة المعتبرة قوله و إن كان أكثر من بريد أي بريدان و أكثر قوله عليه السلام فدخلت منزل أخيك موافق لمذهب ابن الجنيد و جماعة من العامة و لعله محمول علي التقية قوله هو سفر في الطاعة يمكن حمل الطاعة علي عدم المعصية فيشمل المباح و المكروه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سقط عنك السفر أي مع قصد الإقامة و ظاهره الإتمام في جميع المشاهد كما قيل و سيأتي ذكره و النزهة أي النزهة في الصيد أو بسائر المحرمات</w:t>
      </w:r>
    </w:p>
    <w:p>
      <w:pPr>
        <w:pStyle w:val="BookText"/>
        <w:rPr/>
      </w:pPr>
      <w:r>
        <w:rPr>
          <w:rFonts w:ascii="IRNazanin" w:hAnsi="IRNazanin" w:eastAsia="IRNazanin"/>
          <w:color w:val="111111"/>
          <w:sz w:val="28"/>
          <w:sz w:val="28"/>
          <w:szCs w:val="28"/>
          <w:rtl w:val="true"/>
          <w:lang w:bidi="fa-IR"/>
        </w:rPr>
        <w:t>و بدان که تمام خواننده در سفر، مانند قصرکننده در حضر است، و تمام خواندن در سفر مجاز نیست مگر برای کسی که سفرش معصیت خداوند عزوجل باشد یا سفر برای شکار باشد؛ و هر که برای شکار خارج شد، پس ادای کامل بر او لازم است، اگر شکار او از روی خوشگذرانی و لذت جویی باشد؛ و اگر شکارش برای تجارت باشد، ادای کامل نماز و قصر در روزه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شکارش از روی ناچاری باشد تا با آن به خانواده اش احسانی کرده باشد، قصر کردن در نماز و روزه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مسافر از کسانی باشد که قصر بر او واجب است، و از مسیرش بسوی شکار برای طلب شکار منحرف  شود، ادای کامل بر او واجب می شود، و اگر از شکارش به مسیر بازگردد، پس در برگشت،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نماز کاملی خواندی و درحالی که در وقت آن هستی آن را به یاد آوردی، اعاده کردن بر تو لازم است، و اگر آن را بعد از خروج وقت به یاد آوردی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جهل آن را کامل ادا کردی و وقت سپری شده است، چیزی بر تو نیست، و اعاده ای بر تو نیست، مگر اینکه حدیث را شنیده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قریه خود از روی نسیان قصر کردی سپس در وقت آن یا در غیر وقت آن به یادآوردی، پس قضای آنچه که از تو فوت شده است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هر که در بیماری  یا در سفر روزه گرفت یا نماز را در سفر کامل ادا کرد، قضا بر او لازم است مگر اینکه درباره آن جهل داشته باشد، پس چیزی بر او نیست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97" w:name="__RefHeading___Toc1103180_1934241801"/>
      <w:bookmarkStart w:id="298" w:name="_Toc133"/>
      <w:bookmarkEnd w:id="297"/>
      <w:r>
        <w:rPr>
          <w:rtl w:val="true"/>
        </w:rPr>
        <w:t>توضیح</w:t>
      </w:r>
      <w:bookmarkEnd w:id="298"/>
    </w:p>
    <w:p>
      <w:pPr>
        <w:pStyle w:val="BookText"/>
        <w:rPr/>
      </w:pPr>
      <w:r>
        <w:rPr>
          <w:rFonts w:ascii="IRNazanin" w:hAnsi="IRNazanin" w:eastAsia="IRNazanin"/>
          <w:color w:val="111111"/>
          <w:sz w:val="28"/>
          <w:sz w:val="28"/>
          <w:szCs w:val="28"/>
          <w:rtl w:val="true"/>
          <w:lang w:bidi="fa-IR"/>
        </w:rPr>
        <w:t>بر آنچه که در خصوص بازگشت در همان روز در چهار فرسخی مشهور است دلالت دارد، و شاید مستند صدوق آن باشد، تخصیص زدن اخبار معتبر بسیار به صرف این خبر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بیشتر از یک برید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برید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منزل برادرت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ابن جنید و جمعی از عامه موافق است، و شاید بر تقیه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در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بر عدم معصیت حمل شود که مباح و مکروه را شامل می شود، چنانکه مشهور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از تو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صورت قصد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ادای کامل در همه مراقد است، 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به زودی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تفریح در شکار یا با سایر محرّمات </w:t>
      </w:r>
      <w:bookmarkStart w:id="299" w:name="pg13533_148949"/>
    </w:p>
    <w:p>
      <w:pPr>
        <w:pStyle w:val="BookText"/>
        <w:rPr/>
      </w:pPr>
      <w:bookmarkEnd w:id="299"/>
      <w:r>
        <w:rPr>
          <w:rFonts w:ascii="Amiri" w:hAnsi="Amiri" w:eastAsia="Amiri" w:cs="Amiri"/>
          <w:color w:val="111111"/>
          <w:sz w:val="28"/>
          <w:sz w:val="28"/>
          <w:szCs w:val="28"/>
          <w:rtl w:val="true"/>
          <w:lang w:bidi="ar-SA"/>
        </w:rPr>
        <w:t>و ظاهره عدم القصر في التنزهات المباحة أيضا و لم يقل به ظاهرا أحد و إن كان يومئ إليه بعض الأخبار و الفلاح غير مذكور في غيره و هو محمول علي فلاح يكون غالبا في السير كما مر في التاجر و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 بها حصة أي من الملك و حمل علي الاستيطان كما مر قوله في قريتك أي في وطنك الذي يجب عليك فيه إتمام الصلاة و قوله إلا أن يكون جاهلا بظاهره يشمل السفر و المرض و الأول هو المشهور بين الأصحاب و لم أر قائلا في المرض بذلك</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103182_1934241801"/>
      <w:bookmarkStart w:id="301" w:name="_Toc134"/>
      <w:bookmarkEnd w:id="300"/>
      <w:r>
        <w:rPr>
          <w:rtl w:val="true"/>
        </w:rPr>
        <w:t>«</w:t>
      </w:r>
      <w:r>
        <w:rPr/>
        <w:t>36</w:t>
      </w:r>
      <w:r>
        <w:rPr>
          <w:rtl w:val="true"/>
        </w:rPr>
        <w:t>»</w:t>
      </w:r>
      <w:bookmarkEnd w:id="301"/>
    </w:p>
    <w:p>
      <w:pPr>
        <w:pStyle w:val="BookText"/>
        <w:rPr/>
      </w:pPr>
      <w:r>
        <w:rPr>
          <w:rFonts w:ascii="Amiri" w:hAnsi="Amiri" w:eastAsia="Amiri" w:cs="Amiri"/>
          <w:color w:val="111111"/>
          <w:sz w:val="28"/>
          <w:sz w:val="28"/>
          <w:szCs w:val="28"/>
          <w:rtl w:val="true"/>
          <w:lang w:bidi="ar-SA"/>
        </w:rPr>
        <w:t>الْعَيَّاشِيُّ، عَنْ حَمَّادِ بْنِ عُثْمَانَ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فَمَنِ اضْطُرَّ غَيْرَ باغٍ وَ لا عادٍ</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قَالَ الْبَاغِي طَالِبُ الصَّيْدِ وَ الْعَادِي السَّارِقُ لَيْسَ لَهُمَا أَنْ يُقَصِّرَا مِنَ الصَّلَاةِ وَ لَيْسَ لَهُمَا إِذَا اضْطُرَّا إِلَي الْمَيْتَةِ أَنْ يَأْكُلَاهَا وَ لَا يَحِلُّ لَهُمَا مَا يَحِلُّ لِلنَّاسِ إِذَا اضْطُرُّوا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103184_1934241801"/>
      <w:bookmarkStart w:id="303" w:name="_Toc135"/>
      <w:bookmarkEnd w:id="302"/>
      <w:r>
        <w:rPr>
          <w:rtl w:val="true"/>
        </w:rPr>
        <w:t>«</w:t>
      </w:r>
      <w:r>
        <w:rPr/>
        <w:t>37</w:t>
      </w:r>
      <w:r>
        <w:rPr>
          <w:rtl w:val="true"/>
        </w:rPr>
        <w:t>»</w:t>
      </w:r>
      <w:bookmarkEnd w:id="30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الْخَضَارِمَةُ إِلَي رَسُولِ اللَّهِ صلي الله عليه و آله فَقَالُوا يَا رَسُولَ اللَّهِ صلي الله عليه و آله إِنَّا لَا نَزَالُ نَنْفُرُ أَبَداً فَكَيْفَ نَصْنَعُ بِالصَّلَاةِ فَقَالَ سَبِّحُوا ثَلَاثَ تَسْبِيحَاتٍ رُكُوعاً وَ ثَلَاثَ تَسْبِيحَاتٍ سُجُوداً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103186_1934241801"/>
      <w:bookmarkStart w:id="305" w:name="_Toc136"/>
      <w:bookmarkEnd w:id="304"/>
      <w:r>
        <w:rPr>
          <w:rtl w:val="true"/>
        </w:rPr>
        <w:t>بيان</w:t>
      </w:r>
      <w:bookmarkEnd w:id="305"/>
    </w:p>
    <w:p>
      <w:pPr>
        <w:pStyle w:val="BookText"/>
        <w:rPr/>
      </w:pPr>
      <w:r>
        <w:rPr>
          <w:rFonts w:ascii="Amiri" w:hAnsi="Amiri" w:eastAsia="Amiri" w:cs="Amiri"/>
          <w:color w:val="111111"/>
          <w:sz w:val="28"/>
          <w:sz w:val="28"/>
          <w:szCs w:val="28"/>
          <w:rtl w:val="true"/>
          <w:lang w:bidi="ar-SA"/>
        </w:rPr>
        <w:t>أي لا تقصروا في كيفية الصلاة أيضا كما لا تقصرون في الكمية و يمكن أن يكون تجويزا للتخفيف فالمراد بالتسبيحات الصغريات</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103188_1934241801"/>
      <w:bookmarkStart w:id="307" w:name="_Toc137"/>
      <w:bookmarkEnd w:id="306"/>
      <w:r>
        <w:rPr>
          <w:rtl w:val="true"/>
        </w:rPr>
        <w:t>«</w:t>
      </w:r>
      <w:r>
        <w:rPr/>
        <w:t>38</w:t>
      </w:r>
      <w:r>
        <w:rPr>
          <w:rtl w:val="true"/>
        </w:rPr>
        <w:t>»</w:t>
      </w:r>
      <w:bookmarkEnd w:id="307"/>
    </w:p>
    <w:p>
      <w:pPr>
        <w:pStyle w:val="BookText"/>
        <w:rPr/>
      </w:pPr>
      <w:r>
        <w:rPr>
          <w:rFonts w:ascii="Amiri" w:hAnsi="Amiri" w:eastAsia="Amiri" w:cs="Amiri"/>
          <w:color w:val="111111"/>
          <w:sz w:val="28"/>
          <w:sz w:val="28"/>
          <w:szCs w:val="28"/>
          <w:rtl w:val="true"/>
          <w:lang w:bidi="ar-SA"/>
        </w:rPr>
        <w:t>كِتَابُ صِفِّينَ، لِنَصْرِ بْنِ مُزَاحِمٍ عَنْ عُمَرَ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وَ هُوَ يُرِيدُ صِفِّينَ حَتَّي إِذَا قَطَعَ النَّهْرَ أَمَرَ مُنَادِيَهُ فَنَادَي بِالصَّلَاةِ قَالَ فَتَقَدَّمَ فَصَلَّي رَكْعَتَيْنِ حَتَّي إِذَا قَضَي الصَّلَاةَ أَقْبَلَ عَلَيْنَا</w:t>
      </w:r>
    </w:p>
    <w:p>
      <w:pPr>
        <w:pStyle w:val="BookText"/>
        <w:rPr/>
      </w:pPr>
      <w:r>
        <w:rPr>
          <w:rFonts w:ascii="IRNazanin" w:hAnsi="IRNazanin" w:eastAsia="IRNazanin"/>
          <w:color w:val="111111"/>
          <w:sz w:val="28"/>
          <w:sz w:val="28"/>
          <w:szCs w:val="28"/>
          <w:rtl w:val="true"/>
          <w:lang w:bidi="fa-IR"/>
        </w:rPr>
        <w:t>و ظاهر آن، عدم قصر در تفریحات مباح نیز می باشد، و ظاهراً کسی قائل به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برخی از اخبار به آن اشاره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فلاحی محمول است که غالباً در حرکت است، چنانکه درباره تاجر و امیر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سهمی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سهمی از ملک، و بر منزل گرفتن نیز حمل شده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روستایت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وطنت که ادای کامل نماز در آن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شامل سفر و بیماری است، و مورد اول بین اصحاب مشهور است و کسی را ندیده ام که درباره بیماری قائل به آن باشد</w:t>
      </w:r>
      <w:r>
        <w:rPr>
          <w:rFonts w:eastAsia="IRNazanin" w:cs="IRNazanin"/>
          <w:color w:val="111111"/>
          <w:sz w:val="28"/>
          <w:szCs w:val="28"/>
          <w:rtl w:val="true"/>
          <w:lang w:bidi="fa-IR"/>
        </w:rPr>
        <w:t>.</w:t>
      </w:r>
    </w:p>
    <w:p>
      <w:pPr>
        <w:pStyle w:val="Heading5"/>
        <w:numPr>
          <w:ilvl w:val="4"/>
          <w:numId w:val="1"/>
        </w:numPr>
        <w:rPr/>
      </w:pPr>
      <w:bookmarkStart w:id="308" w:name="__RefHeading___Toc1103190_1934241801"/>
      <w:bookmarkStart w:id="309" w:name="_Toc138"/>
      <w:bookmarkEnd w:id="308"/>
      <w:r>
        <w:rPr>
          <w:rtl w:val="true"/>
        </w:rPr>
        <w:t xml:space="preserve">روایت </w:t>
      </w:r>
      <w:r>
        <w:rPr/>
        <w:t>36</w:t>
      </w:r>
      <w:bookmarkEnd w:id="309"/>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کننده شکار، و متجاوز، دزد است؛ بر آنان نیست که در نماز قصر کنند؛ بر آنان نیست که زمانی که مجبور به خوردن میته شدند آن را بخورند؛ آنچه که برای مردم به هنگام اضطرار مجاز است، برای آن دو مجاز نیست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10" w:name="__RefHeading___Toc1103192_1934241801"/>
      <w:bookmarkStart w:id="311" w:name="_Toc139"/>
      <w:bookmarkEnd w:id="310"/>
      <w:r>
        <w:rPr>
          <w:rtl w:val="true"/>
        </w:rPr>
        <w:t xml:space="preserve">روایت </w:t>
      </w:r>
      <w:r>
        <w:rPr/>
        <w:t>37</w:t>
      </w:r>
      <w:bookmarkEnd w:id="31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خضارمه نزد رسول خدا صلی الله علیه و آله 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در کوچ هستیم، پس با نماز چه کنیم؟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در حال رکوع و سه تسبیح در حال سجود بگویید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312" w:name="__RefHeading___Toc1103194_1934241801"/>
      <w:bookmarkStart w:id="313" w:name="_Toc140"/>
      <w:bookmarkEnd w:id="312"/>
      <w:r>
        <w:rPr>
          <w:rtl w:val="true"/>
        </w:rPr>
        <w:t>توضیح</w:t>
      </w:r>
      <w:bookmarkEnd w:id="313"/>
    </w:p>
    <w:p>
      <w:pPr>
        <w:pStyle w:val="BookText"/>
        <w:rPr/>
      </w:pPr>
      <w:r>
        <w:rPr>
          <w:rFonts w:ascii="IRNazanin" w:hAnsi="IRNazanin" w:eastAsia="IRNazanin"/>
          <w:color w:val="111111"/>
          <w:sz w:val="28"/>
          <w:sz w:val="28"/>
          <w:szCs w:val="28"/>
          <w:rtl w:val="true"/>
          <w:lang w:bidi="fa-IR"/>
        </w:rPr>
        <w:t>یعنی در کیفیت نماز نیز قصر نکنید چنانکه در کمیت آن قصر نمی کنید، و ممکن است که تجویزی باشد برای تخفیف، پس مقصود از تسبیحات، تسبیحات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14" w:name="__RefHeading___Toc1103196_1934241801"/>
      <w:bookmarkStart w:id="315" w:name="_Toc141"/>
      <w:bookmarkEnd w:id="314"/>
      <w:r>
        <w:rPr>
          <w:rtl w:val="true"/>
        </w:rPr>
        <w:t xml:space="preserve">روایت </w:t>
      </w:r>
      <w:r>
        <w:rPr/>
        <w:t>38</w:t>
      </w:r>
      <w:bookmarkEnd w:id="3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قصد صفین خارج شد و زمانی که نهر را طی کرد، به منادی اش امر نمود که به نماز ندا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جلو ایستاد و دو رکعت خواند تا اینکه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رو کرد </w:t>
      </w:r>
      <w:bookmarkStart w:id="316" w:name="pg13533_148950"/>
    </w:p>
    <w:p>
      <w:pPr>
        <w:pStyle w:val="BookText"/>
        <w:rPr/>
      </w:pPr>
      <w:bookmarkEnd w:id="316"/>
      <w:r>
        <w:rPr>
          <w:rFonts w:ascii="Amiri" w:hAnsi="Amiri" w:eastAsia="Amiri" w:cs="Amiri"/>
          <w:color w:val="111111"/>
          <w:sz w:val="28"/>
          <w:sz w:val="28"/>
          <w:szCs w:val="28"/>
          <w:rtl w:val="true"/>
          <w:lang w:bidi="ar-SA"/>
        </w:rPr>
        <w:t>فَقَالَ يَا أَيُّهَا النَّاسُ أَلَا مَنْ كَانَ مُشَيِّعاً أَوْ مُقِيماً فَلْيُتِمَّ فَإِنَّا قَوْمٌ عَلَي سَفَرٍ وَ مَنْ صَحِبَنَا فَلَا يَصُمِ الْمَفْرُوضَ وَ الصَّلَاةُ رَكْعَتَانِ</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103198_1934241801"/>
      <w:bookmarkStart w:id="318" w:name="_Toc142"/>
      <w:bookmarkEnd w:id="317"/>
      <w:r>
        <w:rPr>
          <w:rtl w:val="true"/>
        </w:rPr>
        <w:t>«</w:t>
      </w:r>
      <w:r>
        <w:rPr/>
        <w:t>39</w:t>
      </w:r>
      <w:r>
        <w:rPr>
          <w:rtl w:val="true"/>
        </w:rPr>
        <w:t>»</w:t>
      </w:r>
      <w:bookmarkEnd w:id="318"/>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 عَنْ طَلَبِ الصَّيْدِ وَ قَالَ لَهُ إِنِّي رَجُلٌ أَلْهُو بِطَلَبِ الصَّيْدِ وَ ضَرْبِ الصَّوَالِجِ وَ أَلْهُو بِلَعِبِ الشِّطْرَنْجِ قَالَ فَقَالَ أَبُو عَبْدِ اللَّهِ عليه السلام أَمَّا الصَّيْدُ فَإِنَّهُ مُبْتَغًي بَاطِلٌ وَ إِنَّمَا أَحَلَّ اللَّهُ الصَّيْدَ لِمَنِ اضْطُرَّ إِلَي الصَّيْدِ فَلَيْسَ الْمُضْطَرُّ إِلَي طَلَبِهِ سَعْيُهُ فِيهِ بَاطِلًا وَ يَجِبُ عَلَيْهِ التَّقْصِيرُ فِي الصَّلَاةِ وَ الصِّيَامِ جَمِيعاً إِذَا كَانَ مُضْطَرّاً إِلَي أَكْلِهِ وَ إِنْ كَانَ مِمَّنْ يَطْلُبُهُ لِلتِّجَارَةِ وَ لَيْسَتْ لَهُ حِرْفَةٌ إِلَّا مِنْ طَلَبِ الصَّيْدِ فَإِنَّ سَعْيَهُ حَقٌّ وَ عَلَيْهِ التَّمَامُ فِي الصَّلَاةِ وَ الصِّيَامِ لِأَنَّ ذَلِكَ تِجَارَتُهُ فَهُوَ بِمَنْزِلَةِ صَاحِبِ الدَّوْرِ الَّذِي يَدُورُ الْأَسْوَاقَ فِي طَلَبِ التِّجَارَةِ أَوْ كَالْمُكَارِي وَ الْمَلَّاحِ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طَلَبَهُ لَاهِياً وَ أَشِراً وَ بَطِراً فَإِنَّ سَعْيَهُ ذَلِكَ سَعْيٌ بَاطِلٌ وَ سَفَرٌ بَاطِلٌ وَ عَلَيْهِ التَّمَامُ فِي الصَّلَاةِ وَ الصِّيَامِ وَ إِنَّ الْمُؤْمِنَ لَفِي شُغُلٍ عَنْ ذَلِكَ شَغَلَهُ طَلَبُ الْآخِرَةِ عَنِ الْمَلَاهِي الْحَدِيثَ</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103200_1934241801"/>
      <w:bookmarkStart w:id="320" w:name="_Toc143"/>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ما دل عليه الخبر من أن الصائد للتجارة يتم الصلاة و الصوم معا لم أر قائلا به لكن ظاهر الخبر أن الحكم مختص بصائد يكون دائما في السير و الحركة للصيد فيكون بمنزلة التاجر الذي يدور في تجارته فلا يبعد من مذاهب الأصحاب و ظواهر النصوص القول به و قد مر في الخبر تعليل الحكم بأنه عملهم فيشمل التعليل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الصائد الذي يذهب أحيانا إلي الصيد للتجارة فليس هذا حكمه و يمكن حمله أيضا علي ما إذا لم يبلغ المسافة و لم يقصدها أولا كما هو الشائع في الصيد و الغالب فيه و الأول أظهر من الخبر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03202_1934241801"/>
      <w:bookmarkStart w:id="322" w:name="_Toc144"/>
      <w:bookmarkEnd w:id="321"/>
      <w:r>
        <w:rPr>
          <w:rtl w:val="true"/>
        </w:rPr>
        <w:t>«</w:t>
      </w:r>
      <w:r>
        <w:rPr/>
        <w:t>40</w:t>
      </w:r>
      <w:r>
        <w:rPr>
          <w:rtl w:val="true"/>
        </w:rPr>
        <w:t>»</w:t>
      </w:r>
      <w:bookmarkEnd w:id="322"/>
    </w:p>
    <w:p>
      <w:pPr>
        <w:pStyle w:val="BookText"/>
        <w:rPr/>
      </w:pPr>
      <w:r>
        <w:rPr>
          <w:rFonts w:ascii="Amiri" w:hAnsi="Amiri" w:eastAsia="Amiri" w:cs="Amiri"/>
          <w:color w:val="111111"/>
          <w:sz w:val="28"/>
          <w:sz w:val="28"/>
          <w:szCs w:val="28"/>
          <w:rtl w:val="true"/>
          <w:lang w:bidi="ar-SA"/>
        </w:rPr>
        <w:t>كِتَابُ الْغَايَاتِ،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الَّذِينَ إِذَا سَافَرُوا قَصَّرُوا وَ أَفْطَرُوا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که بدرقه کننده ما باشد یا مقیم باشد، باید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در سفر هستیم، و هر که با ما همراه است، پس روزه واجب را نمی گیرد و نماز دو رکعت است</w:t>
      </w:r>
      <w:r>
        <w:rPr>
          <w:rFonts w:eastAsia="IRNazanin" w:cs="IRNazanin"/>
          <w:color w:val="111111"/>
          <w:sz w:val="28"/>
          <w:szCs w:val="28"/>
          <w:rtl w:val="true"/>
          <w:lang w:bidi="fa-IR"/>
        </w:rPr>
        <w:t>.</w:t>
      </w:r>
    </w:p>
    <w:p>
      <w:pPr>
        <w:pStyle w:val="Heading5"/>
        <w:numPr>
          <w:ilvl w:val="4"/>
          <w:numId w:val="1"/>
        </w:numPr>
        <w:rPr/>
      </w:pPr>
      <w:bookmarkStart w:id="323" w:name="__RefHeading___Toc1103204_1934241801"/>
      <w:bookmarkStart w:id="324" w:name="_Toc145"/>
      <w:bookmarkEnd w:id="323"/>
      <w:r>
        <w:rPr>
          <w:rtl w:val="true"/>
        </w:rPr>
        <w:t xml:space="preserve">روایت </w:t>
      </w:r>
      <w:r>
        <w:rPr/>
        <w:t>39</w:t>
      </w:r>
      <w:bookmarkEnd w:id="324"/>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صادق علیه السلام درباره به دنبال شکار رفتن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با</w:t>
      </w:r>
    </w:p>
    <w:p>
      <w:pPr>
        <w:pStyle w:val="BookText"/>
        <w:rPr/>
      </w:pPr>
      <w:r>
        <w:rPr>
          <w:rFonts w:ascii="IRNazanin" w:hAnsi="IRNazanin" w:eastAsia="IRNazanin"/>
          <w:color w:val="111111"/>
          <w:sz w:val="28"/>
          <w:sz w:val="28"/>
          <w:szCs w:val="28"/>
          <w:rtl w:val="true"/>
          <w:lang w:bidi="fa-IR"/>
        </w:rPr>
        <w:t>شکار و بازی و چوگان و شطرنج سرگرم می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شکار، اشتیاقی باطل است و خداوند شکار را فقط برای کسی که نیازمند به شکار باشد حلال کرده است، پس کسی که نیازمند به آن باشد، سعی اش در آن باطل نیست، و قصر کردن، هم در نماز و هم در روزه بر او واجب است، تا زمانی که نیازمند به خوردن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کسانی باشد که برای تجارت در پی آن است و حرفه دیگری جز شکار ندارد، پس تلاش او حق است و ادای کامل نماز و روزه بر او لازم است، زیرا آن تجارت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منزله فرد در حرکتی است که به دنبال تجارت در بازارها می چرخد، یا مانند چهارپا دار و کشتیبان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برای سرگرمی، نشاط و خوشگذرانی، به دنبال آن باشد، تلاش او تلاشی باطل و سفر او سفری باطل است، و ادای کامل نماز و روزه بر اوست، و براستی مؤمن از آن گریزان است و طلب آخرت او را از سرگرمی ها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5"/>
        <w:numPr>
          <w:ilvl w:val="4"/>
          <w:numId w:val="1"/>
        </w:numPr>
        <w:rPr/>
      </w:pPr>
      <w:bookmarkStart w:id="325" w:name="__RefHeading___Toc1103206_1934241801"/>
      <w:bookmarkStart w:id="326" w:name="_Toc146"/>
      <w:bookmarkEnd w:id="325"/>
      <w:r>
        <w:rPr>
          <w:rtl w:val="true"/>
        </w:rPr>
        <w:t>توضیح</w:t>
      </w:r>
      <w:bookmarkEnd w:id="326"/>
    </w:p>
    <w:p>
      <w:pPr>
        <w:pStyle w:val="BookText"/>
        <w:rPr/>
      </w:pPr>
      <w:r>
        <w:rPr>
          <w:rFonts w:ascii="IRNazanin" w:hAnsi="IRNazanin" w:eastAsia="IRNazanin"/>
          <w:color w:val="111111"/>
          <w:sz w:val="28"/>
          <w:sz w:val="28"/>
          <w:szCs w:val="28"/>
          <w:rtl w:val="true"/>
          <w:lang w:bidi="fa-IR"/>
        </w:rPr>
        <w:t>آنچه که خبر در خصوص اینکه شکارچی برای تجارت، هم نماز و هم روزه را به صورت کامل ادا می کند بر آن دلالت دارد، قائلی را برای آن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خبر این است که این حکم مختص به شکارچی ای است که دائماً در سیر و حرکت برای 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منزله تاجری می باشد که در تجارتش جابجا می شود، و این از مذاهب اصحاب دور نیست و ظاهر نصوص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تعلیل این حکم گذشت که آن کار آنها است، پس این تعلیل، این مورد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برای شکارچی ای که احیاناً برای تجارت به شکار می 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زمانی که به مسافت نرسد و از ابتدا نیز آن را قصد نکرده باشد نیز ممکن است، چنانکه در شکار شایع است و غالباً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از خبر، ظهور بیشتری دارد</w:t>
      </w:r>
      <w:r>
        <w:rPr>
          <w:rFonts w:eastAsia="IRNazanin" w:cs="IRNazanin"/>
          <w:color w:val="111111"/>
          <w:sz w:val="28"/>
          <w:szCs w:val="28"/>
          <w:rtl w:val="true"/>
          <w:lang w:bidi="fa-IR"/>
        </w:rPr>
        <w:t>.</w:t>
      </w:r>
    </w:p>
    <w:p>
      <w:pPr>
        <w:pStyle w:val="Heading5"/>
        <w:numPr>
          <w:ilvl w:val="4"/>
          <w:numId w:val="1"/>
        </w:numPr>
        <w:rPr/>
      </w:pPr>
      <w:bookmarkStart w:id="327" w:name="__RefHeading___Toc1103208_1934241801"/>
      <w:bookmarkStart w:id="328" w:name="_Toc147"/>
      <w:bookmarkEnd w:id="327"/>
      <w:r>
        <w:rPr>
          <w:rtl w:val="true"/>
        </w:rPr>
        <w:t xml:space="preserve">روایت </w:t>
      </w:r>
      <w:r>
        <w:rPr/>
        <w:t>40</w:t>
      </w:r>
      <w:bookmarkEnd w:id="3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های امت من کسانی هستند که زمانی که سفر می کنند قصر می کنند و روزه را افطار می کنند</w:t>
      </w:r>
      <w:r>
        <w:rPr>
          <w:rFonts w:eastAsia="IRNazanin" w:cs="IRNazanin"/>
          <w:color w:val="111111"/>
          <w:sz w:val="28"/>
          <w:szCs w:val="28"/>
          <w:rtl w:val="true"/>
          <w:lang w:bidi="fa-IR"/>
        </w:rPr>
        <w:t xml:space="preserve">. </w:t>
      </w:r>
      <w:bookmarkStart w:id="329" w:name="pg13533_148951"/>
    </w:p>
    <w:p>
      <w:pPr>
        <w:pStyle w:val="Heading5"/>
        <w:numPr>
          <w:ilvl w:val="4"/>
          <w:numId w:val="1"/>
        </w:numPr>
        <w:rPr/>
      </w:pPr>
      <w:bookmarkStart w:id="330" w:name="__RefHeading___Toc1103210_1934241801"/>
      <w:bookmarkStart w:id="331" w:name="_Toc148"/>
      <w:bookmarkEnd w:id="329"/>
      <w:bookmarkEnd w:id="330"/>
      <w:r>
        <w:rPr>
          <w:rtl w:val="true"/>
        </w:rPr>
        <w:t>«</w:t>
      </w:r>
      <w:r>
        <w:rPr/>
        <w:t>41</w:t>
      </w:r>
      <w:r>
        <w:rPr>
          <w:rtl w:val="true"/>
        </w:rPr>
        <w:t>»</w:t>
      </w:r>
      <w:bookmarkEnd w:id="331"/>
    </w:p>
    <w:p>
      <w:pPr>
        <w:pStyle w:val="BookText"/>
        <w:rPr/>
      </w:pPr>
      <w:r>
        <w:rPr>
          <w:rFonts w:ascii="Amiri" w:hAnsi="Amiri" w:eastAsia="Amiri" w:cs="Amiri"/>
          <w:color w:val="111111"/>
          <w:sz w:val="28"/>
          <w:sz w:val="28"/>
          <w:szCs w:val="28"/>
          <w:rtl w:val="true"/>
          <w:lang w:bidi="ar-SA"/>
        </w:rPr>
        <w:t>دَعَائِمُ الْإِسْلَامِ،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الصَّلَاةَ فِي السَّفَرِ وَ أَفْطَرَ فَقَدْ قَبِلَ تَخْفِيفَ اللَّهِ وَ كَمَلَتْ صَلَاتُهُ‌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نَهَي أَنْ تَتِمَّ الصَّلَاةُ فِي السَّفَرِ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مِمَّنْ يُصَلِّي فِي السَّفَرِ أَرْبَعاً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أَرْبَعاً فِي السَّفَرِ أَعَادَ إِلَّا أَنْ يَكُونَ لَمْ تُقْرَأِ الْآيَةُ عَلَيْهِ وَ لَمْ يَعْلَمْهَا فَلَا إِعَادَةَ عَلَيْهِ يَعْنِي بِالْآيَةِ آيَةَ الْقَصْرِ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عَلَي الْمُسَافِرِ مِنَ الصَّلَاةِ رَكْعَتَانِ فِي كُلِّ صَلَاةٍ إِلَّا الْمَغْرِبَ فَإِنَّهَا غَيْرُ مَقْصُورَةٍ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السَّفَرِ فِي النَّهَارِ صَلَاةٌ إِلَّا الْفَرِيضَةُ وَ لَكَ فِيهِ أَنْ تُصَلِّيَ إِنْ شِئْتَ مِنْ أَوَّلِ اللَّيْلِ إِلَي آخِرِهِ وَ لَا تَدَعْ أَنْ تَقْضِيَ نَافِلَةَ النَّهَارِ فِي اللَّيْلِ‌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الْمُسَافِرُ إِلَي سَفَرٍ يُقَصَّرُ فِي مِثْلِهِ الصَّلَاةُ قَصَّرَ وَ أَفْطَرَ إِذَا خَرَجَ مِنْ مِصْرِهِ أَوْ قَرْيَتِهِ‌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الصَّلَاةُ فِي بَرِيدَيْنِ ذَاهِباً وَ رَاجِعاً يَعْنِي إِذَا كَانَ خَارِجاً إِلَي سَفَرٍ مَسِيرَةَ بَرِيدٍ وَ هُوَ يُرِيدُ الرُّجُوعَ قَصَّرَ وَ إِنْ كَانَ يُرِيدُ الْإِقَامَةَ لَمْ يُقَصِّرْ حَتَّي تَكُونَ الْمَسَافَةُ بَرِيدَيْنِ‌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لَا يُقَصِّرُونَ الصَّلَاةَ الْأَمِيرُ يَدُورُ فِي إِمَارَتِهِ وَ الْجَابِي يَدُورُ فِي جِبَايَتِهِ وَ صَاحِبُ الصَّيْدِ وَ الْمُحَارِبُ يَعْنِي قَاطِعَ الطَّرِيقِ وَ الْبَاغِي عَلَي الْمُسْلِمِينَ وَ السَّارِقُ وَ أَمْثَالُهُمْ وَ التَّاجِرُ يَدُورُ فِي تِجَارَتِهِ وَ الْبَدَوِيُّ يَدُورُ فِي طَلَبِ الْقَطْرِ وَ الزَّرَّاعُ فَكُلُّ هَؤُلَاءِ الْمُرَادُ فِيهِمْ إِذَا</w:t>
      </w:r>
    </w:p>
    <w:p>
      <w:pPr>
        <w:pStyle w:val="Heading5"/>
        <w:numPr>
          <w:ilvl w:val="4"/>
          <w:numId w:val="1"/>
        </w:numPr>
        <w:rPr/>
      </w:pPr>
      <w:bookmarkStart w:id="332" w:name="__RefHeading___Toc1103212_1934241801"/>
      <w:bookmarkStart w:id="333" w:name="_Toc149"/>
      <w:bookmarkEnd w:id="332"/>
      <w:r>
        <w:rPr>
          <w:rtl w:val="true"/>
        </w:rPr>
        <w:t xml:space="preserve">روایت </w:t>
      </w:r>
      <w:r>
        <w:rPr/>
        <w:t>41</w:t>
      </w:r>
      <w:bookmarkEnd w:id="33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در سفر را قصر کند و روزه را باز کند، پس تخفیف خداوند را پذیرفته است و نماز کاملی انجام داده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از او صلوات الله علیه روایت است که رسول خدا صلی الله علیه و آله نهی فرمود که نماز در سفر کامل ادا 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از جعفر بن محمد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در سفر چهار رکعت بخواند بیزارم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از ابوجعفر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چهار رکعت خواند، اعاده کند، مگر اینکه آیه برای او قرائت نشده باشد و از آن آگاهی نداشته باشد، پس اعاده 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آیه، آیه قصر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دو رکعت از هر نماز واجب است، جز مغرب که آن قصر نشده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در طول روز، جز فریضه نمازی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جایز است که اگر خواستی، از اول شب تا آخر آن نماز بخوانی، و حتی می توانی نافله روز را در شب قضا کنی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مسافر برای سفری خارج شد که در مانند آن قصر می شود، زمانی که از شهر یا روستای خود خارج شد، نماز را قصر می کند و روزه را باز می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دو برید رفت و برگشت قصر می کنی، یعنی زمانی که برای سفری یک برید خارج شود و قصد رجوع دارد، قصر می کند، و اگر قصد اقامت دارد قصر نمی کند، مگر اینکه مسافت دو برید باشد</w:t>
      </w:r>
      <w:r>
        <w:rPr>
          <w:rFonts w:eastAsia="IRNazanin" w:cs="IRNazanin"/>
          <w:color w:val="111111"/>
          <w:sz w:val="28"/>
          <w:szCs w:val="28"/>
          <w:rtl w:val="true"/>
          <w:lang w:bidi="fa-IR"/>
        </w:rPr>
        <w:t>.</w:t>
      </w:r>
      <w:r>
        <w:rPr>
          <w:rStyle w:val="FootnoteAnchor"/>
          <w:rtl w:val="true"/>
        </w:rPr>
        <w:footnoteReference w:id="2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نماز را قصر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که در امارتش به هر جا سر می زند، مأمور جمع آوری مالیات که در جمع آوری آن حرکت می کند، شکارچی، راهزن، تجاوزگر بر مسلمانان، دزد و امثال آنان، تاجری که در تجارتش جا به جا می شود، بادیه نشینی که در طلب باران حرکت می کند و چارپا دار پس در همه  اصناف، چیزی که می خواهند </w:t>
      </w:r>
    </w:p>
    <w:p>
      <w:pPr>
        <w:pStyle w:val="BookText"/>
        <w:rPr/>
      </w:pPr>
      <w:r>
        <w:rPr>
          <w:rFonts w:ascii="Amiri" w:hAnsi="Amiri" w:eastAsia="Amiri" w:cs="Amiri"/>
          <w:color w:val="111111"/>
          <w:sz w:val="28"/>
          <w:sz w:val="28"/>
          <w:szCs w:val="28"/>
          <w:rtl w:val="true"/>
          <w:lang w:bidi="ar-SA"/>
        </w:rPr>
        <w:t>كَانُوا يَدُورُونَ مِنْ مَوْضِعٍ إِلَي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يَجِدُّونَ فِي السَّفَرِ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رَوَيْنَا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الْمُكَارِي وَ الْمَلَّاحِ وَ هُوَ النُّوتِيُّ لَا يُقَصِّرَانِ لِأَنَّ ذَلِكَ دَأْبُهُمَا وَ كَذَلِكَ الْمُسَافِرُ إِلَي أَرَضِينَ لَهُ بَعْضُهَا قَرِيبٌ مِنْ بَعْضٍ فَيَكُونُ يَوْماً هَاهُنَا وَ يَوْماً هَاهُنَا فَقَالَ عليه السلام فِي هَذَا أَيْضاً إِنَّهُ لَا يُقَصِّرُ وَ كَذَلِكَ قَالَ فِي الْمُسَافِرِ يَنْزِلُ فِي بَعْضِ أَسْفَارِهِ عَلَي أَهْلِهِ لَا يُقَصِّرُ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وَ أَبِي عَبْدِ اللَّهِ صَلَوَاتُ اللَّهِ عَلَيْهِمَا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الْمُسَافِرُ مَكَاناً يَنْوِي فِيهِ مُقَامَ عَشَرَةِ أَيَّامٍ صَامَ وَ أَتَمَّ الصَّلَاةَ وَ إِنْ نَوَي مُقَامَ أَقَلَّ مِنْ ذَلِكَ قَصَّرَ وَ أَفْطَرَ وَ هُوَ فِي حَالِ الْمُسَافِرِ وَ إِنْ لَمْ يَنْوِ شَيْئاً وَ قَالَ الْيَوْمَ أَخْرُجُ وَ غَداً أَخْرُجُ قَصَّرَ مَا بَيْنَهُ وَ بَيْنَ شَهْرٍ ثُمَّ أَتَمَ‌</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قَالَ لَا يَنْبَغِي لِلْمُسَافِرِ أَنْ يُصَلِّيَ بِمُقِيمٍ وَ لَا يَأْتَمَّ بِهِ فَإِنْ فَعَلَ فَأَمَّ الْمُقِيمِينَ سَلَّمَ مِنْ رَكْعَتَيْنِ وَ أَتَمُّوا هُمْ وَ إِنِ ائْتَمَّ بِمُقِيمٍ انْصَرَفَ مِنْ رَكْعَتَيْنِ‌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صَلَاةً فِي السَّفَرِ فَذَكَرَهَا فِي الْحَضَرِ قَضَي صَلَاةَ مُسَافِرٍ وَ إِنْ نَسِيَ صَلَاةً فِي الْحَضَرِ فَذَكَرَهَا فِي السَّفَرِ قَضَاهَا صَلَاةَ مُقِيمٍ‌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وَ عَنْ عَلِيٍّ وَ مُحَمَّدِ بْنِ عَلِيِّ بْنِ الْحُسَيْنِ وَ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رَخَّصُوا لِلْمُسَافِرِ أَنْ يُصَلِّيَ النَّافِلَةَ عَلَي دَابَّتِهِ أَوْ بَعِيرِهِ حَيْثُمَا تَوَجَّهَ لِلْقِبْلَةِ أَوْ لِغَيْرِ الْقِبْلَةِ وَ تَكُونُ صَلَاتُهُ إِيمَاءً وَ يَجْعَلُ السُّجُودَ أَخْفَضَ مِنَ الرُّكُوعِ فَإِذَا كَانَتِ الْفَرِيضَةُ لَمْ يُصَلِّ إِلَّا عَلَي الْأَرْضِ مُتَوَجِّهاً إِلَي الْقِبْلَةِ وَ الْعَامَّةُ أَيْضاً عَلَي هَذَا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قَالُوا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261"/>
      </w:r>
      <w:r>
        <w:rPr>
          <w:rFonts w:ascii="Amiri" w:hAnsi="Amiri" w:eastAsia="Amiri" w:cs="Amiri"/>
          <w:color w:val="111111"/>
          <w:sz w:val="28"/>
          <w:sz w:val="28"/>
          <w:szCs w:val="28"/>
          <w:rtl w:val="true"/>
          <w:lang w:bidi="ar-SA"/>
        </w:rPr>
        <w:t>فِي هَذَا نَزَلَ أَيْ فِي صَلَاةِ النَّافِلَةِ عَلَي الدَّابَّةِ حَيْثُمَا تَوَجَّهَتْ‌</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است که از مکانی به مکانی در حرکت باشند و در سفر جدّیت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اصلیشان شغلشان است نه مسافرت کردن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همچنین از جعفر بن محمد بر ما روایت شده است که درباره چهارپادار و ملاح یعنی ملوان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قصر نمی کنند زیرا آن شیوه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باره مسافری که به سرزمین هایی که یکی از آن به دیگری نزدیک است و یک روز اینجا و روز دیگر آنجاست،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او قصر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مسافری که در بخشی از سفرهایش نزد خانواده خود ساکن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نمی 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مسافری در مکانی فرود آمد که نیت اقامت ده روزه در آن را می کند، روزه بگیرد و نماز را کامل ادا کند، و اگر برای اقامت کمتر از آن نیت کند، قصر می کند و روزه را باز می کند، زیرا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را نیت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خارج می شوم و فردا خارج می شوم، تا یک ماه را قصر می کند و سپس کامل ادا می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شایسته نیست که بر مقیم امام شود و به او اقتدا نمی کند و اگر انجام داد و بر افراد مقیم امام شد، در دو رکعت سلام می دهد و آنان کامل ادا می کنند، و اگر بر مقیم اقتدا کرد، بعد از دو رکعت خارج می شود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نمازی را فراموش کرد و آن را در حضر به یاد آورد، نماز مسافر را قضا کند، و اگر در حضر نمازی را فراموش کرد، پس آن را در سفر به یاد بیاورد، آن را به عنوان نماز مقیم قضا می 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از رسول خدا صلی الله علیه و آله، علی، محمد بن علی بن الحسین و جعفر بن محمد علیهم السلام روایت است که آنان به مسافر اجازه داده اند که نافله را بر روی چهارپا یا شتر خود، هر جایی که به قبله رو کرد یا به غیر قبله، به جای آورد، و نمازش با اشاره باشد، و برای سجده بیشتر از رکوع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فریضه باشد، آن را نمی خواند مگر بر روی زمین و رو به سوی قبله، و عامه نیز بر این هستند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 درباره این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نازل شد، یعنی درباره نماز نافله بر روی چهارپا، به هر جهتی که آن رو کرد</w:t>
      </w:r>
      <w:r>
        <w:rPr>
          <w:rFonts w:eastAsia="IRNazanin" w:cs="IRNazanin"/>
          <w:color w:val="111111"/>
          <w:sz w:val="28"/>
          <w:szCs w:val="28"/>
          <w:rtl w:val="true"/>
          <w:lang w:bidi="fa-IR"/>
        </w:rPr>
        <w:t>.</w:t>
      </w:r>
      <w:r>
        <w:rPr>
          <w:rStyle w:val="FootnoteAnchor"/>
          <w:rtl w:val="true"/>
        </w:rPr>
        <w:footnoteReference w:id="270"/>
      </w:r>
      <w:bookmarkStart w:id="334" w:name="pg13533_148953"/>
    </w:p>
    <w:p>
      <w:pPr>
        <w:pStyle w:val="BookText"/>
        <w:rPr/>
      </w:pPr>
      <w:bookmarkEnd w:id="334"/>
      <w:r>
        <w:rPr>
          <w:rFonts w:ascii="Amiri" w:hAnsi="Amiri" w:eastAsia="Amiri" w:cs="Amiri"/>
          <w:color w:val="111111"/>
          <w:sz w:val="28"/>
          <w:sz w:val="28"/>
          <w:szCs w:val="28"/>
          <w:rtl w:val="true"/>
          <w:lang w:bidi="ar-SA"/>
        </w:rPr>
        <w:t>وَ رُوِّينَا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السَّفِينَةِ وَ هِيَ تَدُورُ فَلْيَتَوَجَّهْ إِلَي الْقِبْلَةِ فَإِنْ دَارَتْ بِهِ دَارَ إِلَي الْقِبْلَةِ بِوَجْهِهِ وَ إِنْ لَمْ يَسْتَطِعْ أَنْ يُصَلِّيَ قَائِماً صَلَّي جَالِساً وَ يَسْجُدُ إِنْ شَاءَ عَلَي الزِّفْتِ‌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الصَّلَاةِ عَلَي جَادَّةِ الطَّرِيقِ‌</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الْغَرِيقِ وَ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يُصَلِّيَانِ إِيمَاءً وَ كَذَلِكَ الْعُرْيَانُ إِذَا لَمْ يَجِدْ ثَوْباً يُصَلِّي فِيهِ صَلَّي جَالِساً وَ يُومِئُ إِيمَاءً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103214_1934241801"/>
      <w:bookmarkStart w:id="336" w:name="_Toc150"/>
      <w:bookmarkEnd w:id="335"/>
      <w:r>
        <w:rPr>
          <w:rtl w:val="true"/>
        </w:rPr>
        <w:t>بيان</w:t>
      </w:r>
      <w:bookmarkEnd w:id="336"/>
    </w:p>
    <w:p>
      <w:pPr>
        <w:pStyle w:val="BookText"/>
        <w:rPr/>
      </w:pPr>
      <w:r>
        <w:rPr>
          <w:rFonts w:ascii="Amiri" w:hAnsi="Amiri" w:eastAsia="Amiri" w:cs="Amiri"/>
          <w:color w:val="111111"/>
          <w:sz w:val="28"/>
          <w:sz w:val="28"/>
          <w:szCs w:val="28"/>
          <w:rtl w:val="true"/>
          <w:lang w:bidi="ar-SA"/>
        </w:rPr>
        <w:t>و لا تدع أن تقضي يدل علي استحباب قضاء نوافل النهار بالليل و هو خلاف المشهور وَ قَدْ وَرَدَ فِي عِدَّةِ رِوَايَاتٍ كَصَحِيحَةِ مُعَاوِيَةَ بْنِ عَمَّارٍ</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أَقْضِي صَلَاةَ النَّهَارِ بِاللَّيْلِ فِي السَّفَرِ فَقَالَ نَعَمْ فَقَالَ لَهُ إِسْمَاعِيلُ بْنُ جَابِرٍ أَقْضِي صَلَاةَ النَّهَارِ بِاللَّيْلِ فِي السَّفَرِ فَقَالَ لَا فَقَالَ إِنَّكَ قُلْتَ نَعَمْ فَقَالَ إِنَّ ذَلِكَ يُطِيقُ وَ أَنْتَ لَا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 سدير</w:t>
      </w:r>
      <w:r>
        <w:rPr>
          <w:rStyle w:val="FootnoteAnchor"/>
          <w:rtl w:val="true"/>
        </w:rPr>
        <w:footnoteReference w:id="275"/>
      </w:r>
      <w:r>
        <w:rPr>
          <w:rFonts w:ascii="Amiri" w:hAnsi="Amiri" w:eastAsia="Amiri" w:cs="Amiri"/>
          <w:color w:val="111111"/>
          <w:sz w:val="28"/>
          <w:sz w:val="28"/>
          <w:szCs w:val="28"/>
          <w:rtl w:val="true"/>
          <w:lang w:bidi="ar-SA"/>
        </w:rPr>
        <w:t>كان أبي يقضي في السفر نوافل النهار بالليل و لا يتم صلاة فريضة و يعارضها روايات دالة علي المنع و الشيخ حمل الروايات الأولة تارة علي الجواز و أخري علي من سافر بعد دخول الوقت و الأظهر عندي حملها علي التقية كما يومئ إليه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النوتي بالضم الملاح قال في النهاية النوتي الملاح الذي يدير السفينة في البحر و قد نات ينوت نوتا إذا تمايل في النعاس كأن النوتي يميل السفينة من جانب إلي جانب</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103216_1934241801"/>
      <w:bookmarkStart w:id="338" w:name="_Toc151"/>
      <w:bookmarkEnd w:id="337"/>
      <w:r>
        <w:rPr>
          <w:rtl w:val="true"/>
        </w:rPr>
        <w:t>«</w:t>
      </w:r>
      <w:r>
        <w:rPr/>
        <w:t>42</w:t>
      </w:r>
      <w:r>
        <w:rPr>
          <w:rtl w:val="true"/>
        </w:rPr>
        <w:t>»</w:t>
      </w:r>
      <w:bookmarkEnd w:id="33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يُوجِبُ التَّقْصِيرَ عَلَي الْمُسَافِرِ أَنْ يَكُونَ سَفَرُهُ ثَمَانِيَةَ فَرَاسِخَ فَإِذَا كَانَ سَفَرُهُ أَرْبَعَةَ فَرَاسِخَ وَ لَمْ يُرِدِ الرُّجُوعَ مِنْ يَوْمِهِ فَهُوَ بِالْخِيَارِ فَإِنْ شَاءَ أَتَمَّ وَ إِنْ شَاءَ قَصَّرَ وَ إِنْ أَرَادَ الرُّجُوعَ مِنْ يَوْمِهِ فَالتَّقْصِيرُ عَلَيْهِ وَاجِبٌ وَ الْمُتِمُّ فِي السَّفَرِ كَالْمُقَصِّرِ فِي الْحَضَرِ قَالَ النَّبِيُّ صلي الله عليه و آله مَنْ صَلَّي فِي السَّفَرِ أَرْبَعاً مُتَعَمِّداً فَأَنَا إِلَي</w:t>
      </w:r>
    </w:p>
    <w:p>
      <w:pPr>
        <w:pStyle w:val="BookText"/>
        <w:rPr/>
      </w:pPr>
      <w:r>
        <w:rPr>
          <w:rFonts w:ascii="IRNazanin" w:hAnsi="IRNazanin" w:eastAsia="IRNazanin"/>
          <w:color w:val="111111"/>
          <w:sz w:val="28"/>
          <w:sz w:val="28"/>
          <w:szCs w:val="28"/>
          <w:rtl w:val="true"/>
          <w:lang w:bidi="fa-IR"/>
        </w:rPr>
        <w:t>و از جعفر بن محمد علیه السلام بر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کشتی نماز بخواند، درحالی که آن می چرخد، پس باید به قبله رو کند، پس اگر چرخید رویش را به سمت قبله بچرخد، و اگر نتوانست در حالت ایستاده بخواند، نشسته نماز بخواند، و اگر خواست، بر روی قیر سجده 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از او روایت است که وی از نماز در وسط راه نهی فرمود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از او روایت است که درباره شخص در حال غرق و غوطه ور در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اشاره نماز می خوانند و همچنین عریان، زمانی که لباسی نیابد که در آن نماز بخواند، نشسته نماز 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Heading5"/>
        <w:numPr>
          <w:ilvl w:val="4"/>
          <w:numId w:val="1"/>
        </w:numPr>
        <w:rPr/>
      </w:pPr>
      <w:bookmarkStart w:id="339" w:name="__RefHeading___Toc1103218_1934241801"/>
      <w:bookmarkStart w:id="340" w:name="_Toc152"/>
      <w:bookmarkEnd w:id="339"/>
      <w:r>
        <w:rPr>
          <w:rtl w:val="true"/>
        </w:rPr>
        <w:t>توضیح</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نکن که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قضای نوافل روز در شب دلالت دارد و این برخلاف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روایت مانند صحیحه معاویة بن عمار آمده است</w:t>
      </w:r>
      <w:r>
        <w:rPr>
          <w:rStyle w:val="FootnoteAnchor"/>
          <w:rtl w:val="true"/>
        </w:rPr>
        <w:footnoteReference w:id="278"/>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 روز را در شب قضا  کنم؟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اسماعیل بن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 روز را در شب قضا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تحمل می کند و تو تحمل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حسنه سدیر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آمده است پدرم در سفر، نوافل روز را در شب قضا می کرد، و نماز فریضه را کامل ادا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منع، با آن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روایات نخست را گاه بر جواز و گاه بر کسی که بعد از فرا رسیدن وقت سفر کند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حمل کردن آن بر تقیه است، چنانکه اخبار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النوتی ملّاحی است که کشتی را در دریا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ینوت 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است در خواب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ملاح کشتی را از سمتی به سمت دیگر مایل می کند</w:t>
      </w:r>
      <w:r>
        <w:rPr>
          <w:rFonts w:eastAsia="IRNazanin" w:cs="IRNazanin"/>
          <w:color w:val="111111"/>
          <w:sz w:val="28"/>
          <w:szCs w:val="28"/>
          <w:rtl w:val="true"/>
          <w:lang w:bidi="fa-IR"/>
        </w:rPr>
        <w:t>.</w:t>
      </w:r>
    </w:p>
    <w:p>
      <w:pPr>
        <w:pStyle w:val="Heading5"/>
        <w:numPr>
          <w:ilvl w:val="4"/>
          <w:numId w:val="1"/>
        </w:numPr>
        <w:rPr/>
      </w:pPr>
      <w:bookmarkStart w:id="341" w:name="__RefHeading___Toc1103220_1934241801"/>
      <w:bookmarkStart w:id="342" w:name="_Toc153"/>
      <w:bookmarkEnd w:id="341"/>
      <w:r>
        <w:rPr>
          <w:rtl w:val="true"/>
        </w:rPr>
        <w:t xml:space="preserve">روایت </w:t>
      </w:r>
      <w:r>
        <w:rPr/>
        <w:t>42</w:t>
      </w:r>
      <w:bookmarkEnd w:id="3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قصر کردن بر مسافر را واجب می سازد این است که سفرش هشت فرسخ باشد، پس زمانی که سفرش چهار فرسخ باشد و قصد بازگشت در همان روز را نداشته باشد، پس او مختار است؛ پس اگر خواست کامل ادا می کند و اگر خواست قصر می کند، و اگر قصد بازگشت در همان روز را داشته باشد، پس قصر کردن بر او واجب است، و متمم در سفر، مانند قصرکننده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سفر به عمد چهار رکعت بخواند، پس من از او به </w:t>
      </w:r>
      <w:bookmarkStart w:id="343" w:name="pg13533_148954"/>
    </w:p>
    <w:p>
      <w:pPr>
        <w:pStyle w:val="BookText"/>
        <w:rPr/>
      </w:pPr>
      <w:bookmarkEnd w:id="343"/>
      <w:r>
        <w:rPr>
          <w:rFonts w:ascii="Amiri" w:hAnsi="Amiri" w:eastAsia="Amiri" w:cs="Amiri"/>
          <w:color w:val="111111"/>
          <w:sz w:val="28"/>
          <w:sz w:val="28"/>
          <w:szCs w:val="28"/>
          <w:rtl w:val="true"/>
          <w:lang w:bidi="ar-SA"/>
        </w:rPr>
        <w:t>اللَّهِ مِنْهُ بَرِي‌ءٌ</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يَحِلُّ التَّمَامُ فِي السَّفَرِ إِلَّا لِمَنْ كَانَ سَفَرُهُ لِلَّهِ عَزَّ وَ جَلَّ مَعْصِيَةً أَوْ سَفَراً إِلَي صَيْدٍ يَكُونُ بَطَراً أَوْ أَشَراً فَأَمَّا الَّذِي يَجِبُ عَلَيْهِ الْإِتْمَامُ فِي الصَّلَاةِ وَ الصَّوْمِ فِي السَّفَرِ فَالْمُكَارِي وَ الْكَرِيُّ وَ الْبَرِيدُ وَ الرَّاعِي وَ الْمَلَّاحُ لِأَنَّهُ عَمَلُهُمْ وَ صَاحِبُ الصَّيْدِ إِنْ كَانَ صَيْدُهُ مَا يَقُوتُ بِهِ عِيَالَهُ فَعَلَيْهِ التَّقْصِيرُ فِي الصَّلَاةِ وَ الصَّوْمِ‌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103222_1934241801"/>
      <w:bookmarkStart w:id="345" w:name="_Toc154"/>
      <w:bookmarkEnd w:id="344"/>
      <w:r>
        <w:rPr>
          <w:rtl w:val="true"/>
        </w:rPr>
        <w:t>«</w:t>
      </w:r>
      <w:r>
        <w:rPr/>
        <w:t>43</w:t>
      </w:r>
      <w:r>
        <w:rPr>
          <w:rtl w:val="true"/>
        </w:rPr>
        <w:t>»</w:t>
      </w:r>
      <w:bookmarkEnd w:id="345"/>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عَنِ الْحَسَنِ بْنِ عَلِيِّ بْنِ أَبِي عُثْمَانَ عَنْ مُوسَي الْمَرْوَزِيِّ عَنْ أَبِي الْحَسَنِ الْأَوَّلِ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يُفْسِدْنَ الْقَلْبَ وَ يُنْبِتْنَ النِّفَاقَ فِي الْقَلْبِ كَمَا يُنْبِتُ الْمَاءُ الشَّجَرَ اللَّهْوُ وَ الْبَذَاءُ وَ إِتْيَانُ بَابِ السُّلْطَانِ وَ طَلَبُ الصَّيْدِ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103224_1934241801"/>
      <w:bookmarkStart w:id="347" w:name="_Toc155"/>
      <w:bookmarkEnd w:id="346"/>
      <w:r>
        <w:rPr>
          <w:rtl w:val="true"/>
        </w:rPr>
        <w:t>بيان</w:t>
      </w:r>
      <w:bookmarkEnd w:id="347"/>
    </w:p>
    <w:p>
      <w:pPr>
        <w:pStyle w:val="BookText"/>
        <w:rPr/>
      </w:pPr>
      <w:r>
        <w:rPr>
          <w:rFonts w:ascii="Amiri" w:hAnsi="Amiri" w:eastAsia="Amiri" w:cs="Amiri"/>
          <w:color w:val="111111"/>
          <w:sz w:val="28"/>
          <w:sz w:val="28"/>
          <w:szCs w:val="28"/>
          <w:rtl w:val="true"/>
          <w:lang w:bidi="ar-SA"/>
        </w:rPr>
        <w:t>الظاهر أن المراد بالصيد صيد اللهو و ظاهر الأخبار تحريمه كما هو ظاهر أكثر الأصحاب و يحتمل كونه مكروها و لكونه لغوا لا فائدة فيه لا يوجب قصر الصلاة و الصوم 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برائت می جویم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ادای کامل در سفر مجاز نیست مگر برای کسی که سفرش معصیت خدا باشد یا سفر برای شکاری باشد که برای خوشگذرانی و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ادای کامل نماز و روزه در سفر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کرایه دهنده، پستچی، چوپان و ملوان است؛ زیرا آن پیشه ی آنان است و شکارچی اگر صیدش چیزی باشد که خانواده اش به وسیله  آن گذران می کنند، قصر در نماز و روزه بر او واجب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48" w:name="__RefHeading___Toc1103226_1934241801"/>
      <w:bookmarkStart w:id="349" w:name="_Toc156"/>
      <w:bookmarkEnd w:id="348"/>
      <w:r>
        <w:rPr>
          <w:rtl w:val="true"/>
        </w:rPr>
        <w:t xml:space="preserve">روایت </w:t>
      </w:r>
      <w:r>
        <w:rPr/>
        <w:t>43</w:t>
      </w:r>
      <w:bookmarkEnd w:id="3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را فاسد می کند و نفاق را در قلب می رویاند، چنانکه آب درخت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هرزگی، آمدن بر در سلطان، دنبال شکار رفتن</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350" w:name="__RefHeading___Toc1103228_1934241801"/>
      <w:bookmarkStart w:id="351" w:name="_Toc157"/>
      <w:bookmarkEnd w:id="350"/>
      <w:r>
        <w:rPr>
          <w:rtl w:val="true"/>
        </w:rPr>
        <w:t>توضیح</w:t>
      </w:r>
      <w:bookmarkEnd w:id="3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مقصود از شکار، شکار برای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اخبار حرام بودن آن است، چنانکه ظاهر اکثر اصحاب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بودن آن محتمل است، چون لغو و بیهوده است و فایده ای در آن نیست و موجب قصر نماز و روزه نمی شود و رأی اول بهتر است</w:t>
      </w:r>
      <w:r>
        <w:rPr>
          <w:rFonts w:eastAsia="IRNazanin" w:cs="IRNazanin"/>
          <w:color w:val="111111"/>
          <w:sz w:val="28"/>
          <w:szCs w:val="28"/>
          <w:rtl w:val="true"/>
          <w:lang w:bidi="fa-IR"/>
        </w:rPr>
        <w:t xml:space="preserve">. </w:t>
      </w:r>
      <w:bookmarkStart w:id="352" w:name="pg13533_148955"/>
    </w:p>
    <w:p>
      <w:pPr>
        <w:pStyle w:val="Heading3"/>
        <w:numPr>
          <w:ilvl w:val="2"/>
          <w:numId w:val="1"/>
        </w:numPr>
        <w:rPr/>
      </w:pPr>
      <w:bookmarkStart w:id="353" w:name="__RefHeading___Toc1103230_1934241801"/>
      <w:bookmarkStart w:id="354" w:name="_Toc158"/>
      <w:bookmarkEnd w:id="352"/>
      <w:bookmarkEnd w:id="353"/>
      <w:r>
        <w:rPr>
          <w:rtl w:val="true"/>
        </w:rPr>
        <w:t xml:space="preserve">باب </w:t>
      </w:r>
      <w:r>
        <w:rPr/>
        <w:t>2</w:t>
      </w:r>
      <w:r>
        <w:rPr>
          <w:rtl w:val="true"/>
        </w:rPr>
        <w:t xml:space="preserve"> </w:t>
      </w:r>
      <w:r>
        <w:rPr>
          <w:rtl w:val="true"/>
        </w:rPr>
        <w:t>مواضع التخيير</w:t>
      </w:r>
      <w:bookmarkEnd w:id="354"/>
    </w:p>
    <w:p>
      <w:pPr>
        <w:pStyle w:val="Heading4"/>
        <w:numPr>
          <w:ilvl w:val="3"/>
          <w:numId w:val="1"/>
        </w:numPr>
        <w:rPr/>
      </w:pPr>
      <w:bookmarkStart w:id="355" w:name="__RefHeading___Toc1103232_1934241801"/>
      <w:bookmarkStart w:id="356" w:name="_Toc159"/>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التخيير</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الكريمة مبتدئا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الكريمة كلمات ضربت أمثالا لهداية الناس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النبيّ صلّي اللّه عليه و آله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 عليا عليه الصلاة و السلام، ثمّ العترة الطاهرة الزكية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الهداية و الشجرة الطيبة التي أصلها ثابت و فرعها في السماء، الي 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المهدي الذي يختم اللّه به أنوار هدايته و يظهره علي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في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يرفع سمكها كما أذن لبيته أن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إبراهيم و إسماعيل عليهما الصلاة و السلام قواعد بيته بحيث علا علي كل بيت، و لذلك لم يجز لغيرهم أن يرفع سمك بيته عن ثمانية أذرع و قد كان ارتفاع بيت اللّه عزّ و جلّ في عهد النبيّ محمد صلي الله عليه و آله ثماني عشرة أذرع، فجاز أن يرفع بيوت العترة الطاهرة أيضا ثماني عشرة أذرع الا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يذكر في تلك البيوت اسم اللّه عزّ و جلّ كما يذكر اسمه في بيته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هذا 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بالتسبيح هو السبحة صلوات النوافل كما هو المعهود في لفظ القرآن الكريم إذا نسبه الي الناس، و أما الغدو و الآصال، فقد عرفت في باب أوقات الصلوات و باب الجهر و الاخفات أن الغدو وقت الزوال يتغدي فيه الناس، و الآصال وقت العصر حتّي يغترب الشمس، فينطبق علي صلاة الظهر و العصر، و يشير الي أن نافلتهما مرغوب فيه في هذه البيوت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بذلك أن الركعات المسنونة الداخلة في الفرائض أيضا مرغوب فيها عند هذه البيوت الكريمة بطريق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كأنّه إشارة الي أن المسافر و ان كان سفره للتجارة و البيع يبتغي بذلك فضل اللّه، لا يكون رغبته ذلك ليلهيه عن هذه التجارة المعنوية و هو ذكر اللّه عزّ و جلّ في هذه البيوت الشريفة و المشاهد الكريمة يصلي نوافله في تلك البيوت بأجمعها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يُذْكَرُ فِيهَا اسْمُ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صلاته حق اقامتها و يؤتي زكاته و صدقاته المندوبة و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يجوز حمل الزكاة الي تلك البيوت و تقسيمها بين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يتقون بأفعالهم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تَتَقَلَّبُ فِيهِ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نافعة ليوم المعاد، و 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من انحصار تلك المواضع بالاربعة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الكوفة و الحائر، فلان الروايات الواردة في ذلك عن الصادقين عليهما السلام، و البيوت المذكورة في الآية الكريمة لم يتحقّق في زمانهما الا هذه الأربعة، و لا حول و لا قوة الا باللّه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03234_1934241801"/>
      <w:bookmarkStart w:id="358" w:name="_Toc160"/>
      <w:bookmarkEnd w:id="357"/>
      <w:r>
        <w:rPr>
          <w:rtl w:val="true"/>
        </w:rPr>
        <w:t>الأخبار</w:t>
      </w:r>
      <w:bookmarkEnd w:id="358"/>
    </w:p>
    <w:p>
      <w:pPr>
        <w:pStyle w:val="Heading5"/>
        <w:numPr>
          <w:ilvl w:val="4"/>
          <w:numId w:val="1"/>
        </w:numPr>
        <w:rPr/>
      </w:pPr>
      <w:bookmarkStart w:id="359" w:name="__RefHeading___Toc1103236_1934241801"/>
      <w:bookmarkStart w:id="360" w:name="_Toc161"/>
      <w:bookmarkEnd w:id="359"/>
      <w:r>
        <w:rPr>
          <w:rtl w:val="true"/>
        </w:rPr>
        <w:t>«</w:t>
      </w:r>
      <w:r>
        <w:rPr/>
        <w:t>1</w:t>
      </w:r>
      <w:r>
        <w:rPr>
          <w:rtl w:val="true"/>
        </w:rPr>
        <w:t>»</w:t>
      </w:r>
      <w:bookmarkEnd w:id="360"/>
    </w:p>
    <w:p>
      <w:pPr>
        <w:pStyle w:val="BookText"/>
        <w:rPr/>
      </w:pPr>
      <w:r>
        <w:rPr>
          <w:rFonts w:ascii="Amiri" w:hAnsi="Amiri" w:eastAsia="Amiri" w:cs="Amiri"/>
          <w:color w:val="111111"/>
          <w:sz w:val="28"/>
          <w:sz w:val="28"/>
          <w:szCs w:val="28"/>
          <w:rtl w:val="true"/>
          <w:lang w:bidi="ar-SA"/>
        </w:rPr>
        <w:t>كَامِلُ الزِّيَارَةِ،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بْنَ نُوحٍ عَنْ تَقْصِيرِ الصَّلَوَاتِ فِي هَذِهِ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الْكُوفَةِ وَ قَبْرِ الْحُسَيْنِ الْأَرْبَعَةِ وَ</w:t>
      </w:r>
    </w:p>
    <w:p>
      <w:pPr>
        <w:pStyle w:val="Heading3"/>
        <w:numPr>
          <w:ilvl w:val="2"/>
          <w:numId w:val="1"/>
        </w:numPr>
        <w:rPr/>
      </w:pPr>
      <w:bookmarkStart w:id="361" w:name="__RefHeading___Toc1103238_1934241801"/>
      <w:bookmarkStart w:id="362" w:name="_Toc162"/>
      <w:bookmarkEnd w:id="361"/>
      <w:r>
        <w:rPr>
          <w:rtl w:val="true"/>
        </w:rPr>
        <w:t>باب دوم</w:t>
      </w:r>
      <w:r>
        <w:rPr>
          <w:rtl w:val="true"/>
        </w:rPr>
        <w:t xml:space="preserve">: </w:t>
      </w:r>
      <w:r>
        <w:rPr>
          <w:rtl w:val="true"/>
        </w:rPr>
        <w:t>مواضع مخیر بودن بین قصر و تمام</w:t>
      </w:r>
      <w:bookmarkEnd w:id="362"/>
    </w:p>
    <w:p>
      <w:pPr>
        <w:pStyle w:val="Heading4"/>
        <w:numPr>
          <w:ilvl w:val="3"/>
          <w:numId w:val="1"/>
        </w:numPr>
        <w:rPr/>
      </w:pPr>
      <w:bookmarkStart w:id="363" w:name="__RefHeading___Toc1103240_1934241801"/>
      <w:bookmarkStart w:id="364" w:name="_Toc163"/>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مخیر بودن بین قصر و تمام</w:t>
      </w:r>
    </w:p>
    <w:p>
      <w:pPr>
        <w:pStyle w:val="Heading4"/>
        <w:numPr>
          <w:ilvl w:val="3"/>
          <w:numId w:val="1"/>
        </w:numPr>
        <w:rPr/>
      </w:pPr>
      <w:bookmarkStart w:id="365" w:name="__RefHeading___Toc1103242_1934241801"/>
      <w:bookmarkStart w:id="366" w:name="_Toc164"/>
      <w:bookmarkEnd w:id="365"/>
      <w:r>
        <w:rPr>
          <w:rtl w:val="true"/>
        </w:rPr>
        <w:t>روایات</w:t>
      </w:r>
      <w:bookmarkEnd w:id="366"/>
    </w:p>
    <w:p>
      <w:pPr>
        <w:pStyle w:val="Heading5"/>
        <w:numPr>
          <w:ilvl w:val="4"/>
          <w:numId w:val="1"/>
        </w:numPr>
        <w:rPr/>
      </w:pPr>
      <w:bookmarkStart w:id="367" w:name="__RefHeading___Toc1103244_1934241801"/>
      <w:bookmarkStart w:id="368" w:name="_Toc165"/>
      <w:bookmarkEnd w:id="367"/>
      <w:r>
        <w:rPr>
          <w:rtl w:val="true"/>
        </w:rPr>
        <w:t xml:space="preserve">روایت </w:t>
      </w:r>
      <w:r>
        <w:rPr/>
        <w:t>1</w:t>
      </w:r>
      <w:bookmarkEnd w:id="36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درباره قصر در نماز در زیارت گاه 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مدینه، کوفه، قبر امام حسین علیه السلام </w:t>
      </w:r>
    </w:p>
    <w:p>
      <w:pPr>
        <w:pStyle w:val="BookText"/>
        <w:rPr/>
      </w:pPr>
      <w:r>
        <w:rPr>
          <w:rFonts w:ascii="Amiri" w:hAnsi="Amiri" w:eastAsia="Amiri" w:cs="Amiri"/>
          <w:color w:val="111111"/>
          <w:sz w:val="28"/>
          <w:sz w:val="28"/>
          <w:szCs w:val="28"/>
          <w:rtl w:val="true"/>
          <w:lang w:bidi="ar-SA"/>
        </w:rPr>
        <w:t>الَّذِي رُوِيَ فِيهَا فَقَالَ أَنَا أُقَصِّرُ وَ كَانَ صَفْوَانُ يُقَصِّرُ وَ ابْنُ أَبِي عُمَيْرٍ وَ جَمِيعُ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درباره آن روایت شده است،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قصر می کنم و صفوان قصر می کرد، ابن ابوعمیر و همه </w:t>
      </w:r>
    </w:p>
    <w:p>
      <w:pPr>
        <w:pStyle w:val="BookText"/>
        <w:rPr/>
      </w:pPr>
      <w:r>
        <w:rPr>
          <w:rFonts w:ascii="Amiri" w:hAnsi="Amiri" w:eastAsia="Amiri" w:cs="Amiri"/>
          <w:color w:val="111111"/>
          <w:sz w:val="28"/>
          <w:sz w:val="28"/>
          <w:szCs w:val="28"/>
          <w:rtl w:val="true"/>
          <w:lang w:bidi="ar-SA"/>
        </w:rPr>
        <w:t>أَصْحَابِنَا يُقَصِّرُونَ‌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وَ مُحَمَّدِ بْنِ الْحَسَنِ بْنِ الْوَلِيدِ عَنِ الْحَسَنِ بْنِ مَتِّيلٍ عَنْ سَهْلِ بْنِ زِيَادٍ الْآدَمِيِّ عَنْ مُحَمَّدِ بْنِ عَبْدِ اللَّهِ عَنْ صَالِحِ بْنِ عُقْبَةَ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أَزُورُ قَبْرَ الْحُسَيْنِ قَالَ زُرِ الطَّيِّبَ وَ أَتِمَّ الصَّلَاةَ عِنْدَهُ قُلْتُ أُتِمُّ الصَّلَاةَ عِنْدَهُ قَالَ أَتِمَّ قُلْتُ بَعْضُ أَصْحَابِنَا يَرْوِي التَّقْصِيرَ قَالَ إِنَّمَا يَفْعَلُ ذَلِكَ الضَّعَفَةُ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الكليني </w:t>
      </w:r>
      <w:r>
        <w:rPr>
          <w:rStyle w:val="FootnoteAnchor"/>
          <w:rtl w:val="true"/>
        </w:rPr>
        <w:footnoteReference w:id="289"/>
      </w:r>
      <w:r>
        <w:rPr>
          <w:rFonts w:ascii="Amiri" w:hAnsi="Amiri" w:eastAsia="Amiri" w:cs="Amiri"/>
          <w:color w:val="111111"/>
          <w:sz w:val="28"/>
          <w:sz w:val="28"/>
          <w:szCs w:val="28"/>
          <w:rtl w:val="true"/>
          <w:lang w:bidi="ar-SA"/>
        </w:rPr>
        <w:t>عن جماعة مشايخه عن سهل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عَبْدِ الرَّحْمَنِ مُحَمَّدِ بْنِ أَحْمَدَ الْعَسْكَرِيِّ عَنِ الْحَسَنِ بْنِ عَلِيِّ بْنِ مَهْزِيَارَ عَنْ أَبِيهِ عَنْ عَلِيِّ بْنِ الْحَسَنِ بْنِ سَعِيدٍ عَنْ إِبْرَاهِيمَ بْنِ أَبِي الْبِلَادِ عَنْ رَجُلٍ مِنْ أَصْحَابِنَا يُقَالُ لَهُ حُسَيْنٌ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ثَلَاثَةِ مَوَاطِنَ فِي الْمَسْجِدِ الْحَرَامِ وَ مَسْجِدِ الرَّسُولِ صلي الله عليه و آله وَ عِنْدَ قَبْرِ الْحُسَيْنِ عليه السلام‌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وَ أَخِيهِ وَ عَلِيِّ بْنِ الْحُسَيْنِ عَنْ سَعْدِ بْنِ عَبْدِ اللَّهِ عَنْ أَحْمَدَ بْنِ مُحَمَّدِ بْنِ عِيسَي عَنِ الْحُسَيْنِ بْنِ سَعِيدٍ عَنْ عَبْدِ الْمَلِكِ الْقُمِّيِّ عَنْ إِسْمَاعِيلَ بْنِ جَابِرٍ عَنْ عَبْدِ الْحَمِيدِ خَادِمِ إِسْمَاعِيلَ بْنِ جَعْفَرٍ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 فِي الْمَسْجِدِ الْحَرَامِ وَ مَسْجِدِ الرَّسُولِ صلي الله عليه و آله وَ مَسْجِدِ الْكُوفَةِ وَ حَرَمِ الْحُسَيْنِ عليه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قصر می کردند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نیز از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علیه السلام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زیارت کن و نماز را نزد او کامل ادا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نزدش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قصر کردن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ضعیف آن را انجام می دهند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کامل الزیارۀ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از جمعی از مشایخش از سهل با اسنادش، نظیر فوق روایت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سه جا کامل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رسول صلی الله علیه و آله، و کنار قبر حسین علیه السلام</w:t>
      </w:r>
      <w:r>
        <w:rPr>
          <w:rFonts w:eastAsia="IRNazanin" w:cs="IRNazanin"/>
          <w:color w:val="111111"/>
          <w:sz w:val="28"/>
          <w:szCs w:val="28"/>
          <w:rtl w:val="true"/>
          <w:lang w:bidi="fa-IR"/>
        </w:rPr>
        <w:t>.</w:t>
      </w:r>
      <w:r>
        <w:rPr>
          <w:rStyle w:val="FootnoteAnchor"/>
          <w:rtl w:val="true"/>
        </w:rPr>
        <w:footnoteReference w:id="2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چهار مکان کامل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مسجد رسول خدا صلی الله علیه و آله، مسجد کوفه، و حرم حسین علیه السلام</w:t>
      </w:r>
      <w:r>
        <w:rPr>
          <w:rFonts w:eastAsia="IRNazanin" w:cs="IRNazanin"/>
          <w:color w:val="111111"/>
          <w:sz w:val="28"/>
          <w:szCs w:val="28"/>
          <w:rtl w:val="true"/>
          <w:lang w:bidi="fa-IR"/>
        </w:rPr>
        <w:t>.</w:t>
      </w:r>
      <w:r>
        <w:rPr>
          <w:rStyle w:val="FootnoteAnchor"/>
          <w:rtl w:val="true"/>
        </w:rPr>
        <w:footnoteReference w:id="296"/>
      </w:r>
      <w:bookmarkStart w:id="369" w:name="pg13533_148958"/>
    </w:p>
    <w:p>
      <w:pPr>
        <w:pStyle w:val="BookText"/>
        <w:rPr/>
      </w:pPr>
      <w:bookmarkEnd w:id="369"/>
      <w:r>
        <w:rPr>
          <w:rFonts w:ascii="Amiri" w:hAnsi="Amiri" w:eastAsia="Amiri" w:cs="Amiri"/>
          <w:color w:val="111111"/>
          <w:sz w:val="28"/>
          <w:sz w:val="28"/>
          <w:szCs w:val="28"/>
          <w:rtl w:val="true"/>
          <w:lang w:bidi="ar-SA"/>
        </w:rPr>
        <w:t>المتهجد،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103246_1934241801"/>
      <w:bookmarkStart w:id="371" w:name="_Toc166"/>
      <w:bookmarkEnd w:id="370"/>
      <w:r>
        <w:rPr>
          <w:rtl w:val="true"/>
        </w:rPr>
        <w:t>«</w:t>
      </w:r>
      <w:r>
        <w:rPr/>
        <w:t>2</w:t>
      </w:r>
      <w:r>
        <w:rPr>
          <w:rtl w:val="true"/>
        </w:rPr>
        <w:t>»</w:t>
      </w:r>
      <w:bookmarkEnd w:id="371"/>
    </w:p>
    <w:p>
      <w:pPr>
        <w:pStyle w:val="BookText"/>
        <w:rPr/>
      </w:pPr>
      <w:r>
        <w:rPr>
          <w:rFonts w:ascii="Amiri" w:hAnsi="Amiri" w:eastAsia="Amiri" w:cs="Amiri"/>
          <w:color w:val="111111"/>
          <w:sz w:val="28"/>
          <w:sz w:val="28"/>
          <w:szCs w:val="28"/>
          <w:rtl w:val="true"/>
          <w:lang w:bidi="ar-SA"/>
        </w:rPr>
        <w:t>الْكَامِلُ، عَنْ مُحَمَّدِ بْنِ عَبْدِ اللَّهِ بْنِ جَعْفَرٍ الْحِمْيَرِيِّ عَنْ أَبِيهِ عَنْ أَحْمَدَ بْنِ أَبِي عَبْدِ اللَّهِ الْبَرْقِيِّ عَنْ أَبِيهِ عَنْ حَمَّادِ بْنِ عِيسَي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الْمَدِينَةِ وَ مَسْجِدِ الْكُوفَةِ وَ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قُولَوَيْهِ وَ زَادَهُ الْحُسَيْنُ بْنُ أَحْمَدَ بْنِ الْمُغِيرَةِ عَقِيبَ هَذَا الْحَدِيثِ فِي هَذَا الْبَابِ بِمَا أَخْبَرَهُ بِهِ حَيْدَرُ بْنُ مُحَمَّدِ بْنِ نُعَيْمٍ السَّمَرْقَنْدِيُّ بِإِجَازَتِهِ بِخَطِّهِ اجْتِيَازَهُ عَلَيْنَا لِلْحَجِّ عَنْ أَبِي النَّضْرِ مُحَمَّدِ بْنِ مَسْعُودٍ الْعَيَّاشِيِّ عَنْ عَلِيِّ بْنِ مُحَمَّدٍ عَنْ مُحَمَّدِ بْنِ أَحْمَدَ عَنِ الْحَسَنِ بْنِ عَلِيِّ بْنِ النُّعْمَانِ عَنْ مُحَمَّدِ بْنِ خَالِدٍ الْبَرْقِيِّ وَ عَلِيِّ بْنِ مَهْزِيَارَ وَ أَبِي عَلِيِّ بْنِ رَاشِدٍ جَمِيعاً عَنْ حَمَّادِ بْنِ عِيسَي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فِي أَرْبَعَةِ مَوَاطِنَ حَرَمِ اللَّهِ وَ حَرَمِ رَسُولِهِ وَ حَرَمِ أَمِيرِ الْمُؤْمِنِينَ وَ حَرَمِ الْحُسَيْنِ عليهم 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هَمَّامِ بْنِ سُهَيْلٍ عَنِ الْفَزَارِيِّ عَنْ مُحَمَّدِ بْنِ حَمْدَانَ الْمَدَائِنِيِّ عَنْ زِيَادٍ الْقَنْدِيِّ قَالَ قَالَ أَبُو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أَتِمَّ الصَّلَاةَ فِي الْحَرَمَيْنِ وَ بِالْكُوفَةِ وَ عِنْدَ قَبْرِ الْحُسَيْنِ‌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زِيَادٍ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1"/>
      </w:r>
      <w:r>
        <w:rPr>
          <w:rFonts w:ascii="Amiri" w:hAnsi="Amiri" w:eastAsia="Amiri" w:cs="Amiri"/>
          <w:color w:val="111111"/>
          <w:sz w:val="28"/>
          <w:sz w:val="28"/>
          <w:szCs w:val="28"/>
          <w:rtl w:val="true"/>
          <w:lang w:bidi="ar-SA"/>
        </w:rPr>
        <w:t>وَ فِيهِ بَعْدَ قَوْلِهِ مَا أُحِبُّ لِنَفْسِي وَ أَكْرَهُ لَكَ مَا أَكْرَهُ لِنَفْسِي</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103248_1934241801"/>
      <w:bookmarkStart w:id="373" w:name="_Toc167"/>
      <w:bookmarkEnd w:id="372"/>
      <w:r>
        <w:rPr>
          <w:rtl w:val="true"/>
        </w:rPr>
        <w:t>«</w:t>
      </w:r>
      <w:r>
        <w:rPr/>
        <w:t>3</w:t>
      </w:r>
      <w:r>
        <w:rPr>
          <w:rtl w:val="true"/>
        </w:rPr>
        <w:t>»</w:t>
      </w:r>
      <w:bookmarkEnd w:id="373"/>
    </w:p>
    <w:p>
      <w:pPr>
        <w:pStyle w:val="BookText"/>
        <w:rPr/>
      </w:pPr>
      <w:r>
        <w:rPr>
          <w:rFonts w:ascii="Amiri" w:hAnsi="Amiri" w:eastAsia="Amiri" w:cs="Amiri"/>
          <w:color w:val="111111"/>
          <w:sz w:val="28"/>
          <w:sz w:val="28"/>
          <w:szCs w:val="28"/>
          <w:rtl w:val="true"/>
          <w:lang w:bidi="ar-SA"/>
        </w:rPr>
        <w:t>الْكَامِلُ، عَنْ عَلِيِّ بْنِ حَاتِمٍ الْقَزْوِينِيِّ عَنْ مُحَمَّدِ بْنِ أَبِي عَبْدِ اللَّهِ الْأَسَدِيِ</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از اسماعیل بن جابر روایت است</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74" w:name="__RefHeading___Toc1103250_1934241801"/>
      <w:bookmarkStart w:id="375" w:name="_Toc168"/>
      <w:bookmarkEnd w:id="374"/>
      <w:r>
        <w:rPr>
          <w:rtl w:val="true"/>
        </w:rPr>
        <w:t xml:space="preserve">روایت </w:t>
      </w:r>
      <w:r>
        <w:rPr/>
        <w:t>2</w:t>
      </w:r>
      <w:bookmarkEnd w:id="375"/>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نماز در چهار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مسجد کوفه و حائر حسینی</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حماد بن عیسی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ذخیره  علم خداوند، ادای کامل در چهار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خداوند، حرم رسول او، حرم امیرمؤمنان و حرم حسین علیه السلام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خود دوست می دارم برای تو دوست می دارم، نماز را در حرمین و در کوفه و کنار قبر حسین کامل ادا کن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قندی نظیر آن روایت شده است</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آن بعد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برای خود دوست 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که برای خود نمی پسندم برای تو نیز نمی پسندم آمده است</w:t>
      </w:r>
      <w:r>
        <w:rPr>
          <w:rFonts w:eastAsia="IRNazanin" w:cs="IRNazanin"/>
          <w:color w:val="111111"/>
          <w:sz w:val="28"/>
          <w:szCs w:val="28"/>
          <w:rtl w:val="true"/>
          <w:lang w:bidi="fa-IR"/>
        </w:rPr>
        <w:t>.</w:t>
      </w:r>
    </w:p>
    <w:p>
      <w:pPr>
        <w:pStyle w:val="Heading5"/>
        <w:numPr>
          <w:ilvl w:val="4"/>
          <w:numId w:val="1"/>
        </w:numPr>
        <w:rPr/>
      </w:pPr>
      <w:bookmarkStart w:id="376" w:name="__RefHeading___Toc1103252_1934241801"/>
      <w:bookmarkStart w:id="377" w:name="_Toc169"/>
      <w:bookmarkEnd w:id="376"/>
      <w:r>
        <w:rPr>
          <w:rtl w:val="true"/>
        </w:rPr>
        <w:t xml:space="preserve">روایت </w:t>
      </w:r>
      <w:r>
        <w:rPr/>
        <w:t>3</w:t>
      </w:r>
      <w:bookmarkEnd w:id="3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bookmarkStart w:id="378" w:name="pg13533_148959"/>
    </w:p>
    <w:p>
      <w:pPr>
        <w:pStyle w:val="BookText"/>
        <w:rPr/>
      </w:pPr>
      <w:bookmarkEnd w:id="378"/>
      <w:r>
        <w:rPr>
          <w:rFonts w:ascii="Amiri" w:hAnsi="Amiri" w:eastAsia="Amiri" w:cs="Amiri"/>
          <w:color w:val="111111"/>
          <w:sz w:val="28"/>
          <w:sz w:val="28"/>
          <w:szCs w:val="28"/>
          <w:rtl w:val="true"/>
          <w:lang w:bidi="ar-SA"/>
        </w:rPr>
        <w:t>عَنِ الْقَاسِمِ بْنِ الرَّبِيعِ الصَّحَّافِ عَنْ عَمْرِو بْنِ عُثْمَانَ عَنْ عَمْرِو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الصَّلَاةِ فِي الْحَرَمَيْنِ وَ عِنْدَ قَبْرِ الْحُسَيْنِ عليه السلام قَالَ أَتِمَّ الصَّلَاةَ فِيهَا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الْكُلَيْنِيِ‌</w:t>
      </w:r>
      <w:r>
        <w:rPr>
          <w:rStyle w:val="FootnoteAnchor"/>
          <w:rtl w:val="true"/>
        </w:rPr>
        <w:footnoteReference w:id="308"/>
      </w:r>
      <w:r>
        <w:rPr>
          <w:rFonts w:ascii="Amiri" w:hAnsi="Amiri" w:eastAsia="Amiri" w:cs="Amiri"/>
          <w:color w:val="111111"/>
          <w:sz w:val="28"/>
          <w:sz w:val="28"/>
          <w:szCs w:val="28"/>
          <w:rtl w:val="true"/>
          <w:lang w:bidi="ar-SA"/>
        </w:rPr>
        <w:t>وَ جَمَاعَةِ مَشَايِخِهِ عَنْ مُحَمَّدٍ الْعَطَّارِ عَنْ مُحَمَّدِ بْنِ الْحُسَيْنِ عَنْ مُحَمَّدِ بْنِ سِنَانٍ عَنْ حُذَيْفَةَ بْنِ مَنْصُورٍ 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الْمَسْجِدِ الْحَرَامِ وَ مَسْجِدِ الرَّسُولِ وَ مَسْجِدِ الْكُوفَةِ وَ حَرَمِ الْحُسَيْنِ عليه السلام‌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فِي خَبَرٍ آخَرَ فِي حَرَمِ اللَّهِ وَ حَرَمِ رَسُولِهِ وَ حَرَمِ أَمِيرِ الْمُؤْمِنِينَ وَ حَرَمِ الْحُسَيْنِ‌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103254_1934241801"/>
      <w:bookmarkStart w:id="380" w:name="_Toc170"/>
      <w:bookmarkEnd w:id="379"/>
      <w:r>
        <w:rPr>
          <w:rtl w:val="true"/>
        </w:rPr>
        <w:t>«</w:t>
      </w:r>
      <w:r>
        <w:rPr/>
        <w:t>4</w:t>
      </w:r>
      <w:r>
        <w:rPr>
          <w:rtl w:val="true"/>
        </w:rPr>
        <w:t>»</w:t>
      </w:r>
      <w:bookmarkEnd w:id="380"/>
    </w:p>
    <w:p>
      <w:pPr>
        <w:pStyle w:val="BookText"/>
        <w:rPr/>
      </w:pPr>
      <w:r>
        <w:rPr>
          <w:rFonts w:ascii="Amiri" w:hAnsi="Amiri" w:eastAsia="Amiri" w:cs="Amiri"/>
          <w:color w:val="111111"/>
          <w:sz w:val="28"/>
          <w:sz w:val="28"/>
          <w:szCs w:val="28"/>
          <w:rtl w:val="true"/>
          <w:lang w:bidi="ar-SA"/>
        </w:rPr>
        <w:t>الْكَامِلُ، عَنِ الْحُسَيْنِ بْنِ أَحْمَدَ بْنِ الْمُغِيرَةِ عَنْ أَحْمَدَ بْنِ إِدْرِيسَ عَنْ مُحَمَّدِ بْنِ عَبْدِ الْجَبَّارِ عَنْ عَلِيِّ بْنِ إِسْمَاعِيلَ عَنْ مُحَمَّدِ بْنِ عَمْرٍو عَنْ فَائِدٍ الْخَيَّاطِ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الْحَرَمَيْنِ فَقَالَ أَتِمَّ وَ لَوْ مَرَرْتَ بِهِ مَارّاً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أَحْمَدَ بْنِ إِدْرِيسَ عَنْ أَحْمَدَ بْنِ أَبِي زَاهِرٍ عَنْ مُحَمَّدِ بْنِ الْحُسَيْنِ الزَّيَّاتِ عَنْ حُسَيْنِ بْنِ عِمْرَانَ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أُقَصِّرُ فِي مَسْجِدِ الْحَرَامِ أَوْ أُتِمُّ قَالَ إِنْ قَصَّرْتَ فَلَكَ وَ إِنْ أَتْمَمْتَ فَهُوَ خَيْرٌ وَ زِيَادَةٌ فِي الْخَيْرِ خَيْرٌ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وَ مُحَمَّدِ بْنِ الْحَسَنِ بْنِ الْوَلِيدِ عَنِ الْحُسَيْنِ بْنِ الْحَسَنِ بْنِ أَبَانٍ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عَنْ زِيَارَةِ قَبْرِ الْحُسَيْنِ عليه السلام فَقَالَ مَا أُحِبُّ لَكَ تَرْكَهُ قُلْتُ مَا تَرَي</w:t>
      </w:r>
    </w:p>
    <w:p>
      <w:pPr>
        <w:pStyle w:val="BookText"/>
        <w:rPr/>
      </w:pPr>
      <w:r>
        <w:rPr>
          <w:rFonts w:ascii="IRNazanin" w:hAnsi="IRNazanin" w:eastAsia="IRNazanin"/>
          <w:color w:val="111111"/>
          <w:sz w:val="28"/>
          <w:sz w:val="28"/>
          <w:szCs w:val="28"/>
          <w:rtl w:val="true"/>
          <w:lang w:bidi="fa-IR"/>
        </w:rPr>
        <w:t>عمرو بن مرزوق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نماز در حرمین و کنار قبر حسین علیه السلام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آنها کامل ادا کن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منصور از کسی که از امام صادق علیه السلام شنیده است روایت کرد که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مسجد رسول، مسجد کوفه و حرم حسین علیه السلام کامل ادا می 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مشابه آن روایت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در حرم خدا، حرم رسول او صلی الله علیه و آله، حرم امیرمؤمنان، و حرم امام حسین علیهما السلام</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81" w:name="__RefHeading___Toc1103256_1934241801"/>
      <w:bookmarkStart w:id="382" w:name="_Toc171"/>
      <w:bookmarkEnd w:id="381"/>
      <w:r>
        <w:rPr>
          <w:rtl w:val="true"/>
        </w:rPr>
        <w:t xml:space="preserve">روایت </w:t>
      </w:r>
      <w:r>
        <w:rPr/>
        <w:t>4</w:t>
      </w:r>
      <w:bookmarkEnd w:id="382"/>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خیاط از ابوالحسن ماضی 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نماز در حرمین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کن، هر چند که گذری از آن عبور کردی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قصر کنم یا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کردی برایت جایز است، و اگر کامل ادا کنی، آن برای تو بهتر است، و زیادت در خیر، خیر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علیه السلام درباره زیارت قبر حسین علیه السلام سئوال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را برایت دوست نمی دارم،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p>
    <w:p>
      <w:pPr>
        <w:pStyle w:val="BookText"/>
        <w:rPr/>
      </w:pPr>
      <w:r>
        <w:rPr>
          <w:rFonts w:ascii="Amiri" w:hAnsi="Amiri" w:eastAsia="Amiri" w:cs="Amiri"/>
          <w:color w:val="111111"/>
          <w:sz w:val="28"/>
          <w:sz w:val="28"/>
          <w:szCs w:val="28"/>
          <w:rtl w:val="true"/>
          <w:lang w:bidi="ar-SA"/>
        </w:rPr>
        <w:t xml:space="preserve">فِي الصَّلَاةِ عِنْدَهُ وَ أَنَا مُقَصِّرٌ قَالَ صَلِّ فِي الْمَسْجِدِ الْحَرَامِ مَا شِئْتَ تَطَوُّعاً وَ فِي مَسْجِدِ الرَّسُولِ مَا شِئْتَ تَطَوُّعاً وَ عِنْدَ قَبْرِ الْحُسَيْنِ فَإِنِّي أُحِبُّ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الصَّلَاةِ بِالنَّهَارِ عِنْدَ قَبْرِ الْحُسَيْنِ وَ مَشْهَدِ النَّبِيِّ صلي الله عليه و آله تَطَوُّعاً وَ فِي مَسْجِدِ الْكُوفَةِ فَقَالَ نَعَمْ مَا قَدَرْتَ عَلَيْهِ‌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بْنِ إِبْرَاهِيمَ عَنْ عُبَيْدِ اللَّهِ بْنِ نَهِيكٍ عَنِ ابْنِ أَبِي عُمَيْرٍ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الْحُسَيْنِ عليه السلام وَ بِمَكَّةَ وَ الْمَدِينَةِ وَ أَنَا مُقَصِّرٌ قَالَ تَطَوَّعْ عِنْدَهُ وَ أَنْتَ مُقَصِّرٌ مَا شِئْتَ وَ فِي الْمَسْجِدِ الْحَرَامِ وَ فِي مَسْجِدِ الرَّسُولِ وَ فِي مَشَاهِدِ النَّبِيِّ فَإِنَّهُ خَيْرٌ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الحسين عن علي بن إبراهيم عن ابن أبي عمير و إبراهيم بن عبد الحميد جميعا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0"/>
      </w:r>
      <w:r>
        <w:rPr>
          <w:rFonts w:ascii="Amiri" w:hAnsi="Amiri" w:eastAsia="Amiri" w:cs="Amiri"/>
          <w:color w:val="111111"/>
          <w:sz w:val="28"/>
          <w:sz w:val="28"/>
          <w:szCs w:val="28"/>
          <w:rtl w:val="true"/>
          <w:lang w:bidi="ar-SA"/>
        </w:rPr>
        <w:t>و منه عن أبيه عن سعد عن الخشاب عن جعفر بن محمد بن حكيم الخثعمي عن إبراهيم بن عبد الحميد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مُحَمَّدِ بْنِ عِيسَي عَنْ عَلِيِّ بْنِ إِسْمَاعِيلَ عَنْ صَفْوَانَ عَنْ إِسْحَاقَ بْنِ عَمَّارٍ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الْحُسَيْنِ وَ مَشَاهِدِ النَّبِيِّ صلي الله عليه و آله وَ الْحَرَمَيْنِ وَ التَّطَوُّعِ فِيهِنَّ بِالصَّلَاةِ وَ نَحْنُ مُقَصِّرُونَ قَالَ نَعَمْ تَطَوَّعْ مَا قَدَرْتَ عَلَيْهِ فَهُوَ خَيْرٌ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مُحَمَّدِ بْنِ الْحُسَيْنِ بْنِ أَبِي الْخَطَّابِ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 أَتَنَفَّلُ فِي الْحَرَمَيْنِ وَ عِنْدَ قَبْرِ الْحُسَيْنِ بْنِ عَلِيٍّ وَ أَنَا أُقَصِّرُ قَالَ نَعَمْ مَا قَدَرْتَ عَلَيْهِ‌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وَ مُحَمَّدِ بْنِ الْحَسَنِ عَنِ الْحُسَيْنِ بْنِ الْحَسَنِ بْنِ أَبَانٍ عَنِ الْحُسَيْنِ</w:t>
      </w:r>
    </w:p>
    <w:p>
      <w:pPr>
        <w:pStyle w:val="BookText"/>
        <w:rPr/>
      </w:pPr>
      <w:r>
        <w:rPr>
          <w:rFonts w:ascii="IRNazanin" w:hAnsi="IRNazanin" w:eastAsia="IRNazanin"/>
          <w:color w:val="111111"/>
          <w:sz w:val="28"/>
          <w:sz w:val="28"/>
          <w:szCs w:val="28"/>
          <w:rtl w:val="true"/>
          <w:lang w:bidi="fa-IR"/>
        </w:rPr>
        <w:t>نماز در کنار آن چه نظری داری، درحالی که من قصر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هر چه خواستی نافله بخوان، و در مسجد الرسول هر چه خواستی نافله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نماز نافله در روز کنار قبر حسین و حرم پیامبر صلی الله علیه و آله و در مسجد کوفه سئوال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بر آن قادر بودی</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نافله کنار قبر حسین علیه السلام، و در مکه و مدینه سئوال کردم، درحالی  که من قصر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می کنی، هر چه خواستی نزد آن، و در مسجدالحرام و در مسجدالرسول و در حرم پیامبر صلی الله علیه و آله، نماز مستحبی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خیر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از موسی بن جعفر علیه السلام نظیر حدیث فوق روایت شده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از موسی بن جعفر علیه السلام، مشابه آن، روایت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درباره نافله نزد قبر حسین علیه السلام و حرم پیامبر صلی الله علیه و آله و حرمین، و درباره نافله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ما قصر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قادر بودی نافله بخوان که آن بهتر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قصر می کنم، در حرمین و نزد قبر حسین بن علی علیه السلام نافله می 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قادر بودی نافله بخوان</w:t>
      </w:r>
      <w:r>
        <w:rPr>
          <w:rFonts w:eastAsia="IRNazanin" w:cs="IRNazanin"/>
          <w:color w:val="111111"/>
          <w:sz w:val="28"/>
          <w:szCs w:val="28"/>
          <w:rtl w:val="true"/>
          <w:lang w:bidi="fa-IR"/>
        </w:rPr>
        <w:t>.</w:t>
      </w:r>
      <w:r>
        <w:rPr>
          <w:rStyle w:val="FootnoteAnchor"/>
          <w:rtl w:val="true"/>
        </w:rPr>
        <w:footnoteReference w:id="329"/>
      </w:r>
      <w:bookmarkStart w:id="383" w:name="pg13533_148961"/>
    </w:p>
    <w:p>
      <w:pPr>
        <w:pStyle w:val="BookText"/>
        <w:rPr/>
      </w:pPr>
      <w:bookmarkEnd w:id="383"/>
      <w:r>
        <w:rPr>
          <w:rFonts w:ascii="Amiri" w:hAnsi="Amiri" w:eastAsia="Amiri" w:cs="Amiri"/>
          <w:color w:val="111111"/>
          <w:sz w:val="28"/>
          <w:sz w:val="28"/>
          <w:szCs w:val="28"/>
          <w:rtl w:val="true"/>
          <w:lang w:bidi="ar-SA"/>
        </w:rPr>
        <w:t>ابْنِ سَعِيدٍ عَنِ الْقَاسِمِ بْنِ مُحَمَّدٍ عَنْ عَلِيِّ بْنِ أَبِي حَمْزَةَ الْبَطَائِنِيِّ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الْحُسَيْنِ وَ مَشَاهِدِ النَّبِيِّ صلي الله عليه و آله وَ الْحَرَمَيْنِ فِي الصَّلَاةِ وَ نَحْنُ مُقَصِّرٌ قَالَ نَعَمْ تَطَوَّعْ مَا قَدَرْتَ عَلَيْهِ‌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103258_1934241801"/>
      <w:bookmarkStart w:id="385" w:name="_Toc172"/>
      <w:bookmarkEnd w:id="384"/>
      <w:r>
        <w:rPr>
          <w:rtl w:val="true"/>
        </w:rPr>
        <w:t>«</w:t>
      </w:r>
      <w:r>
        <w:rPr/>
        <w:t>5</w:t>
      </w:r>
      <w:r>
        <w:rPr>
          <w:rtl w:val="true"/>
        </w:rPr>
        <w:t>»</w:t>
      </w:r>
      <w:bookmarkEnd w:id="385"/>
    </w:p>
    <w:p>
      <w:pPr>
        <w:pStyle w:val="BookText"/>
        <w:rPr/>
      </w:pPr>
      <w:r>
        <w:rPr>
          <w:rFonts w:ascii="Amiri" w:hAnsi="Amiri" w:eastAsia="Amiri" w:cs="Amiri"/>
          <w:color w:val="111111"/>
          <w:sz w:val="28"/>
          <w:sz w:val="28"/>
          <w:szCs w:val="28"/>
          <w:rtl w:val="true"/>
          <w:lang w:bidi="ar-SA"/>
        </w:rPr>
        <w:t>الْعِلَلُ، عَنْ مُحَمَّدِ بْنِ الْحَسَنِ عَنِ الْحُسَيْنِ بْنِ الْحَسَنِ بْنِ أَبَانٍ عَنِ الْحُسَيْنِ بْنِ سَعِيدٍ عَنْ حَمَّادِ بْنِ عِيسَي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مَكَّةُ وَ الْمَدِينَةُ كَسَائِرِ الْبُلْدَانِ قَالَ نَعَمْ قُلْتُ رَوَي عَنْكَ بَعْضُ أَصْحَابِنَا أَنَّكَ قُلْتَ لَهُمْ أَتِمُّوا بِالْمَدِينَةِ لِخَمْسٍ فَقَالَ إِنَّ أَصْحَابَكُمْ هَؤُلَاءِ كَانُوا يَقْدَمُونَ فَيَخْرُجُونَ مِنَ الْمَسْجِدِ عِنْدَ الصَّلَاةِ فَكَرِهْتُ ذَلِكَ لَهُمْ فَلِهَذَا قُلْتُهُ‌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1103260_1934241801"/>
      <w:bookmarkStart w:id="387" w:name="_Toc173"/>
      <w:bookmarkEnd w:id="386"/>
      <w:r>
        <w:rPr>
          <w:rtl w:val="true"/>
        </w:rPr>
        <w:t>«</w:t>
      </w:r>
      <w:r>
        <w:rPr/>
        <w:t>6</w:t>
      </w:r>
      <w:r>
        <w:rPr>
          <w:rtl w:val="true"/>
        </w:rPr>
        <w:t>»</w:t>
      </w:r>
      <w:bookmarkEnd w:id="387"/>
    </w:p>
    <w:p>
      <w:pPr>
        <w:pStyle w:val="BookText"/>
        <w:rPr/>
      </w:pPr>
      <w:r>
        <w:rPr>
          <w:rFonts w:ascii="Amiri" w:hAnsi="Amiri" w:eastAsia="Amiri" w:cs="Amiri"/>
          <w:color w:val="111111"/>
          <w:sz w:val="28"/>
          <w:sz w:val="28"/>
          <w:szCs w:val="28"/>
          <w:rtl w:val="true"/>
          <w:lang w:bidi="ar-SA"/>
        </w:rPr>
        <w:t>الْكَامِلُ، عَنِ الْحُسَيْنِ بْنِ مُحَمَّدٍ عَنْ أَحْمَدَ بْنِ إِسْحَاقَ عَنْ سَعْدَانَ بْنِ مُسْلِمٍ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زِيَارَةِ الْحُسَيْنِ عليه السلام إِلَي أَنْ قَالَ ثُمَّ اجْعَلِ الْقَبْرَ بَيْنَ يَدَيْكَ وَ صَلِّ مَا بَدَا لَكَ وَ كُلَّمَا دَخَلْتَ الْحَائِرَ فَسَلِّمْ ثُمَّ امْشِ حَتَّي تَضَعَ يَدَيْكَ وَ خَدَّيْكَ جَمِيعاً عَلَي الْقَبْرِ فَإِذَا أَرَدْتَ أَنْ تَخْرُجَ فَاصْنَعْ مِثْلَ ذَلِكَ وَ لَا تُقَصِّرْ عِنْدَهُ مِنَ الصَّلَاةِ مَا أَقَمْتَ الْحَدِيثَ‌</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مُحَمَّدِ بْنِ يَعْقُوبَ الْكِسَائِيِّ عَنْ عَلِيِّ بْنِ الْحَسَنِ بْنِ فَضَّالٍ عَنْ عَمْرِو بْنِ سَعِيدٍ عَنْ مُصَدِّقِ بْنِ صَدَقَةَ عَنْ عَمَّارِ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فِي الْحَائِرِ قَالَ لَيْسَ الصَّلَاةُ إِلَّا الْفَرْضَ بِالتَّقْصِيرِ وَ لَا يُصَلَّي النَّوَافِلُ‌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103262_1934241801"/>
      <w:bookmarkStart w:id="389" w:name="_Toc174"/>
      <w:bookmarkEnd w:id="388"/>
      <w:r>
        <w:rPr>
          <w:rtl w:val="true"/>
        </w:rPr>
        <w:t>«</w:t>
      </w:r>
      <w:r>
        <w:rPr/>
        <w:t>7</w:t>
      </w:r>
      <w:r>
        <w:rPr>
          <w:rtl w:val="true"/>
        </w:rPr>
        <w:t>»</w:t>
      </w:r>
      <w:bookmarkEnd w:id="389"/>
    </w:p>
    <w:p>
      <w:pPr>
        <w:pStyle w:val="BookText"/>
        <w:rPr/>
      </w:pPr>
      <w:r>
        <w:rPr>
          <w:rFonts w:ascii="Amiri" w:hAnsi="Amiri" w:eastAsia="Amiri" w:cs="Amiri"/>
          <w:color w:val="111111"/>
          <w:sz w:val="28"/>
          <w:sz w:val="28"/>
          <w:szCs w:val="28"/>
          <w:rtl w:val="true"/>
          <w:lang w:bidi="ar-SA"/>
        </w:rPr>
        <w:t>قُرْبُ الْإِسْنَادِ، عَنِ الْحَسَنِ بْنِ عَلِيِّ بْنِ النُّعْمَانِ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عَنْ إِتْمَامِ الصَّلَاةِ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قَالَ</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نافله در نماز کنار قبر حسین علیه السلام، حرم پیامبر صلّی الله علیه و آله و حرمین، در حالی که قصر می کنیم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هرچه توانستی نافله بخوان</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390" w:name="__RefHeading___Toc1103264_1934241801"/>
      <w:bookmarkStart w:id="391" w:name="_Toc175"/>
      <w:bookmarkEnd w:id="390"/>
      <w:r>
        <w:rPr>
          <w:rtl w:val="true"/>
        </w:rPr>
        <w:t xml:space="preserve">روایت </w:t>
      </w:r>
      <w:r>
        <w:rPr/>
        <w:t>5</w:t>
      </w:r>
      <w:bookmarkEnd w:id="391"/>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مانند سایر شهرهاست؟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شما روایت کردند که به آنان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پنج روز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شما می آمدند و به هنگام نماز از مسجد خارج می شدند، پس آن را برای آنان ناپسند دانستم و به این دلیل آن را گفتم</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392" w:name="__RefHeading___Toc1103266_1934241801"/>
      <w:bookmarkStart w:id="393" w:name="_Toc176"/>
      <w:bookmarkEnd w:id="392"/>
      <w:r>
        <w:rPr>
          <w:rtl w:val="true"/>
        </w:rPr>
        <w:t xml:space="preserve">روایت </w:t>
      </w:r>
      <w:r>
        <w:rPr/>
        <w:t>6</w:t>
      </w:r>
      <w:bookmarkEnd w:id="393"/>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برخی اصحاب ما، از امام صادق علیه السلام درباره توصیف زیارت حسین علیه السلام تا اینجا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مقابلت قرار بده و هر چه به نظرت آمد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وارد حائر شدی، پس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برو و دست و گونه هایت را بر روی قبر قرار بده، و زمانی که خواستی خارج شوی، مانند آن انجام بده، و در این صورت، تا زمانی که اقامت داری، نمازی را قصر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حائر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 مگر واجب با قصر، و نوافل خوانده نمی شود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394" w:name="__RefHeading___Toc1103268_1934241801"/>
      <w:bookmarkStart w:id="395" w:name="_Toc177"/>
      <w:bookmarkEnd w:id="394"/>
      <w:r>
        <w:rPr>
          <w:rtl w:val="true"/>
        </w:rPr>
        <w:t xml:space="preserve">روایت </w:t>
      </w:r>
      <w:r>
        <w:rPr/>
        <w:t>7</w:t>
      </w:r>
      <w:bookmarkEnd w:id="3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علیه السلام درباره ادای کامل نماز در حرمین مکه و مدینه سئوال کردم، فرمود</w:t>
      </w:r>
      <w:r>
        <w:rPr>
          <w:rFonts w:eastAsia="IRNazanin" w:cs="IRNazanin"/>
          <w:color w:val="111111"/>
          <w:sz w:val="28"/>
          <w:szCs w:val="28"/>
          <w:rtl w:val="true"/>
          <w:lang w:bidi="fa-IR"/>
        </w:rPr>
        <w:t xml:space="preserve">: </w:t>
      </w:r>
      <w:bookmarkStart w:id="396" w:name="pg13533_148962"/>
    </w:p>
    <w:p>
      <w:pPr>
        <w:pStyle w:val="BookText"/>
        <w:rPr/>
      </w:pPr>
      <w:bookmarkEnd w:id="396"/>
      <w:r>
        <w:rPr>
          <w:rFonts w:ascii="Amiri" w:hAnsi="Amiri" w:eastAsia="Amiri" w:cs="Amiri"/>
          <w:color w:val="111111"/>
          <w:sz w:val="28"/>
          <w:sz w:val="28"/>
          <w:szCs w:val="28"/>
          <w:rtl w:val="true"/>
          <w:lang w:bidi="ar-SA"/>
        </w:rPr>
        <w:t>أَتِمَّ الصَّلَاةَ وَ لَوْ صَلَاةً وَاحِدَةً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عَامِرٍ عَنْ عَبْدِ الرَّحْمَنِ بْنِ أَبِي نَجْرَانَ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مُوسَي عليه السلام أَسْأَلُهُ عَنِ الصَّلَاةِ فِي الْمَسْجِدَيْنِ أُقَصِّرُ أَوْ أُتِمُّ فَكَتَبَ إِلَيَّ أَيَّ ذَلِكَ فَعَلْتَ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كَتَبْتُ إِلَيْهِ أَسْأَلُهُ عَنْ خَصِيٍّ لِي فِي سِنِّ رَجُلٍ مُدْرِكٍ يَحِلُّ لِلْمَرْأَةِ أَنْ يَرَاهَا وَ تَكْشِفَ بَيْنَ يَدَيْهِ قَالَ فَلَمْ يُجِبْنِي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فَسَأَلْتُ أَبَا الْحَسَنِ الرِّضَا عليه السلام عَنْهَا مُشَافَهَةً فَأَجَابَنِي بِمِثْلِ مَا أَجَابَنِي أَبُوهُ إِلَّا أَنَّهُ قَالَ فِي الصَّلَاةِ قَصِّرْ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103270_1934241801"/>
      <w:bookmarkStart w:id="398" w:name="_Toc178"/>
      <w:bookmarkEnd w:id="397"/>
      <w:r>
        <w:rPr>
          <w:rtl w:val="true"/>
        </w:rPr>
        <w:t>«</w:t>
      </w:r>
      <w:r>
        <w:rPr/>
        <w:t>8</w:t>
      </w:r>
      <w:r>
        <w:rPr>
          <w:rtl w:val="true"/>
        </w:rPr>
        <w:t>»</w:t>
      </w:r>
      <w:bookmarkEnd w:id="398"/>
    </w:p>
    <w:p>
      <w:pPr>
        <w:pStyle w:val="BookText"/>
        <w:rPr/>
      </w:pPr>
      <w:r>
        <w:rPr>
          <w:rFonts w:ascii="Amiri" w:hAnsi="Amiri" w:eastAsia="Amiri" w:cs="Amiri"/>
          <w:color w:val="111111"/>
          <w:sz w:val="28"/>
          <w:sz w:val="28"/>
          <w:szCs w:val="28"/>
          <w:rtl w:val="true"/>
          <w:lang w:bidi="ar-SA"/>
        </w:rPr>
        <w:t>الْعُيُونُ، عَنْ جَعْفَرِ بْنِ نُعَيْمِ بْنِ شَاذَانَ عَنْ عَمِّهِ مُحَمَّدِ بْنِ شَاذَانَ عَنِ الْفَضْلِ بْنِ شَاذَانَ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الصَّلَاةِ بِمَكَّةَ وَ الْمَدِينَةِ تَقْصِيرٌ أَوْ تَمَامٌ فَقَالَ قَصِّرْ مَا لَمْ تَعْزِمْ عَلَي مُقَامِ عَشَرَةٍ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103272_1934241801"/>
      <w:bookmarkStart w:id="400" w:name="_Toc179"/>
      <w:bookmarkEnd w:id="399"/>
      <w:r>
        <w:rPr>
          <w:rtl w:val="true"/>
        </w:rPr>
        <w:t>«</w:t>
      </w:r>
      <w:r>
        <w:rPr/>
        <w:t>9</w:t>
      </w:r>
      <w:r>
        <w:rPr>
          <w:rtl w:val="true"/>
        </w:rPr>
        <w:t>»</w:t>
      </w:r>
      <w:bookmarkEnd w:id="400"/>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الْحَسَنِ بْنِ عَلِيِّ بْنِ النُّعْمَانِ عَنْ مُحَمَّدِ بْنِ خَالِدٍ الْبَرْقِيِّ عَنْ عَلِيِّ بْنِ مَهْزِيَارَ وَ أَبِي عَلِيِّ بْنِ رَاشِدٍ عَنْ حَمَّادِ بْنِ عِيسَي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عَزَّ وَ جَلَّ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وَ حَرَمِ رَسُولِهِ صلي الله عليه و آله وَ حَرَمِ أَمِيرِ الْمُؤْمِنِينَ وَ حَرَمِ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يعني أن ينوي الإنسان في حرمهم عليهم السلام مقام عشرة أيام و يتم و لا ينوي مقام دون عشرة أيام فيقصر و ليس له ما يقوله غير أهل الاستبصار بشي‌ء أنه يتم في هذه المواضع علي كل حال‌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کامل ادا کن، هر چند که یک نماز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 موسی علیه السلام درحالی که درباره نماز در مسجدین از او سئوال کردم نوشتم، آیا قصر کنم یا کامل ادا نمایم؟ 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ها را انجام بدهی ایرادی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نوشتم، خواجه ای دارم که در سن مردی بالغ است، آیا برای زن جایز است او را ببیند و در حضور او خود را آشکار سازد؟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پاسخ مرا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ابوالحسن رضا علیه السلام به صورت شفاهی در همان مورد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نظیر جوابی که پدرش به من داده بود را در پاسخم گفت، با این تفاوت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قصر کن</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401" w:name="__RefHeading___Toc1103274_1934241801"/>
      <w:bookmarkStart w:id="402" w:name="_Toc180"/>
      <w:bookmarkEnd w:id="401"/>
      <w:r>
        <w:rPr>
          <w:rtl w:val="true"/>
        </w:rPr>
        <w:t xml:space="preserve">روایت </w:t>
      </w:r>
      <w:r>
        <w:rPr/>
        <w:t>8</w:t>
      </w:r>
      <w:bookmarkEnd w:id="402"/>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نماز در مکه و مدینه سئوال کردم که قصر است یا تمام و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 اقامت ده روزه تصمیم نداری، قصر کن</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403" w:name="__RefHeading___Toc1103276_1934241801"/>
      <w:bookmarkStart w:id="404" w:name="_Toc181"/>
      <w:bookmarkEnd w:id="403"/>
      <w:r>
        <w:rPr>
          <w:rtl w:val="true"/>
        </w:rPr>
        <w:t xml:space="preserve">روایت </w:t>
      </w:r>
      <w:r>
        <w:rPr/>
        <w:t>9</w:t>
      </w:r>
      <w:bookmarkEnd w:id="4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مخزون علم خداوند عزوجل، ادای کامل در چهار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خداوند عزوجل، حرم رسول او صلی الله علیه و آله، حرم امیر مؤمنان و حرم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گوید مقصودش این است که انسان در آن حرم ها اقامت ده روزه را نیت می کند و کامل ادا می نماید، و اقامت ده روزه را نیت نمی کند پس قصر می کند، و آنچه که غیر اهل بصیرت در این باره می گویند که در این جایگاه ها در هر حالتی کامل ادا می شود، معتبر نیست</w:t>
      </w:r>
      <w:r>
        <w:rPr>
          <w:rFonts w:eastAsia="IRNazanin" w:cs="IRNazanin"/>
          <w:color w:val="111111"/>
          <w:sz w:val="28"/>
          <w:szCs w:val="28"/>
          <w:rtl w:val="true"/>
          <w:lang w:bidi="fa-IR"/>
        </w:rPr>
        <w:t>.</w:t>
      </w:r>
      <w:r>
        <w:rPr>
          <w:rStyle w:val="FootnoteAnchor"/>
          <w:rtl w:val="true"/>
        </w:rPr>
        <w:footnoteReference w:id="345"/>
      </w:r>
      <w:bookmarkStart w:id="405" w:name="pg13533_148963"/>
    </w:p>
    <w:p>
      <w:pPr>
        <w:pStyle w:val="Heading5"/>
        <w:numPr>
          <w:ilvl w:val="4"/>
          <w:numId w:val="1"/>
        </w:numPr>
        <w:rPr/>
      </w:pPr>
      <w:bookmarkStart w:id="406" w:name="__RefHeading___Toc1103278_1934241801"/>
      <w:bookmarkStart w:id="407" w:name="_Toc182"/>
      <w:bookmarkEnd w:id="405"/>
      <w:bookmarkEnd w:id="406"/>
      <w:r>
        <w:rPr>
          <w:rtl w:val="true"/>
        </w:rPr>
        <w:t>«</w:t>
      </w:r>
      <w:r>
        <w:rPr/>
        <w:t>10</w:t>
      </w:r>
      <w:r>
        <w:rPr>
          <w:rtl w:val="true"/>
        </w:rPr>
        <w:t>»</w:t>
      </w:r>
      <w:bookmarkEnd w:id="407"/>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مَكَّةَ قَبْلَ التَّرْوِيَةِ بِأَيَّامٍ كَيْفَ يُصَلِّي إِذَا كَانَ وَحْدَهُ أَوْ مَعَ إِمَامٍ فَيُتِمُّ أَوْ يُقَصِّرُ قَالَ يُقَصِّرُ إِلَّا أَنْ يُقِيمَ عَشَرَةَ أَيَّامٍ قَبْلَ التَّرْوِيَةِ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كَيْفَ يُصَلِّي بِأَصْحَابِهِ بِمِنًي أَ يُقَصِّرُ أَمْ يُتِمُّ قَالَ إِنْ كَانَ مِنْ أَهْلِ مَكَّةَ أَتَمَّ وَ إِنْ كَانَ مُسَافِراً قَصَّرَ عَلَي كُلِّ حَالٍ مَعَ الْإِمَامِ أَوْ غَيْرِهِ‌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103280_1934241801"/>
      <w:bookmarkStart w:id="409" w:name="_Toc183"/>
      <w:bookmarkEnd w:id="408"/>
      <w:r>
        <w:rPr>
          <w:rtl w:val="true"/>
        </w:rPr>
        <w:t>تنقيح و توضيح</w:t>
      </w:r>
      <w:bookmarkEnd w:id="409"/>
    </w:p>
    <w:p>
      <w:pPr>
        <w:pStyle w:val="BookText"/>
        <w:rPr/>
      </w:pPr>
      <w:r>
        <w:rPr>
          <w:rFonts w:ascii="Amiri" w:hAnsi="Amiri" w:eastAsia="Amiri" w:cs="Amiri"/>
          <w:color w:val="111111"/>
          <w:sz w:val="28"/>
          <w:sz w:val="28"/>
          <w:szCs w:val="28"/>
          <w:rtl w:val="true"/>
          <w:lang w:bidi="ar-SA"/>
        </w:rPr>
        <w:t>اعلم أن الأصحاب اختلفوا في حكم الصلاة في المواطن الأربعة حرم الله و حرم رسوله و مسجد الكوفة و حائر الحسين عليه السلام فذهب الأكثر إلي أن المسافر مخير بين الإتمام و القصر و إن الإتمام أفضل و قال الصدوق يقصر ما لم ينو المقام عشرة و الأفضل أن ينوي المقام بها ليوقع صلاته تماما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المرتضي لا يقصر في مكة و مسجد النبي صلي الله عليه و آله و مشاهد الأئمة القائمين مقامه صلي الله عليه و آله و هذه العبارة تفيد منع التقصير و عموم الحكم في مشاهد الأئمة و نحوه قال ابن الجنيد و الأول أظهر لما مر من الأخبار الكثيرة الدالة علي الإتمام جمعا بينها و بين ما ورد في التقصير و التخيير</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103282_1934241801"/>
      <w:bookmarkStart w:id="411" w:name="_Toc184"/>
      <w:bookmarkEnd w:id="410"/>
      <w:r>
        <w:rPr>
          <w:rtl w:val="true"/>
        </w:rPr>
        <w:t xml:space="preserve">روایت </w:t>
      </w:r>
      <w:r>
        <w:rPr/>
        <w:t>10</w:t>
      </w:r>
      <w:bookmarkEnd w:id="41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چند روز قبل از ترویه به مکه می آید، زمانی که تنها باشد یا همراه امام، چگونه نماز بخواند؟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کند مگر اینکه ده روز قبل از ترویه اقامت نماید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سئوال کردم که در منی چگونه بر یارانش امام شود، آیا قصر کند یا کامل ادا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اهالی مکه باشد کامل ادا کند، و اگر مسافر باشد، در هر حالتی قصر کند، با امام باشد یا غیر او</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412" w:name="__RefHeading___Toc1103284_1934241801"/>
      <w:bookmarkStart w:id="413" w:name="_Toc185"/>
      <w:bookmarkEnd w:id="412"/>
      <w:r>
        <w:rPr>
          <w:rtl w:val="true"/>
        </w:rPr>
        <w:t>تنقیح و توضیح</w:t>
      </w:r>
      <w:bookmarkEnd w:id="413"/>
    </w:p>
    <w:p>
      <w:pPr>
        <w:pStyle w:val="BookText"/>
        <w:rPr/>
      </w:pPr>
      <w:r>
        <w:rPr>
          <w:rFonts w:ascii="IRNazanin" w:hAnsi="IRNazanin" w:eastAsia="IRNazanin"/>
          <w:color w:val="111111"/>
          <w:sz w:val="28"/>
          <w:sz w:val="28"/>
          <w:szCs w:val="28"/>
          <w:rtl w:val="true"/>
          <w:lang w:bidi="fa-IR"/>
        </w:rPr>
        <w:t>بدان که اصحاب درباره حکم نماز در جایگاه 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حرم رسول او صلی الله علیه و آله، مسجد کوفه و حائر حسین علیه السلام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بر این هستند که مسافر بین ادای کامل و قصر مخیر است، و ادای کامل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اقامت ده روزه را نیت نکرده است قصر می کند و بهتر این است که اقامت در آن را نیت کند تا نمازش را چنان که گذشت کامل ادا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مسجدالنبی صلی الله علیه و آله و مرقد ائمه ای که قائم مقام نبی هستند، قصر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افاده منع قصر و عمومیت حکم درباره مرقد ائمه می کند، و ابن جنید نظیر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اول بهتر است به دلیل آنچه که از اخبار بسیار دال بر ادای کامل گذشت، به جهت جمع کردن بین آنها و آنچه که در خصوص قصر و مخیر بودن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يَدُلُّ عَلَيْهِ صَحِيحَةُ</w:t>
      </w:r>
      <w:r>
        <w:rPr>
          <w:rStyle w:val="FootnoteAnchor"/>
          <w:rtl w:val="true"/>
        </w:rPr>
        <w:footnoteReference w:id="350"/>
      </w: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الثَّانِي عليه السلام الرِّوَايَةُ قَدِ اخْتَلَفَتْ عَنْ آبَائِكَ فِي الْإِتْمَامِ وَ التَّقْصِيرِ لِلصَّلَاةِ فِي الْحَرَمَيْنِ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 مِنْهَا أَنْ يَأْمُرَ بِأَنْ يُتِمَّ الصَّلَاةَ وَ لَوْ صَلَاةً وَاحِدَةً وَ مِنْهَا أَنْ يَأْمُرَ أَنْ يُقَصِّرَ الصَّلَاةَ مَا لَمْ يَنْوِ مُقَامَ عَشَرَةِ أَيَّامٍ وَ لَمْ أَزَلْ عَلَي الْإِتْمَامِ فِيهِمَا إِلَي أَنْ صَدَرْنَا مِنْ حَجِّنَا فِي عَامِنَا هَذَا فَإِنَّ فُقَهَاءَ أَصْحَابِنَا أَشَارُوا عَلَيَّ بِالتَّقْصِيرِ إِذَا كُنْتُ لَا أَنْوِي مُقَامَ عَشَرَةٍ فَقَدْ ضِقْتُ بِذَلِكَ حَتَّي أَعْرِفَ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بِخَطِّهِ قَدْ عَلِمْتَ يَرْحَمُكَ اللَّهُ فَضْلَ الصَّلَاةِ فِي الْحَرَمَيْنِ عَلَي غَيْرِهِمَا فَأَنَا أُحِبُّ لَكَ إِذَا دَخَلْتَهُمَا أَلَّا تُقَصِّرَ وَ تُكْثِرَ فِيهِمَا مِنَ الصَّلَاةِ فَقُلْتُ لَهُ بَعْدَ ذَلِكَ بِسَنَتَيْنِ مُشَافَهَةً إِنِّي كَتَبْتُ إِلَيْكَ بِكَذَا فَأَجَبْتَ بِكَذَا فَقَالَ نَعَمْ فَقُلْتُ أَيَّ شَيْ‌ءٍ تَعْنِي بِالْحَرَمَيْنِ فَقَالَ مَكَّةَ وَ الْمَدِينَةَ وَ مِنًي إِذَا تَوَجَّهْتَ مِنْ مِنًي فَقَصِّرِ الصَّلَاةَ فَإِذَا انْصَرَفْتَ مِنْ عَرَفَاتٍ إِلَي مِنًي وَ زُرْتَ الْبَيْتَ وَ رَجَعْتَ إِلَي مِنًي فَأَتِمَّ الصَّلَاةَ تِلْكَ الثَّلَاثَةَ الْأَيَّامِ وَ قَالَ بِإِصْبَعِهِ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أيوب بن نوح فلا ينافي التخيير فإنهم اختاروا هذا الفرد و أما حديث أبي شبل و قوله إنما يفعل ذلك الضعفة فيحتمل أن يكون المراد به الضعفة في الدين الجاهلين بالأحكام أو من له ضعف لا يمكنه الإتمام أو يشق عليه فيختار الأسهل و إن كان مرجوحا و الوجه الأخير يؤيد ما اخترنا و هو أظهر و الأول لا ينافيه إذ يمكن أن يكون الضعف في الدين باعتبار اختيار المرجوح و الأخبار المشتملة علي الأمر بالإتمام محمولة علي الاستحباب و خبر عمران 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معاوية بن وهب و إن كان فيه إيماء إلي أن الأمر بالإتمام محمول علي التقية لَكِنْ يُعَارِضُهُ مَا رَوَاهُ الشَّيْخُ بِسَنَدٍ لَا يَقْصُرُ عَنِ الصَّحِيحِ عَنْ عَبْدِ الرَّحْمَنِ</w:t>
      </w:r>
    </w:p>
    <w:p>
      <w:pPr>
        <w:pStyle w:val="BookText"/>
        <w:rPr/>
      </w:pPr>
      <w:r>
        <w:rPr>
          <w:rFonts w:ascii="IRNazanin" w:hAnsi="IRNazanin" w:eastAsia="IRNazanin"/>
          <w:color w:val="111111"/>
          <w:sz w:val="28"/>
          <w:sz w:val="28"/>
          <w:szCs w:val="28"/>
          <w:rtl w:val="true"/>
          <w:lang w:bidi="fa-IR"/>
        </w:rPr>
        <w:t>و صحیحه</w:t>
      </w:r>
      <w:r>
        <w:rPr>
          <w:rStyle w:val="FootnoteAnchor"/>
          <w:rtl w:val="true"/>
        </w:rPr>
        <w:footnoteReference w:id="352"/>
      </w:r>
      <w:r>
        <w:rPr>
          <w:rFonts w:ascii="IRNazanin" w:hAnsi="IRNazanin" w:eastAsia="IRNazanin"/>
          <w:color w:val="111111"/>
          <w:sz w:val="28"/>
          <w:sz w:val="28"/>
          <w:szCs w:val="28"/>
          <w:rtl w:val="true"/>
          <w:lang w:bidi="fa-IR"/>
        </w:rPr>
        <w:t>علی بن مهزیار بر آن دلالت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اجدادت درباره ادای کامل و قصر کردن نماز در حرمین</w:t>
      </w:r>
      <w:r>
        <w:rPr>
          <w:rStyle w:val="FootnoteAnchor"/>
          <w:rtl w:val="true"/>
        </w:rPr>
        <w:footnoteReference w:id="353"/>
      </w:r>
      <w:r>
        <w:rPr>
          <w:rFonts w:ascii="IRNazanin" w:hAnsi="IRNazanin" w:eastAsia="IRNazanin"/>
          <w:color w:val="111111"/>
          <w:sz w:val="28"/>
          <w:sz w:val="28"/>
          <w:szCs w:val="28"/>
          <w:rtl w:val="true"/>
          <w:lang w:bidi="fa-IR"/>
        </w:rPr>
        <w:t>مختلف است و برخی از آنها بر این امر می کند که نماز کامل ادا شود، هر چند یک نماز باشد؛ و برخی از آنها بر این امر می کند که تا زمانی که اقامت ده روزه را قصد نکرده است، نماز را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بر ادای کامل بودم تا اینکه امسال از حجمان خارج شدیم، پس فقهای اصحابمان، زمانی که اقامت ده روزه را نیت نکرده باشم، قصر کردن را به من توصیه کردند؛ که به سبب آن رنجیده شدم، تا نظر شما را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خط خویش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نماز در حرمین بر غیر آن را دانسته ای، پس من برای تو دوست دارم که زمانی که وارد آن دو شدی قصر نکنی و در آن دو نماز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بطور شفاهی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چنین نوشتم و چنین به من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مقصودت از حرمین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منی روی آوردی پس نماز را قصر کن، و زمانی که از عرفات به سوی منی رهسپار شدی و بیت را زیارت کردی و به منی رجعت کردی، پس نماز را کامل ادا کن، در آن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انگشتش سه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ایوب بن نوح، با مخیر بودن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این قسم را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ابوشبل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افراد ضعیف آن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آن، افراد ضعیف در دین یا افراد ناآگاه به احکام باشد؛ یا کسی باشد که دارای ضعفی باشد که ادای کامل برای او امکان پذیر نباشد؛ یا اینکه برای او مشقت آور باشد، پس آسان تر را اختیار می کند هر چند که مرجوح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آنچه که ما اختیار کردیم را تأیید می کند و آن بهتر است، و رأی اول با آن منافات ندارد، زیرا ممکن است که ضعف در دین به اعتبار اختیار کردن مرجوح باشد، و اخبار مشتمل بر امر کردن بر ادای کامل، بر استحباب حمل می شود و خبر عمران درباره آنچه که ذکر کردیم صریح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حدیث معاویة بن وهب، هر چند که در آن اشاره ای است به اینکه امر کردن به ادای کامل، بر تقیه حمل می شود، اما آنچه که شیخ با سندی که کمتر از صحیح نیست از عبدالرحمن </w:t>
      </w:r>
    </w:p>
    <w:p>
      <w:pPr>
        <w:pStyle w:val="BookText"/>
        <w:rPr/>
      </w:pPr>
      <w:r>
        <w:rPr>
          <w:rFonts w:ascii="Amiri" w:hAnsi="Amiri" w:eastAsia="Amiri" w:cs="Amiri"/>
          <w:color w:val="111111"/>
          <w:sz w:val="28"/>
          <w:sz w:val="28"/>
          <w:szCs w:val="28"/>
          <w:rtl w:val="true"/>
          <w:lang w:bidi="ar-SA"/>
        </w:rPr>
        <w:t>ابْنِ الْحَجَّاجِ‌</w:t>
      </w:r>
      <w:r>
        <w:rPr>
          <w:rStyle w:val="FootnoteAnchor"/>
          <w:rtl w:val="true"/>
        </w:rPr>
        <w:footnoteReference w:id="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 هِشَاماً رَوَي عَنْكَ أَنَّكَ أَمَرْتَهُ بِالتَّمَامِ فِي الْحَرَمَيْنِ وَ ذَلِكَ مِنْ أَجْلِ النَّاسِ قَالَ لَا كُنْتُ أَنَا وَ مَنْ مَضَي مِنْ آبَائِي إِذَا وَرَدْنَا مَكَّةَ أَتْمَمْنَا الصَّلَاةَ وَ اسْتَتَرْنَا مِنَ النَّاسِ فإن ظاهره أن ما ورد من الأمر بالتقصير محمول علي التقية كما ذكره الفاضل التستري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خَبَرَ مُعَاوِيَةَ بْنِ وَهْبِ‌</w:t>
      </w:r>
      <w:r>
        <w:rPr>
          <w:rStyle w:val="FootnoteAnchor"/>
          <w:rtl w:val="true"/>
        </w:rPr>
        <w:footnoteReference w:id="355"/>
      </w:r>
      <w:r>
        <w:rPr>
          <w:rFonts w:ascii="Amiri" w:hAnsi="Amiri" w:eastAsia="Amiri" w:cs="Amiri"/>
          <w:color w:val="111111"/>
          <w:sz w:val="28"/>
          <w:sz w:val="28"/>
          <w:szCs w:val="28"/>
          <w:rtl w:val="true"/>
          <w:lang w:bidi="ar-SA"/>
        </w:rPr>
        <w:t>بِسَنَدٍ صَحِيحٍ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التَّقْصِيرِ فِي الْحَرَمَيْنِ وَ التَّمَامِ قَالَ لَا تُتِمَّ حَتَّي تُجْمِعَ عَلَي مُقَامِ عَشَرَةِ أَيَّامٍ فَقُلْتُ إِنَّ أَصْحَابَنَا رَوَوْا عَنْكَ أَنَّكَ أَمَرْتَهُمْ بِالتَّمَامِ فَقَالَ إِنَّ أَصْحَابَكَ كَانُوا يَدْخُلُونَ الْمَسْجِدَ فَيُصَلُّونَ وَ يَأْخُذُونَ نِعَالَهُمْ وَ يَخْرُجُونَ وَ النَّاسُ يَسْتَقْبِلُونَهُمْ يَدْخُلُونَ الْمَسْجِدَ لِلصَّلَاةِ فَأَمَرْتُهُمْ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فالوجه في هذا الخبر أنه لا يجب التمام إلا علي من أجمع علي مقام عشرة أيام و متي لم يجمع علي ذلك كان مخيرا بين الإتمام و التقصير و يكون قوله لمن كان يخرج عند الصلاة من المسجد و لا يصلي مع الناس أمرا علي الوجوب و لا يجوز تركه لمن هذا سبيله لأن فيه رفعا للتقية و إغراء للنفس و تشنيعا علي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العلل فيمكن حمله علي أن المراد أنهما كسائر البلدان في جواز القصر بالمعني الأعم و أما الخمس المذكور فيه فليس المراد به خصوص الخمس بل الأصحاب سألوه عن الخمس فأجابهم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الرحمن فيحتاج إلي شرح و بيان قوله و ذلك من أجل الناس يمكن أن يقرأ بتشديد اللام أي كان هشام من أجل الناس و أعظمهم و هو لا يكذب عليك أو ليس ممن تتقي منهم أو بالتخفيف و هو أظهر أي كان يقول هشام إن الأمر بالإتمام للتقية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استفهاما أي هل أمرته بذلك للتقية فقال عليه السلام لا ليس ذلك</w:t>
      </w:r>
    </w:p>
    <w:p>
      <w:pPr>
        <w:pStyle w:val="BookText"/>
        <w:rPr/>
      </w:pPr>
      <w:r>
        <w:rPr>
          <w:rFonts w:ascii="IRNazanin" w:hAnsi="IRNazanin" w:eastAsia="IRNazanin"/>
          <w:color w:val="111111"/>
          <w:sz w:val="28"/>
          <w:sz w:val="28"/>
          <w:szCs w:val="28"/>
          <w:rtl w:val="true"/>
          <w:lang w:bidi="fa-IR"/>
        </w:rPr>
        <w:t>ابن حجاج</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روایت کرد،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شما روایت کرد که او را به ادای کامل در حرمین امر کرده ای، و آن به خاطر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و پدرانم زمانی که وارد مکه می شدیم نماز را کامل ادا می کردیم و از مردم پنهان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آن این است که آنچه که در خصوص امر به قصر کردن وارد شده است، بر تقیه حمل می شود، چنانکه فاضل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خبر معاویة بن وهب</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را با سندی صحیح چنین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قصر در حرمین و ادای کامل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نکن تا اینکه بر اقامت ده روزه مصمم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شما روایت کرده اند که آنها را بر ادای کامل امر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وارد مسجد می شدند و نماز می خواندند و کفشهای خود را می گرفتند و خارج می شدند درحالی که مردم در حال ورود به مسجد برای نماز، با آنان رو به رو می شدند، پس آنها را به ادای کامل امر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در این خبر این است که ادای کامل واجب نیست مگر بر کسی که بر اقامت ده روز مصمم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آن مصمم نباشد، بین ادای کامل و قصر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به هنگام نماز از مسجد خارج می شد و همراه مردم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وجه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کردن آن برای کسی که شیوه اش این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رعایت نکردن تقیه، و گمراهی نفسانی و سرزنش بر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العلل، حمل آن بر اینکه مقصود این است که آن دو مانند سایر شهرها در جواز قصر به معنای اعم است، ممکن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 مذکور در آن، مقصود از آن خصوص پنج نیست، بلکه اصحاب از او درباره پنج سئوال کردند، پس او با آن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عبدالرحمن، به شرح و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خاطر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اجل با تشدید لام قرائت شود، یعنی هشام از بزرگ ترین و عالی  مقام ترین مردم بود، و او به تو دروغ نمی گوید؛ یا از کسانی نیست که از آنها تقلید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تخفیف باشد و این بهتر است، یعنی هشام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ادای کامل برای تقیه در مقابل مخالفان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استفهام باشد، یعنی آیا او را به دلیل تقیه به آن امر نمودی؟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آن </w:t>
      </w:r>
    </w:p>
    <w:p>
      <w:pPr>
        <w:pStyle w:val="BookText"/>
        <w:rPr/>
      </w:pPr>
      <w:r>
        <w:rPr>
          <w:rFonts w:ascii="Amiri" w:hAnsi="Amiri" w:eastAsia="Amiri" w:cs="Amiri"/>
          <w:color w:val="111111"/>
          <w:sz w:val="28"/>
          <w:sz w:val="28"/>
          <w:szCs w:val="28"/>
          <w:rtl w:val="true"/>
          <w:lang w:bidi="ar-SA"/>
        </w:rPr>
        <w:t>للتقية بل أنا و آبائي كنا إذا وردنا مكة أتممنا الصلاة مع استتارنا عن الناس أيضا لا أن الاستتار كان لأجل الإتمام بل الإتمام أوفق لما ذهب إليه أكثرهم من التخيير في السفر مطلقا مع أفضلية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الاستتار لئلا يحتجوا علي الشيعة بفعلهم عليهم السلام أو لئلا يصير سببا لرسوخهم في الباطل أو لئلا يصير سببا لمزيد تشنيعهم علي الأئمة لأن الفرق بين المواضع كان أغرب عندهم من الحكم بالتقصير مطلقا لأن هذا القول موجود بينهم و لعله لأحد هذه الوجوه قالوا إنه من الأمر المذخور مع أنه يحتمل أن يكون المراد أنه حجب عنهم هذا العلم هكذا حقق المقام و لا تصغ إلي ما ذهب إليه بعض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الساباطي و الخثعمي و ابن بزيع فمع ضعف أسانيدها قابلة للتأويل و تأويل الصدوق رحمه الله مع بعده لا يجري في كثير منها و اشتهار الحكم بين القدماء و المتأخرين مما يؤيد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المستفاد من الأخبار الكثيرة جواز الإتمام في مكة و المدينة و إن وقعت الصلاة خارج المسجد و هو المشهور بين الأصحاب و خص ابن إدريس الحكم بالمسجدين أخذا بالمتيقن المجمع عليه و من رأينا كلامه إنما صرح بالخلاف بين البلدين و ظاهر بعض الأخبار شمول الحكم لمجموع الحرمين و هما أعم من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الأصحاب استدلوا علي البلدين بتلك الأخبار و ربما يومئ كلام بعضهم إلي كون المراد بالبلدين مجموع الحرمين و قال في البيان و في المعتبر الحرمان كمسجديهما بخلاف الكوفة مع أن عبارة المعتبر كعبارات سائر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و يستحب الإتمام في أربعة مواطن في السفر بمكة و المدينة و مسجد الكوفة و الحائر علي ساكنه السلام و قد رويت رواية بلفظة أخري</w:t>
      </w:r>
    </w:p>
    <w:p>
      <w:pPr>
        <w:pStyle w:val="BookText"/>
        <w:rPr/>
      </w:pPr>
      <w:r>
        <w:rPr>
          <w:rFonts w:ascii="IRNazanin" w:hAnsi="IRNazanin" w:eastAsia="IRNazanin"/>
          <w:color w:val="111111"/>
          <w:sz w:val="28"/>
          <w:sz w:val="28"/>
          <w:szCs w:val="28"/>
          <w:rtl w:val="true"/>
          <w:lang w:bidi="fa-IR"/>
        </w:rPr>
        <w:t>برای تقیه نیست، بلکه من و پدرانم زمانی که وارد مکه می شدیم، در صورت پنهان بودنمان از مردم نیز نماز را کامل ادا می کردیم، نه اینکه استتار به دلیل ادای کامل باشد بلکه ادای کامل با آنچه که اغلب آنها در خصوص مخیر بودن مطلق در سفر با ترجیح ادای کامل به آن معتقد هستند، موافق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استتار به این سبب باشد که با عمل ائمه علیه السلام بر شیعه اعتراض نکنند، یا اینکه عاملی برای فرو رفتن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نگردد، یا اینکه عاملی برای افترای بیشتر آنها بر ائمه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 میان مکان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تقصیر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از حکم به تقصیر مطلق، غریب تر است، زیرا این قول میان آنها موجود است، و شاید به دلیل یکی از این وجوه گفته اند که آن از امر پنهان است، علاوه بر اینکه محتمل است که مقصود این باشد که این علم از آنان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روایت اینگونه است و به آنچه که برخی اوهام بر آن هستند گوش نسپار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ساباطی، خثعمی و ابن بزیع، پس با ضعف اسناد آنها قابل تأویل هستند و تأویل صدوق با بعید بودنش در بسیاری از آنها اجرا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حکم بین قدماء و متأخرین از مواردی است که عمل به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کردن به چند نکته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اخبار بسیار استفاده می شود، جواز تمام خواندن در مکه و مدینه است، هر چند که نماز خارج از مسجد به جای آورده شود و این رأی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این حکم را با تمسک به قدر متقین مورد اتفاق، به مسجدین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کلام او به اختلاف بین دو شهر تصریح کرده است، و ظاهر برخی اخبار، شمولیت این حکم بر مجموع حرمین است و حرمین اعم از دو شهر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برای دو شهر به آن اخبار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کلام برخی از آنان به این اشاره دارد که مقصود از دو شهر، مجموع 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و المعتبر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حرمین مانند دو مسجد آن است، بر خلاف کوفه، علاوه بر اینکه عبارت المعتبر مانند عبارت سایر اصحاب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در چهار جایگاه در سفر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مسجد کوفه و حائر 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با عبارتی دیگر </w:t>
      </w:r>
      <w:bookmarkStart w:id="414" w:name="pg13533_148967"/>
    </w:p>
    <w:p>
      <w:pPr>
        <w:pStyle w:val="BookText"/>
        <w:rPr/>
      </w:pPr>
      <w:bookmarkEnd w:id="414"/>
      <w:r>
        <w:rPr>
          <w:rFonts w:ascii="Amiri" w:hAnsi="Amiri" w:eastAsia="Amiri" w:cs="Amiri"/>
          <w:color w:val="111111"/>
          <w:sz w:val="28"/>
          <w:sz w:val="28"/>
          <w:szCs w:val="28"/>
          <w:rtl w:val="true"/>
          <w:lang w:bidi="ar-SA"/>
        </w:rPr>
        <w:t>و هو أن يتم الصلاة في حرم الله و في حرم رسوله و في حرم أمير المؤمنين عليه السلام و في حرم الحسين عليه السلام فعلي هذه الرواية جاز الإتمام خارج المسجد بالكوفة و علي الرواية الأولي لم يجز إلا في نفس المسجد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كأنهم حملوا الحرم علي البلد أو أطلقوا البلد علي الحرم مجازا و الأول أظهر و ظاهر عبارة الشيخ في التهذيب عموم الحرمين حيث قال و يستحب إتمام الصلاة في الحرمين فإن فيه فضلا كثيرا ثم قال و من حصل بعرفات فلا يجوز له الإتمام علي حال و قد ورد في بعض الروايات الإتمام في خصوص مني و نقل في الدروس عن ابن الجنيد أنه قال روي عن أبي جعفر عليه السلام الإتمام في الثلاثة الأيام بمني للحاج و أري ذلك إذا نوي مقام خمسة أيام أولها أيام مني قال الشهيد و هو شاذ</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103286_1934241801"/>
      <w:bookmarkStart w:id="416" w:name="_Toc186"/>
      <w:bookmarkEnd w:id="415"/>
      <w:r>
        <w:rPr>
          <w:rtl w:val="true"/>
        </w:rPr>
        <w:t>أقول</w:t>
      </w:r>
      <w:bookmarkEnd w:id="416"/>
    </w:p>
    <w:p>
      <w:pPr>
        <w:pStyle w:val="BookText"/>
        <w:rPr/>
      </w:pPr>
      <w:r>
        <w:rPr>
          <w:rFonts w:ascii="Amiri" w:hAnsi="Amiri" w:eastAsia="Amiri" w:cs="Amiri"/>
          <w:color w:val="111111"/>
          <w:sz w:val="28"/>
          <w:sz w:val="28"/>
          <w:szCs w:val="28"/>
          <w:rtl w:val="true"/>
          <w:lang w:bidi="ar-SA"/>
        </w:rPr>
        <w:t>لعله أشار بهذه الرواية إلي صحيحة علي بن مهزيار المتقدمة و ظاهرها أن خصوص مني داخل في الحكم و لعله لكونها من توابع مكة و يمكن أن يكون لدخلوها في الحرم و يكون المعتبر مطلق الحرم فالمراد بمكة و المدينة حرمهما بحذف المضاف أو تسمية للكل باسم الجزء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فالمشعر أيضا من الحرم قلنا يمكن أن يكون عدم ذكر المشعر لأن ما يقع فيه ثلاث صلاة يقصر في واحدة منهن و هذه يدخل وقتها قبل دخول الحرم فلذا لا يتمها اعتبارا بحال الوجوب كما مر كذا خطر بالبال في توجيه الخبر لكن الظاهر من الخبر عدم العموم و بالجملة الحكم في غير البلدين مشكل و لعل الأظهر فيها القصر لاحتمال كون المراد بالحرمين البلدين فَقَدْ رُوِيَ عَنِ الصَّادِقِ عليه السلام‌</w:t>
      </w:r>
      <w:r>
        <w:rPr>
          <w:rStyle w:val="FootnoteAnchor"/>
          <w:rtl w:val="true"/>
        </w:rPr>
        <w:footnoteReference w:id="35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حَرَمُ رَسُولِهِ وَ حَرَمُ عَلِيِّ بْنِ أَبِي طَالِبٍ وَ الْمَدِينَةُ حَرَمُ اللَّهِ وَ حَرَمُ رَسُولِهِ وَ حَرَمُ عَلِيِّ بْنِ أَبِي طَالِبٍ وَ الْكُوفَةُ حَرَمُ اللَّهِ وَ حَرَمُ رَسُولِهِ وَ حَرَمُ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شمول الحكم لمجموع البلدين</w:t>
      </w:r>
    </w:p>
    <w:p>
      <w:pPr>
        <w:pStyle w:val="BookText"/>
        <w:rPr/>
      </w:pPr>
      <w:r>
        <w:rPr>
          <w:rFonts w:ascii="IRNazanin" w:hAnsi="IRNazanin" w:eastAsia="IRNazanin"/>
          <w:color w:val="111111"/>
          <w:sz w:val="28"/>
          <w:sz w:val="28"/>
          <w:szCs w:val="28"/>
          <w:rtl w:val="true"/>
          <w:lang w:bidi="fa-IR"/>
        </w:rPr>
        <w:t>روایت شده است و آن اینکه نماز را در حرم خدا، در حرم رسول خدا صلی الله علیه و آله، در حرم امیرمؤمنان علیه السلام و در حرم حسین علیه السلام کامل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ادای کامل در خارج از مسجد در کوفه جایز است و بر اساس روایت نخست جایز نیست مگر در خود مسجد،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آنها حرم را بر بلد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مجازاً بلد را بر حرم اطلاق کرده اند و نظر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شیخ در التهذیب، عموم حرمین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نماز در حرمین مستحب است و در آن فضل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عرفات برسد، ادای کامل در هیچ حالتی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ادای کامل در مورد منی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الدروس از ابن جنید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نماز در سه روز در منی برای حاجی،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زمانی مربوط می دانم که اقامت پنج روزه را نیت کند که اول آن ایام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را گفته است و آن نادر است</w:t>
      </w:r>
      <w:r>
        <w:rPr>
          <w:rFonts w:eastAsia="IRNazanin" w:cs="IRNazanin"/>
          <w:color w:val="111111"/>
          <w:sz w:val="28"/>
          <w:szCs w:val="28"/>
          <w:rtl w:val="true"/>
          <w:lang w:bidi="fa-IR"/>
        </w:rPr>
        <w:t>.</w:t>
      </w:r>
    </w:p>
    <w:p>
      <w:pPr>
        <w:pStyle w:val="Heading5"/>
        <w:numPr>
          <w:ilvl w:val="4"/>
          <w:numId w:val="1"/>
        </w:numPr>
        <w:rPr/>
      </w:pPr>
      <w:bookmarkStart w:id="417" w:name="__RefHeading___Toc1103288_1934241801"/>
      <w:bookmarkStart w:id="418" w:name="_Toc187"/>
      <w:bookmarkEnd w:id="417"/>
      <w:r>
        <w:rPr>
          <w:rtl w:val="true"/>
        </w:rPr>
        <w:t>مؤلف</w:t>
      </w:r>
      <w:bookmarkEnd w:id="418"/>
    </w:p>
    <w:p>
      <w:pPr>
        <w:pStyle w:val="BookText"/>
        <w:rPr/>
      </w:pPr>
      <w:r>
        <w:rPr>
          <w:rFonts w:ascii="IRNazanin" w:hAnsi="IRNazanin" w:eastAsia="IRNazanin"/>
          <w:color w:val="111111"/>
          <w:sz w:val="28"/>
          <w:sz w:val="28"/>
          <w:szCs w:val="28"/>
          <w:rtl w:val="true"/>
          <w:lang w:bidi="fa-IR"/>
        </w:rPr>
        <w:t>شاید با این روایت به صحیحه پیشین علی بن مهزیار اشاره کرده است و ظاهر آن این است که خصوص منی در حکم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به این دلیل باشد که آن از توابع مکه است و ممکن است که به دلیل داخل بودن آن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مورد اعتبار، مطلق حرم است، پس مقصود از مکه و مدینه، حرم آن دو است با حذف مضاف، یا از جهت نامیدن محل به اسم جزء اشرفش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نیز از حرم است، می گوییم ممکن است که عدم ذکر مشعر به این دلیل باشد که آنچه که در آن واقع می شود سه نماز است که در یکی از آنها قصر می شود که وقت آن نیز قبل از ورود در حرم فرا می رسد، و با لحاظ کردن حالت وجوب، آن را کامل ادا نمی کند، چنانکه گذشت و در توجیه خبر، چنین به ذهن خطور کرد، اما ظاهر خبر، عدم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حکم در غیر بلدین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دلیل اینکه مقصود از حرمین، دو شهر باشد، بهتر در آن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w:t>
      </w:r>
      <w:r>
        <w:rPr>
          <w:rStyle w:val="FootnoteAnchor"/>
          <w:rtl w:val="true"/>
        </w:rPr>
        <w:footnoteReference w:id="35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حرم رسول او و حرم علی بن ابی طالب است، و مدینه حرم خدا و حرم رسول او و حرم علی بن ابی طالب است و کوفه حرم خدا و حرم رسول خدا و حرم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شامل شدن حکم بر مجموع حرمین، </w:t>
      </w:r>
    </w:p>
    <w:p>
      <w:pPr>
        <w:pStyle w:val="BookText"/>
        <w:rPr/>
      </w:pPr>
      <w:r>
        <w:rPr>
          <w:rFonts w:ascii="Amiri" w:hAnsi="Amiri" w:eastAsia="Amiri" w:cs="Amiri"/>
          <w:color w:val="111111"/>
          <w:sz w:val="28"/>
          <w:sz w:val="28"/>
          <w:szCs w:val="28"/>
          <w:rtl w:val="true"/>
          <w:lang w:bidi="ar-SA"/>
        </w:rPr>
        <w:t xml:space="preserve">و عدم اختصاصه بالمسجدين و التخصيص في بعض الأخبار بالمسجدين لشرافتهما و لشيوع وقوع الصلاة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الوارد في خبر علي بن جعفر</w:t>
      </w:r>
      <w:r>
        <w:rPr>
          <w:rStyle w:val="FootnoteAnchor"/>
          <w:rtl w:val="true"/>
        </w:rPr>
        <w:footnoteReference w:id="360"/>
      </w:r>
      <w:r>
        <w:rPr>
          <w:rFonts w:ascii="Amiri" w:hAnsi="Amiri" w:eastAsia="Amiri" w:cs="Amiri"/>
          <w:color w:val="111111"/>
          <w:sz w:val="28"/>
          <w:sz w:val="28"/>
          <w:szCs w:val="28"/>
          <w:rtl w:val="true"/>
          <w:lang w:bidi="ar-SA"/>
        </w:rPr>
        <w:t>في الصلاة بمني بأنه إن كان من أهل مكة أتم و إلا فلا فالحكم في غير أهل مكة يدل علي شمول حكم التخيير لمجموع الحرم و أما حكم أهل مكة فيمكن أن يكون للتقية كما يظهر من الأخبار أن المخالفين لم يكونوا يعدون الذهاب إلي عرفات سفرا أو يكون مبنيا علي القول باشتراط رجوع اليوم و حمله علي من لم يذهب إلي عرفات بعيد و الأظهر عندي حمله علي الأيام التي يكون بمني بعد الرجوع عن مكة فإنه لما رجع إلي مكة للزيارة انقطع سفره و بعد العود لا يقصد مسافة لأنه لا يتعدي عن مني فيتم بخلاف غير أهل مكة فإنه مسافر ذهابا و عودا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ذكر الشيخ أنه إذا ثبت الحكم في الحرمين من غير اختصاص بالمسجد يكون الحكم كذلك في الكوفة لعدم القائل بالفصل و خص الحكم بن إدريس بالمسجد أخذا بالمتيقن و الروايات ورد بعضها بلفظ حرم أمير المؤمنين عليه السلام و حرم الحسين عليه السلام و بعضها بالكوفة و في الأول إجمال و قد مر أن الكوفة حرم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النجف علي ساكنه السلام غير داخل في الكوفة</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فحرم النبيّ محمد صلي الله عليه و آله ما بين لابتي المدينة من الحرّات أو ما بين جبل عير الي جبل ثور، لا يعضد شجرها و لا يختلي خلاها و لا يهاج صيدها، و أمّا حرم سائر الأئمّة عليهم السلام فالاشبه أن يكون بريدا في بريد اثني عشر ميلا هكذا و هكذا ففي التهذيب عن ابن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بن الخطّاب عن إبراهيم بن محمّد بن عليّ بن المعلي عن إسحاق بن داود عن أبي عبد اللّه عليه السلام في حديث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فان البركة منها علي اثني عشر ميلا هكذا و هكذا،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أحكام الحرم، فعندي أن الأئمّة الطاهرين انما لم يصرحوا بذلك تقية، و الأحوط رعاية جميع أحكامه، علي ما ورد أن عليّا عليه السلام حرم من الكوفة ما حرم إبراهيم من مكّة و ما حرم محمد صلي الله عليه و آله من المدينة، راجع أمالي الشيخ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w:t>
      </w:r>
    </w:p>
    <w:p>
      <w:pPr>
        <w:pStyle w:val="BookText"/>
        <w:rPr/>
      </w:pPr>
      <w:r>
        <w:rPr>
          <w:rFonts w:ascii="IRNazanin" w:hAnsi="IRNazanin" w:eastAsia="IRNazanin"/>
          <w:color w:val="111111"/>
          <w:sz w:val="28"/>
          <w:sz w:val="28"/>
          <w:szCs w:val="28"/>
          <w:rtl w:val="true"/>
          <w:lang w:bidi="fa-IR"/>
        </w:rPr>
        <w:t>و عدم اختصاص آن به مسجدین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در برخی اخبار به مسجدین، به دلیل شرافت آن دو و شایع بودن ادای نماز در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وارده در خبر علی بن جعفر درباره نماز در منی مبنی بر اینکه اگر از اهالی مکه باشد کامل ادا می کند و در غیر این صورت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درباره غیر اهالی مکه بر شمولیت حکم مخیر بودن بر مجموع حرم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برای تقیه باشد چنانکه از اخبار روشن است که مخالفان رفتن به عرفات را سفر به حساب نمی آوردند؛ یا اینکه مبنی بر قائل بودن به شرط رجوع در همان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کسی که به عرفات نرفته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حمل کردن آن بر روزهایی است که بعد از بازگشت از مکه در منی باشد، چرا که زمانی که برای زیارت به مکه بازگشت، سفرش قطع می گردد و بعد از بازگشت مسافتی را قصد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منی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می خواند، بر خلاف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رفت و برگشت مسافر است،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ذکر کرده است که زمانی که حکم بدون اختصاص به مسجد درباره حرمین اثبات شود، حکم درباره کوفه نیز چنین می شود به دلیل عدم وجود فردی که قائل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این حکم را با تمسک به قدر متیقّن به مسجد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لفظ حرم امیرمؤمنان علیه السلام و حرم حسین علیه السلام و برخی از آنها لفظ کوفه را آورده است و در تعبیر اول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کوفه حرم علی بن ابی طالب علیه السلام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داخل نیست و شیخ در </w:t>
      </w:r>
    </w:p>
    <w:p>
      <w:pPr>
        <w:pStyle w:val="BookText"/>
        <w:rPr/>
      </w:pPr>
      <w:r>
        <w:rPr>
          <w:rFonts w:ascii="Amiri" w:hAnsi="Amiri" w:eastAsia="Amiri" w:cs="Amiri"/>
          <w:color w:val="111111"/>
          <w:sz w:val="28"/>
          <w:sz w:val="28"/>
          <w:szCs w:val="28"/>
          <w:rtl w:val="true"/>
          <w:lang w:bidi="ar-SA"/>
        </w:rPr>
        <w:t>المبسوط عدي الحكم إليه أيضا حيث قال و يستحب الإتمام في أربعة مواطن في السفر بمكة و المدينة و مسجد الكوفة و الحائر علي ساكنه السلام و قد روي الإتمام في حرم الله و حرم الرسول و حرم أمير المؤمنين و حرم الحسين عليهم السلام فعلي هذه الرواية يجوز الإتمام خارج مسجد الكوفة و بالنجف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نظر إلي أن حرم أمير المؤمنين عليه السلام ما صار محترما بسببه و احترام الغري به عليه السلام أكثر من غيره و لا يخلو من وجه و يومئ إليه بعض الأخبار و الأحوط في غير المسجد اختيار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المعتبر ينبغي تنزيل حرم أمير المؤمنين عليه السلام علي مسجد الكوفة خاصة أخذا بالمتيقن و أما الحائر فظاهر أكثر الأصحاب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في الذكري عن الشيخ نجيب الدين يحيي بن سعيد أنه حكم في كتاب له في السفر بالتخيير في البلدان الأربعة حتي الحائر المقدس لورود الحديث بحرم الحسين عليه السلام و قدر بخمسة فراسخ و بأربعة و بفرسخ قال و الكل حرم و إن تفاوتت في الفضيلة و هو غير بعيد لِمَا رَوَاهُ الشَّيْخُ‌</w:t>
      </w:r>
      <w:r>
        <w:rPr>
          <w:rStyle w:val="FootnoteAnchor"/>
          <w:rtl w:val="true"/>
        </w:rPr>
        <w:footnoteReference w:id="362"/>
      </w:r>
      <w:r>
        <w:rPr>
          <w:rFonts w:ascii="Amiri" w:hAnsi="Amiri" w:eastAsia="Amiri" w:cs="Amiri"/>
          <w:color w:val="111111"/>
          <w:sz w:val="28"/>
          <w:sz w:val="28"/>
          <w:szCs w:val="28"/>
          <w:rtl w:val="true"/>
          <w:lang w:bidi="ar-SA"/>
        </w:rPr>
        <w:t>وَ الْكُلَيْنِيُ‌</w:t>
      </w:r>
      <w:r>
        <w:rPr>
          <w:rStyle w:val="FootnoteAnchor"/>
          <w:rtl w:val="true"/>
        </w:rPr>
        <w:footnoteReference w:id="363"/>
      </w:r>
      <w:r>
        <w:rPr>
          <w:rFonts w:ascii="Amiri" w:hAnsi="Amiri" w:eastAsia="Amiri" w:cs="Amiri"/>
          <w:color w:val="111111"/>
          <w:sz w:val="28"/>
          <w:sz w:val="28"/>
          <w:szCs w:val="28"/>
          <w:rtl w:val="true"/>
          <w:lang w:bidi="ar-SA"/>
        </w:rPr>
        <w:t>بِسَنَدٍ فِيهِ</w:t>
      </w:r>
    </w:p>
    <w:p>
      <w:pPr>
        <w:pStyle w:val="BookText"/>
        <w:rPr/>
      </w:pPr>
      <w:r>
        <w:rPr>
          <w:rFonts w:ascii="IRNazanin" w:hAnsi="IRNazanin" w:eastAsia="IRNazanin"/>
          <w:color w:val="111111"/>
          <w:sz w:val="28"/>
          <w:sz w:val="28"/>
          <w:szCs w:val="28"/>
          <w:rtl w:val="true"/>
          <w:lang w:bidi="fa-IR"/>
        </w:rPr>
        <w:t>المسبوط حکم را به آن نیز سرایت داده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در چهار موضع در سفر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مسجد کوفه و حائر 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در حرم خدا، حرم رسول، حرم امیرمؤمنان و حرم حسین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ادای کامل در خارج از مسجد کوفه و در نجف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به این نظر داشته است که حرم امیرمؤمنان علیه السلام به سبب آن محترم نگردیده است و احترام نجف به خاطر آن حضرت علیه السلام، بیش از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وجه نیست و برخی اخبار به آن اشاره دارد و احوط در غیر مسجد، اختیار کردن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 امیر مؤمنان علیه السلام را به مسجد کوفه اختصاص داد، به خاطر اخذ به قدر متیقن؛ و اما در خصوص حائر، ظاهر اغلب اصحاب، اختصاص دادن حکم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از شیخ نجیب الدین یحیی بن سعید نقل کرد که وی در کتابی از او، به دلیل وارد شدن حدیث درباره حرم حسین علیه السلام، در سفر، به مخیر بودن در شهرهای چهارگانه حتی حائر مقدس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فرسخ، چهار فرسخ، و یک فرسخ تخمین زده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آن حرم است، هر چند که در فضیلت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دلیل آنچه که شیخ</w:t>
      </w:r>
      <w:r>
        <w:rPr>
          <w:rStyle w:val="FootnoteAnchor"/>
          <w:rtl w:val="true"/>
        </w:rPr>
        <w:footnoteReference w:id="364"/>
      </w:r>
      <w:r>
        <w:rPr>
          <w:rFonts w:ascii="IRNazanin" w:hAnsi="IRNazanin" w:eastAsia="IRNazanin"/>
          <w:color w:val="111111"/>
          <w:sz w:val="28"/>
          <w:sz w:val="28"/>
          <w:szCs w:val="28"/>
          <w:rtl w:val="true"/>
          <w:lang w:bidi="fa-IR"/>
        </w:rPr>
        <w:t>و کلینی</w:t>
      </w:r>
      <w:r>
        <w:rPr>
          <w:rStyle w:val="FootnoteAnchor"/>
          <w:rtl w:val="true"/>
        </w:rPr>
        <w:footnoteReference w:id="3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سندی که در آن </w:t>
      </w:r>
      <w:bookmarkStart w:id="419" w:name="pg13533_148970"/>
    </w:p>
    <w:p>
      <w:pPr>
        <w:pStyle w:val="BookText"/>
        <w:rPr/>
      </w:pPr>
      <w:bookmarkEnd w:id="419"/>
      <w:r>
        <w:rPr>
          <w:rFonts w:ascii="Amiri" w:hAnsi="Amiri" w:eastAsia="Amiri" w:cs="Amiri"/>
          <w:color w:val="111111"/>
          <w:sz w:val="28"/>
          <w:sz w:val="28"/>
          <w:szCs w:val="28"/>
          <w:rtl w:val="true"/>
          <w:lang w:bidi="ar-SA"/>
        </w:rPr>
        <w:t>ضَعْفٌ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أَبَا عَبْدِ اللَّهِ عليه السلام فَاغْتَسِلْ عَلَي شَاطِئِ الْفُرَاتِ وَ الْبَسْ ثِيَابَكَ الطَّاهِرَةَ ثُمَّ امْشِ حَافِياً فَإِنَّكَ فِي حَرَمٍ مِنْ حَرَمِ اللَّهِ وَ حَرَمِ رَسُولِهِ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مُرْسَلٍ‌</w:t>
      </w:r>
      <w:r>
        <w:rPr>
          <w:rStyle w:val="FootnoteAnchor"/>
          <w:rtl w:val="true"/>
        </w:rPr>
        <w:footnoteReference w:id="366"/>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الْحُسَيْنِ عليه السلام فَرْسَخٌ فِي فَرْسَخٍ مِنْ أَرْبَعِ جَوَانِبِ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ضَعِيفٍ آخَرَ</w:t>
      </w:r>
      <w:r>
        <w:rPr>
          <w:rStyle w:val="FootnoteAnchor"/>
          <w:rtl w:val="true"/>
        </w:rPr>
        <w:footnoteReference w:id="367"/>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عليه السلام خَمْسَةُ</w:t>
      </w:r>
      <w:r>
        <w:rPr>
          <w:rStyle w:val="FootnoteAnchor"/>
          <w:rtl w:val="true"/>
        </w:rPr>
        <w:footnoteReference w:id="368"/>
      </w:r>
      <w:r>
        <w:rPr>
          <w:rFonts w:ascii="Amiri" w:hAnsi="Amiri" w:eastAsia="Amiri" w:cs="Amiri"/>
          <w:color w:val="111111"/>
          <w:sz w:val="28"/>
          <w:sz w:val="28"/>
          <w:szCs w:val="28"/>
          <w:rtl w:val="true"/>
          <w:lang w:bidi="ar-SA"/>
        </w:rPr>
        <w:t>فَرَاسِخَ مِنْ أَرْبَعَةِ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إيقاع الصلاة في الحائر و إذا أوقعها في غيره فيختار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 الحائر فقال ابن إدريس المراد به ما دار سور المشهد و المسجد عليه دون ما دار سور البلد عليه لأن ذلك هو الحائر حقيقة لأن الحائر في لسان العرب الموضع المطمئن الذي يحار فيه الماء و قد ذكر ذلك شيخنا المفيد في الإرشاد لما ذكر من قتل مع الحسين من أهله و الحائر يحيط بهم إلا العباس رحمة الله عليه فإنه قتل علي المسناة و احتج عليه بالاحتياط لأنه المجمع عليه و ذكر الشهيدان في هذا الموضع حار الماء لما أمر المتوكل بإطلاقه علي قبر الحسين عليه السلام ليعفيه فكان لا يبلغه انتهي</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103290_1934241801"/>
      <w:bookmarkStart w:id="421" w:name="_Toc188"/>
      <w:bookmarkEnd w:id="420"/>
      <w:r>
        <w:rPr>
          <w:rtl w:val="true"/>
        </w:rPr>
        <w:t>و أقول</w:t>
      </w:r>
      <w:bookmarkEnd w:id="421"/>
    </w:p>
    <w:p>
      <w:pPr>
        <w:pStyle w:val="BookText"/>
        <w:rPr/>
      </w:pPr>
      <w:r>
        <w:rPr>
          <w:rFonts w:ascii="Amiri" w:hAnsi="Amiri" w:eastAsia="Amiri" w:cs="Amiri"/>
          <w:color w:val="111111"/>
          <w:sz w:val="28"/>
          <w:sz w:val="28"/>
          <w:szCs w:val="28"/>
          <w:rtl w:val="true"/>
          <w:lang w:bidi="ar-SA"/>
        </w:rPr>
        <w:t>ذهب بعضهم إلي أن الحائر مجموع الصحن المقدس و بعضهم إلي أنه القبة السامية و بعضهم إلي أنه الروضة المقدسة و ما أحاط به من العمارات القديمة من الرواق و المقتل و الخزانة و غيرها و الأظهر عندي أنه مجموع الصحن القديم لا ما تجدد منه في الدولة العلية الصفوية شيد الله أركانهم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 من القرائن و سمعت من مشايخ تلك البلاد الشريفة أنه لم يتغير الصحن من جهة القبلة و لا من اليمين و لا من الشمال بل إنما زيد من خلاف جهة القبلة و كل ما انخفض من الصحن و ما دخل فيه من العمارات فهو الصحن القديم</w:t>
      </w:r>
    </w:p>
    <w:p>
      <w:pPr>
        <w:pStyle w:val="BookText"/>
        <w:rPr/>
      </w:pPr>
      <w:r>
        <w:rPr>
          <w:rFonts w:ascii="IRNazanin" w:hAnsi="IRNazanin" w:eastAsia="IRNazanin"/>
          <w:color w:val="111111"/>
          <w:sz w:val="28"/>
          <w:sz w:val="28"/>
          <w:szCs w:val="28"/>
          <w:rtl w:val="true"/>
          <w:lang w:bidi="fa-IR"/>
        </w:rPr>
        <w:t>ضعفی است از امام صادق علیه السلام روایت کرده اند، بعید نیست،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امام حسین علیه السلام آمدی، بر ساحل فرات غسل کن و لباس پاکیزه ات را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پابرهنه گام بردار که تو در حرمی از حرم های خدا و حرم رسول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مرسل</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حسین علیه السلام یک فرسخ در یک فرسخ از چهار جهت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ضعیف دیگری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حسین علیه السلام پنج فرسخ</w:t>
      </w:r>
      <w:r>
        <w:rPr>
          <w:rStyle w:val="FootnoteAnchor"/>
          <w:rtl w:val="true"/>
        </w:rPr>
        <w:footnoteReference w:id="371"/>
      </w:r>
      <w:r>
        <w:rPr>
          <w:rFonts w:ascii="IRNazanin" w:hAnsi="IRNazanin" w:eastAsia="IRNazanin"/>
          <w:color w:val="111111"/>
          <w:sz w:val="28"/>
          <w:sz w:val="28"/>
          <w:szCs w:val="28"/>
          <w:rtl w:val="true"/>
          <w:lang w:bidi="fa-IR"/>
        </w:rPr>
        <w:t>از چهار جهت آن است و احوط، به جای آوردن نماز در حائر است و زمانی که آن را در غیر آن به جای آورد، پس قصر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 حائر،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چیزی است که حصار مرقد و مسجد آن را در بر می گیرد، نه آنچه که حصار شهر آن را در بر گرفته است، زیرا در حقیقت، آن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زبان عرب، حائر محل مطمئنی است که آب در آن پیچ می خورد و جمع می شود و شیخ ما مفید در الارشاد، آنجا که اسامی شهدای از اهل بیت امام حسین علیه السلام را ذکر کرده است،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حائر آنها را احاطه کرده، جز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آب بند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احتیاط احتجاج کرده است، زیرا که این مقدار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شهیدین ذکر کرده اند که هنگامی که متوکل به جاری کردن آب بر قبر امام حسین علیه السلام دستور داد تا آن را محو و ویران کند، در اینجا آب چرخید و جمع شد و به قبر نرسید، پایان سخن</w:t>
      </w:r>
      <w:r>
        <w:rPr>
          <w:rFonts w:eastAsia="IRNazanin" w:cs="IRNazanin"/>
          <w:color w:val="111111"/>
          <w:sz w:val="28"/>
          <w:szCs w:val="28"/>
          <w:rtl w:val="true"/>
          <w:lang w:bidi="fa-IR"/>
        </w:rPr>
        <w:t>.</w:t>
      </w:r>
    </w:p>
    <w:p>
      <w:pPr>
        <w:pStyle w:val="Heading5"/>
        <w:numPr>
          <w:ilvl w:val="4"/>
          <w:numId w:val="1"/>
        </w:numPr>
        <w:rPr/>
      </w:pPr>
      <w:bookmarkStart w:id="422" w:name="__RefHeading___Toc1103292_1934241801"/>
      <w:bookmarkStart w:id="423" w:name="_Toc189"/>
      <w:bookmarkEnd w:id="422"/>
      <w:r>
        <w:rPr>
          <w:rtl w:val="true"/>
        </w:rPr>
        <w:t>مؤلف</w:t>
      </w:r>
      <w:bookmarkEnd w:id="423"/>
    </w:p>
    <w:p>
      <w:pPr>
        <w:pStyle w:val="BookText"/>
        <w:rPr/>
      </w:pPr>
      <w:r>
        <w:rPr>
          <w:rFonts w:ascii="IRNazanin" w:hAnsi="IRNazanin" w:eastAsia="IRNazanin"/>
          <w:color w:val="111111"/>
          <w:sz w:val="28"/>
          <w:sz w:val="28"/>
          <w:szCs w:val="28"/>
          <w:rtl w:val="true"/>
          <w:lang w:bidi="fa-IR"/>
        </w:rPr>
        <w:t>برخی از آنها بر این هستند که حائر مجموع صحن مقدس است، و برخی از آنها بر این هستند که آن، زیر گنبدی است که روی قبر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آنان بر این هستند که آن، حرم مقدس و هر آنچه که آن را احاطه کرده است از قبیل عمارت های قدیمی چون رواق، قتلگاه، خزانه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در نظر این است که آن، مجموع صحن قدیم است، نه آنچه که در دولت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الله ارکانهم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از قرائن برایم روشن شد و از مشایخ آن بلاد شریف شنیدم این است که صحن نه از جهت قبله، نه از راست و نه از چپ تغییر نکرده است بلکه فقط در جهت خلاف قبله افزوده شده است و هر آنچه که پایین تر از صحن است و ساختمان هایی که در آن داخل است، همان صحن قدیم است </w:t>
      </w:r>
    </w:p>
    <w:p>
      <w:pPr>
        <w:pStyle w:val="BookText"/>
        <w:rPr/>
      </w:pPr>
      <w:r>
        <w:rPr>
          <w:rFonts w:ascii="Amiri" w:hAnsi="Amiri" w:eastAsia="Amiri" w:cs="Amiri"/>
          <w:color w:val="111111"/>
          <w:sz w:val="28"/>
          <w:sz w:val="28"/>
          <w:szCs w:val="28"/>
          <w:rtl w:val="true"/>
          <w:lang w:bidi="ar-SA"/>
        </w:rPr>
        <w:t>و ما ارتفع منه فهو خارج عنه و لعلهم إنما تركوه كذلك ليمتاز القديم عن الجديد و التعليل المنقول عن ابن إدريس رحمه الله منطبق علي هذا و في شموله لحجرات الصحن من الجهات الثلاثة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سَعَةَ الْحَائِرِ أَكْثَرُ مِنَ الرَّوْضَةِ الْمُقَدَّسَةِ وَ الْعِمَارَاتِ الْمُتَّصِلَةِ بِهَا مِنَ الْجِهَاتِ الثَّلَاثَةِ مَا رَوَاهُ ابْنُ قُولَوَيْهِ‌</w:t>
      </w:r>
      <w:r>
        <w:rPr>
          <w:rStyle w:val="FootnoteAnchor"/>
          <w:rtl w:val="true"/>
        </w:rPr>
        <w:footnoteReference w:id="372"/>
      </w:r>
      <w:r>
        <w:rPr>
          <w:rFonts w:ascii="Amiri" w:hAnsi="Amiri" w:eastAsia="Amiri" w:cs="Amiri"/>
          <w:color w:val="111111"/>
          <w:sz w:val="28"/>
          <w:sz w:val="28"/>
          <w:szCs w:val="28"/>
          <w:rtl w:val="true"/>
          <w:lang w:bidi="ar-SA"/>
        </w:rPr>
        <w:t>بِسَنَدٍ حَسَنٍ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الْحَيْرَ وَ فِي بَعْضِ النُّسَخِ الْحَائِرَ فَقُلْ وَ ذَكَرَ الدُّعَاءَ ثُمَّ تَمْشِي قَلِيلًا وَ تُكَبِّرُ سَبْعَ تَكْبِيرَاتٍ ثُمَّ تَقُومُ بِحِيَالِ الْقَبْرِ وَ تَقُولُ إِلَي أَنْ قَالَ ثُمَّ تَمْشِي قَلِيلًا وَ تَقُولُ إِلَي قَوْلِهِ وَ تَرْفَعُ يَدَيْكَ وَ تَضَعُهُمَا عَلَي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ثُوَيْرِ بْنِ أَبِي فَاخِتَةَ</w:t>
      </w:r>
      <w:r>
        <w:rPr>
          <w:rStyle w:val="FootnoteAnchor"/>
          <w:rtl w:val="true"/>
        </w:rPr>
        <w:footnoteReference w:id="37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زِيَارَتِهِ حَتَّي تَصِيرَ إِلَي بَابِ الْحَائِرِ أَوِ الْحَيْرِ ثُمَّ قُلْ إِلَي أَنْ قَالَ ثُمَّ اخْطُ عَشْرَ خُطًا ثُمَّ قِفْ فَكَبِّرْ ثَلَاثِينَ تَكْبِيرَةً ثُمَّ امْشِ حَتَّي تَأْتِيَهُ مِنْ قِبَلِ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حَمْزَةَ الثُّمَالِيِ‌</w:t>
      </w:r>
      <w:r>
        <w:rPr>
          <w:rStyle w:val="FootnoteAnchor"/>
          <w:rtl w:val="true"/>
        </w:rPr>
        <w:footnoteReference w:id="374"/>
      </w:r>
      <w:r>
        <w:rPr>
          <w:rFonts w:ascii="Amiri" w:hAnsi="Amiri" w:eastAsia="Amiri" w:cs="Amiri"/>
          <w:color w:val="111111"/>
          <w:sz w:val="28"/>
          <w:sz w:val="28"/>
          <w:szCs w:val="28"/>
          <w:rtl w:val="true"/>
          <w:lang w:bidi="ar-SA"/>
        </w:rPr>
        <w:t>بِسَنَدٍ مُعْتَبَرٍ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زِيَارَةِ الْحُسَيْنِ عليه السلام ثُمَّ ادْخُلِ الْحَيْرَ أَوِ الْحَائِرَ وَ قُلْ إِلَي قَوْلِهِ ثُمَّ امْشِ قَلِيلًا وَ قُلْ إِلَي قَوْلِهِ ثُمَّ امْشِ وَ قَصِّرْ خُطَاكَ حَتَّي تَسْتَقْبِلَ الْقَبْرَ ثُمَّ تَدْنُو قَلِيلًا مِنَ الْقَبْرِ وَ تَقُولُ إِلَي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و غيرها مما سيأتي في كتاب المزار</w:t>
      </w:r>
      <w:r>
        <w:rPr>
          <w:rStyle w:val="FootnoteAnchor"/>
          <w:rtl w:val="true"/>
        </w:rPr>
        <w:footnoteReference w:id="375"/>
      </w:r>
      <w:r>
        <w:rPr>
          <w:rFonts w:ascii="Amiri" w:hAnsi="Amiri" w:eastAsia="Amiri" w:cs="Amiri"/>
          <w:color w:val="111111"/>
          <w:sz w:val="28"/>
          <w:sz w:val="28"/>
          <w:szCs w:val="28"/>
          <w:rtl w:val="true"/>
          <w:lang w:bidi="ar-SA"/>
        </w:rPr>
        <w:t>إن شاء الله تعالي تدل علي نوع سعة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الظاهر أن الحكم بالتخيير للمسافر إنما وقع في الصلاة خاصة</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هر آنچه که بلندتر از آن است، خارج از آن است؛ و شاید آنها فقط به این دلیل آن را چنین رها کرده اند تا قدیم از جدید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منقول از ابن ادریس با این منطبق است و در شامل شدن آن بر حجره های صحن از جهات سه گانه،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ابن قولویه</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 سندی حسن از حسن بن عطیه از امام صادق علیه السلام روایت کرده، بر این دلالت دارد که وسعت حائر بیشتر از روضه مقدس و عمارت های متصل به آن از جهات سه 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وارد 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نسخه ها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دعا را ذکر کرد، سپس اندکی راه برو درحالی که هفت بار تکبیر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برابر قبر می ایستی 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دستانت را بالا می بری و بر قبر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ثویر بن ابوفاخته</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از امام صادق علیه السلام در وصف زیارت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سوی در حائر یا حیر می روی،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گام بردار، سپس بایست و سی مرتبه تکبیر بگوی، سپس راه برو تا اینکه از سمت روبروی او بر او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ابوحمزه ثمالی</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 سندی معتبر از امام صادق علیه السلام در وصف زیارت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حیر یا حائر وارد شده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راه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برو و گام هایت را کوتاه کن تا اینکه با قبر رو به 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به قبر نزدیک می شوی و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و غیر آن که ان شاءالله در کتاب مزار</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خواهد آمد، بر نوعی وسعت در حائر دلالت دارد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حکم بر مخیر بودن مسافر، </w:t>
      </w:r>
    </w:p>
    <w:p>
      <w:pPr>
        <w:pStyle w:val="BookText"/>
        <w:rPr/>
      </w:pPr>
      <w:r>
        <w:rPr>
          <w:rFonts w:ascii="Amiri" w:hAnsi="Amiri" w:eastAsia="Amiri" w:cs="Amiri"/>
          <w:color w:val="111111"/>
          <w:sz w:val="28"/>
          <w:sz w:val="28"/>
          <w:szCs w:val="28"/>
          <w:rtl w:val="true"/>
          <w:lang w:bidi="ar-SA"/>
        </w:rPr>
        <w:t>في النصوص و فتاوي الأصحاب و أما الصوم فلا يشرع في هذه الأماكن للأدلة علي وجوب الإفطار علي المسافر من غير معارض و قد يقال إن مفهوم صحيحة معاوية بن وهب‌</w:t>
      </w:r>
      <w:r>
        <w:rPr>
          <w:rStyle w:val="FootnoteAnchor"/>
          <w:rtl w:val="true"/>
        </w:rPr>
        <w:footnoteReference w:id="381"/>
      </w:r>
      <w:r>
        <w:rPr>
          <w:rFonts w:ascii="Amiri" w:hAnsi="Amiri" w:eastAsia="Amiri" w:cs="Amiri"/>
          <w:color w:val="111111"/>
          <w:sz w:val="28"/>
          <w:sz w:val="28"/>
          <w:szCs w:val="28"/>
          <w:rtl w:val="true"/>
          <w:lang w:bidi="ar-SA"/>
        </w:rPr>
        <w:t>حيث قال فيها إذا قصرت أفطرت يقتضي جواز الصوم مضافا إلي موثقة عثمان بن عيسي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قال سألت أبا الحسن عليه السلام عن إتمام الصلاة و الصيام في الحرمين قال أتمهما و 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أنه يمكن أن يكون المراد به القصر علي الحتم كما هو الغالب فيه مع أن في عمومه للقوم كلاما و علي تقدير ثبوته يشكل تخصيص الآية و الأخبار الكثيرة به مع خلو سائر الأخبار الواردة في التخيير عن ذكر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عثمان ففي النسخ التي عندنا أتمها و هو يدل علي نفي الصوم و يؤيده قوله و لو صلاة واحدة و إنها قد مرت برواية الحميري‌</w:t>
      </w:r>
      <w:r>
        <w:rPr>
          <w:rStyle w:val="FootnoteAnchor"/>
          <w:rtl w:val="true"/>
        </w:rPr>
        <w:footnoteReference w:id="383"/>
      </w:r>
      <w:r>
        <w:rPr>
          <w:rFonts w:ascii="Amiri" w:hAnsi="Amiri" w:eastAsia="Amiri" w:cs="Amiri"/>
          <w:color w:val="111111"/>
          <w:sz w:val="28"/>
          <w:sz w:val="28"/>
          <w:szCs w:val="28"/>
          <w:rtl w:val="true"/>
          <w:lang w:bidi="ar-SA"/>
        </w:rPr>
        <w:t>و لم يكن فيها ذكر الصوم أصلا مع أنه لا يعلم 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صرح المحقق في المعتبر بأنه لا يعتبر في الصلاة الواقعة في هذه الأماكن التعرض لنية القصر أو الإتمام و أنه لا يتعين أحدهما بالنسبة إليه فيجوز لمن نوي الإتمام القصر و لمن نوي التقصير الإتمام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الأظهر جواز فعل النافلة الساقطة في السفر في هذه الأماكن كما صرح في الذكري للتحريص و الترغيب علي كثرة الصلاة فيها و لما مر من الأخبار و الظاهر عدم الفرق بين اختياره القصر أو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الأظهر جواز الإتمام في هذه الأماكن و إن كانت الذمة مشغولة بواجب و نقل العلامة عن والده المنع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نصوص و فتاوی اصحاب، فقط به طور خاص درباره نماز وارد شده است، اما روزه در این اماکن مشروع نیست، به دلیل ادله  بدون هیچ مخالفی که بر وجوب افطار بر مسافر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 که مفهوم صحیحه معاویة بن وهب</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آنجا که در آن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قصر کردی، روزه را باز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روزه را اقتضا می کند، علاوه بر موثقه عثمان بن عیسی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ادای کامل نماز و روزه در حرمین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کامل ادا کن، هر چند که یک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به مورد اول این است که ممکن است مقصود از آن، قصر حتمی باشد چنانکه در غالب موارد قصر، چنین است، علاوه بر اینکه درباره عموم آن، قوم سخنی دارند، و با فرض اثبات آن، تخصیص زدن آیه و اخبار بسیار به آن، با وجود خالی بودن سایر اخبار وارده درباره مخیر بودن از ذکر روزه،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موثقه عثمان، در نسخه هایی که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بر نفی روزه دلالت می کند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یک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روایت حمیری</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گذشت و ذکر روزه اصلاً در آن نیامده است، علاوه بر اینکه فردی قائل به آن نیز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بر این تصریح کرده است که در نماز واقع در این اماکن، نیت قصر کردن یا ادای کامل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نسبت به نماز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برای کسی که ادای کامل را نیت کند جایز است و ادای کامل برای کسی که قصر را نیت کرده است جایز است،، و این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جایز بودن ادای نافله ساقط شده در سفر، در این اماکن است چنانکه در الذکری تصریح کرده است، به جهت تشویق و ترغیب به کثرت نماز در آنها، و به دلیل آنچه که از اخبار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عدم تفاوت میان اختیار کردن قصر یا ادای کامل توسط او می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جایز بودن ادای کامل در این اماکن است هر چند که ذمه مشمول واجبی باشد، و علامه از پدرش، منع از آن را نقل کرده است که آن ضعیف است</w:t>
      </w:r>
      <w:r>
        <w:rPr>
          <w:rFonts w:eastAsia="IRNazanin" w:cs="IRNazanin"/>
          <w:color w:val="111111"/>
          <w:sz w:val="28"/>
          <w:szCs w:val="28"/>
          <w:rtl w:val="true"/>
          <w:lang w:bidi="fa-IR"/>
        </w:rPr>
        <w:t xml:space="preserve">. </w:t>
      </w:r>
      <w:bookmarkStart w:id="424" w:name="pg13533_148973"/>
    </w:p>
    <w:p>
      <w:pPr>
        <w:pStyle w:val="BookText"/>
        <w:rPr/>
      </w:pPr>
      <w:bookmarkEnd w:id="424"/>
      <w:r>
        <w:rPr>
          <w:rFonts w:ascii="Amiri" w:hAnsi="Amiri" w:eastAsia="Amiri" w:cs="Amiri"/>
          <w:color w:val="111111"/>
          <w:sz w:val="28"/>
          <w:sz w:val="28"/>
          <w:szCs w:val="28"/>
          <w:rtl w:val="true"/>
          <w:lang w:bidi="ar-SA"/>
        </w:rPr>
        <w:t>السابع الظاهر بقاء التخيير في قضاء ما فاتته في هذه الأمكنة و إن لم يقض فيها لعموم من فاتته فريضة فليقضها كما فاتته و يحتمل تعيين القصر</w:t>
      </w:r>
      <w:r>
        <w:rPr>
          <w:rStyle w:val="FootnoteAnchor"/>
          <w:rtl w:val="true"/>
        </w:rPr>
        <w:footnoteReference w:id="387"/>
      </w:r>
      <w:r>
        <w:rPr>
          <w:rFonts w:ascii="Amiri" w:hAnsi="Amiri" w:eastAsia="Amiri" w:cs="Amiri"/>
          <w:color w:val="111111"/>
          <w:sz w:val="28"/>
          <w:sz w:val="28"/>
          <w:szCs w:val="28"/>
          <w:rtl w:val="true"/>
          <w:lang w:bidi="ar-SA"/>
        </w:rPr>
        <w:t>و هو أحوط كما مر و الظاهر عدم التخيير في القضاء فيها إذا فاتته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لو ضاق الوقت إلا عن أربع فقيل بوجوب القصر فيهما لتقع الصلاتان في الوقت و قيل بجواز الإتمام في العصر لعموم من أدرك ركعة و قيل بجواز الإتيان بالعصر تماما في الوقت و قضاء الظهر و الأول أحوط بل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ألحق ابن الجنيد و المرتضي بهذه الأماكن جميع مشاهد الأئمة عليهم السلام كما عرفت قال في الذكري و لم نقف لهما علي مأخذ في ذلك و القياس عندنا باطل</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103294_1934241801"/>
      <w:bookmarkStart w:id="426" w:name="_Toc190"/>
      <w:bookmarkEnd w:id="425"/>
      <w:r>
        <w:rPr>
          <w:rtl w:val="true"/>
        </w:rPr>
        <w:t>أقول</w:t>
      </w:r>
      <w:bookmarkEnd w:id="426"/>
    </w:p>
    <w:p>
      <w:pPr>
        <w:pStyle w:val="BookText"/>
        <w:rPr/>
      </w:pPr>
      <w:r>
        <w:rPr>
          <w:rFonts w:ascii="Amiri" w:hAnsi="Amiri" w:eastAsia="Amiri" w:cs="Amiri"/>
          <w:color w:val="111111"/>
          <w:sz w:val="28"/>
          <w:sz w:val="28"/>
          <w:szCs w:val="28"/>
          <w:rtl w:val="true"/>
          <w:lang w:bidi="ar-SA"/>
        </w:rPr>
        <w:t>قد مر في فقه الرضا عليه السلام إيماء إليه و لا يمكن التعويل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رِوَايَةَ ابْنِ بَزِيعٍ الْمَنْقُولَ عَنِ الْعُيُونِ‌</w:t>
      </w:r>
      <w:r>
        <w:rPr>
          <w:rStyle w:val="FootnoteAnchor"/>
          <w:rtl w:val="true"/>
        </w:rPr>
        <w:footnoteReference w:id="388"/>
      </w:r>
      <w:r>
        <w:rPr>
          <w:rFonts w:ascii="Amiri" w:hAnsi="Amiri" w:eastAsia="Amiri" w:cs="Amiri"/>
          <w:color w:val="111111"/>
          <w:sz w:val="28"/>
          <w:sz w:val="28"/>
          <w:szCs w:val="28"/>
          <w:rtl w:val="true"/>
          <w:lang w:bidi="ar-SA"/>
        </w:rPr>
        <w:t>بِسَنَدٍ صَحِيحٍ ثُمَّ رَوَي بِسَنَدٍ ضَعِيفٍ عَنْ عَلِيِّ بْنِ حَدِيدٍ</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إِنَّ أَصْحَابَنَا اخْتَلَفُوا فِي الْحَرَمَيْنِ فَبَعْضُهُمْ يُقَصِّرُ وَ بَعْضُهُمْ يُتِمُّ وَ أَنَا مِمَّنْ يُتِمُّ عَلَي رِوَايَةٍ قَدْ رَوَاهَا أَصْحَابُنَا فِي التَّمَامِ وَ ذَكَرْتُ عَبْدَ اللَّهِ بْنَ جُنْدَبٍ أَنَّهُ كَانَ يُتِمُّ فَقَالَ رَحِمَ اللَّهُ ابْنَ جُنْدَبٍ ثُمَّ قَالَ لَا يَكُونُ الْإِتْمَامُ إِلَّا أَنْ تُجْمِعَ عَلَي إِقَامَةِ عَشَرَةِ أَيَّامٍ وَ صَلِّ النَّوَافِلَ مَا شِئْتَ قَالَ ابْنُ حَدِيدٍ وَ كَانَ مَحَبَّتِي أَنْ يَأْمُرَنِي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أولهما بوجهين أحدهما أنه عليه السلام نفي الإتمام علي سبيل الحتم و الوجوب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يحتمل هذان الخبران وجها آخر و هو المعتمد عندي و هو أن من حصل بالحرمين ينبغي له أن يعزم علي مقام عشرة أيام و يتم الصلاة فيهما و إن كان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باقی  ماندن تخییر درباره قضای آنچه که در این اماکن از او فوت شده است می باشد، هرچند که در آن قضا نکند، به دلیل عموم کسی که فریضه ای از او فوت شده است و باید آن را چنانکه از او فوت شده است قضا کند؛ و متعین بودن قصر</w:t>
      </w:r>
      <w:r>
        <w:rPr>
          <w:rStyle w:val="FootnoteAnchor"/>
          <w:rtl w:val="true"/>
        </w:rPr>
        <w:footnoteReference w:id="390"/>
      </w:r>
      <w:r>
        <w:rPr>
          <w:rFonts w:ascii="IRNazanin" w:hAnsi="IRNazanin" w:eastAsia="IRNazanin"/>
          <w:color w:val="111111"/>
          <w:sz w:val="28"/>
          <w:sz w:val="28"/>
          <w:szCs w:val="28"/>
          <w:rtl w:val="true"/>
          <w:lang w:bidi="fa-IR"/>
        </w:rPr>
        <w:t>نیز محتمل است و این چنانکه گذشت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عدم مخیر بودن در قضا در آنهاست، زمانی که در غیر آنها از او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باشد، جز برای چهار رکعت، به وجوب قصر در آن دو رأی داده شده است تا دو نماز در وقت واقع شود، به دلیل عموم کسی که یک رکعت را درک کرده است و به جواز ادای کامل عصر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جواز به جای آوردن کامل عصر در وقت و قضای ظهر رأی داده شده است و رأی اول احوط بلکه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مرتضی، همه مراقد ائمه علیهم السلام را به این اماکن ملحق ساخته اند، چنانکه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به منبعی برای آن دو دست نیافته ایم و نزد ما قیاس باطل است</w:t>
      </w:r>
      <w:r>
        <w:rPr>
          <w:rFonts w:eastAsia="IRNazanin" w:cs="IRNazanin"/>
          <w:color w:val="111111"/>
          <w:sz w:val="28"/>
          <w:szCs w:val="28"/>
          <w:rtl w:val="true"/>
          <w:lang w:bidi="fa-IR"/>
        </w:rPr>
        <w:t>.</w:t>
      </w:r>
    </w:p>
    <w:p>
      <w:pPr>
        <w:pStyle w:val="Heading5"/>
        <w:numPr>
          <w:ilvl w:val="4"/>
          <w:numId w:val="1"/>
        </w:numPr>
        <w:rPr/>
      </w:pPr>
      <w:bookmarkStart w:id="427" w:name="__RefHeading___Toc1103296_1934241801"/>
      <w:bookmarkStart w:id="428" w:name="_Toc191"/>
      <w:bookmarkEnd w:id="427"/>
      <w:r>
        <w:rPr>
          <w:rtl w:val="true"/>
        </w:rPr>
        <w:t>مؤلف</w:t>
      </w:r>
      <w:bookmarkEnd w:id="428"/>
    </w:p>
    <w:p>
      <w:pPr>
        <w:pStyle w:val="BookText"/>
        <w:rPr/>
      </w:pPr>
      <w:r>
        <w:rPr>
          <w:rFonts w:ascii="IRNazanin" w:hAnsi="IRNazanin" w:eastAsia="IRNazanin"/>
          <w:color w:val="111111"/>
          <w:sz w:val="28"/>
          <w:sz w:val="28"/>
          <w:szCs w:val="28"/>
          <w:rtl w:val="true"/>
          <w:lang w:bidi="fa-IR"/>
        </w:rPr>
        <w:t>در فقه الرضا علیه السلام اشاره ای به آن گذشت و در این مورد، تکیه کردن به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روایت ابن بزیع که از العیون</w:t>
      </w:r>
      <w:r>
        <w:rPr>
          <w:rStyle w:val="FootnoteAnchor"/>
          <w:rtl w:val="true"/>
        </w:rPr>
        <w:footnoteReference w:id="391"/>
      </w:r>
      <w:r>
        <w:rPr>
          <w:rFonts w:ascii="IRNazanin" w:hAnsi="IRNazanin" w:eastAsia="IRNazanin"/>
          <w:color w:val="111111"/>
          <w:sz w:val="28"/>
          <w:sz w:val="28"/>
          <w:szCs w:val="28"/>
          <w:rtl w:val="true"/>
          <w:lang w:bidi="fa-IR"/>
        </w:rPr>
        <w:t>منقول است را با سندی صحیح روایت کرده است، سپس با سندی ضعیف از علی بن حدید</w:t>
      </w:r>
      <w:r>
        <w:rPr>
          <w:rStyle w:val="FootnoteAnchor"/>
          <w:rtl w:val="true"/>
        </w:rPr>
        <w:footnoteReference w:id="392"/>
      </w:r>
      <w:r>
        <w:rPr>
          <w:rFonts w:ascii="IRNazanin" w:hAnsi="IRNazanin" w:eastAsia="IRNazanin"/>
          <w:color w:val="111111"/>
          <w:sz w:val="28"/>
          <w:sz w:val="28"/>
          <w:szCs w:val="28"/>
          <w:rtl w:val="true"/>
          <w:lang w:bidi="fa-IR"/>
        </w:rPr>
        <w:t>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سئوال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درباره حرمین دچار اختلاف هستند، برخی از آنها قصر می کنند و برخی دیگر کامل ادا می کنند و من از جمله کسانی هستم که بر اساس روایتی که اصحابمان در خصوص ادای کامل روایت کرده اند، کامل ادا می کنند، و عبدالله بن جندب را ذکر کردم که کامل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جندب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نیست مگر اینکه بر اقامت ده روزه مصمم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نوافل را هر چه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حدید گفت، دوست داشتم که مرا بر ادای کامل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دو وجه تأویل نمود، یکی اینکه امام علیه السلام ادای کامل بر وجه حتم و وجوب را چنانکه گذشت، نفی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خبر، وجه دیگری را محتمل است و آن مورد اعتماد من است و آن اینکه هر که به حرمین رسید، شایسته است که بر اقامت ده روزه تصمیم بگیرد و در آن دو نماز را کامل ادا کند، هر چند </w:t>
      </w:r>
      <w:bookmarkStart w:id="429" w:name="pg13533_148974"/>
    </w:p>
    <w:p>
      <w:pPr>
        <w:pStyle w:val="BookText"/>
        <w:rPr/>
      </w:pPr>
      <w:bookmarkEnd w:id="429"/>
      <w:r>
        <w:rPr>
          <w:rFonts w:ascii="Amiri" w:hAnsi="Amiri" w:eastAsia="Amiri" w:cs="Amiri"/>
          <w:color w:val="111111"/>
          <w:sz w:val="28"/>
          <w:sz w:val="28"/>
          <w:szCs w:val="28"/>
          <w:rtl w:val="true"/>
          <w:lang w:bidi="ar-SA"/>
        </w:rPr>
        <w:t>يعلم أنه لا يقيم أو يكون في عزمه الخروج من الغد و يكون هذا مما يختص به هذان الموضعان و يتميزان به عن سائر البلاد لأن سائر المواضع متي عزم الإنسان فيها علي المقام عشرة أيام وجب عليه الإتمام و متي كان دون ذلك وجب عليه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يَكْشِفُ عَنْ هَذَا الْمَعْنَي مَا رَوَاهُ‌</w:t>
      </w:r>
      <w:r>
        <w:rPr>
          <w:rStyle w:val="FootnoteAnchor"/>
          <w:rtl w:val="true"/>
        </w:rPr>
        <w:footnoteReference w:id="393"/>
      </w:r>
      <w:r>
        <w:rPr>
          <w:rFonts w:ascii="Amiri" w:hAnsi="Amiri" w:eastAsia="Amiri" w:cs="Amiri"/>
          <w:color w:val="111111"/>
          <w:sz w:val="28"/>
          <w:sz w:val="28"/>
          <w:szCs w:val="28"/>
          <w:rtl w:val="true"/>
          <w:lang w:bidi="ar-SA"/>
        </w:rPr>
        <w:t>مُحَمَّدُ بْنُ أَحْمَدَ بْنِ يَحْيَي عَنْ مُحَمَّدِ بْنِ عَبْدِ الْجَبَّارِ عَنْ عَلِيِّ بْنِ مَهْزِيَارَ عَنْ مُحَمَّدِ بْنِ إِبْرَاهِيمَ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اسْتَأْمَرْتُ أَبَا جَعْفَرٍ عليه السلام فِي الْإِتْمَامِ وَ التَّقْصِيرِ قَالَ إِذَا دَخَلْتَ الْحَرَمَيْنِ فَانْوِ عَشَرَةَ أَيَّامٍ وَ أَتِمَّ الصَّلَاةَ فَقُلْتُ لَهُ إِنِّي أَقْدَمُ مَكَّةَ قَبْلَ التَّرْوِيَةِ بِيَوْمٍ أَوْ يَوْمَيْنِ أَوْ ثَلَاثَةٍ قَالَ انْوِ مُقَامَ عَشَرَةِ أَيَّامٍ وَ أَتِمَّ الصَّلَاةَ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103298_1934241801"/>
      <w:bookmarkStart w:id="431" w:name="_Toc192"/>
      <w:bookmarkEnd w:id="430"/>
      <w:r>
        <w:rPr>
          <w:rtl w:val="true"/>
        </w:rPr>
        <w:t>و أقول</w:t>
      </w:r>
      <w:bookmarkEnd w:id="431"/>
    </w:p>
    <w:p>
      <w:pPr>
        <w:pStyle w:val="BookText"/>
        <w:rPr/>
      </w:pPr>
      <w:r>
        <w:rPr>
          <w:rFonts w:ascii="Amiri" w:hAnsi="Amiri" w:eastAsia="Amiri" w:cs="Amiri"/>
          <w:color w:val="111111"/>
          <w:sz w:val="28"/>
          <w:sz w:val="28"/>
          <w:szCs w:val="28"/>
          <w:rtl w:val="true"/>
          <w:lang w:bidi="ar-SA"/>
        </w:rPr>
        <w:t>هذا غريب إذ ظاهر كلامه قدس سره أنه يعزم علي إقامة العشرة و إن علم الخروج قبل ذلك و لا يخفي أن هذا العلم ينافي ذلك العزم إلا أن يقال أراد بالعزم محض الإخطار بالبال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فيمكن أن يكون المراد به العزم علي العشرة متفرقا قبل الخروج إلي عرفات و بعده‌</w:t>
      </w:r>
      <w:r>
        <w:rPr>
          <w:rStyle w:val="FootnoteAnchor"/>
          <w:rtl w:val="true"/>
        </w:rPr>
        <w:footnoteReference w:id="394"/>
      </w:r>
      <w:r>
        <w:rPr>
          <w:rFonts w:ascii="Amiri" w:hAnsi="Amiri" w:eastAsia="Amiri" w:cs="Amiri"/>
          <w:color w:val="111111"/>
          <w:sz w:val="28"/>
          <w:sz w:val="28"/>
          <w:szCs w:val="28"/>
          <w:rtl w:val="true"/>
          <w:lang w:bidi="ar-SA"/>
        </w:rPr>
        <w:t>و يكون هذا من خصائص هذا الموضع أو العزم علي الإقامة في مكة و نواحيها إلي عرفات‌</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وجه الحديث أن أبا جعفر عليه السلام كان يحب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 أبو جعفر عليه السلام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انه كان من خصيص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يوفقه لاتمام الصلاة في الحرمين، لكنه أمره اولا بالاقامة عشرة حتّي لا يتردد في ذلك كما تردد سائر الاصحاب، و لما قال اني أقدم مكّة قبل التروية بيوم أو يومين، قال عليه السلام لا بأس بذلك انو عشرة و أتم الصلاة، فأشار بقوله ذلك أن اتمام الصلاة فيهما مرغوب فيه، مطلقا أقمت بها عشرة أو لم تقم، و ذلك لان المسلم عندهم و المعهود من فقه الشيعة أن قصد الإقامة الصورية لا يوجب اتمام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لا يكون هذا من الخصائص و إن كان خلاف المشهور كما عرفت سابقا و يمكن حمل كلام الشيخ علي أحد هذين المعنيين و إن كان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بداند که او اقامت نمی کند حتی قصد او، خارج شدن در فردای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اموری است که این دو مکان مختص آن است و از سایر شهرها به آن تمایز یافته اند، زیرا در سایر اماکن، زمانی که انسان بر اقامت ده روزه در آن تصمیم گرفت، ادای کامل بر او واجب است و هر گاه کمتر از آن بود، قصر کردن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این معنی را آشکار می سازد، چیزی است که از محمد بن ابراهیم حضینی روایت کرده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ادای کامل و قصر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حرمین شدی، ده روز را نیت کن و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 یا سه روز قبل از ترویه وارد مکه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ده روزه را قصد کن و نماز را کامل ادا کن</w:t>
      </w:r>
      <w:r>
        <w:rPr>
          <w:rFonts w:eastAsia="IRNazanin" w:cs="IRNazanin"/>
          <w:color w:val="111111"/>
          <w:sz w:val="28"/>
          <w:szCs w:val="28"/>
          <w:rtl w:val="true"/>
          <w:lang w:bidi="fa-IR"/>
        </w:rPr>
        <w:t>.</w:t>
      </w:r>
    </w:p>
    <w:p>
      <w:pPr>
        <w:pStyle w:val="Heading5"/>
        <w:numPr>
          <w:ilvl w:val="4"/>
          <w:numId w:val="1"/>
        </w:numPr>
        <w:rPr/>
      </w:pPr>
      <w:bookmarkStart w:id="432" w:name="__RefHeading___Toc1103300_1934241801"/>
      <w:bookmarkStart w:id="433" w:name="_Toc193"/>
      <w:bookmarkEnd w:id="432"/>
      <w:r>
        <w:rPr>
          <w:rtl w:val="true"/>
        </w:rPr>
        <w:t>مؤلف</w:t>
      </w:r>
      <w:bookmarkEnd w:id="433"/>
    </w:p>
    <w:p>
      <w:pPr>
        <w:pStyle w:val="BookText"/>
        <w:rPr/>
      </w:pPr>
      <w:r>
        <w:rPr>
          <w:rFonts w:ascii="IRNazanin" w:hAnsi="IRNazanin" w:eastAsia="IRNazanin"/>
          <w:color w:val="111111"/>
          <w:sz w:val="28"/>
          <w:sz w:val="28"/>
          <w:szCs w:val="28"/>
          <w:rtl w:val="true"/>
          <w:lang w:bidi="fa-IR"/>
        </w:rPr>
        <w:t xml:space="preserve">این عجیب است؛ زیرا ظاهر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بر اقامت ده روزه تصمیم دارد، هر چند که به خارج شدن قبل از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علم با آن تصمیم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تصمیم، صرف خطور به ذهن است و ایرادی در آن است که پوشیده نیست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خبر، ممکن است که مقصود از آن، تصمیم بر ده روز به صورت پراکنده، قبل از خروج به سوی عرفات و بعد از آن باشد، و این از ویژگی های این مکان می باشد؛ یا اینکه مقصود، تصمیم بر اقامت در مکه و نواحی آن تا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از ویژگی ها نباشد، هر چند که چنانکه بیش از این دریافتی، بر خلاف قول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کلام شیخ بر یکی از این دو معنی ممکن است، هر چند که بعید باشد</w:t>
      </w:r>
      <w:r>
        <w:rPr>
          <w:rFonts w:eastAsia="IRNazanin" w:cs="IRNazanin"/>
          <w:color w:val="111111"/>
          <w:sz w:val="28"/>
          <w:szCs w:val="28"/>
          <w:rtl w:val="true"/>
          <w:lang w:bidi="fa-IR"/>
        </w:rPr>
        <w:t xml:space="preserve">. </w:t>
      </w:r>
      <w:bookmarkStart w:id="434" w:name="pg13533_148975"/>
    </w:p>
    <w:p>
      <w:pPr>
        <w:pStyle w:val="Heading5"/>
        <w:numPr>
          <w:ilvl w:val="4"/>
          <w:numId w:val="1"/>
        </w:numPr>
        <w:rPr/>
      </w:pPr>
      <w:bookmarkStart w:id="435" w:name="__RefHeading___Toc1103302_1934241801"/>
      <w:bookmarkStart w:id="436" w:name="_Toc194"/>
      <w:bookmarkEnd w:id="434"/>
      <w:bookmarkEnd w:id="435"/>
      <w:r>
        <w:rPr>
          <w:rtl w:val="true"/>
        </w:rPr>
        <w:t>فائدة غريبة</w:t>
      </w:r>
      <w:bookmarkEnd w:id="436"/>
    </w:p>
    <w:p>
      <w:pPr>
        <w:pStyle w:val="BookText"/>
        <w:rPr/>
      </w:pPr>
      <w:r>
        <w:rPr>
          <w:rFonts w:ascii="Amiri" w:hAnsi="Amiri" w:eastAsia="Amiri" w:cs="Amiri"/>
          <w:color w:val="111111"/>
          <w:sz w:val="28"/>
          <w:sz w:val="28"/>
          <w:szCs w:val="28"/>
          <w:rtl w:val="true"/>
          <w:lang w:bidi="ar-SA"/>
        </w:rPr>
        <w:t>قال في الذكري قال الشيخ فرض السفر لا يسمي قصرا لأن فرض المسافر مخالف لفرض الحاضر و يشكل بقوله تعالي فَلَيْسَ عَلَيْكُمْ جُناحٌ أَنْ تَقْصُرُوا مِنَ الصَّلاةِ و بعض الأصحاب سماها بذلك قيل و هو نزاع لفظي</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103304_1934241801"/>
      <w:bookmarkStart w:id="438" w:name="_Toc195"/>
      <w:bookmarkEnd w:id="437"/>
      <w:r>
        <w:rPr>
          <w:rtl w:val="true"/>
        </w:rPr>
        <w:t>أقول</w:t>
      </w:r>
      <w:bookmarkEnd w:id="438"/>
    </w:p>
    <w:p>
      <w:pPr>
        <w:pStyle w:val="BookText"/>
        <w:rPr/>
      </w:pPr>
      <w:r>
        <w:rPr>
          <w:rFonts w:ascii="Amiri" w:hAnsi="Amiri" w:eastAsia="Amiri" w:cs="Amiri"/>
          <w:color w:val="111111"/>
          <w:sz w:val="28"/>
          <w:sz w:val="28"/>
          <w:szCs w:val="28"/>
          <w:rtl w:val="true"/>
          <w:lang w:bidi="ar-SA"/>
        </w:rPr>
        <w:t>لعل الشيخ إنما منع من التسمية بذلك لئلا يتوهم المخالفون أن الصلاة المقصورة ناقصة في الفضل أو منع من التسمية به مع قصد هذا المعني</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103306_1934241801"/>
      <w:bookmarkStart w:id="440" w:name="_Toc196"/>
      <w:bookmarkEnd w:id="439"/>
      <w:r>
        <w:rPr>
          <w:rtl w:val="true"/>
        </w:rPr>
        <w:t>فایده ای غریب</w:t>
      </w:r>
      <w:bookmarkEnd w:id="440"/>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قصر نامیده نمی شود، زیرا فرض مسافر با فرض حاضر متفاوت است و با این سخن خداوند متعال بر آن ایراد وارد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 جناح ان تقصروا من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اشکالی بر شما نیست که از نماز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آن را به وسیله آن نامگذاری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نزاعی لفظی است</w:t>
      </w:r>
      <w:r>
        <w:rPr>
          <w:rFonts w:eastAsia="IRNazanin" w:cs="IRNazanin"/>
          <w:color w:val="111111"/>
          <w:sz w:val="28"/>
          <w:szCs w:val="28"/>
          <w:rtl w:val="true"/>
          <w:lang w:bidi="fa-IR"/>
        </w:rPr>
        <w:t>.</w:t>
      </w:r>
    </w:p>
    <w:p>
      <w:pPr>
        <w:pStyle w:val="Heading5"/>
        <w:numPr>
          <w:ilvl w:val="4"/>
          <w:numId w:val="1"/>
        </w:numPr>
        <w:rPr/>
      </w:pPr>
      <w:bookmarkStart w:id="441" w:name="__RefHeading___Toc1103308_1934241801"/>
      <w:bookmarkStart w:id="442" w:name="_Toc197"/>
      <w:bookmarkEnd w:id="441"/>
      <w:r>
        <w:rPr>
          <w:rtl w:val="true"/>
        </w:rPr>
        <w:t>مؤلف</w:t>
      </w:r>
      <w:bookmarkEnd w:id="44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شیخ فقط از نامگذاری به آن منع کرده است، تا مخالفان گمان نکنند که نماز قصر شده در فضیلت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قصد این معنی، از نامگذاری با آن منع کرده است</w:t>
      </w:r>
      <w:r>
        <w:rPr>
          <w:rFonts w:eastAsia="IRNazanin" w:cs="IRNazanin"/>
          <w:color w:val="111111"/>
          <w:sz w:val="28"/>
          <w:szCs w:val="28"/>
          <w:rtl w:val="true"/>
          <w:lang w:bidi="fa-IR"/>
        </w:rPr>
        <w:t xml:space="preserve">. </w:t>
      </w:r>
      <w:bookmarkStart w:id="443" w:name="pg13533_148976"/>
    </w:p>
    <w:p>
      <w:pPr>
        <w:pStyle w:val="Heading3"/>
        <w:numPr>
          <w:ilvl w:val="2"/>
          <w:numId w:val="1"/>
        </w:numPr>
        <w:rPr/>
      </w:pPr>
      <w:bookmarkStart w:id="444" w:name="__RefHeading___Toc1103310_1934241801"/>
      <w:bookmarkStart w:id="445" w:name="_Toc198"/>
      <w:bookmarkEnd w:id="443"/>
      <w:bookmarkEnd w:id="444"/>
      <w:r>
        <w:rPr>
          <w:rtl w:val="true"/>
        </w:rPr>
        <w:t xml:space="preserve">باب </w:t>
      </w:r>
      <w:r>
        <w:rPr/>
        <w:t>3</w:t>
      </w:r>
      <w:r>
        <w:rPr>
          <w:rtl w:val="true"/>
        </w:rPr>
        <w:t xml:space="preserve"> </w:t>
      </w:r>
      <w:r>
        <w:rPr>
          <w:rtl w:val="true"/>
        </w:rPr>
        <w:t>صلاة الخوف و أقسامها و أحكامها</w:t>
      </w:r>
      <w:bookmarkEnd w:id="445"/>
    </w:p>
    <w:p>
      <w:pPr>
        <w:pStyle w:val="Heading4"/>
        <w:numPr>
          <w:ilvl w:val="3"/>
          <w:numId w:val="1"/>
        </w:numPr>
        <w:rPr/>
      </w:pPr>
      <w:bookmarkStart w:id="446" w:name="__RefHeading___Toc1103312_1934241801"/>
      <w:bookmarkStart w:id="447" w:name="_Toc199"/>
      <w:bookmarkEnd w:id="446"/>
      <w:r>
        <w:rPr>
          <w:rtl w:val="true"/>
        </w:rPr>
        <w:t>الآيات</w:t>
      </w:r>
      <w:bookmarkEnd w:id="44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 وَ إِذا كُنْتَ فِيهِمْ فَأَقَمْتَ لَهُمُ الصَّلاةَ فَلْتَقُمْ طائِفَةٌ مِنْهُمْ مَعَكَ وَ لْيَأْخُذُوا أَسْلِحَتَهُمْ فَإِذا سَجَدُوا فَلْيَكُونُوا مِنْ وَرائِكُمْ وَ لْتَأْتِ طائِفَةٌ أُخْري لَمْ يُصَلُّوا فَلْيُصَلُّوا مَعَكَ وَ لْيَأْخُذُوا حِذْرَهُمْ وَ أَسْلِحَتَهُمْ وَدَّ الَّذِينَ كَفَرُوا لَوْ تَغْفُلُونَ عَنْ أَسْلِحَتِكُمْ وَ أَمْتِعَتِكُمْ فَيَمِيلُونَ عَلَيْكُمْ مَيْلَةً واحِدَةً وَ لا جُناحَ عَلَيْكُمْ إِنْ كانَ بِكُمْ أَذيً مِنْ مَطَرٍ أَوْ كُنْتُمْ مَرْضي أَنْ تَضَعُوا أَسْلِحَتَكُمْ وَ خُذُوا حِذْرَكُمْ إِنَّ اللَّهَ أَعَدَّ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الصَّلاةَ فَاذْكُرُوا اللَّهَ قِياماً وَ قُعُوداً وَ عَلي جُنُوبِكُمْ فَإِذَا اطْمَأْنَنْتُمْ فَأَقِيمُوا الصَّلاةَ إِنَّ الصَّلاةَ كانَتْ عَلَي الْمُؤْمِنِينَ كِتاباً مَوْقُوتاً</w:t>
      </w:r>
      <w:r>
        <w:rPr>
          <w:rStyle w:val="FootnoteAnchor"/>
          <w:rtl w:val="true"/>
        </w:rPr>
        <w:footnoteReference w:id="398"/>
      </w:r>
    </w:p>
    <w:p>
      <w:pPr>
        <w:pStyle w:val="Heading4"/>
        <w:numPr>
          <w:ilvl w:val="3"/>
          <w:numId w:val="1"/>
        </w:numPr>
        <w:rPr/>
      </w:pPr>
      <w:bookmarkStart w:id="448" w:name="__RefHeading___Toc1103314_1934241801"/>
      <w:bookmarkStart w:id="449" w:name="_Toc200"/>
      <w:bookmarkEnd w:id="448"/>
      <w:r>
        <w:rPr>
          <w:rtl w:val="true"/>
        </w:rPr>
        <w:t>تفسير</w:t>
      </w:r>
      <w:bookmarkEnd w:id="449"/>
    </w:p>
    <w:p>
      <w:pPr>
        <w:pStyle w:val="BookText"/>
        <w:rPr/>
      </w:pPr>
      <w:r>
        <w:rPr>
          <w:rFonts w:ascii="Amiri" w:hAnsi="Amiri" w:eastAsia="Amiri" w:cs="Amiri"/>
          <w:color w:val="111111"/>
          <w:sz w:val="28"/>
          <w:sz w:val="28"/>
          <w:szCs w:val="28"/>
          <w:rtl w:val="true"/>
          <w:lang w:bidi="ar-SA"/>
        </w:rPr>
        <w:t>فَإِنْ خِفْتُمْ أي عدوا أو سبعا أو غرقا و نحوها فلم تتمكنوا أن تحافظوا عليها و توفوا حقها فتأتوا بها تامة الأفعال و الشروط فَرِجالًا جمع راجل مثل تجار</w:t>
      </w:r>
    </w:p>
    <w:p>
      <w:pPr>
        <w:pStyle w:val="Heading3"/>
        <w:numPr>
          <w:ilvl w:val="2"/>
          <w:numId w:val="1"/>
        </w:numPr>
        <w:rPr/>
      </w:pPr>
      <w:bookmarkStart w:id="450" w:name="__RefHeading___Toc1103316_1934241801"/>
      <w:bookmarkStart w:id="451" w:name="_Toc201"/>
      <w:bookmarkEnd w:id="450"/>
      <w:r>
        <w:rPr>
          <w:rtl w:val="true"/>
        </w:rPr>
        <w:t>باب سوم</w:t>
      </w:r>
      <w:r>
        <w:rPr>
          <w:rtl w:val="true"/>
        </w:rPr>
        <w:t xml:space="preserve">: </w:t>
      </w:r>
      <w:r>
        <w:rPr>
          <w:rtl w:val="true"/>
        </w:rPr>
        <w:t>نماز خوف و اقسام و احکام آن</w:t>
      </w:r>
      <w:bookmarkEnd w:id="451"/>
    </w:p>
    <w:p>
      <w:pPr>
        <w:pStyle w:val="Heading4"/>
        <w:numPr>
          <w:ilvl w:val="3"/>
          <w:numId w:val="1"/>
        </w:numPr>
        <w:rPr/>
      </w:pPr>
      <w:bookmarkStart w:id="452" w:name="__RefHeading___Toc1103318_1934241801"/>
      <w:bookmarkStart w:id="453" w:name="_Toc202"/>
      <w:bookmarkEnd w:id="452"/>
      <w:r>
        <w:rPr>
          <w:rtl w:val="true"/>
        </w:rPr>
        <w:t>آیات</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رُکْبَانًا فَإِذَا أَمِنتُمْ فَاذْکُرُواْ اللّهَ کَمَا عَلَّمَکُم مَّا لَمْ تَکُونُواْ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ایمن شدید خدا را یاد کنید که آنچه نمی‌دانستید به شما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کُنتَ فِیهِمْ فَأَقَمْتَ لَهُمُ الصَّلاَةَ فَلْتَقُمْ طَآئِفَةٌ مِّنْهُم مَّعَکَ وَلْیَأْخُذُواْ 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 چرا که کافران پیوسته برای شما دشمنی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پشت‌سر شما قرار گیرند و گروه دیگری که نماز نکرده‌اند، باید بیایند و با تو نماز گزارند و البته جانب احتیاط را فرو نگذارند و جنگ‌افزارهای خود را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پهلوآرمیده یاد کنید، 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w:t>
      </w:r>
    </w:p>
    <w:p>
      <w:pPr>
        <w:pStyle w:val="Heading4"/>
        <w:numPr>
          <w:ilvl w:val="3"/>
          <w:numId w:val="1"/>
        </w:numPr>
        <w:rPr/>
      </w:pPr>
      <w:bookmarkStart w:id="454" w:name="__RefHeading___Toc1103320_1934241801"/>
      <w:bookmarkStart w:id="455" w:name="_Toc203"/>
      <w:bookmarkEnd w:id="454"/>
      <w:r>
        <w:rPr>
          <w:rtl w:val="true"/>
        </w:rPr>
        <w:t>تفسیر</w:t>
      </w:r>
      <w:bookmarkEnd w:id="4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دشمن، حیوان درنده، غرق شدن و امثال آن، و نتوانستید که بر آن مراقبت نمایید و حق آن را کامل به جای آورید و آن را با اعمال و شرایط کامل ادا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راجل است مانند تجار، </w:t>
      </w:r>
    </w:p>
    <w:p>
      <w:pPr>
        <w:pStyle w:val="BookText"/>
        <w:rPr/>
      </w:pPr>
      <w:r>
        <w:rPr>
          <w:rFonts w:ascii="Amiri" w:hAnsi="Amiri" w:eastAsia="Amiri" w:cs="Amiri"/>
          <w:color w:val="111111"/>
          <w:sz w:val="28"/>
          <w:sz w:val="28"/>
          <w:szCs w:val="28"/>
          <w:rtl w:val="true"/>
          <w:lang w:bidi="ar-SA"/>
        </w:rPr>
        <w:t>و صحاب و قيام و هو الكائن علي رجله واقفا كان أو ماشيا أي فصلوا حالكونكم رجالا و قيل مشاة أَوْ رُكْباناً جمع راكب كالفرسان و كل شي‌ء علا شيئا فقد ركبه أي أو علي ظهور دوابكم أي تراعون فيها دفع ما تخافون فلا ترتكبون ما به تخافون بل تأتون بها علي حسب أحوالكم بما لا تخافون به واقفين أو ماشين أو راكبين إلي القبلة أو غيرها بالقيام و الركوع و السجود أو بالإيماء أو بالنية و التكبير و التشهد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صلي ليلة الهرير خمس صلوات بالإيماء و قيل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النبي صلي الله عليه و آله صلي ليلة الأحزاب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فيها إشارة إلي صلاة الخوف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أَمِنْتُمْ بزوال خوفكم فَاذْكُرُوا اللَّهَ أي فصلوا كَما عَلَّمَكُمْ ما لَمْ تَكُونُوا تَعْلَمُونَ من صلاة الأمن و قيل اذكروا الله بالثناء عليه و الحمد له شكرا علي الأمن و الخلاص من الخوف و العدو كما أحسن إليكم و علمكم ما لم تكونوا تعلمون من الشرائع و كيف تصلون في حال الأمن و حال الخوف أو شكرا يوازي نعمه 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خِفْتُمْ يدل علي أن الخوف موجب للقصر في الجملة و قد سبق تفسيره في باب القصر في السفر و احتج الأصحاب بهذه الآية علي وجوب القصر للخوف بأنه ليس المراد بالضرب سفر القصر و إلا لم يكن في التقييد بالخوف فائدة و أجيب بأن حمل الضرب في الأرض علي غير سفر القصر عدول عن الظاهر مع أنه غير نافع لأن مجرد الخوف كاف في القصر علي قولهم من غير توقف علي الضرب في الأرض و قد مر الوجه في التقييد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بين الأصحاب في وجوب التقصير في صلاة الخوف في السفر و إنما اختلفوا في وجوب تقصيرها إذا وقعت في الحضر فذهب الأكثر منهم المرتضي و الشيخ في الخلاف و الأبناء الأربعة إلي وجوب التقصير سفرا و حضرا جماعة و</w:t>
      </w:r>
    </w:p>
    <w:p>
      <w:pPr>
        <w:pStyle w:val="BookText"/>
        <w:rPr/>
      </w:pPr>
      <w:r>
        <w:rPr>
          <w:rFonts w:ascii="IRNazanin" w:hAnsi="IRNazanin" w:eastAsia="IRNazanin"/>
          <w:color w:val="111111"/>
          <w:sz w:val="28"/>
          <w:sz w:val="28"/>
          <w:szCs w:val="28"/>
          <w:rtl w:val="true"/>
          <w:lang w:bidi="fa-IR"/>
        </w:rPr>
        <w:t xml:space="preserve">صحاب و قیام، و او کسی است که بر روی پای خویش است، ایستاده باشد یا در حال حرکت، یعنی پس نماز بخوانید درحالی که پیاده هستید؛ و مشاة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رکب است مانند فرسان، و هر چیزی که بر روی چیزی است، پس بر آن سوار شده است یعنی یا بر پشت چهارپایانتان؛ یعنی در آن مراقب دفع کردن چیزی هستید که از آن بیم دارید، پس آنچه را که از آن بیم دارید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 اساس شرایط خود، به وسیله آنچه که بیم ندارید، در حالت ایستاده یا پیاده یا سواره، به سوی قبله یا غیر قبله، با قیام، رکوع و سجود، یا با اشاره، یا با نیت، تکبیر، تشهد و تسلیم به جای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است که علی علیه السلام در شب هریر، پنج نماز را با اشاره خواند و گفته شده با تکبیر، و نبی صلی الله علیه و آله در شب احزاب با اشاره نماز خواند؛ و در کل، در آن اشاره ای اجمالی است به نماز خوف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از بین رفتن بیمتان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ایمن،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ثنا و حمد او در شکرگزاری بر امنیت و رهایی از بیم و دشمن،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نیکی کرد و آنچه که از شرایع نمی دانستید، و اینکه در حالت امنیت و بیم چگونه نماز بخوانید را به شما آموخت؟ یا شکری که با نعمت ها و تعلیم او هم طراز است را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 کند که ترس در مجموع موجب قصر است و تفسیر آن در باب قصر در سفر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برای وجوب قصر بخاطر خوف به این آیه استدلال کرده اند،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قصر نیست، که در غیر این صورت، در مقید کردن به خوف فایده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به آن پاسخ داده شده است که حمل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سفر قصر، عدول از ظاهر است، علاوه بر اینکه آن مفید نیست، زیرا بر اساس سخن آنها، صرف بیم و خوف برای قصر کافی است، بدون منوط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مقید کردن به خوف گذشت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وجوب قصر در نماز خوف در سفر، بین اصحاب هیچ اختلافی نیست، و فقط در وجوب قصر کردن آن زمانی که در حضر ادا شود، دچار اختلاف هستند، و اغلب از جمله مرتضی و شیخ در الخلاف و الابناء الأربعه، بر وجوب قصر کردن در سفر و حضر جماعت </w:t>
      </w:r>
    </w:p>
    <w:p>
      <w:pPr>
        <w:pStyle w:val="BookText"/>
        <w:rPr/>
      </w:pPr>
      <w:r>
        <w:rPr>
          <w:rFonts w:ascii="Amiri" w:hAnsi="Amiri" w:eastAsia="Amiri" w:cs="Amiri"/>
          <w:color w:val="111111"/>
          <w:sz w:val="28"/>
          <w:sz w:val="28"/>
          <w:szCs w:val="28"/>
          <w:rtl w:val="true"/>
          <w:lang w:bidi="ar-SA"/>
        </w:rPr>
        <w:t>فرادي و قال الشيخ في المبسوط إنما يقصر في الحضر بشرط الجماعة و نسبه الشهيد إلي ظاهر جماعة من الأصحاب و حكي الشيخ و المحقق قولا بأنها إنما تقصر في السفر خاصة و المشهور لعله أقوي لصحيحة زرارة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المشهور أن هذا التقصير كتقصير المسافر برد الرباعية إلي الركعتين و إبقاء الثلاثية و الثنائية علي حالهما و يدل عليه الأخبار المستفيضة المتضمنة لكيفية صلاة الخوف و قيل ترد الركعتان إلي ركعة كما مر أنه ذهب إليه ابن الجنيد من علمائنا و كثير من العامة و يدل عليه بعض الأخبار و لعلها محمولة علي التقية أو علي أن كل طائفة إنما تصلي مع الإمام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يا محمد فِيهِمْ يعني في أصحابك الضاربين في الأرض الخائفين عدوهم أو الأعم فيشمل الحضر كما ذكره الأكثر فَأَقَمْتَ لَهُمُ الصَّلاةَ بحدودها و ركوعها و سجودها أو بأن تؤمهم فَلْتَقُمْ طائِفَةٌ مِنْهُمْ مَعَكَ‌</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فاذا لم يهجم الكفّار علي المسلمين صلوا ركعتين لعدم الخوف بالفعل، كما عرفت في صدر الباب السابق، و إذا هجموا بعد ما شرعت الطائفة الأولي بالصلاة أتموها ركعة واحدة امامهم و مأمومهم لكون الخوف فعليا، فيشملهم الآية الأولي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عليكم أَنْ تَقْصُرُوا مِنَ الصَّلاةِ 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شرح ذلك و سيأتي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صلاتك و ليكن سائرهم في وجه العدو فلم يذكر ما ينبغي أن تفعله الطائفة غير المصلية لدلالة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لْيَأْخُذُوا أَسْلِحَتَهُمْ أي الطائفة المصلية لظاهر السياق فيأخذون من السلاح ما لا يمنع واجبا في الصلاة كالسيف و الخنجر و السكين و نحوها إلا مع الضرورة</w:t>
      </w:r>
    </w:p>
    <w:p>
      <w:pPr>
        <w:pStyle w:val="BookText"/>
        <w:rPr/>
      </w:pPr>
      <w:r>
        <w:rPr>
          <w:rFonts w:ascii="IRNazanin" w:hAnsi="IRNazanin" w:eastAsia="IRNazanin"/>
          <w:color w:val="111111"/>
          <w:sz w:val="28"/>
          <w:sz w:val="28"/>
          <w:szCs w:val="28"/>
          <w:rtl w:val="true"/>
          <w:lang w:bidi="fa-IR"/>
        </w:rPr>
        <w:t>و فرادی،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فقط به شرط جماعت قصر می شود؛ و شهید آن را به ظاهر جمعی از اصحاب نسبت داده است و شیخ و محقق قولی را نقل کرده اند مبنی بر اینکه بخصوص در سفر، قصر می شود و رأی مشهور به دلیل صحیحه زراره</w:t>
      </w:r>
      <w:r>
        <w:rPr>
          <w:rStyle w:val="FootnoteAnchor"/>
          <w:rtl w:val="true"/>
        </w:rPr>
        <w:footnoteReference w:id="401"/>
      </w:r>
      <w:r>
        <w:rPr>
          <w:rFonts w:ascii="IRNazanin" w:hAnsi="IRNazanin" w:eastAsia="IRNazanin"/>
          <w:color w:val="111111"/>
          <w:sz w:val="28"/>
          <w:sz w:val="28"/>
          <w:szCs w:val="28"/>
          <w:rtl w:val="true"/>
          <w:lang w:bidi="fa-IR"/>
        </w:rPr>
        <w:t>شاید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این است که این قصر کردن مانند قصر کردن مسافر، با برگرداندن چهار رکعتی به دو رکعت و باقی گذاشتن سه رکعتی و دو رکعتی 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فراوانی که دربردارنده چگونگی نماز خوف است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دو رکعت به یک رکعت برگردانده می شود، چنانکه گذشت، که از علمای ما، ابن جنید و بسیاری از عامه بر آن هستند و برخی اخبار بر آن دلالت می کند و شاید آنها بر تقیه یا بر اینکه هر گروهی فقط یک رکعت به همراه امام می خواند،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بودی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 اصحابت که در زمین سفر می کنند و از دشمنشان بیمناک هستند؛ یا اعم از آن که شامل حضر نیز می شود، چنانکه اغلب آن را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رکوع، و سجود آن، یا اینکه بر آنان امام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 طائِفَةٌ مِنْهُمْ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سایر آنان در مقابل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لازم است که گروه غیر نمازگزار انجام دهد را به دلیل دلالت کلام بر آن ذکر نکرده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سیاق، یعنی گروه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سلاح هایی که از واجبی در نماز ممانعت نمی کند نظیر شمشیر، خنجر، چاقو و امثال آن را می گیرند، مگر در صورت ضرورت؛ پس امر، </w:t>
      </w:r>
    </w:p>
    <w:p>
      <w:pPr>
        <w:pStyle w:val="BookText"/>
        <w:rPr/>
      </w:pPr>
      <w:r>
        <w:rPr>
          <w:rFonts w:ascii="Amiri" w:hAnsi="Amiri" w:eastAsia="Amiri" w:cs="Amiri"/>
          <w:color w:val="111111"/>
          <w:sz w:val="28"/>
          <w:sz w:val="28"/>
          <w:szCs w:val="28"/>
          <w:rtl w:val="true"/>
          <w:lang w:bidi="ar-SA"/>
        </w:rPr>
        <w:t>فمطلقا وجوبا لظاهر الأمر و لتعليق نفي الجناح فيما سيأتي بشرط الأذي فتثبت مع عدمه و هو المشهور بين الأصحاب و قال ابن الجنيد يستحب و تردد في المعتبر و النافع و حمله ابن الجنيد علي الإرشاد و فيه عدول عن الظاهر بناء علي كون الأمر للوجوب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يختص الوجوب بالمصلين فيه قولان و روي ابن عباس أن المأمور بأخذ السلاح هم المقاتلة و هو خلاف الظاهر بل الظاهر إما التعميم أو التخصيص بالمصلين كما قلنا أولا بناء علي أن أخذ السلاح للفرقة الأولي أمر معلوم لا يحتاج إلي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القول بوجوب أخذ السلاح علي المصلين لا تبطل الصلاة بتركه علي المشهور لكون النهي متعلقا بأمر خارج عن حقيقة الصلاة و النجاسة الكائنة علي السلاح غير مانع من أخذه علي المشهور و قيل لا يجوز أخذه حينئذ إلا مع الضرورة و لعل الأول أقرب عملا بإطلاق النص مع كون النجاسة فيه غير نادر و ثبوت العفو عن نجاسة ما لا يتم الصلاة فيه منفردا و انتفاء الدليل علي طهارة المحمول و لو تعدت نجاسته إلي الثوب وجب تطهيره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سَجَدُوا</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فمبني الآية علي أن النبيّ صلّي اللّه عليه و آله يصلي بفرقة منهم ركعة بركوعها 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سجدتين و يقعد ذاكرا للّه عزّ و جلّ و تقوم الفرقة المصلية لاتمام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الخوف بهم من العدو موقتا بعد تلك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يصلون ركعة واحدة منفردين، فإذا سجدوا، أي أتموا الصلاة بالسجدة الثانية فكني عن تمام الصلاة بالسجدة، لانها آخر أجزاء الصلاة بالفرض علي 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الطائفة الأولي المصلية فَلْيَكُونُوا مِنْ وَرائِكُمْ‌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يقال ان هذه الصلاة بالكيفية المعهودة انما تقام إذا كانت القبلة في خلاف جهة العدو، حتي يكون الطائفة الراصدة خلف المصلين تواجه الاعداء، و استأنسوا علي ذلك أو استدلوا عليه بقوله عزّ و 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فَلْيَكُونُوا مِنْ وَرائِكُمْ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حملوا الآية الكريمة علي صلاة ذات الرقاع حيث كانت العدو في خلاف جهة القبلة لذلك،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ظاهر الآية الكريمة أنّها نزلت قبل هذه الوقائع تبين لهم وظيفتهم في السفر و عند موارد الخوف و إمكان رفع الخطر موقتا بالتعبية كذلك، و لذلك عمم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كُنْتَ فِيهِمْ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فحيثما ابتلي المسلمون بالسفر و مخافة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يهجموا عليهم، و كان النبيّ صلّي اللّه عليه و آله أو من يقوم مقامه في جمع شمل المسلمين فيهم و بامكانه أن يفرق المسلمين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تصلي و فرقة ترصدهم وجب اقامة الصلاة كذلك، و لا يشترط في اقامتها غير هذه الشروط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قد عرفت في صدر الباب السابق عند البحث عن الآية الكريمة ان صلاة السفر في مقابلة العدو و الخوف من فتنتهم انما تقام علي هذه الكيفية ليرتفع بهذه التعبية و الرصد خوف فتنتهم بالفعل و موقتا، و هذا انما يكون إذا صادفوا العدو، و قاموا في وجههم لا يدرون مآل الامر أنهم يحاربون أولا، كما كان الامر في صلوات الرسول صلي الله عليه و آله غزوة ذات الرقاع و عسفان و بطن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نشبت الحرب بينهم أو عزم الامر علي ذلك بمواجهة القتال فصار خوف الهجوم منهم بالفعل كانت الصلاة صلاة مطاردة بالتكبير و التسبيح و التهليل كما وقع في بعض أيام غزوة الخندق، امتثالا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في وجه العدو انما يجب في هذه الصلاة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 الأئمّة الاطهار عليهم صلوات اللّه الرحمن انما تعرضوا لصلاة الخوف بوجه واحد طبقا لحكم الآية الكريمة، و لا يكون ذلك الا لعموم حكم الآية لجميع موارد الخوف و اطلاقها بالنسبة الي موقف الاعداء و كونهم في جهة القبلة أو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عندي أن النبيّ صلّي اللّه عليه و آله انما صلي بهذه الكيفية فقط، و سائر ما ورد من طرق الجمهور، و قد ناهض الي ستة عشر وجها، فكلها آراء الصحابة و التابعين توهموها علي الآية الكريمة فاختار كل ما وجدها أنسب بظاهر الآية، و سيأتي تمام الكلام فيها عند تعرض المؤلّف العلامة لبعضها إنشاء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 و وجوباً است به دلیل ظاهر امر و به دلیل منوط بودن نفی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خواهد آمد به شرط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عدم آزار، اثبات می شود و این رأی مشهور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در المعتبر و النافع تردید کرده است و ابن جنید آن را بر ارشاد حمل کرده است و در آن، بدون دلیل، عدول از ظاهر است بنابراین که امر برای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وجوب مختص نمازگزاران است؟ درباره آن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کرده که افراد امر شده به گرفتن سلاح، قوای جنگی هستند و این بر خلاف ظاهر است، بلکه ظاهر یا عام است، یا اختصاص دادن به نمازگزاران، چنانکه در ابتدا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گرفتن سلاح برای گروه نخست، امر معلومی است که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قول به وجوب گرفتن سلاح بر نمازگزاران، بر اساس قول مشهور، نماز با ترک آن باطل نمی شود، به این دلیل که نهی به امری خارج از حقیقت نماز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موجود بر روی سلاح، بر اساس قول مشهور مانع از گرفتن آن نیست و گفته شده، در این حالت گرفتن آن جایز نیست مگر در صورت ضرورت و شاید قول اول اقرب باشد، به خاطر عمل به اطلاق نص ضمن اینکه بودن نجاست در آن غیر نادر است و به دلیل اثبات بخشودگی از نجاست آنچه نماز در آن جداگانه انجام نمی پذیرد و به دلیل نبودن دلیل، بر طهارت محمول؛ و اگر نجاست به لباس سرایت کند، تطهیر آن واجب است مگر در صورت ضرورت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سَجَدُوا</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گروه نخست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مِنْ وَرائِکُم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فليصيروا بعد فراغهم من سجودهم مصافين للعدو و اختلف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فعندنا أن الطائفة الأولي إذا رفعت رأسها من السجود و فرغت من الركعة يصلون ركعة أخري و يتشهدون و يسلمون و الإمام قائم في الثانية و ينصرفون إلي</w:t>
      </w:r>
    </w:p>
    <w:p>
      <w:pPr>
        <w:pStyle w:val="BookText"/>
        <w:rPr/>
      </w:pPr>
      <w:r>
        <w:rPr>
          <w:rFonts w:ascii="IRNazanin" w:hAnsi="IRNazanin" w:eastAsia="IRNazanin"/>
          <w:color w:val="111111"/>
          <w:sz w:val="28"/>
          <w:sz w:val="28"/>
          <w:szCs w:val="28"/>
          <w:rtl w:val="true"/>
          <w:lang w:bidi="fa-IR"/>
        </w:rPr>
        <w:t>یعنی بعد از فراغتشان از سجده، باید در صف برابر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اختلاف نظر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ما اینگونه است که گروه نخست، زمانی که سر از سجده بلند کردند و از یک رکعت فارغ شدند، یک رکعت دیگر می خوانند و تشهد می خوانند و سلام می دهند، درحالی که امام در رکعت دوم ایستاده است و به سوی </w:t>
      </w:r>
    </w:p>
    <w:p>
      <w:pPr>
        <w:pStyle w:val="BookText"/>
        <w:rPr/>
      </w:pPr>
      <w:r>
        <w:rPr>
          <w:rFonts w:ascii="Amiri" w:hAnsi="Amiri" w:eastAsia="Amiri" w:cs="Amiri"/>
          <w:color w:val="111111"/>
          <w:sz w:val="28"/>
          <w:sz w:val="28"/>
          <w:szCs w:val="28"/>
          <w:rtl w:val="true"/>
          <w:lang w:bidi="ar-SA"/>
        </w:rPr>
        <w:t>مواقف أصحابهم و يأتي الآخرون فيستفتحون الصلاة و يصلي بهم الإمام الركعة الثانية و يطيل تشهده حتي يقوموا فيصلوا بقية صلاتهم ثم يسلم بهم الإمام أو يسلم الإمام و تقوم الثانية فيتمون صلاتهم كما وردت الروايات بهما و هو مذهب الشافعي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الطائفة الأولي إذا فرغت من ركعة يسلمون و يمضون إلي وجه العدو و تأتي الطائفة الأخري فيصلي بهم الركعة الأخري و هذا مذهب جابر و مجاهد و حذيفة و ابن الجنيد و من يري أن صلاة الخوف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الإمام يصلي بكل طائفة ركعتين فيصلي بهم مرتين عن الحسن و هذه صلاة بطن النخل و لا أعلم من أصحابنا أحدا حمل الآية عليها و إن جوزها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إذا صلي بالأولي ركعة مضوا إلي وجه العدو و تأتي الأخري فيكبرون و يصلي بهم الركعة الثانية و يسلم الإمام خاصة و يعودون إلي وجه العدو</w:t>
      </w:r>
    </w:p>
    <w:p>
      <w:pPr>
        <w:pStyle w:val="BookText"/>
        <w:rPr/>
      </w:pPr>
      <w:r>
        <w:rPr>
          <w:rFonts w:ascii="IRNazanin" w:hAnsi="IRNazanin" w:eastAsia="IRNazanin"/>
          <w:color w:val="111111"/>
          <w:sz w:val="28"/>
          <w:sz w:val="28"/>
          <w:szCs w:val="28"/>
          <w:rtl w:val="true"/>
          <w:lang w:bidi="fa-IR"/>
        </w:rPr>
        <w:t>جایگاه های یارانشان برمی گردند و دیگران می آیند و نماز را شروع می کنند و امام رکعت دوم را بر آنها امامت می کند و تشهدش را طولانی می کند تا قیام کنند، پس بقیه نمازشان را می خوانند، سپس امام با آنان سلام می دهد یا اینکه امام سلام می دهد و گروه دوم قیام می کنند، پس نمازشان را به اتمام می رسانند، چنانکه درباره آن دو، روایاتی وارد شده است و آن مذهب شافعی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زمانی که از یک رکعت فارغ شدند سلام می دهند و به سوی دشمن حرکت می کنند و گروه دیگر می آید و امام رکعت دیگر را بر آنان امامت می کند، و این مذهب جابر، مجاهد، حذیفه، ابن جنید و همه کسانی است که معتقدند نماز خوف یک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هر گروهی دو رکعت را امامت می کند، پس دو مرتبه بر آنان نماز می خواند؛ و این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از اصحابمان را نمی شناسم که آیه را بر آن حمل کرده باشد، هر چند که اغلب آن را جایز دانسته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بر گروه نخست یک رکعت خواند، آنها به سوی دشمن می روند و گروه دیگر می آیند و تکبیر می گویند و او رکعت دوم را بر آنان پیشنماز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امام سلام می دهد و به سوی دشمن باز می گردند </w:t>
      </w:r>
    </w:p>
    <w:p>
      <w:pPr>
        <w:pStyle w:val="BookText"/>
        <w:rPr/>
      </w:pPr>
      <w:r>
        <w:rPr>
          <w:rFonts w:ascii="Amiri" w:hAnsi="Amiri" w:eastAsia="Amiri" w:cs="Amiri"/>
          <w:color w:val="111111"/>
          <w:sz w:val="28"/>
          <w:sz w:val="28"/>
          <w:szCs w:val="28"/>
          <w:rtl w:val="true"/>
          <w:lang w:bidi="ar-SA"/>
        </w:rPr>
        <w:t>و تأتي الأولي فيقضون ركعة بغير قراءة لأنهم لاحقون و يسلمون و يرجعون إلي وجه العدو و تأتي الثانية و يقضون ركعة بقراءة لأنهم مسبوقون عن ابن مسعود و هو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فالسجود في قوله فإذا سجدوا علي ظاهره عند أبي حنيفة و علي قولنا و الشافعي بمعني الصلاة أو التقدير و أتموا بقرينة ما بعده و هو و إن كان خلاف ظاهره من وجه إلا أنه أحوط للصلاة و أبلغ في حراسة العدو و أشد موافقة لظاهر القرآن لأن قوله وَ لْتَأْتِ طائِفَةٌ أُخْري لَمْ يُصَلُّوا ظاهره أن الطائفة الأولي قد صلت و قوله فَلْيُصَلُّوا مَعَكَ مقتضاه أن يصلوا تمام الصلاة فالظاهر أن صلاة كل طائفة قد تمت عند تمام صلاته و أيضا الظاهر أن مراد الآية بيان صلاة الطائفتين و ذلك يتم علي ما قلناه بأدني تقدير أو تجوز بخلافه علي قوله و قول حذيفة و ابن الجنيد في ذلك كقولنا إذ لا بد بعد الركعة من التشهد و التسليم نعم التجوز حينئذ أقرب من التجوز علي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ربما يمكن حمل الآية علي ما يعم الوجوه حتي صلاة بطن النخل و هو في غاية البعد مع مخالفته للروايات و أقوال الأصحاب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لْيَأْخُذُوا حِذْرَهُمْ وَ أَسْلِحَتَهُمْ أي الطائفة الثانية في صلاتهم و قد جعل الحذر و هو التحرز و التيقظ آلة تستعملها الغازي فجمع بينه و بين الأسلحة في الأخذ و جعلا مأخوذين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الَّذِينَ كَفَرُوا أي تمنوا لَوْ تَغْفُلُونَ عَنْ أَسْلِحَتِكُمْ وَ أَمْتِعَتِكُمْ فَيَمِيلُونَ عَلَيْكُمْ مَيْلَةً واحِدَةً أي يحملون عليكم حملة واحدة و فيه تنبيه علي وجه وجوب أخذ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404"/>
      </w:r>
      <w:r>
        <w:rPr>
          <w:rFonts w:ascii="Amiri" w:hAnsi="Amiri" w:eastAsia="Amiri" w:cs="Amiri"/>
          <w:color w:val="111111"/>
          <w:sz w:val="28"/>
          <w:sz w:val="28"/>
          <w:szCs w:val="28"/>
          <w:rtl w:val="true"/>
          <w:lang w:bidi="ar-SA"/>
        </w:rPr>
        <w:t>في الآية دلالة علي صدق النبي صلي الله عليه و آله و صحة نبوته</w:t>
      </w:r>
    </w:p>
    <w:p>
      <w:pPr>
        <w:pStyle w:val="BookText"/>
        <w:rPr/>
      </w:pPr>
      <w:r>
        <w:rPr>
          <w:rFonts w:ascii="IRNazanin" w:hAnsi="IRNazanin" w:eastAsia="IRNazanin"/>
          <w:color w:val="111111"/>
          <w:sz w:val="28"/>
          <w:sz w:val="28"/>
          <w:szCs w:val="28"/>
          <w:rtl w:val="true"/>
          <w:lang w:bidi="fa-IR"/>
        </w:rPr>
        <w:t>و گروه نخست می آید و یک رکعت را بدون قرائت به جای می آورند، زیرا آنها ملحق شده اند، و سلام می دهند و به سوی دشمن بازمی گردند و گروه دوم می آید و یک رکعت را با قرائت ادا می کنند، زیرا آنها مسبوق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 را با امام نخواندند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ابن مسعود است و مذهب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سجود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ابوحنیفه بر ظاهر آن است، و بر اساس قول ما و شافعی به معنی نماز است، یا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مابعد آن، و این هر چند که از وجهی بر خلاف ظاهر آن است، اما آن برای نماز احوط و در تحت نظر گرفتن دشمن رساتر و با ظاهر قرآن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لْتَأْتِ طائِفَةٌ أُخْری لَمْ یُصَلُّوا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که نماز نخوانده اند، باید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گروه نخست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فَلْیُصَلُّوا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نماز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اقتضایش این است که کل نماز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نماز هر گروهی به هنگام پایان نماز او پایان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مقصود آیه، بیان نماز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قول ما با اندکی تقدیر گرفتن یا مجازگویی، درست درمی آید، به خلاف آن، بنا بر قول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به تقدیر و مجاز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حذیفه و ابن جنید درباره آن، مانند قول ماست زیرا بعد از یک رکعت، ناگزیر به تشهد و سلام است، بله، مجازگویی در این هنگام از مجازگویی بر اساس آنچه که ما بیان کردیم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حمل آیه بر آنچه که این وجوه را حتی نماز بطن نخل را در بر می گیرد، ممکن باشد و این علاوه بر مخالفتش با روایات و اقوال اصحاب درباره آن، به غایت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حِذْرَهُمْ وَ أَسْلِحَتَهُمْ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جانب احتیاط را فرو نگذارند و جنگ 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دوم در نمازشان، احتیاط را که همان مراقبت و هوشیاری است، وسیله ای قرار داده است که جنگجو به کار می برد و آن و اسلحه را در گرفتن جمع بسته است و به عنوان مبالغه، هر دو اخذ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تمنا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تَغْفُلُونَ عَنْ أَسْلِحَتِکُمْ وَ أَمْتِعَتِکُمْ فَیَمِیلُونَ عَلَیْکُمْ مَیْلَةً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جنگ 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هشداری است بر وجه وجوب گرفتن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4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دلالتی است بر تصدیق نبی اکرم صلی الله علیه و آله و صحت نبوت او، </w:t>
      </w:r>
    </w:p>
    <w:p>
      <w:pPr>
        <w:pStyle w:val="BookText"/>
        <w:rPr/>
      </w:pPr>
      <w:r>
        <w:rPr>
          <w:rFonts w:ascii="Amiri" w:hAnsi="Amiri" w:eastAsia="Amiri" w:cs="Amiri"/>
          <w:color w:val="111111"/>
          <w:sz w:val="28"/>
          <w:sz w:val="28"/>
          <w:szCs w:val="28"/>
          <w:rtl w:val="true"/>
          <w:lang w:bidi="ar-SA"/>
        </w:rPr>
        <w:t>و ذلك أنها نزلت و النبي صلي الله عليه و آله بعسفان و المشركون بضجنان‌</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علي أن المسلم من غزوة الحديبية هذه أن رسول اللّه خرج حتّي إذا كان بعسفان لقيه بشر بن سفيان الكعبي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قريش قد سمعت بمسيرك و قد نزلوا بذي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خالد بن الوليد في خيلهم قدموا الي 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أمام عسفان بثمانية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صلّي اللّه عليه و آله بالمسلمين عن الطريق و سلكوا بين الشعاب حتي أفضوا الي أرض سهلة عند منقطع الوادي ثمّ سلكوا ذات اليمين في طريق يخرجهم علي ثنية المرار مهبط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مرحلة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خيل قريش قترة الجيش رجعوا راكضين الي قريش، و سلك رسول اللّه ثنية المرار و خلات الناقة، فأمرهم أن ينزلوا بوادي الحديبية، فنزلوا و اطمأنوا بها فلم يلتقوا مع قريش و لا خيلهم حتّي أتاهم رجال خزاعة و قريش و تمّ الصلح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فتواقفوا فصلي النبي صلي الله عليه و آله بأصحابه صلاة الظهر بتمام الركوع و السجود فهم المشركون بأن يغيروا عليهم فقال بعضهم إن لهم صلاة أخري أحب إليهم من هذه يعنون صلاة العصر فأنزل الله تعالي عليه الآية فصلي بهم العصر صلاة الخوف و كان ذلك سبب إسلام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جُناحَ عَلَيْكُمْ إِنْ كانَ بِكُمْ أَذيً مِنْ مَطَرٍ أَوْ كُنْتُمْ مَرْضي أَنْ تَضَعُوا أَسْلِحَتَكُمْ رخص لهم في وضع الأسلحة إن ثقل عليهم حملها بسبب ما ينالهم من مطر أو مرض و أمرهم مع ذلك بأخذ الحذر بقوله و خذوا حذركم لئلا يغفلوا فيهجم عليهم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أَعَدَّ لِلْكافِرِينَ عَذاباً مُهِيناً هذا وعد للمؤمنين بالنصر علي الكفار بعد الأمر بالحزم لتقوي قلوبهم و ليعلموا أن الأمر بالحزن ليس لضعفهم و غلبة عدوهم بل لأن الواجب أن يحافظوا في الأمور علي مراسم التيقظ و التدبير</w:t>
      </w:r>
    </w:p>
    <w:p>
      <w:pPr>
        <w:pStyle w:val="BookText"/>
        <w:rPr/>
      </w:pPr>
      <w:r>
        <w:rPr>
          <w:rFonts w:ascii="IRNazanin" w:hAnsi="IRNazanin" w:eastAsia="IRNazanin"/>
          <w:color w:val="111111"/>
          <w:sz w:val="28"/>
          <w:sz w:val="28"/>
          <w:szCs w:val="28"/>
          <w:rtl w:val="true"/>
          <w:lang w:bidi="fa-IR"/>
        </w:rPr>
        <w:t>و آن اینکه این آیه در حالی نازل شد که پیامبر صلی الله علیه و آله در عسفان بود و مشرکان در ضجنان بودند و هر دو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صلی الله علیه و آله نماز ظهر را با رکوع و سجود کامل بر یارانش امامت کرد و مشرکان تصمیم گرفتند که بر آنان یورش ببرند و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دیگری دارند که از این نماز برایشان محبوب تر است و مقصودشان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بر او نازل فرمود، و او نماز عصر را به صورت نماز خوف بر آنان امامت کرد و آن علت اسلام آوردن خالد بن ولید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إِنْ کانَ بِکُمْ أَذیً مِنْ مَطَرٍ أَوْ کُنْتُمْ مَرْضی أَنْ تَضَعُوا أَسْلِحَتَکُم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گذاشتن اسلحه به آنان اجازه داده است اگر به سبب آنچه که از باران یا بیماری به آنان رسید، حمل آن بر آنها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آنها را با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امر کرده است تا غفلت نکنند، پس دشمن بر آنها هجوم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أَعَدَّ لِلْکافِرِینَ عَذاباً مُهِیناً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خدا برای کافران عذاب خفت 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ای است برای مؤمنان برای یاری علیه کفار، بعد از امر کردن به دوراندیشی، تا دل های آنان قوی گردد و بدانند که امر کردن به دوراندیشی، به دلیل ضعف آنان و غلبه دشمن آنها نیست، بلکه به این دلیل است که واجب است در کارها بر آداب هوشیاری و تدبیر مراقبت نمایند و </w:t>
      </w:r>
    </w:p>
    <w:p>
      <w:pPr>
        <w:pStyle w:val="BookText"/>
        <w:rPr/>
      </w:pPr>
      <w:r>
        <w:rPr>
          <w:rFonts w:ascii="Amiri" w:hAnsi="Amiri" w:eastAsia="Amiri" w:cs="Amiri"/>
          <w:color w:val="111111"/>
          <w:sz w:val="28"/>
          <w:sz w:val="28"/>
          <w:szCs w:val="28"/>
          <w:rtl w:val="true"/>
          <w:lang w:bidi="ar-SA"/>
        </w:rPr>
        <w:t>فيتوكلوا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استدلوا بهذه الآية علي ما هو المشهور من عموم القصر سفرا و حضرا و جماعة و فرادي و فيه نظر إذ الظاهر أن الضمير في قوله سبحانه فِيهِمْ راجع إلي الأصحاب الضاربين في الأرض الخائفين عدوهم كما ذكره الطبرسي رحمه الله و غيره فلا عموم لها مع أنه لا دلالة فيها علي القصر 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الصَّلاةَ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إذا فرغتم من صلاة الخوف فلا تدعوا ذكر الله بل كونوا مهللين مكبرين مسبحين داعين بالنصرة و التأييد في كافة أحوالكم من قيام و قعود و اضطجاع فإن ما أنتم فيه من الخوف و الحرب جدير بذكر الله و دعائه و اللجأ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البيان </w:t>
      </w:r>
      <w:r>
        <w:rPr>
          <w:rStyle w:val="FootnoteAnchor"/>
          <w:rtl w:val="true"/>
        </w:rPr>
        <w:footnoteReference w:id="407"/>
      </w:r>
      <w:r>
        <w:rPr>
          <w:rFonts w:ascii="Amiri" w:hAnsi="Amiri" w:eastAsia="Amiri" w:cs="Amiri"/>
          <w:color w:val="111111"/>
          <w:sz w:val="28"/>
          <w:sz w:val="28"/>
          <w:szCs w:val="28"/>
          <w:rtl w:val="true"/>
          <w:lang w:bidi="ar-SA"/>
        </w:rPr>
        <w:t>أي ادعوا الله في هذه الأحوال لعله ينصركم علي عدوكم و يظفركم بهم عن ابن عباس و أكثر المفسرين و قيل المراد به التعقيب مطلقا و قيل إشارة إلي ما ورد به الروايات من استحباب التسبيحات الأربع بعد الصلوات المقصورة و قيل المراد به المداومة علي الذكر في جميع الأحوال كما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اذكرني فإن ذكري علي كل حال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إذا أردتم قضاء الصلاة و فعلها في حال الخوف و القتال فصلوها قياما مسايفين و مقارعين و قعودا جاثين علي الركب مرامين و علي جنوبكم مثخنين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حال الخوف مطلقا من غير اختصاص بحال القتال و قيل إشارة إلي صلاة القادر و العاجز أي إذا أردتم الصلاة فصلوا قِياماً إن كنتم أصحاء وَ قُعُوداً إن كنتم مرضي لا تقدرون علي القيام وَ عَلي جُنُوبِكُمْ إن لم تقدروا علي القعود روي ذلك عن ابن مسعود و علي هذا التفسير يستفاد الترتيب أيضا</w:t>
      </w:r>
    </w:p>
    <w:p>
      <w:pPr>
        <w:pStyle w:val="BookText"/>
        <w:rPr/>
      </w:pPr>
      <w:r>
        <w:rPr>
          <w:rFonts w:ascii="IRNazanin" w:hAnsi="IRNazanin" w:eastAsia="IRNazanin"/>
          <w:color w:val="111111"/>
          <w:sz w:val="28"/>
          <w:sz w:val="28"/>
          <w:szCs w:val="28"/>
          <w:rtl w:val="true"/>
          <w:lang w:bidi="fa-IR"/>
        </w:rPr>
        <w:t xml:space="preserve">بر خداوند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اصحاب برای آنچه که درباره عموم قصر در سفر و حضر، جماعت و فرادی مشهور است، به این آیه استدلال کرده اند، و در آن نکته ای است؛ زیرا ظاهر این است که ضمیر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یارانی که در زمین سفر کرده و از دشمنشان بیم دارند باز می گردد، چنانکه طبرسی و دیگران آن را ذکر کرده اند، پس آن هیچ عمومیتی ندارد، علاوه بر اینکه در آن هیچ دلالتی بر قصر در حالت فرادی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نماز خوف فارغ شدید، یاد خدا را رها نکنید، بلکه لا إله إلّا الله، تکبیر، و تسبیح بگویید، طلب کننده یاری و تأیید در همه  احوالتان از قیام، قعود و به پهلو خوابیده باشید که خوف و جنگی که شما در آن هستید، شایسته یاد خدا، فراخواندن او و پناه بردن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احوال خدا را بخوانید، باشد که او شما را بر دشمنان یاری کند و شما را بر آنان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و اغلب مفسران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مطلقاً تعقیب نماز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آنچه که در روایات در خصوص مستحب بودن تسبیحات چهارگانه بعد از نمازهای قصر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مداومت داشتن بر ذکر در همه احوال است، چنانکه 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یاد کن، که یاد من در هر حالی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انجام نماز و اقامه آن در حالت خوف و نبرد را قصد کردید، پس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شمشیرزنان و نبردکنان،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زانو نشسته و آماده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بر اثر زخم، آن را بخوانید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مطلقاً حالت خوف است، بدون اختصاص داشتن به حالت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نماز توانا و ناتوان، یعنی هرگاه قصد نماز داشتید آن را بخوانید؛ اگر تندرست بودید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بیمار بودید و قادر به ایستادن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قادر بر نشستن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پهلو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تفسیر، ترتیب نیز استفاده می شود، </w:t>
      </w:r>
      <w:bookmarkStart w:id="456" w:name="pg13533_148985"/>
    </w:p>
    <w:p>
      <w:pPr>
        <w:pStyle w:val="BookText"/>
        <w:rPr/>
      </w:pPr>
      <w:bookmarkEnd w:id="456"/>
      <w:r>
        <w:rPr>
          <w:rFonts w:ascii="Amiri" w:hAnsi="Amiri" w:eastAsia="Amiri" w:cs="Amiri"/>
          <w:color w:val="111111"/>
          <w:sz w:val="28"/>
          <w:sz w:val="28"/>
          <w:szCs w:val="28"/>
          <w:rtl w:val="true"/>
          <w:lang w:bidi="ar-SA"/>
        </w:rPr>
        <w:t>لكن لم نظفر برواية تدل علي هذا التفسير في خصوص هذه الآية نعم روي ذلك في تفسير قوله تعالي الَّذِينَ يَذْكُرُونَ اللَّهَ قِياماً وَ قُعُوداً</w:t>
      </w:r>
      <w:r>
        <w:rPr>
          <w:rStyle w:val="FootnoteAnchor"/>
          <w:rtl w:val="true"/>
        </w:rPr>
        <w:footnoteReference w:id="409"/>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ذكره علي بن إبراهيم‌</w:t>
      </w:r>
      <w:r>
        <w:rPr>
          <w:rStyle w:val="FootnoteAnchor"/>
          <w:rtl w:val="true"/>
        </w:rPr>
        <w:footnoteReference w:id="410"/>
      </w:r>
      <w:r>
        <w:rPr>
          <w:rFonts w:ascii="Amiri" w:hAnsi="Amiri" w:eastAsia="Amiri" w:cs="Amiri"/>
          <w:color w:val="111111"/>
          <w:sz w:val="28"/>
          <w:sz w:val="28"/>
          <w:szCs w:val="28"/>
          <w:rtl w:val="true"/>
          <w:lang w:bidi="ar-SA"/>
        </w:rPr>
        <w:t>بعد إيراد هذه الآية حيث قال الصحيح يصلي قائما و العليل يصلي قاعدا فمن لم يقدر فمضطجعا يومئ إيماء و قد مر من تفسير النعماني‌</w:t>
      </w:r>
      <w:r>
        <w:rPr>
          <w:rStyle w:val="FootnoteAnchor"/>
          <w:rtl w:val="true"/>
        </w:rPr>
        <w:footnoteReference w:id="411"/>
      </w:r>
      <w:r>
        <w:rPr>
          <w:rFonts w:ascii="Amiri" w:hAnsi="Amiri" w:eastAsia="Amiri" w:cs="Amiri"/>
          <w:color w:val="111111"/>
          <w:sz w:val="28"/>
          <w:sz w:val="28"/>
          <w:szCs w:val="28"/>
          <w:rtl w:val="true"/>
          <w:lang w:bidi="ar-SA"/>
        </w:rPr>
        <w:t>مثله في باب القيام‌</w:t>
      </w:r>
      <w:r>
        <w:rPr>
          <w:rStyle w:val="FootnoteAnchor"/>
          <w:rtl w:val="true"/>
        </w:rPr>
        <w:footnoteReference w:id="412"/>
      </w:r>
      <w:r>
        <w:rPr>
          <w:rFonts w:ascii="Amiri" w:hAnsi="Amiri" w:eastAsia="Amiri" w:cs="Amiri"/>
          <w:color w:val="111111"/>
          <w:sz w:val="28"/>
          <w:sz w:val="28"/>
          <w:szCs w:val="28"/>
          <w:rtl w:val="true"/>
          <w:lang w:bidi="ar-SA"/>
        </w:rPr>
        <w:t>مرويا عن أمير المؤمنين عليه السلام و لا يخفي أن عدم اعتبار الخوف يأباه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فَإِذَا اطْمَأْنَنْتُمْ فَأَقِيمُوا الصَّلاةَ فإن ظاهره إذا استقررتم بزوال خوفكم و سكنت قلوبكم فأتموا حدود الصلاة و احفظوا أركانها و شرائطها إلا أن يحمل الاطمئنان علي أعم من زوال الخوف و البرء من المرض و قيل معناه إذا أقمتم فأتموا الصلاة التي أجيز لكم قصرها و قد يجمع بين الوجهين و قد مر تفسير الموقوت‌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1103322_1934241801"/>
      <w:bookmarkStart w:id="458" w:name="_Toc204"/>
      <w:bookmarkEnd w:id="457"/>
      <w:r>
        <w:rPr>
          <w:rtl w:val="true"/>
        </w:rPr>
        <w:t>الأخبار</w:t>
      </w:r>
      <w:bookmarkEnd w:id="458"/>
    </w:p>
    <w:p>
      <w:pPr>
        <w:pStyle w:val="Heading5"/>
        <w:numPr>
          <w:ilvl w:val="4"/>
          <w:numId w:val="1"/>
        </w:numPr>
        <w:rPr/>
      </w:pPr>
      <w:bookmarkStart w:id="459" w:name="__RefHeading___Toc1103324_1934241801"/>
      <w:bookmarkStart w:id="460" w:name="_Toc205"/>
      <w:bookmarkEnd w:id="459"/>
      <w:r>
        <w:rPr>
          <w:rtl w:val="true"/>
        </w:rPr>
        <w:t>«</w:t>
      </w:r>
      <w:r>
        <w:rPr/>
        <w:t>1</w:t>
      </w:r>
      <w:r>
        <w:rPr>
          <w:rtl w:val="true"/>
        </w:rPr>
        <w:t>»</w:t>
      </w:r>
      <w:bookmarkEnd w:id="460"/>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الصَّلَاةِ فِي الْحَرْبِ فَقَالَ يَقُومُ الْإِمَامُ قَائِماً وَ يَجِي‌ءُ طَائِفَةٌ مِنْ أَصْحَابِهِ يَقُومُونَ خَلْفَهُ وَ طَائِفَةٌ بِإِزَاءِ الْعَدُوِّ فَيُصَلِّي بِهِمُ الْإِمَامُ رَكْعَةً ثُمَّ يَقُومُ وَ يَقُومُونَ مَعَهُ وَ يَثْبُتُ قَائِماً وَ يُصَلُّونَ هُمُ الرَّكْعَةَ الثَّانِيَةَ ثُمَّ يُسَلِّمُ بَعْضُهُمْ عَلَي بَعْضٍ ثُمَّ يَنْصَرِفُونَ فَيَقُومُونَ مَكَانَ أَصْحَابِهِمْ بِإِزَاءِ الْعَدُوِّ وَ يَجِي‌ءُ الْآخَرُونَ فَيَقُومُونَ خَلْفَ الْإِمَامِ فَيُصَلِّي بِهِمُ الرَّكْعَةَ الثَّانِيَةَ ثُمَّ يَجْلِسُ الْإِمَامُ فَيَقُومُونَ وَ يُصَلُّونَ</w:t>
      </w:r>
    </w:p>
    <w:p>
      <w:pPr>
        <w:pStyle w:val="BookText"/>
        <w:rPr/>
      </w:pPr>
      <w:r>
        <w:rPr>
          <w:rFonts w:ascii="Amiri" w:hAnsi="Amiri" w:eastAsia="Amiri" w:cs="Amiri"/>
          <w:color w:val="111111"/>
          <w:sz w:val="28"/>
          <w:sz w:val="28"/>
          <w:szCs w:val="28"/>
          <w:rtl w:val="true"/>
          <w:lang w:bidi="ar-SA"/>
        </w:rPr>
        <w:t>اما ما روایتی را نیافتیم که در خصوص این آیه بر این تفسیر دلالت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آن در تفسیر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همانان که خدا را ایستاده و نشسته یاد می کنند</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آن را بعد از ذکر این آیه بیان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حالت ایستاده نماز می خواند و بیمار در حالت نشسته می خواند و هر که قادر نبود، در حالت به پهلو آرمیده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تفسیر نعمانی</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نیز نظیر آن در باب قیام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به روایت از امیرمؤمنان علیه السلام گذشت و پوشیده نیست که عدم اعتبار خوف، این را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اطْمَأْنَنْتُمْ فَأَقِیمُوا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آسوده خاطر شدید نماز 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زمانی که با از بین رفتن بیمتان استقرار یافتید و دلهایتان آرام گرفت، احکام نماز را کامل سازید و ارکان و شرایط آن را رعایت کنید، مگر اینکه اطمینان، بر اعم از زایل شدن بیم و بهبودی از بیماری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کردید، نمازی که قصر کردن آن بر شما جایز شده است را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بین این دو وجه جمع می شود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461" w:name="__RefHeading___Toc1103326_1934241801"/>
      <w:bookmarkStart w:id="462" w:name="_Toc206"/>
      <w:bookmarkEnd w:id="461"/>
      <w:r>
        <w:rPr>
          <w:rtl w:val="true"/>
        </w:rPr>
        <w:t>روایات</w:t>
      </w:r>
      <w:bookmarkEnd w:id="462"/>
    </w:p>
    <w:p>
      <w:pPr>
        <w:pStyle w:val="Heading5"/>
        <w:numPr>
          <w:ilvl w:val="4"/>
          <w:numId w:val="1"/>
        </w:numPr>
        <w:rPr/>
      </w:pPr>
      <w:bookmarkStart w:id="463" w:name="__RefHeading___Toc1103328_1934241801"/>
      <w:bookmarkStart w:id="464" w:name="_Toc207"/>
      <w:bookmarkEnd w:id="463"/>
      <w:r>
        <w:rPr>
          <w:rtl w:val="true"/>
        </w:rPr>
        <w:t xml:space="preserve">روایت </w:t>
      </w:r>
      <w:r>
        <w:rPr/>
        <w:t>1</w:t>
      </w:r>
      <w:bookmarkEnd w:id="4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نبرد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حالت قیام می ایستد و گروهی از یارانش می آیند و پشت سر او می ایستند، درحالی که گروهی در مقابل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یک رکعت را بر آنان می خواند سپس قیام می کند و آنها همراه او قیام می کنند و او در حالت قیام ثابت می ماند و آنها رکعت دوم را می خوانند، سپس برخی از آنها بر برخی دیگر سلام می دهند سپس برمی گردند و به جای یارانشان در مقابل دشمن می ایستند و دیگران می آیند و پشت سر امام می ایستند و امام رکعت دوم را بر آنها می خواند؛ سپس امام می نشیند و آنها قیام می کنند و </w:t>
      </w:r>
      <w:bookmarkStart w:id="465" w:name="pg13533_148986"/>
    </w:p>
    <w:p>
      <w:pPr>
        <w:pStyle w:val="BookText"/>
        <w:rPr/>
      </w:pPr>
      <w:bookmarkEnd w:id="465"/>
      <w:r>
        <w:rPr>
          <w:rFonts w:ascii="Amiri" w:hAnsi="Amiri" w:eastAsia="Amiri" w:cs="Amiri"/>
          <w:color w:val="111111"/>
          <w:sz w:val="28"/>
          <w:sz w:val="28"/>
          <w:szCs w:val="28"/>
          <w:rtl w:val="true"/>
          <w:lang w:bidi="ar-SA"/>
        </w:rPr>
        <w:t>رَكْعَةً أُخْرَي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ثُمَّ يُسَلِّمُ عَلَيْهِمْ فَيَنْصَرِفُونَ بِتَسْلِيمَةٍ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فِي الْمُطَارَدَةِ فَصَلِّ صَلَاتَكَ إِيمَاءً وَ إِنْ كُنْتَ تَسْتَأْنِفُ فَسَبِّحِ اللَّهَ وَ احْمَدْهُ وَ هَلِّلْهُ وَ كَبِّرْهُ يَقُومُ كُلُّ تَحْمِيدَةٍ وَ تَسْبِيحَةٍ وَ تَهْلِيلَةٍ وَ تَكْبِيرَةٍ مَكَانَ رَكْعَةٍ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 w:name="__RefHeading___Toc1103330_1934241801"/>
      <w:bookmarkStart w:id="467" w:name="_Toc208"/>
      <w:bookmarkEnd w:id="466"/>
      <w:r>
        <w:rPr>
          <w:rtl w:val="true"/>
        </w:rPr>
        <w:t>بيان</w:t>
      </w:r>
      <w:bookmarkEnd w:id="467"/>
    </w:p>
    <w:p>
      <w:pPr>
        <w:pStyle w:val="BookText"/>
        <w:rPr/>
      </w:pPr>
      <w:r>
        <w:rPr>
          <w:rFonts w:ascii="Amiri" w:hAnsi="Amiri" w:eastAsia="Amiri" w:cs="Amiri"/>
          <w:color w:val="111111"/>
          <w:sz w:val="28"/>
          <w:sz w:val="28"/>
          <w:szCs w:val="28"/>
          <w:rtl w:val="true"/>
          <w:lang w:bidi="ar-SA"/>
        </w:rPr>
        <w:t>ما رواه إلي قوله بتسليمة موافقة لما رواه الشيخ‌</w:t>
      </w:r>
      <w:r>
        <w:rPr>
          <w:rStyle w:val="FootnoteAnchor"/>
          <w:rtl w:val="true"/>
        </w:rPr>
        <w:footnoteReference w:id="420"/>
      </w:r>
      <w:r>
        <w:rPr>
          <w:rFonts w:ascii="Amiri" w:hAnsi="Amiri" w:eastAsia="Amiri" w:cs="Amiri"/>
          <w:color w:val="111111"/>
          <w:sz w:val="28"/>
          <w:sz w:val="28"/>
          <w:szCs w:val="28"/>
          <w:rtl w:val="true"/>
          <w:lang w:bidi="ar-SA"/>
        </w:rPr>
        <w:t>في الحسن كالصحيح عن الحلبي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صلاة الخوف أنواع منها صلاة ذات الرقاع و هي الكيفية الأولي الواردة في هذا الخبر و سميت بها لأن القتال كان في سفح جبل فيه جدد حمر و صفر و سود كالرقاع أو كانت الصحابة حفاة فلفوا علي أرجلهم الجلود و الخرق لشدة الحر أو لرقاع كانت في ألويتهم و قيل مر بذلك الموضع ثمانية نفر حفاة فنقبت أرجلهم و تساقطت أظفارهم و كانوا يلفون عليها الخرق و قيل الرقاع اسم شجرة في موضع الغزو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شروط هذه الصلاة أربعة الأول كون العدو في خلاف جهة القبلة بحيث لا يمكنهم مقابلته و هم يصلون إلا بالانحراف عن القبلة هذا هو المشهور و استوجه في التذكرة عدم اعتباره و رجحه الشهيدان و الثاني أن يكون الخصم ذا قوة يخاف هجومه علي المسلمين الثالث أن يكون في المسلمين كثرة يمكنهم الافتراق طائفتين يقاوم كل فرقة منهما العدو حال صلاة الأخري و الرابع عدم احتياجهم إلي زيادة علي الفرقتين و هذا الشرط في الثنائية واضح و أما في الثلاثية فهل يجوز تفريقهم ثلاث فرق و تخصيص كل ركعة بفرقة قولان و اختار الشهيدان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رکعت دیگر می خوانند، سپس بر آنها سلام می دهد و آنها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با دشمن درگیر بودی، نمازت را با اشاره بخوان، و اگر از سر گرفته بودی، پس خداوند را تسبیح بگوی و او را حمد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تحمید، تسبیح، تحلیل و تکبیری، به جای یک رکعت قرار می گیرد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468" w:name="__RefHeading___Toc1103332_1934241801"/>
      <w:bookmarkStart w:id="469" w:name="_Toc209"/>
      <w:bookmarkEnd w:id="468"/>
      <w:r>
        <w:rPr>
          <w:rtl w:val="true"/>
        </w:rPr>
        <w:t>توضیح</w:t>
      </w:r>
      <w:bookmarkEnd w:id="469"/>
    </w:p>
    <w:p>
      <w:pPr>
        <w:pStyle w:val="BookText"/>
        <w:rPr/>
      </w:pPr>
      <w:r>
        <w:rPr>
          <w:rFonts w:ascii="IRNazanin" w:hAnsi="IRNazanin" w:eastAsia="IRNazanin"/>
          <w:color w:val="111111"/>
          <w:sz w:val="28"/>
          <w:sz w:val="28"/>
          <w:szCs w:val="28"/>
          <w:rtl w:val="true"/>
          <w:lang w:bidi="fa-IR"/>
        </w:rPr>
        <w:t xml:space="preserve">آنچه که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با آنچه که شیخ</w:t>
      </w:r>
      <w:r>
        <w:rPr>
          <w:rStyle w:val="FootnoteAnchor"/>
          <w:rtl w:val="true"/>
        </w:rPr>
        <w:footnoteReference w:id="422"/>
      </w:r>
      <w:r>
        <w:rPr>
          <w:rFonts w:ascii="IRNazanin" w:hAnsi="IRNazanin" w:eastAsia="IRNazanin"/>
          <w:color w:val="111111"/>
          <w:sz w:val="28"/>
          <w:sz w:val="28"/>
          <w:szCs w:val="28"/>
          <w:rtl w:val="true"/>
          <w:lang w:bidi="fa-IR"/>
        </w:rPr>
        <w:t>در حدیث حسن</w:t>
      </w:r>
    </w:p>
    <w:p>
      <w:pPr>
        <w:pStyle w:val="BookText"/>
        <w:rPr/>
      </w:pPr>
      <w:r>
        <w:rPr>
          <w:rFonts w:ascii="IRNazanin" w:hAnsi="IRNazanin" w:eastAsia="IRNazanin"/>
          <w:color w:val="111111"/>
          <w:sz w:val="28"/>
          <w:sz w:val="28"/>
          <w:szCs w:val="28"/>
          <w:rtl w:val="true"/>
          <w:lang w:bidi="fa-IR"/>
        </w:rPr>
        <w:t>نظیر صحیح ، از حلبی از امام علیه السلام روایت کرده است،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نماز خوف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کیفیت نخست وارد در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به این نام نامیده شده است که نبرد در دامنه  کوهی بود که در آن شنزار های قرمز، زرد و سیاهی مانند وصله های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صحابه پابرهنه بودند و به دلیل شدت گرما، چرم و پارچه ژنده بر پاهایشان پیچیدند؛ یا به دلیل وصله هایی که در پرچم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محل، هشت فرد پابرهنه گذر کردند و پاهایشان شکافته شد و ناخن هایشان افتاد، در حالی که بر آن پارچه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درختی در محل نبرد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این است که شروط این نماز، چهار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دشمن در جهتی خلاف جهت قبله، طوری که برای آنها ممکن نباشد درحالی که در نماز هستند با او رو به رو شوند، مگر با انحراف از قبله، این همان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عدم اعتبار آن را موجه دانسته است و شهیدین آن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دارای قدرتی باشد که از هجوم او بر مسلمانان خوف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دارای کثرتی باشند که تقسیم شدن به دو گروه برای آنها امکان پذیر باشد و هر گروه از آن دو در حال نماز گروه دیگر، در مقابل دشمن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آنها به تقسیم شدن به بیش از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نماز دو رکعتی واضح است، اما در نماز سه رکعتی، آیا تقسیم شدن آنها به سه گروه و اختصاص دادن هر رکعت به یک گروه جایز است؟ دو قول وجود دارد و شهیدان جواز را اختیار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اختلفوا في أنه هل يجب علي الفرقة الأولي نية الانفراد عند مخالفة الإمام أم لا و الظاهر عدم انفكاك الإنسان في تلك الحال عن النية و أما الفرقة الثانية فظاهر الأكثر بقاء اقتدائهم في الركعة الثانية حكما و إن استقلوا بالقراءة و الأفعال فيحصل لهم ثواب الايتمام و يرجعون إلي الإمام في السهو و حينئذ لا ينوون الانفراد عند القيام إلي الثانية و قد صرح به العلامة في المختلف و صرح ابن حمزة بأن الثانية تنوي الانفراد في الثنائية و هو ظاهر المبسوط و اختاره بعض المتأخرين و الروايات مختلفة في تسليم الإمام أولا ثم قيامهم إلي الثانية أو انتظار الإمام إلي أن يفرغوا من الثانية فيسلم معهم و الظاهر التخيير بينهما فالظاهر علي الأول انفرادهم و علي الثاني بقاء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الأصحاب ذكروا أن المخالفة في هذه الصلاة مع سائر الصلوات في ثلاثة أشياء انفراد المؤتم و توقع الإمام للمأموم حتي يتم و إمامة القاعد بالقائم و لا يخفي أن الانفراد إنما تحصل به المخالفة علي قول الشيخ حيث منع من ذلك في سائر الصلوات و إلا فالمشهور الجواز مطلقا إلا أن يقال بوجوب الانفراد هنا فالمخالفة بهذا الاعتبار و أما توقع الإمام المؤتم حتي يتم فإنه غير لازم هنا كما عرفت و أما إمامة القاعد بالقائم فإنما يتحقق إذا قلنا ببقاء اقتداء الفرقة الثانية في الثانية و قد عرفت الخلاف فيه و تحقيق هذه الأحكام في تلك الأزمان قليل الجدوي فلا يهم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صلاة الخوف صلاة بطن النخل‌</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بطن نخل موضع بنجد فيها منازل بني محارب و بني ثعلبة من غطفان علي مرحلتين من المدينة، صلي بها رسول اللّه في بطن الوادي و المشركون من غطفان علي رءوس الجبال بذات الرقاع فسميت الغزوة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أن النبي صلي الله عليه و آله صلاها بأصحابه قال الشيخ روي الحسن عن أبي بكرة فعل النبي صلي الله عليه و آله و</w:t>
      </w:r>
    </w:p>
    <w:p>
      <w:pPr>
        <w:pStyle w:val="BookText"/>
        <w:rPr/>
      </w:pPr>
      <w:r>
        <w:rPr>
          <w:rFonts w:ascii="IRNazanin" w:hAnsi="IRNazanin" w:eastAsia="IRNazanin"/>
          <w:color w:val="111111"/>
          <w:sz w:val="28"/>
          <w:sz w:val="28"/>
          <w:szCs w:val="28"/>
          <w:rtl w:val="true"/>
          <w:lang w:bidi="fa-IR"/>
        </w:rPr>
        <w:t>درباره این مسئله دچار اختلاف هستند که به هنگام جدا شدن از امام، آیا نیت فرادی بر گروه اول واجب است یا خیر؟ و ظاهر، عدم جدا شدن انسان در آن حالت از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گروه دوم، ظاهر اغلب، باقی ماندن اقتدای آنها در رکعت دوم از جهت حکم است، گرچه در قرائت و افعال مستقل شوند؛ پس ثواب اقتدا برای آنان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به امام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به هنگام قیام برای رکعت دوم، نیت فرادی نمی کنند، و علامه در المختلف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به این تصریح کرده است که گروه دوم در دو رکعتی انفراد را نیت می کند و این ظاهر المسبوط است و برخی از متأخرین آن را اختیار کرده اند و روایات درباره سلام دادن امام و سپس قیام آنان برای رکعت دوم یا انتظار امام تا فارغ شدن آنها از رکعت دوم، سپس سلام دادن همراه آنان، مختلف است و ظاهر، مخیر بودن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صورت اول، انفراد آنها و در صورت دوم، باقی ماندن بر اقتدا 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ذکر کرده اند که تفاوت در این نماز با سایر نمازها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اقتداکننده و انتظار امام برای مأموم تا اینکه تمام کند، و امامت نشسته بر ایستاده؛ و پوشیده نیست که تفاوت با فرادی شدن، فقط بر اساس قول شیخ حاصل می شود، از آنجا که در سایر نمازها از آن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مشهور جواز مطلق است مگر اینکه به وجوب فرادی شدن نماز در اینجا رأی داده شود، پس تفاوت به این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انتظار امام برای اقتداکننده تا اینکه او تمام کند، چنانکه دریافتی، در اینجا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امامت نشسته بر ایستاده، این تنها زمانی محقق می شود که به باقی بودن اقتدای گروه دوم در رکعت دوم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درباره آن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آمدن این احکام در این زمان کم فایده است، پس پرداختن به آنها دارای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اقسام نماز خوف،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نبی اکرم صلی الله علیه و آله آن را بر اصحابش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ابوبکرۀ، اقامه نبی صلی الله علیه و آله و </w:t>
      </w:r>
    </w:p>
    <w:p>
      <w:pPr>
        <w:pStyle w:val="BookText"/>
        <w:rPr/>
      </w:pPr>
      <w:r>
        <w:rPr>
          <w:rFonts w:ascii="Amiri" w:hAnsi="Amiri" w:eastAsia="Amiri" w:cs="Amiri"/>
          <w:color w:val="111111"/>
          <w:sz w:val="28"/>
          <w:sz w:val="28"/>
          <w:szCs w:val="28"/>
          <w:rtl w:val="true"/>
          <w:lang w:bidi="ar-SA"/>
        </w:rPr>
        <w:t>صفتها أن يصلي الإمام بالفرقة الأولي مجموع الصلاة و الأخري تحرسهم ثم يسلم بهم ثم يمضوا إلي موقف أصحابهم ثم يصلي بالطائفة الأخري نفلا له و فرضا لهم و شرطها كون العدو في قوة يخاف هجومه و إمكان افتراق المسلمين فرقتين و كونه في خلاف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و يتخير بين هذه الصلاة و بين ذات الرقاع و يرجح هذا إذا كان في المسلمين قوة ممانعة بحيث لا تبالي الفرقة الحارسة بطول لبث المصلية و يختار ذات الرقاع إذا كان الأمر بالعكس و لا يخفي أن هذه الرواية ضعيفة عامية يشكل التعويل عليها و إن كانت مشهورة فيبني الحكم بالجواز علي أنه هل يجوز إعادة الجامع صلاته أم لا و قد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أقسام صلاة الخوف صلاة عسفان و قد نقلها الشيخ في المبسوط بهذه العبارة و متي كان العدو في جهة القبلة و يكونون في مستوي الأرض لا يسترهم شي‌ء و لا يمكنهم أمر يخاف منه و يكون في المسلمين كثرة لا يلزمهم صلاة الخوف و لا صلاة شدة الخوف و إن صلوا كما صلي النبي صلي الله عليه و آله بعسفان جاز فإنه قام صلي الله عليه و آله مستقبل القبلة و المشركون أمامه فصف خلف رسول الله صلي الله عليه و آله صف و صف بعد ذلك الصف صف آخر فركع رسول الله صلي الله عليه و آله و ركعوا جميعا ثم سجد صلي الله عليه و آله و سجد الصف الذي يلونه‌</w:t>
      </w:r>
      <w:r>
        <w:rPr>
          <w:rStyle w:val="FootnoteAnchor"/>
          <w:rtl w:val="true"/>
        </w:rPr>
        <w:footnoteReference w:id="424"/>
      </w:r>
      <w:r>
        <w:rPr>
          <w:rFonts w:ascii="Amiri" w:hAnsi="Amiri" w:eastAsia="Amiri" w:cs="Amiri"/>
          <w:color w:val="111111"/>
          <w:sz w:val="28"/>
          <w:sz w:val="28"/>
          <w:szCs w:val="28"/>
          <w:rtl w:val="true"/>
          <w:lang w:bidi="ar-SA"/>
        </w:rPr>
        <w:t>و قام الآخرون يحرسونه فلما سجد الأولون السجدتين و قاموا سجد الآخرون الذين كانوا خلفهم ثم تأخر الصف الذين يلونه إلي مقام الآخرين و تقدم الصف الأخير إلي مقام الصف الأول ثم ركع رسول الله صلي الله عليه و آله و ركعوا جميعا في حالة واحدة ثم سجد و سجد الصف الذي يليه و قام الآخرون يحرسونه فلما جلس رسول الله صلي الله عليه و آله و الصف الذي يليه سجد الآخرون ثم</w:t>
      </w:r>
    </w:p>
    <w:p>
      <w:pPr>
        <w:pStyle w:val="BookText"/>
        <w:rPr/>
      </w:pPr>
      <w:r>
        <w:rPr>
          <w:rFonts w:ascii="IRNazanin" w:hAnsi="IRNazanin" w:eastAsia="IRNazanin"/>
          <w:color w:val="111111"/>
          <w:sz w:val="28"/>
          <w:sz w:val="28"/>
          <w:szCs w:val="28"/>
          <w:rtl w:val="true"/>
          <w:lang w:bidi="fa-IR"/>
        </w:rPr>
        <w:t>شرح آن را اینگونه روایت کرده است که امام مجموع نماز را بر گروه اول می خواند و گروه دیگر از آنها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سلام می دهد، پس آنها به محل یارانشان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عنوان نافله ای برای خود و فریضه ای برای آنان، بر گروه دیگر امامت می کند و شرط آن این است که دشمن دارای قدرتی باشد که خوف حمله او در بین باشد و نیز امکان تقسیم شدن مسلمانان به دو گروه وجود داشته باشد و دشمن در جهتی خلاف جهت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نماز و نماز ذات الرقاع تخییری است و زمانی این ترجیح داده می شود که در مسلمانان قدرت مقاومت کننده ای باشد، بطوری  که گروه پاسدار به مدت زمان درنگ گروه نمازگزار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الرقاع زمانی اختیار می شود که مسأله بالعکس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روایت ضعیف و از عامه است و اعتماد کردن به آن دشوار است، گرچه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جایز بودن مبنی بر این است که آیا اعاده  نماز توسط فردی که به جماعت خوانده است جایز است یا خیر؟ و کلام در خصوص آن، پیش از این گذشت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انواع نماز خوف،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 در المسبوط آن را با این عبارت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دشمن در جهت قبله باشد، درحالی که آنها در زمین مسطح باشند و چیزی آنها را استتار نکند و چیزی که از آن ترسیده شود نباشد، و مسلمانان دارای کثرتی باشند که نه نماز خوف بر آنها لازم شود و نه نماز شدت خوف، اگر همانطور که پیامبر صلی الله علیه و آله در عسفان نماز خواند، نماز بخوانند، جایز است؛ در آنجا پیامبر صلی الله علیه و آله رو به قبله ایستاد و مشرکان مقابل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پشت سر رسول خدا و بعد از آن صف، صف دیگری صف کشید، و رسول خدا صلی الله علیه و آله رکوع کرد و همگی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صفی که بعد از او بود سجده کرد و دیگران درحالی که نگهبانی می دادند ایستادند، و زمانی که صف اول دو مرتبه سجده کرد و قیام کرد، دیگران که پشت سر آنان بودند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صفی که بعد از او بود به سوی محل صف دیگر به عقب رفتند و صف آخر به جای صف اول به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رکوع کرد و همگی در حالتی واحد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کرده و صفی که به دنبال او بود سجده کرد و دیگران درحالی که مراقب آنها بودند ایستادند، و زمانی که رسول خدا صلی الله علیه و آله و صفی که به دنبال او بود نشستند، سایرین سجده کردند، سپس </w:t>
      </w:r>
    </w:p>
    <w:p>
      <w:pPr>
        <w:pStyle w:val="BookText"/>
        <w:rPr/>
      </w:pPr>
      <w:r>
        <w:rPr>
          <w:rFonts w:ascii="Amiri" w:hAnsi="Amiri" w:eastAsia="Amiri" w:cs="Amiri"/>
          <w:color w:val="111111"/>
          <w:sz w:val="28"/>
          <w:sz w:val="28"/>
          <w:szCs w:val="28"/>
          <w:rtl w:val="true"/>
          <w:lang w:bidi="ar-SA"/>
        </w:rPr>
        <w:t>جلسوا جميعا فسلم بهم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لها ثلاث شرائط أن يكون العدو في جهة القبلة و أن يكون في المسلمين كثرة يمكنهم معها الافتراق فرقتين و أن يكونوا علي قلة جبل أو مستو من الأرض لا يحول بينهم و بين أبصار المسلمين حائل من جبل و غيره ليتوقوا كبسهم و الحمل عليهم و لا يخاف كمين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الفاضلان في العمل بها لأنه لم يثبت نقلها عن طريق أهل البيت عليهم السلام و قال في الذكري مرة هذه صلاة مشهورة في النقل كسائر المشهورات و أخري أنها و إن لم تنقل بأسانيد صحيحة و ذكرها الشيخ مرسلا لها غير مسند</w:t>
      </w:r>
      <w:r>
        <w:rPr>
          <w:rStyle w:val="FootnoteAnchor"/>
          <w:rtl w:val="true"/>
        </w:rPr>
        <w:footnoteReference w:id="425"/>
      </w:r>
      <w:r>
        <w:rPr>
          <w:rFonts w:ascii="Amiri" w:hAnsi="Amiri" w:eastAsia="Amiri" w:cs="Amiri"/>
          <w:color w:val="111111"/>
          <w:sz w:val="28"/>
          <w:sz w:val="28"/>
          <w:szCs w:val="28"/>
          <w:rtl w:val="true"/>
          <w:lang w:bidi="ar-SA"/>
        </w:rPr>
        <w:t>و لا محيل علي سنده فلو لم يصح عنده لم يتعرض حتي ينبه علي ضعفه فلا يقصر فتواه عن رواية ثم ليس فيها مخالفة لأفعال الصلاة غير التقدم و التأخر و التخلف بركن و كل ذلك غير قادح في صحة الصلاة اختيارا فكيف عند الضرورة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أما أولا ففي تصحيحه الرواية بمجرد نقل الشيخ و أما ثانيا ففي حكمه بعدم قدح التخلف عن ركن في صحة الصلاة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شدة الخوف التي أشار إليها أخيرا فقسمان إحداهما أن يتمكنوا من أفعال الصلاة و لو بالإيماء و لا يتمكنوا من الجماعة علي الوجوه المذكورة فيصلون فرادي كيف ما أمكنهم واقفا أو ماشيا أو راكبا و يركعون و يسجدون مع الإمكان و إلا فبالإيماء و يستقبلون القبلة مع المكنة و إلا فبحسب الإمكان في بعض الصلاة علي ما ذكره جماعة من الأصحاب و إلا فبتكبيرة الإحرام و إلا سقط الاستقبال و هذه الأحكام مجمع عليها بين الأصحاب و يدل عليها روايات</w:t>
      </w:r>
    </w:p>
    <w:p>
      <w:pPr>
        <w:pStyle w:val="BookText"/>
        <w:rPr/>
      </w:pPr>
      <w:r>
        <w:rPr>
          <w:rFonts w:ascii="IRNazanin" w:hAnsi="IRNazanin" w:eastAsia="IRNazanin"/>
          <w:color w:val="111111"/>
          <w:sz w:val="28"/>
          <w:sz w:val="28"/>
          <w:szCs w:val="28"/>
          <w:rtl w:val="true"/>
          <w:lang w:bidi="fa-IR"/>
        </w:rPr>
        <w:t>همگی نشستند و او بر همه آنها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دارای 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دشمن در جهت قبله باشد، اینکه مسلمانان دارای کثرتی باشند که تقسیم شدن به دو گروه برای آنان امکان پذیر باشد، و اینکه بر قله کوه یا سطحی از زمین باشند که بین آنها و رؤیت مسلمانان، مانعی نظیر کوه و غیر آن وجود نداشته باشد تا از یورش آنها و حمله بر خود بیمناک نباشند و از کمین آنها خوفی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فاضل در عمل کردن به آن تردید دارند زیرا نقل آن از طریق اهل بیت علیهم السلام اثبات نشده است؛ و در الذکری، یک مرتبه گوید این نماز مشهوری است و در نقل مانند سایر مشهورات است، و یک مرتبه دیگر گوید، آن با سندهای صحیحی نقل نشده است و شیخ آن را به صورت مرسلی که دارای سند نیست و هیچ اعتباری به سندش نیست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نظر وی صحیح نبود به آن نمی پرداخت تا بر ضعف آن آگاه سازد، پس فتوای او کمتر از روایت نیست؛ پس در آن جز تقدم و تأخر و عقب ماندن در رکن، مخالفتی با افعال نماز نیست و همه آنها حتی در صورت اختیار نیز نقض کننده صحت نماز نیست، پس در حالت ضرورت چگونه می تواند باشد، پایان سخن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صحیح دانستن روایت به صرف نقل شیخ، و ثانیاً، در حکم کردنش بر عدم نقض عقب ماندن از رکن در صحت نماز در حالت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شدت خوف که اخیراً به آن اشاره کرد،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قادر به اعمال نماز باشند هر چند به اشاره، و قادر به جماعت به وجوه مذکور نباشند، پس به هر کیفیتی که برایشان ممکن بود، فرادی می خوانند، ایستاده، پیاده، یا سواره، و در صورت امکان رکوع می کنند و سجده می کنند و در غیر این صورت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امکان به قبله روی می کنند، و در غیر این صورت به حسب امکان در بخشی از نماز، بنا بر آنچه که جمعی از اصحاب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در تکبیرۀ الاحرام و در غیر این صورت، رو به قبله کردن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احکام در میان اصحاب مورد اجماع است و روایات </w:t>
      </w:r>
      <w:bookmarkStart w:id="470" w:name="pg13533_148990"/>
    </w:p>
    <w:p>
      <w:pPr>
        <w:pStyle w:val="BookText"/>
        <w:rPr/>
      </w:pPr>
      <w:bookmarkEnd w:id="470"/>
      <w:r>
        <w:rPr>
          <w:rFonts w:ascii="Amiri" w:hAnsi="Amiri" w:eastAsia="Amiri" w:cs="Amiri"/>
          <w:color w:val="111111"/>
          <w:sz w:val="28"/>
          <w:sz w:val="28"/>
          <w:szCs w:val="28"/>
          <w:rtl w:val="true"/>
          <w:lang w:bidi="ar-SA"/>
        </w:rPr>
        <w:t>كثيرة و الثانية صلاة من لم يتمكن من الإيماء أيضا حال المسايفة فإنه يسقط عنه ذلك و ينتقل فرضه إلي التسبيح و هذا أيضا مجمع عليه بين الأصحاب</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103334_1934241801"/>
      <w:bookmarkStart w:id="472" w:name="_Toc210"/>
      <w:bookmarkEnd w:id="471"/>
      <w:r>
        <w:rPr>
          <w:rtl w:val="true"/>
        </w:rPr>
        <w:t>«</w:t>
      </w:r>
      <w:r>
        <w:rPr/>
        <w:t>2</w:t>
      </w:r>
      <w:r>
        <w:rPr>
          <w:rtl w:val="true"/>
        </w:rPr>
        <w:t>»</w:t>
      </w:r>
      <w:bookmarkEnd w:id="47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فَهِيَ رُخْصَةٌ بَعْدَ الْعَزِيمَةِ لِلْخَائِفِ أَنْ يُصَلِّيَ رَاكِباً وَ رَاجِلًا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الْخَوْفِ عَلَي ثَلَاثَةِ وُجُوهٍ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أُخْري لَمْ يُصَلُّوا فَلْيُصَلُّوا مَعَكَ وَ لْيَأْخُذُوا حِذْرَهُمْ وَ أَسْلِحَتَهُمْ فَهَذَا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مِنْ صَلَاةِ الْخَوْفِ فَهُوَ الَّذِي يَخَافُ اللُّصُوصَ وَ السِّبَاعَ فِي السَّفَرِ فَإِنَّهُ يَتَوَجَّهُ إِلَي الْقِبْلَةِ وَ يَفْتَتِحُ الصَّلَاةَ وَ يَمُرُّ عَلَي وَجْهِهِ الَّذِي هُوَ فِيهِ فَإِذَا فَرَغَ مِنَ الْقِرَاءَةِ وَ أَرَادَ أَنْ يَرْكَعَ وَ يَسْجُدَ وَلَّي وَجْهَهُ إِلَي الْقِبْلَةِ إِنْ قَدَرَ عَلَيْهِ وَ إِنْ لَمْ يَقْدِرْ عَلَيْهِ رَكَعَ وَ سَجَدَ حَيْثُمَا تَوَجَّهَ وَ إِنْ كَانَ رَاكِباً يُومِئُ إِيمَاءً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مِنْ صَلَاةِ الْخَوْفِ صَلَاةُ الْمُجَادَلَةِ وَ هِيَ الْمُضَارَبَةُ فِي الْحَرْبِ إِذَا لَمْ يَقْدِرْ أَنْ يَنْزِلَ وَ يُصَلِّيَ يُكَبِّرُ لِكُلِّ رَكْعَةٍ تَكْبِيرَةً وَ صَلَّي وَ هُوَ رَاكِبٌ فَإِنَّ أَمِيرَ الْمُؤْمِنِينَ عليه السلام صَلَّي وَ أَصْحَابَهُ خَمْسَ صَلَوَاتٍ بِصِفِّينَ عَلَي ظَهْرِ الدَّوَابِّ لِكُلِّ رَكْعَةٍ تَكْبِيرَةً وَ صَلَّي وَ هُوَ رَاكِبٌ حَيْثُمَا تَوَجَّهُوا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103336_1934241801"/>
      <w:bookmarkStart w:id="474" w:name="_Toc211"/>
      <w:bookmarkEnd w:id="473"/>
      <w:r>
        <w:rPr>
          <w:rtl w:val="true"/>
        </w:rPr>
        <w:t>بيان</w:t>
      </w:r>
      <w:bookmarkEnd w:id="474"/>
    </w:p>
    <w:p>
      <w:pPr>
        <w:pStyle w:val="BookText"/>
        <w:rPr/>
      </w:pPr>
      <w:r>
        <w:rPr>
          <w:rFonts w:ascii="Amiri" w:hAnsi="Amiri" w:eastAsia="Amiri" w:cs="Amiri"/>
          <w:color w:val="111111"/>
          <w:sz w:val="28"/>
          <w:sz w:val="28"/>
          <w:szCs w:val="28"/>
          <w:rtl w:val="true"/>
          <w:lang w:bidi="ar-SA"/>
        </w:rPr>
        <w:t>ظاهر الروايات الاجتزاء عند تلاحم القتال بالتكبير لكل ركعة من غير تكبيرة للإحرام و تشهد و تسليم وَ فِي صَحِيحَةِ الْفُضَلَاءِ</w:t>
      </w:r>
      <w:r>
        <w:rPr>
          <w:rStyle w:val="FootnoteAnchor"/>
          <w:rtl w:val="true"/>
        </w:rPr>
        <w:footnoteReference w:id="427"/>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الْمُسَايَفَةُ وَ الْمُعَانَقَةُ وَ تَلَاحُمُ الْقِتَالِ فَإِنَّ أَمِيرَ الْمُؤْمِنِينَ عليه السلام لَيْلَةَ صِفِّينَ وَ هِيَ لَيْلَةُ الْهَرِيرِ لَمْ تَكُنْ صَلَاتُهُمُ الظُّهْرُ وَ الْمَغْرِبُ وَ الْعِشَاءُ عِنْدَ وَقْتِ كُلِّ صَلَاةٍ إِلَّا بِالتَّكْبِيرِ وَ التَّهْلِيلِ وَ التَّسْبِيحِ وَ التَّحْمِيدِ وَ الدُّعَاءِ فَكَانَتْ تِلْكَ صَلَاتَهُمْ لَمْ يَأْمُرْهُمْ بِإِعَادَةِ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نماز کسی است که در حال نبرد بر اشاره نیز قادر نیست، پس آن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او به تسبیح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میان اصحاب مورد اجماع است</w:t>
      </w:r>
      <w:r>
        <w:rPr>
          <w:rFonts w:eastAsia="IRNazanin" w:cs="IRNazanin"/>
          <w:color w:val="111111"/>
          <w:sz w:val="28"/>
          <w:szCs w:val="28"/>
          <w:rtl w:val="true"/>
          <w:lang w:bidi="fa-IR"/>
        </w:rPr>
        <w:t>.</w:t>
      </w:r>
    </w:p>
    <w:p>
      <w:pPr>
        <w:pStyle w:val="Heading5"/>
        <w:numPr>
          <w:ilvl w:val="4"/>
          <w:numId w:val="1"/>
        </w:numPr>
        <w:rPr/>
      </w:pPr>
      <w:bookmarkStart w:id="475" w:name="__RefHeading___Toc1103338_1934241801"/>
      <w:bookmarkStart w:id="476" w:name="_Toc212"/>
      <w:bookmarkEnd w:id="475"/>
      <w:r>
        <w:rPr>
          <w:rtl w:val="true"/>
        </w:rPr>
        <w:t xml:space="preserve">روایت </w:t>
      </w:r>
      <w:r>
        <w:rPr/>
        <w:t>2</w:t>
      </w:r>
      <w:bookmarkEnd w:id="47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رخصتی بعد از عزیمت است، برای فرد بیمناک که سواره و پیاده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خوف بر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پشت‌سر شما قرار گیرند و گروه دیگری که نماز نخوانده‌اند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از نماز خوف آن است که از دزدان و حیوانات درنده در سفر بیمناک باشد، پس او به سوی قبله روی می کند و نماز را شروع می کند و به جهتی که وی در آن است ادامه می دهد و زمانی که از قرائت فارغ شد و خواست رکوع و سجود نماید، اگر توانست رویش را به سوی قبله بگرداند و اگر نتوانست به هر جهتی که روی کرد رکوع و سجده نماید، و اگر سواره بود با سرش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سوم از نماز خوف، نماز مجادله است و آن درگیری در نبرد است، زمانی که قادر نبود که فرود آید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رکعت یک مرتبه تکبیر می  گوید و درحالی که سواره است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اصحابش در صفین پنج نماز را بر پشت چهارپا خواندند، برای هر رکعتی یک تکبیر، و درحالی که سواره بودند، به هر جهتی که روی کردند، نماز خواندند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477" w:name="__RefHeading___Toc1103340_1934241801"/>
      <w:bookmarkStart w:id="478" w:name="_Toc213"/>
      <w:bookmarkEnd w:id="477"/>
      <w:r>
        <w:rPr>
          <w:rtl w:val="true"/>
        </w:rPr>
        <w:t>توضیح</w:t>
      </w:r>
      <w:bookmarkEnd w:id="4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روایات اکتفا کردن به یک تکبیر برای هر رکعت غیر از تکبیرة االاحرام و تشهد و سلام به هنگام درگیری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فضلاء</w:t>
      </w:r>
      <w:r>
        <w:rPr>
          <w:rStyle w:val="FootnoteAnchor"/>
          <w:rtl w:val="true"/>
        </w:rPr>
        <w:footnoteReference w:id="429"/>
      </w:r>
      <w:r>
        <w:rPr>
          <w:rFonts w:ascii="IRNazanin" w:hAnsi="IRNazanin" w:eastAsia="IRNazanin"/>
          <w:color w:val="111111"/>
          <w:sz w:val="28"/>
          <w:sz w:val="28"/>
          <w:szCs w:val="28"/>
          <w:rtl w:val="true"/>
          <w:lang w:bidi="fa-IR"/>
        </w:rPr>
        <w:t>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درگیری، پیوستگی و زد و خورد نبرد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مؤمنان علیه السلام در شب صفین که شب هریر بود، نمازهای ظهر، مغرب و عشایشان، در وقت هر نماز، فقط با تکبیر، تهلیل، تسبیح، تحمید و دعا بود، و آن نماز آنها بود، و آنان را به اعاده نماز امر نفرمود</w:t>
      </w:r>
      <w:r>
        <w:rPr>
          <w:rFonts w:eastAsia="IRNazanin" w:cs="IRNazanin"/>
          <w:color w:val="111111"/>
          <w:sz w:val="28"/>
          <w:szCs w:val="28"/>
          <w:rtl w:val="true"/>
          <w:lang w:bidi="fa-IR"/>
        </w:rPr>
        <w:t xml:space="preserve">. </w:t>
      </w:r>
      <w:bookmarkStart w:id="479" w:name="pg13533_148991"/>
    </w:p>
    <w:p>
      <w:pPr>
        <w:pStyle w:val="BookText"/>
        <w:rPr/>
      </w:pPr>
      <w:bookmarkEnd w:id="479"/>
      <w:r>
        <w:rPr>
          <w:rFonts w:ascii="Amiri" w:hAnsi="Amiri" w:eastAsia="Amiri" w:cs="Amiri"/>
          <w:color w:val="111111"/>
          <w:sz w:val="28"/>
          <w:sz w:val="28"/>
          <w:szCs w:val="28"/>
          <w:rtl w:val="true"/>
          <w:lang w:bidi="ar-SA"/>
        </w:rPr>
        <w:t>وَ فِي صَحِيحَةِ الْحَلَبِيِ‌</w:t>
      </w:r>
      <w:r>
        <w:rPr>
          <w:rStyle w:val="FootnoteAnchor"/>
          <w:rtl w:val="true"/>
        </w:rPr>
        <w:footnoteReference w:id="43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الزَّحْفِ عَلَي الظَّهْرِ إِيمَاءٌ بِرَأْسِكَ وَ تَكْبِيرٌ وَ الْمُسَايَفَةُ تَكْبِيرٌ بِغَيْرِ إِيمَاءٍ وَ الْمُطَارَدَةُ إِيمَاءٌ يُصَلِّي كُلُّ رَجُلٍ عَلَي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أنه يقرأ عوض كل ركعة التسبيحات الأربع بعد النية و تكبيرة الافتتاح و يتشهد و يسلم و إيجاب غير النية لا دليل عليه نعم يظهر من صحيحة الفضلاء التسبيحات الأربع من غير ترتيب مع إضافة الدعاء و لعل المراد به الاستغفار فالأحوط الجمع بينها و إن احتمل الواو فيها بمعني أو</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103342_1934241801"/>
      <w:bookmarkStart w:id="481" w:name="_Toc214"/>
      <w:bookmarkEnd w:id="480"/>
      <w:r>
        <w:rPr>
          <w:rtl w:val="true"/>
        </w:rPr>
        <w:t>«</w:t>
      </w:r>
      <w:r>
        <w:rPr/>
        <w:t>3</w:t>
      </w:r>
      <w:r>
        <w:rPr>
          <w:rtl w:val="true"/>
        </w:rPr>
        <w:t>»</w:t>
      </w:r>
      <w:bookmarkEnd w:id="481"/>
    </w:p>
    <w:p>
      <w:pPr>
        <w:pStyle w:val="BookText"/>
        <w:rPr/>
      </w:pPr>
      <w:r>
        <w:rPr>
          <w:rFonts w:ascii="Amiri" w:hAnsi="Amiri" w:eastAsia="Amiri" w:cs="Amiri"/>
          <w:color w:val="111111"/>
          <w:sz w:val="28"/>
          <w:sz w:val="28"/>
          <w:szCs w:val="28"/>
          <w:rtl w:val="true"/>
          <w:lang w:bidi="ar-SA"/>
        </w:rPr>
        <w:t>مَجَالِسُ الصَّدُوقِ، عَنْ مُحَمَّدِ بْنِ عُمَرَ الْحَافِظِ عَنْ أَحْمَدَ بْنِ عَبْدِ الْعَزِيزِ عَنْ عَبْدِ الرَّحْمَنِ بْنِ صَالِحٍ عَنْ شُعَيْبِ بْنِ رَاشِدٍ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صَلَاةُ الْقَوْمِ يَوْمَ الْهَرِيرِ إِلَّا تَكْبِيراً عِنْدَ مَوَاقِيتِ الصَّلَاةِ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103344_1934241801"/>
      <w:bookmarkStart w:id="483" w:name="_Toc215"/>
      <w:bookmarkEnd w:id="482"/>
      <w:r>
        <w:rPr>
          <w:rtl w:val="true"/>
        </w:rPr>
        <w:t>«</w:t>
      </w:r>
      <w:r>
        <w:rPr/>
        <w:t>4</w:t>
      </w:r>
      <w:r>
        <w:rPr>
          <w:rtl w:val="true"/>
        </w:rPr>
        <w:t>»</w:t>
      </w:r>
      <w:bookmarkEnd w:id="483"/>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إِذا كُنْتَ فِيهِمْ فَأَقَمْتَ لَهُمُ الصَّلاةَ فَلْتَقُمْ طائِفَةٌ مِنْهُمْ مَعَكَ الْآيَةَ فَإِنَّهَا نَزَلَتْ لَمَّا خَرَجَ رَسُولُ اللَّهِ صلي الله عليه و آله إِلَي الْحُدَيْبِيَةِ يُرِيدُ مَكَّةَ فَلَمَّا وَقَعَ الْخَبَرُ إِلَي قُرَيْشٍ بَعَثُوا خَالِدَ بْنَ الْوَلِيدِ فِي مِائَتَيْ فَارِسٍ لِيَسْتَقْبِلَ رَسُولَ اللَّهِ صلي الله عليه و آله فَكَانَ يُعَارِضُ رَسُولَ اللَّهِ صلي الله عليه و آله عَلَي الْجِبَالِ فَلَمَّا كَانَ فِي بَعْضِ الطَّرِيقِ وَ حَضَرَتْ صَلَاةُ الظُّهْرِ أَذَّنَ بِلَالٌ وَ صَلَّي رَسُولُ اللَّهِ صلي الله عليه و آله بِالنَّاسِ فَقَالَ خَالِدُ بْنُ الْوَلِيدِ لَوْ كُنَّا حَمَلْنَا عَلَيْهِمْ وَ هُمْ فِي الصَّلَاةِ لَأَصَبْنَاهُمْ فَإِنَّهُمْ لَا يَقْطَعُونَ الصَّلَاةَ وَ لَكِنْ تَجِي‌ءُ لَهُمُ الْآنَ صَلَاةٌ أُخْرَي هِيَ أَحَبُّ إِلَيْهِمْ مِنْ ضِيَاءِ أَبْصَارِهِمْ فَإِذَا دَخَلُوا فِيهَا حَمَلْنَا عَلَيْهِمْ فَنَزَلَ جَبْرَئِيلُ عليه السلام بِصَلَاةِ الْخَوْفِ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إِلَي قَوْلِهِ مَيْلَةً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 رَسُولُ اللَّهِ صلي الله عليه و آله أَصْحَابَهُ فِرْقَتَيْنِ فَوَقَفَ بَعْضُهُمْ تُجَاهَ الْعَدُوِّ وَ قَدْ أَخَذُوا</w:t>
      </w:r>
    </w:p>
    <w:p>
      <w:pPr>
        <w:pStyle w:val="BookText"/>
        <w:rPr/>
      </w:pPr>
      <w:r>
        <w:rPr>
          <w:rFonts w:ascii="IRNazanin" w:hAnsi="IRNazanin" w:eastAsia="IRNazanin"/>
          <w:color w:val="111111"/>
          <w:sz w:val="28"/>
          <w:sz w:val="28"/>
          <w:szCs w:val="28"/>
          <w:rtl w:val="true"/>
          <w:lang w:bidi="fa-IR"/>
        </w:rPr>
        <w:t>و در صحیحه حلبی</w:t>
      </w:r>
      <w:r>
        <w:rPr>
          <w:rStyle w:val="FootnoteAnchor"/>
          <w:rtl w:val="true"/>
        </w:rPr>
        <w:footnoteReference w:id="432"/>
      </w:r>
      <w:r>
        <w:rPr>
          <w:rFonts w:ascii="IRNazanin" w:hAnsi="IRNazanin" w:eastAsia="IRNazanin"/>
          <w:color w:val="111111"/>
          <w:sz w:val="28"/>
          <w:sz w:val="28"/>
          <w:szCs w:val="28"/>
          <w:rtl w:val="true"/>
          <w:lang w:bidi="fa-IR"/>
        </w:rPr>
        <w:t>آمده است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روبرو شدن با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چهارپا انجام می‌شود، بدین نحو که با سر خود اشاره می کنی و تکبیر می‌گوئی،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هر دو سو شمشیر کشیده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تکبیر است بدون اشاره،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 گروه، گروه دیگر را می راند و وادار به عقب‌نشینی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جائی که هست، به اشاره نماز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بین اصحاب این است که به جای هر رکعت، بعد از نیت و تکبیر افتتاح، تسبیحات چهارگانه را می خواند و تشهد می خواند و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بودن، غیر از نیت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صحیحه فضلاء، تسبیحات چهارگانه بدون ترتیب به علاوه دعا روشن می گردد و شاید مقصود از آن استغفار است، پس احوط جمع کردن آنها است، هر چند که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84" w:name="__RefHeading___Toc1103346_1934241801"/>
      <w:bookmarkStart w:id="485" w:name="_Toc216"/>
      <w:bookmarkEnd w:id="484"/>
      <w:r>
        <w:rPr>
          <w:rtl w:val="true"/>
        </w:rPr>
        <w:t xml:space="preserve">روایت </w:t>
      </w:r>
      <w:r>
        <w:rPr/>
        <w:t>3</w:t>
      </w:r>
      <w:bookmarkEnd w:id="485"/>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 در روز هریر، فقط یک تکبیر در اوقات نماز بود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486" w:name="__RefHeading___Toc1103348_1934241801"/>
      <w:bookmarkStart w:id="487" w:name="_Toc217"/>
      <w:bookmarkEnd w:id="486"/>
      <w:r>
        <w:rPr>
          <w:rtl w:val="true"/>
        </w:rPr>
        <w:t xml:space="preserve">روایت </w:t>
      </w:r>
      <w:r>
        <w:rPr/>
        <w:t>4</w:t>
      </w:r>
      <w:bookmarkEnd w:id="48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نازل شد که رسول خدا صلی الله علیه و آله به قصد مکه به سوی حدیبیه خارج شد و زمانی که خبر به قریش رسید، خالد بن ولید را به همراه دویست سوار گسیل داشتند تا با رسول خدا صلی الله علیه و آله مواجه شود و او با رفتن بالای کوه  ها، از رسول خدا صلی الله علیه و آله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نیمه راه وقت نماز ظهر فرا رسید، بلال اذان گفت و رسول خدا بر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درحالی که آنها در نماز بودند بر آنان حمله می کردیم، بر آنها پیروز می شدیم، زیرا آنها نماز را قطع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نماز دیگری بر آنها فرا می رسد که از نور دیدگانشان برایشان محبوب تر است، پس چون در آن وارد شدند بر آنها حمله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را فرود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صلی الله علیه و آله یارانش را به دو گروه تقسیم نمود و گروهی از آنها درحالی که </w:t>
      </w:r>
    </w:p>
    <w:p>
      <w:pPr>
        <w:pStyle w:val="BookText"/>
        <w:rPr/>
      </w:pPr>
      <w:r>
        <w:rPr>
          <w:rFonts w:ascii="Amiri" w:hAnsi="Amiri" w:eastAsia="Amiri" w:cs="Amiri"/>
          <w:color w:val="111111"/>
          <w:sz w:val="28"/>
          <w:sz w:val="28"/>
          <w:szCs w:val="28"/>
          <w:rtl w:val="true"/>
          <w:lang w:bidi="ar-SA"/>
        </w:rPr>
        <w:t>سِلَاحَهُمْ وَ فِرْقَةٌ صَلَّوْا مَعَ رَسُولِ اللَّهِ صلي الله عليه و آله قَائِماً وَ مَرُّوا فَوَقَفُوا مَوَاقِفَ أَصْحَابِهِمْ وَ جَاءَ أُولَئِكَ الَّذِينَ لَمْ يُصَلُّوا فَصَلَّي بِهِمْ رَسُولُ اللَّهِ صلي الله عليه و آله الرَّكْعَةَ الثَّانِيَةَ وَ هِيَ لَهُمُ الْأُولَي وَ قَعَدَ رَسُولُ اللَّهِ صلي الله عليه و آله وَ قَامَ أَصْحَابُهُ فَصَلَّوْا هُمُ الرَّكْعَةَ الثَّانِيَةَ وَ سَلَّمَ عَلَيْهِمْ‌</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لكن الحديث لا يصحّ، فان أصحاب السيرة كلهم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مستندين بالروايات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النبيّ صلّي اللّه عليه و آله لم يواجه خالدا في غزوة الحديبية هكذا، و قد مر بعض ذلك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سيرة ابن هشام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أزيدك الآن أن الكليني روي في كتاب الروضة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و غيره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في غزوة الحديبية، خرج في ذي القعدة، فلما انتهي الي المكان الذي أحرم فيه أحرموا و لبسوا السلاح، فلما بلغه أن المشركين قد أرسلوا إليه خالد بن الوليد ليرده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ابغوني رجلا يأخذ بي علي غير هذا الطريق فأتي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معه حتّي انتهي الي العقبة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يصعدها حط اللّه عنه كما حط عن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فابتدرها خيل الأنصار فلما هبطوا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 فأرسل إليه المشركون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غزا رسول اللّه صلّي اللّه عليه و آله في جمادي سنة خمس بني لحيان حتّي نزل علي غران و هي منازل بني لحيان، و غران واد بين أمج و عسفان الي بلد يقال لها سايه، فوجدهم قد حذروا و تمنعوا في رءوس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نزلها رسول اللّه و أخطأه من غرتهم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هبطنا عسفان لرأي أهل مكّة أنا قد جئنا مكّة فخرج في مائتي راكب من أصحابه حتّي نزل بعسفان ثمّ رجع قافلا و سمي تلك الغزوة بغزوة عسفان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تمنع بني لحيان الي رءوس الجبال أن رسول اللّه صلّي اللّه عليه و آله صلي حينذاك بمن معه من المسلمين صلاة الخوف، خوفا من بادرتهم كما صرّح بذلك الطبرسيّ في إعلام الوري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غزوة بني لحيان، و هي الغزوة التي صلي فيها صلاة الخوف بعسفان حين أتاه الخبر من السماء بما هم به المشركون،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الغزوة كانت بعد غزوة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 ثبت من دون ارتياب أن النبيّ صلّي اللّه عليه و آله صلي صلاة الخوف بذات الرقاع ذكره ابن هشام في السيرة في حوادث سنة الاربع، و قيل في الخامسة لقي بها رسول اللّه صلّي اللّه عليه و آله جمعا من غطفان و لم يكن بينهما حرب و قد خاف الناس بعضهم بعضا حتّي صلي رسول اللّه صلاة الخوف ثمّ انصرف بالناس، فإذا كان قد صلي قبل الحديبية صلاة الخوف، فلا بد و أن تكون الآية نازلة قبلها، فلا معني لنزول جبرئيل بصلاة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الحديبية آخر سنة ست تارة أخري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گرفته بودند، مقابل دشمن ایستادند و گروهی همراه رسول خدا صلی الله علیه و آله در حالت قیام نماز خواندند و رفتند و به جای یارانشان ایستادند و آنان که نماز نخوانده بودند آمدند و پیامبر رکعت دوم را بر آنان امامت کرد، درحالی که آن برای آنان رکعت اول بود و رسول خدا صلی الله علیه و آله نشست و اصحابش ایستادند، و آنان رکعت دوم را خواندند و بر آنان سلام داد</w:t>
      </w:r>
      <w:r>
        <w:rPr>
          <w:rFonts w:eastAsia="IRNazanin" w:cs="IRNazanin"/>
          <w:color w:val="111111"/>
          <w:sz w:val="28"/>
          <w:szCs w:val="28"/>
          <w:rtl w:val="true"/>
          <w:lang w:bidi="fa-IR"/>
        </w:rPr>
        <w:t>.</w:t>
      </w:r>
      <w:r>
        <w:rPr>
          <w:rStyle w:val="FootnoteAnchor"/>
          <w:rtl w:val="true"/>
        </w:rPr>
        <w:footnoteReference w:id="435"/>
      </w:r>
      <w:bookmarkStart w:id="488" w:name="pg13533_148993"/>
    </w:p>
    <w:p>
      <w:pPr>
        <w:pStyle w:val="Heading5"/>
        <w:numPr>
          <w:ilvl w:val="4"/>
          <w:numId w:val="1"/>
        </w:numPr>
        <w:rPr/>
      </w:pPr>
      <w:bookmarkStart w:id="489" w:name="__RefHeading___Toc1103350_1934241801"/>
      <w:bookmarkStart w:id="490" w:name="_Toc218"/>
      <w:bookmarkEnd w:id="488"/>
      <w:bookmarkEnd w:id="489"/>
      <w:r>
        <w:rPr>
          <w:rtl w:val="true"/>
        </w:rPr>
        <w:t>«</w:t>
      </w:r>
      <w:r>
        <w:rPr/>
        <w:t>5</w:t>
      </w:r>
      <w:r>
        <w:rPr>
          <w:rtl w:val="true"/>
        </w:rPr>
        <w:t>»</w:t>
      </w:r>
      <w:bookmarkEnd w:id="490"/>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الْخَوْفِ كَيْفَ هِيَ قَالَ يَقُومُ الْإِمَامُ فَيُصَلِّي بِبَعْضِ أَصْحَابِهِ رَكْعَةً وَ يَقُومُ فِي الثَّانِيَةِ وَ يَقُومُ أَصْحَابُهُ فَيُصَلُّونَ الثَّانِيَةَ وَ يُخَفِّفُونَ وَ يَنْصَرِفُونَ وَ يَأْتِي أَصْحَابُهُمُ الْبَاقُونَ فَيُصَلُّونَ مَعَهُ الثَّانِيَةَ فَإِذَا قَعَدَ فِي التَّشَهُّدِ قَامُوا فَصَلَّوُا الثَّانِيَةَ لِأَنْفُسِهِمْ ثُمَّ يَقْعُدُونَ فَيَتَشَهَّدُونَ مَعَهُ ثُمَّ يُسَلِّمُ وَ يَنْصَرِفُونَ مَعَهُ‌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سَأَلْتُهُ عَنْ صَلَاةِ الْمَغْرِبِ فِي الْخَوْفِ كَيْفَ هِيَ قَالَ يَقُومُ الْإِمَامُ بِبَعْضِ أَصْحَابِهِ فَيُصَلِّي بِهِمْ رَكْعَةً ثُمَّ يَقُومُ فِي الثَّانِيَةِ وَ يَقُومُونَ فَيُصَلُّونَ لِأَنْفُسِهِمْ رَكْعَتَيْنِ وَ يُخَفِّفُونَ وَ يَنْصَرِفُونَ وَ يَأْتِي أَصْحَابُهُ الْبَاقُونَ فَيُصَلُّونَ مَعَهُ الثَّانِيَةَ ثُمَّ يَقُومُ بِهِمْ فِي الثَّالِثَةِ فَيُصَلِّي بِهِمْ فَتَكُونُ لِلْإِمَامِ الثَّالِثَةُ وَ لِلْقَوْمِ الثَّانِيَةُ ثُمَّ يَقْعُدُونَ فَيَتَشَهَّدُ وَ يَتَشَهَّدُونَ مَعَهُ ثُمَّ يَقُومُ أَصْحَابُهُ وَ الْإِمَامُ قَاعِدٌ فَيُصَلُّونَ الثَّالِثَةَ وَ يَتَشَهَّدُونَ مَعَهُ ثُمَّ يُسَلِّمُ وَ يُسَلِّمُونَ‌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103352_1934241801"/>
      <w:bookmarkStart w:id="492" w:name="_Toc219"/>
      <w:bookmarkEnd w:id="491"/>
      <w:r>
        <w:rPr>
          <w:rtl w:val="true"/>
        </w:rPr>
        <w:t xml:space="preserve">روایت </w:t>
      </w:r>
      <w:r>
        <w:rPr/>
        <w:t>5</w:t>
      </w:r>
      <w:bookmarkEnd w:id="492"/>
    </w:p>
    <w:p>
      <w:pPr>
        <w:pStyle w:val="BookText"/>
        <w:rPr/>
      </w:pPr>
      <w:r>
        <w:rPr>
          <w:rFonts w:ascii="IRNazanin" w:hAnsi="IRNazanin" w:eastAsia="IRNazanin"/>
          <w:color w:val="111111"/>
          <w:sz w:val="28"/>
          <w:sz w:val="28"/>
          <w:szCs w:val="28"/>
          <w:rtl w:val="true"/>
          <w:lang w:bidi="fa-IR"/>
        </w:rPr>
        <w:t>قرب الإسناد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سندشان از 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نماز خوف سئوال کردم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قیام می کند و بر گروهی از یارانش یک رکعت را امامت می کند و در رکعت دوم قیام می کند و یارانش قیام می کنند و رکعت دوم را می خوانند و کوتاه می کنند و برمی گردند و سایر یارانشان می آیند و رکعت دوم را همراه او می خوانند و چون او در تشهد نشست، آنها قیام می کنند و خودشان رکعت دوم را می خوانند، سپس می نشینند و همراه او تشهد می خوانند، سپس سلام می دهد و همراه او برمی گردند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درباره نماز مغرب در خوف سئوال کردم که چگونه است؟ فرمود امام به همراه بخشی از یارانش قیام می کند و یک رکعت را بر آنان می خواند، سپس در رکعت دوم می ایستد و آنها قیام می کنند و خودشان دو رکعت می خوانند و کوتاه می کنند و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یارانش می آیند و همراه او رکعت دوم را می خوانند، سپس او در رکعت سوم بر آنان قیام می کند و بر آنان امامت می کند که آن برای امام رکعت سوم و برای جمع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نشینند، پس او تشهد می خواند و آنها همراه او تشهد می خوانند، سپس یارانش قیام می کنند درحالی که امام نشسته است و رکعت سوم را می خوانند و همراه او تشهد می خوانند، سپس او سلام می دهد و آنها نیز سلام می دهند</w:t>
      </w:r>
      <w:r>
        <w:rPr>
          <w:rFonts w:eastAsia="IRNazanin" w:cs="IRNazanin"/>
          <w:color w:val="111111"/>
          <w:sz w:val="28"/>
          <w:szCs w:val="28"/>
          <w:rtl w:val="true"/>
          <w:lang w:bidi="fa-IR"/>
        </w:rPr>
        <w:t>.</w:t>
      </w:r>
      <w:r>
        <w:rPr>
          <w:rStyle w:val="FootnoteAnchor"/>
          <w:rtl w:val="true"/>
        </w:rPr>
        <w:footnoteReference w:id="439"/>
      </w:r>
      <w:bookmarkStart w:id="493" w:name="pg13533_148994"/>
    </w:p>
    <w:p>
      <w:pPr>
        <w:pStyle w:val="Heading5"/>
        <w:numPr>
          <w:ilvl w:val="4"/>
          <w:numId w:val="1"/>
        </w:numPr>
        <w:rPr/>
      </w:pPr>
      <w:bookmarkStart w:id="494" w:name="__RefHeading___Toc1103354_1934241801"/>
      <w:bookmarkStart w:id="495" w:name="_Toc220"/>
      <w:bookmarkEnd w:id="493"/>
      <w:bookmarkEnd w:id="494"/>
      <w:r>
        <w:rPr>
          <w:rtl w:val="true"/>
        </w:rPr>
        <w:t>بيان</w:t>
      </w:r>
      <w:bookmarkEnd w:id="495"/>
    </w:p>
    <w:p>
      <w:pPr>
        <w:pStyle w:val="BookText"/>
        <w:rPr/>
      </w:pPr>
      <w:r>
        <w:rPr>
          <w:rFonts w:ascii="Amiri" w:hAnsi="Amiri" w:eastAsia="Amiri" w:cs="Amiri"/>
          <w:color w:val="111111"/>
          <w:sz w:val="28"/>
          <w:sz w:val="28"/>
          <w:szCs w:val="28"/>
          <w:rtl w:val="true"/>
          <w:lang w:bidi="ar-SA"/>
        </w:rPr>
        <w:t>قوله لأنفسهم ثم يقعدون في كتاب المسائل ثم قعدوا فتشهدوا معه ثم سلم و انصرف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 الأصحاب ظاهرا في أنه يتخير في المغرب بين أن يصلي بالأولي ركعة و بالثانية ركعتين و بالعكس لورود الروايات المعتبرة بهما جميعا و اختلف في الأفضلية فقيل إن الأول أفضل لكونه مرويا عن أمير المؤمنين عليه السلام فيترجح للتأسي به و لأنه يستلزم فوز الفرقة الثانية بالقراءة و بالزيادة ليوازي فضيلة تكبيرة الافتتاح و التقدم و لتقارب الفرقتين في إدراك الأركان و نسب هذا القول إلي الأكثر و اختاره في التذكرة و قيل إن الثاني أفضل لئلا يكلف الثانية زيادة جلوس في التشهد و هي مبنية علي التخفيف و الترجيح لا يخلو من إشكال</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103356_1934241801"/>
      <w:bookmarkStart w:id="497" w:name="_Toc221"/>
      <w:bookmarkEnd w:id="496"/>
      <w:r>
        <w:rPr>
          <w:rtl w:val="true"/>
        </w:rPr>
        <w:t>«</w:t>
      </w:r>
      <w:r>
        <w:rPr/>
        <w:t>6</w:t>
      </w:r>
      <w:r>
        <w:rPr>
          <w:rtl w:val="true"/>
        </w:rPr>
        <w:t>»</w:t>
      </w:r>
      <w:bookmarkEnd w:id="49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حَرْبٍ هِيَ لِلَّهِ رِضًا وَ حَضَرَتِ الصَّلَاةُ فَصَلِّ عَلَي مَا أَمْكَنَكَ عَلَي ظَهْرِ دَابَّتِكَ وَ إِلَّا تُومِئُ إِيمَاءً أَوْ تُكَبِّرُ وَ تُهَلِّلُ‌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فَاتَ النَّاسَ مَعَ عَلِيٍّ عليه السلام يَوْمَ صِفِّينَ صَلَاةُ الظُّهْرِ وَ الْمَغْرِبِ وَ الْعِشَاءِ فَأَمَرَهُمْ عَلِيٌّ فَكَبَّرُوا وَ هَلَّلُوا وَ سَبَّحُوا ثُمَّ قَرَأَ هَذِهِ الْآيَةَ فَإِنْ خِفْتُمْ فَرِجالًا أَوْ رُكْباناً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xml:space="preserve">فَأَمَرَهُمْ عَلِيٌّ عليه السلام فَصَنَعُوا ذَلِكَ رِجَالًا أَوْ رُكْبَاناً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مَعَ الْإِمَامِ‌</w:t>
      </w:r>
      <w:r>
        <w:rPr>
          <w:rStyle w:val="FootnoteAnchor"/>
          <w:rtl w:val="true"/>
        </w:rPr>
        <w:footnoteReference w:id="442"/>
      </w:r>
      <w:r>
        <w:rPr>
          <w:rFonts w:ascii="Amiri" w:hAnsi="Amiri" w:eastAsia="Amiri" w:cs="Amiri"/>
          <w:color w:val="111111"/>
          <w:sz w:val="28"/>
          <w:sz w:val="28"/>
          <w:szCs w:val="28"/>
          <w:rtl w:val="true"/>
          <w:lang w:bidi="ar-SA"/>
        </w:rPr>
        <w:t>فَعَلَي الْإِمَامِ أَنْ يُصَلِّيَ بِطَائِفَةٍ رَكْعَةً وَ تَقِفُ الطَّائِفَةُ الْأُخْرَي بِإِزَاءِ الْعَدُوِّ ثُمَّ يَقُومُ وَ يَخْرُجُونَ فَيُقِيمُونَ مَوْقِفَ أَصْحَابِهِمْ بِإِزَاءِ الْعَدُوِّ وَ تَجِي‌ءُ طَائِفَةٌ أُخْرَي فَتَقِفُ خَلْفَ الْإِمَامِ وَ يُصَلِّي بِهِمُ الرَّكْعَةَ الثَّانِيَةَ فَيُصَلُّونَهَا وَ يَتَشَهَّدُونَ وَ يُسَلِّمُ الْإِمَامُ وَ يُسَلِّمُونَ بِتَسْلِيمِهِ فَيَكُونُ لِلطَّائِفَةِ الْأُولَي تَكْبِيرَةُ الِافْتِتَاحِ وَ لِلطَّائِفَةِ الْأُخْرَي التَّسْلِيمُ</w:t>
      </w:r>
    </w:p>
    <w:p>
      <w:pPr>
        <w:pStyle w:val="Heading5"/>
        <w:numPr>
          <w:ilvl w:val="4"/>
          <w:numId w:val="1"/>
        </w:numPr>
        <w:rPr/>
      </w:pPr>
      <w:bookmarkStart w:id="498" w:name="__RefHeading___Toc1103358_1934241801"/>
      <w:bookmarkStart w:id="499" w:name="_Toc222"/>
      <w:bookmarkEnd w:id="498"/>
      <w:r>
        <w:rPr>
          <w:rtl w:val="true"/>
        </w:rPr>
        <w:t>توضیح</w:t>
      </w:r>
      <w:bookmarkEnd w:id="499"/>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می خوانند سپس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المسائل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نشینند و همراه او تشهد می خوانند سپس او سلام می دهد و بازمی گردد و آنها بازمی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بین اصحاب اختلافی در این نیست که او در مغرب بین اینکه بر گروه اول یک رکعت و بر گروه دوم دو رکعت بخواند و بالعکس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وارد شدن روایات معتبر در خصوص هر دوی آنها و درباره برتری آنها اختلاف است، و گفته شده مورد اول بهتر است، به دلیل اینکه آن از امیر المؤمنین علیه السلام روایت شده است، پس برای پیروی کردن ارجح است و نیز به این دلیل که مستلزم نایل شدن گروه دوم به قرائت و زیادی است تا با فضیلت تکبیر افتتاح و تقدم برابر گردد و نیز برای نزدیک شدن دو گروه در درک کردن ارکان، و این قول را به اغلب نسبت داده است و در تذکره آن را اختیار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بهتر است تا گروه دوم را به زیادی نشستن در تشهد درحالی که بنای نماز بر تخفیف است، مکلف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خالی از اشکال نیست</w:t>
      </w:r>
      <w:r>
        <w:rPr>
          <w:rFonts w:eastAsia="IRNazanin" w:cs="IRNazanin"/>
          <w:color w:val="111111"/>
          <w:sz w:val="28"/>
          <w:szCs w:val="28"/>
          <w:rtl w:val="true"/>
          <w:lang w:bidi="fa-IR"/>
        </w:rPr>
        <w:t>.</w:t>
      </w:r>
    </w:p>
    <w:p>
      <w:pPr>
        <w:pStyle w:val="Heading5"/>
        <w:numPr>
          <w:ilvl w:val="4"/>
          <w:numId w:val="1"/>
        </w:numPr>
        <w:rPr/>
      </w:pPr>
      <w:bookmarkStart w:id="500" w:name="__RefHeading___Toc1103360_1934241801"/>
      <w:bookmarkStart w:id="501" w:name="_Toc223"/>
      <w:bookmarkEnd w:id="500"/>
      <w:r>
        <w:rPr>
          <w:rtl w:val="true"/>
        </w:rPr>
        <w:t xml:space="preserve">روایت </w:t>
      </w:r>
      <w:r>
        <w:rPr/>
        <w:t>6</w:t>
      </w:r>
      <w:bookmarkEnd w:id="50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جنگی بودی که برای رضای خدا بود و نماز فرا رسید، پس تا آنجا که برایت امکان داشت بر روی چهارپایت نماز بخوان، و در غیر این صورت، به اشاره نماز می خوانی یا تکبیر و تهلیل می گویی</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روایت شده است که مردم همراه علی علیه السلام در روز صفین نماز ظهر، مغرب و عشا را از دست دادند، پس علی علیه السلام به آنان امر فرمود، پس تکبیر، تهلیل و تسبیح گفتند،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علی علیه السلام به آنان امر نمود، پس آنها پیاده یا سواره چنین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همراه امام بودی، بر امام است که یک رکعت را بر گروهی بخواند درحالی که گروه دیگر در مقابل دشمن می ایستد، سپس او قیام می کند و آنها خارج می شوند و به جای دوستانشان در مقابل دشمن قرار می گیرند و گروه دیگر می آیند و پشت سر امام می ایستند و او رکعت دوم را بر آنها می خواند، و آنها آن را به جای می آورند و تشهد می خوانند و امام سلام می دهد و آنها با سلام او سلام می دهند، پس برای گروه اول تکبیر افتتاح است و برای گروه دیگر سلام</w:t>
      </w:r>
      <w:r>
        <w:rPr>
          <w:rFonts w:eastAsia="IRNazanin" w:cs="IRNazanin"/>
          <w:color w:val="111111"/>
          <w:sz w:val="28"/>
          <w:szCs w:val="28"/>
          <w:rtl w:val="true"/>
          <w:lang w:bidi="fa-IR"/>
        </w:rPr>
        <w:t xml:space="preserve">. </w:t>
      </w:r>
      <w:bookmarkStart w:id="502" w:name="pg13533_148995"/>
    </w:p>
    <w:p>
      <w:pPr>
        <w:pStyle w:val="BookText"/>
        <w:rPr/>
      </w:pPr>
      <w:bookmarkEnd w:id="502"/>
      <w:r>
        <w:rPr>
          <w:rFonts w:ascii="Amiri" w:hAnsi="Amiri" w:eastAsia="Amiri" w:cs="Amiri"/>
          <w:color w:val="111111"/>
          <w:sz w:val="28"/>
          <w:sz w:val="28"/>
          <w:szCs w:val="28"/>
          <w:rtl w:val="true"/>
          <w:lang w:bidi="ar-SA"/>
        </w:rPr>
        <w:t xml:space="preserve">وَ إِنْ كَانَ صَلَاةُ الْمَغْرِبِ يُصَلِّي بِالطَّائِفَةِ الْأُولَي رَكْعَةً وَ بِالطَّائِفَةِ الثَّانِيَةِ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تَعَرَّضَ لَكَ سَبُعٌ وَ خِفْتَ أَنْ تَفُوتَ الصَّلَاةَ فَاسْتَقْبِلِ الْقِبْلَةَ وَ صَلِّ صَلَاتَكَ بِالْإِيمَاءِ فَإِنْ خَشِيتَ السَّبُعَ يَعْرِضُ لَكَ فَدُرْ مَعَهُ كَيْفَ مَا دَارَ وَ صَلِّ بِالْإِيمَاءِ كَيْفَ مَا يُمْكِنُكَ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تَمْشِي مُتَفَزِّعَةً مِنْ هَزِيمَةٍ أَوْ مِنْ لِصٍّ أَوْ ذَاعِرٍ أَوْ مَخَافَةً فِي الطَّرِيقِ وَ حَضَرَتِ الصَّلَاةُ اسْتَفْتَحْتَ الصَّلَاةَ تُجَاهَ الْقِبْلَةِ بِالتَّكْبِيرِ ثُمَّ تَمْضِي فِي مَشْيَتِكَ حَيْثُ شِئْتَ وَ إِذَا حَضَرَ الرُّكُوعُ رَكَعْتَ تُجَاهَ الْقِبْلَةِ إِنْ أَمْكَنَكَ وَ أَنْتَ تَمْشِي وَ كَذَلِكَ السُّجُودُ سَجَدْتَ تُجَاهَ الْقِبْلَةِ أَوْ حَيْثُ أَمْكَنَكَ ثُمَّ قُمْتَ فَإِذَا حَضَرَ التَّشَهُّدُ جَلَسْتَ تُجَاهَ الْقِبْلَةِ بِمِقْدَارِ مَا تَقُولُ أَشْهَدُ أَنْ لَا إِلَهَ إِلَّا اللَّهُ وَحْدَهُ لَا شَرِيكَ لَهُ وَ أَشْهَدُ أَنَّ مُحَمَّداً عَبْدُهُ وَ رَسُولُهُ فَإِذَا فَعَلْتَ ذَلِكَ فَقَدْ تَمَّتْ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مُطْلَقَةٌ لِلْمُضْطَرِّ فِي حَالِ الضَّرُورَةِ وَ إِنْ كُنْتَ فِي الْمُطَارَدَةِ مَعَ الْعَدُوِّ فَصَلِّ صَلَاتَكَ إِيمَاءً وَ إِلَّا فَسَبِّحْ وَ احْمَدْهُ وَ هَلِّلْهُ وَ كَبِّرْهُ تَقُومُ كُلُّ تَسْبِيحَةٍ وَ تَهْلِيلَةٍ وَ تَكْبِيرَةٍ مَكَانَ رَكْعَةٍ عِنْدَ الضَّرُورَةِ وَ إِنَّمَا جُعِلَ ذَلِكَ لِلْمُضْطَرِّ لِمَنْ لَا يُمْكِنُهُ أَنْ يَأْتِيَ بِالرُّكُوعِ وَ السُّجُودِ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103362_1934241801"/>
      <w:bookmarkStart w:id="504" w:name="_Toc224"/>
      <w:bookmarkEnd w:id="503"/>
      <w:r>
        <w:rPr>
          <w:rtl w:val="true"/>
        </w:rPr>
        <w:t>«</w:t>
      </w:r>
      <w:r>
        <w:rPr/>
        <w:t>7</w:t>
      </w:r>
      <w:r>
        <w:rPr>
          <w:rtl w:val="true"/>
        </w:rPr>
        <w:t>»</w:t>
      </w:r>
      <w:bookmarkEnd w:id="504"/>
    </w:p>
    <w:p>
      <w:pPr>
        <w:pStyle w:val="BookText"/>
        <w:rPr/>
      </w:pPr>
      <w:r>
        <w:rPr>
          <w:rFonts w:ascii="Amiri" w:hAnsi="Amiri" w:eastAsia="Amiri" w:cs="Amiri"/>
          <w:color w:val="111111"/>
          <w:sz w:val="28"/>
          <w:sz w:val="28"/>
          <w:szCs w:val="28"/>
          <w:rtl w:val="true"/>
          <w:lang w:bidi="ar-SA"/>
        </w:rPr>
        <w:t>الْعَيَّاشِيُّ، عَنْ إِبْرَاهِيمَ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عَلَي الْمُقِيمِ خَمْسَ صَلَوَاتٍ وَ فَرَضَ عَلَي الْمُسَافِرِ رَكْعَتَيْنِ وَ فَرَضَ عَلَي الْخَائِفِ رَكْعَةً وَ هُوَ قَوْلُ اللَّهِ لَا جُنَاحَ عَلَيْكُمْ أَنْ تَقْصُرُوا مِنَ الصَّلاةِ إِنْ خِفْتُمْ أَنْ يَفْتِنَكُمُ الَّذِينَ كَفَرُوا يَقُولُ مِنَ الرَّكْعَتَيْنِ فَتَصِيرُ رَكْعَةً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103364_1934241801"/>
      <w:bookmarkStart w:id="506" w:name="_Toc225"/>
      <w:bookmarkEnd w:id="505"/>
      <w:r>
        <w:rPr>
          <w:rtl w:val="true"/>
        </w:rPr>
        <w:t>بيان</w:t>
      </w:r>
      <w:bookmarkEnd w:id="506"/>
    </w:p>
    <w:p>
      <w:pPr>
        <w:pStyle w:val="BookText"/>
        <w:rPr/>
      </w:pPr>
      <w:r>
        <w:rPr>
          <w:rFonts w:ascii="Amiri" w:hAnsi="Amiri" w:eastAsia="Amiri" w:cs="Amiri"/>
          <w:color w:val="111111"/>
          <w:sz w:val="28"/>
          <w:sz w:val="28"/>
          <w:szCs w:val="28"/>
          <w:rtl w:val="true"/>
          <w:lang w:bidi="ar-SA"/>
        </w:rPr>
        <w:t>هذا يدل علي مذهب ابن الجنيد و قد مر أنه يمكن حمله علي التقية</w:t>
      </w:r>
    </w:p>
    <w:p>
      <w:pPr>
        <w:pStyle w:val="BookText"/>
        <w:rPr/>
      </w:pPr>
      <w:r>
        <w:rPr>
          <w:rFonts w:ascii="IRNazanin" w:hAnsi="IRNazanin" w:eastAsia="IRNazanin"/>
          <w:color w:val="111111"/>
          <w:sz w:val="28"/>
          <w:sz w:val="28"/>
          <w:szCs w:val="28"/>
          <w:rtl w:val="true"/>
          <w:lang w:bidi="fa-IR"/>
        </w:rPr>
        <w:t>و اگر نماز مغرب بود، بر گروه اول یک رکعت و بر گروه دوم دو رکعت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با حیوان درنده ای رو به رو شدی و بیم داشتی که نماز از تو فوت شود، به قبله روی کن و نمازت را به اشاره بخوان، و اگر از حیوان درحالی که به تو روی کرده است ترسیدی، هر طور که او چرخید، همراه او بچرخ، و هرگونه که برایت امکان پذیر بود، با اشاره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هراسان از شکست، دزد، چیزی ترسناک یا از ترس در راهی می رفتی و وقت نماز فرا رسید، رو به قبله نماز را با تکبیر افتتاح کن، سپس هر طور که خواستی به راهت ادامه می دهی و چون به رکوع رسیدی، اگر برایت امکان داشت رو به قبله رکوع می کنی، و چنین است سجده، رو به قبله یا هر جایی که برایت ممکن بود سجده می کنی، سپس قیام می کنی؛ و چون تشهد فرا رسید، به مدت زمان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 نشینی و چون چنین کنی، نمازت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فرد مجبور در حالت ضرورت،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تعقیب و گریز با دشمن هستی، نمازت را با اشاره بخوان و در غیر این صورت، تسبیح، تحمید، تهلیل و تکبیر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تهلیل و تکبیری به هنگام ضرورت، جایگزین یک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برای فرد مجبور، کسی که برایش امکان پذیر نیست که رکوع و سجود را به جای آورد، قرار داده شده است</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507" w:name="__RefHeading___Toc1103366_1934241801"/>
      <w:bookmarkStart w:id="508" w:name="_Toc226"/>
      <w:bookmarkEnd w:id="507"/>
      <w:r>
        <w:rPr>
          <w:rtl w:val="true"/>
        </w:rPr>
        <w:t xml:space="preserve">روایت </w:t>
      </w:r>
      <w:r>
        <w:rPr/>
        <w:t>7</w:t>
      </w:r>
      <w:bookmarkEnd w:id="50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فرد مقیم پنج نماز، و بر مسافر دو رکعت، و بر خائف یک رکعت را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 که آنان که کفر ورزیده‌اند به شما آزار برسانند،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قصر می کند که یک رکعت می شود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509" w:name="__RefHeading___Toc1103368_1934241801"/>
      <w:bookmarkStart w:id="510" w:name="_Toc227"/>
      <w:bookmarkEnd w:id="509"/>
      <w:r>
        <w:rPr>
          <w:rtl w:val="true"/>
        </w:rPr>
        <w:t>توضیح</w:t>
      </w:r>
      <w:bookmarkEnd w:id="5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مذهب ابن جنید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شد که حمل کردن آن بر تقیه </w:t>
      </w:r>
      <w:bookmarkStart w:id="511" w:name="pg13533_148996"/>
    </w:p>
    <w:p>
      <w:pPr>
        <w:pStyle w:val="BookText"/>
        <w:rPr/>
      </w:pPr>
      <w:bookmarkEnd w:id="511"/>
      <w:r>
        <w:rPr>
          <w:rFonts w:ascii="Amiri" w:hAnsi="Amiri" w:eastAsia="Amiri" w:cs="Amiri"/>
          <w:color w:val="111111"/>
          <w:sz w:val="28"/>
          <w:sz w:val="28"/>
          <w:szCs w:val="28"/>
          <w:rtl w:val="true"/>
          <w:lang w:bidi="ar-SA"/>
        </w:rPr>
        <w:t>أو علي أنه يصلي مع الإمام ركعة</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103370_1934241801"/>
      <w:bookmarkStart w:id="513" w:name="_Toc228"/>
      <w:bookmarkEnd w:id="512"/>
      <w:r>
        <w:rPr>
          <w:rtl w:val="true"/>
        </w:rPr>
        <w:t>«</w:t>
      </w:r>
      <w:r>
        <w:rPr/>
        <w:t>8</w:t>
      </w:r>
      <w:r>
        <w:rPr>
          <w:rtl w:val="true"/>
        </w:rPr>
        <w:t>»</w:t>
      </w:r>
      <w:bookmarkEnd w:id="513"/>
    </w:p>
    <w:p>
      <w:pPr>
        <w:pStyle w:val="BookText"/>
        <w:rPr/>
      </w:pPr>
      <w:r>
        <w:rPr>
          <w:rFonts w:ascii="Amiri" w:hAnsi="Amiri" w:eastAsia="Amiri" w:cs="Amiri"/>
          <w:color w:val="111111"/>
          <w:sz w:val="28"/>
          <w:sz w:val="28"/>
          <w:szCs w:val="28"/>
          <w:rtl w:val="true"/>
          <w:lang w:bidi="ar-SA"/>
        </w:rPr>
        <w:t>الْعَيَّاشِيُّ، عَنْ أَبَانِ بْنِ تَغْلِبَ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الْمَغْرِبِ فِي الْخَوْفِ قَالَ يَجْعَلُ أَصْحَابَهُ طَائِفَتَيْنِ بِإِزَاءِ الْعَدُوِّ وَاحِدَةً وَ الْأُخْرَي خَلْفَهُ فَيُصَلِّي بِهِمْ ثُمَّ يَنْصِبُ قَائِماً وَ يُصَلُّونَ هُمْ تَمَامَ رَكْعَتَيْنِ ثُمَّ يُسَلِّمُ بَعْضُهُمْ عَلَي بَعْضٍ ثُمَّ تَأْتِي الطَّائِفَةُ الْأُخْرَي فَيُصَلِّي بِهِمْ رَكْعَتَيْنِ وَ يُصَلُّونَ هُمْ رَكْعَةً فَيَكُونُ لِلْأَوَّلِينَ قِرَاءَةٌ وَ لِلْآخَرِينَ قِرَاءَةٌ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103372_1934241801"/>
      <w:bookmarkStart w:id="515" w:name="_Toc229"/>
      <w:bookmarkEnd w:id="514"/>
      <w:r>
        <w:rPr>
          <w:rtl w:val="true"/>
        </w:rPr>
        <w:t>بيان</w:t>
      </w:r>
      <w:bookmarkEnd w:id="515"/>
    </w:p>
    <w:p>
      <w:pPr>
        <w:pStyle w:val="BookText"/>
        <w:rPr/>
      </w:pPr>
      <w:r>
        <w:rPr>
          <w:rFonts w:ascii="Amiri" w:hAnsi="Amiri" w:eastAsia="Amiri" w:cs="Amiri"/>
          <w:color w:val="111111"/>
          <w:sz w:val="28"/>
          <w:sz w:val="28"/>
          <w:szCs w:val="28"/>
          <w:rtl w:val="true"/>
          <w:lang w:bidi="ar-SA"/>
        </w:rPr>
        <w:t>هذا وجه ترجيح لتخصيص الأولين بركعة ليدرك كل منهما ركعة من الركعتين اللتين يتعين فيهما القراءة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103374_1934241801"/>
      <w:bookmarkStart w:id="517" w:name="_Toc230"/>
      <w:bookmarkEnd w:id="516"/>
      <w:r>
        <w:rPr>
          <w:rtl w:val="true"/>
        </w:rPr>
        <w:t>«</w:t>
      </w:r>
      <w:r>
        <w:rPr/>
        <w:t>9</w:t>
      </w:r>
      <w:r>
        <w:rPr>
          <w:rtl w:val="true"/>
        </w:rPr>
        <w:t>»</w:t>
      </w:r>
      <w:bookmarkEnd w:id="517"/>
    </w:p>
    <w:p>
      <w:pPr>
        <w:pStyle w:val="BookText"/>
        <w:rPr/>
      </w:pPr>
      <w:r>
        <w:rPr>
          <w:rFonts w:ascii="Amiri" w:hAnsi="Amiri" w:eastAsia="Amiri" w:cs="Amiri"/>
          <w:color w:val="111111"/>
          <w:sz w:val="28"/>
          <w:sz w:val="28"/>
          <w:szCs w:val="28"/>
          <w:rtl w:val="true"/>
          <w:lang w:bidi="ar-SA"/>
        </w:rPr>
        <w:t>الْعَيَّاشِيُّ، عَنْ زُرَارَةَ وَ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الصَّلَاةُ فِي الْخَوْفِ فَرَّقَهُمُ الْإِمَامُ فِرْقَتَيْنِ فِرْقَةً مُقْبِلَةً عَلَي عَدُوِّهِمْ وَ فِرْقَةً خَلْفَهُ كَمَا قَالَ اللَّهُ تَبَارَكَ وَ تَعَالَي فَيُكَبِّرُ بِهِمْ ثُمَّ يُصَلِّي بِهِمْ رَكْعَةً ثُمَّ يَقُومُ بَعْدَ مَا يَرْفَعُ رَأْسَهُ مِنَ السُّجُودِ فَيَتَمَثَّلُ قَائِماً وَ يَقُومُ الَّذِينَ صَلَّوْا خَلْفَهُ رَكْعَةً فَيُصَلِّي كُلُّ إِنْسَانٍ مِنْهُمْ لِنَفْسِهِ رَكْعَةً ثُمَّ يُسَلِّمُ بَعْضُهُمْ عَلَي بَعْضٍ ثُمَّ يَذْهَبُونَ إِلَي أَصْحَابِهِمْ فَيَقُومُونَ مَقَامَهُمْ وَ يَجِي‌ءُ الْآخَرُونَ وَ الْإِمَامُ قَائِمٌ فَيُكَبِّرُونَ وَ يَدْخُلُونَ فِي الصَّلَاةِ خَلْفَهُ فَيُصَلِّي بِهِمْ رَكْعَةً ثُمَّ يُسَلِّمُ فَيَكُونُ لِلْأَوَّلِينَ اسْتِفْتَاحُ الصَّلَاةِ بِالتَّكْبِيرِ وَ لِلْآخَرِينَ التَّسْلِيمُ مَعَ الْإِمَامِ فَإِذَا سَلَّمَ الْإِمَامُ قَامَ كُلُّ إِنْسَانٍ مِنَ الطَّائِفَةِ الْأَخِيرَةِ فَيُصَلِّي لِنَفْسِهِ رَكْعَةً وَاحِدَةً فَتَمَّتْ لِلْإِمَامِ رَكْعَتَانِ وَ لِكُلِّ إِنْسَانٍ مِنَ الْقَوْمِ رَكْعَتَانِ وَاحِدَةٌ فِي جَمَاعَةٍ وَ الْأُخْرَي وُحْدَاناً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الْخَوْفُ أَشَدَّ مِنْ ذَلِكَ مِثْلُ الْمُضَارَبَةِ وَ الْمُنَاوَشَةِ وَ الْمُعَانَقَةِ وَ تَلَاحُمِ الْقِتَالِ فَإِنَّ أَمِيرَ الْمُؤْمِنِينَ عليه السلام لَيْلَةَ صِفِّينَ وَ هِيَ لَيْلَةُ الْهَرِيرِ لَمْ يَكُنْ صَلَّي بِهِمُ الظُّهْرَ وَ الْعَصْرَ وَ الْمَغْرِبَ وَ الْعِشَاءَ عِنْدَ وَقْتِ كُلِّ صَلَاةٍ إِلَّا بِالتَّهْلِيلِ وَ التَّسْبِيحِ وَ التَّحْمِيدِ وَ الدُّعَاءِ فَكَانَتْ تِلْكَ صَلَاتَهُمْ لَمْ يَأْمُرْهُمْ بِإِعَادَةِ الصَّلَاةِ</w:t>
      </w:r>
    </w:p>
    <w:p>
      <w:pPr>
        <w:pStyle w:val="BookText"/>
        <w:rPr/>
      </w:pPr>
      <w:r>
        <w:rPr>
          <w:rFonts w:ascii="IRNazanin" w:hAnsi="IRNazanin" w:eastAsia="IRNazanin"/>
          <w:color w:val="111111"/>
          <w:sz w:val="28"/>
          <w:sz w:val="28"/>
          <w:szCs w:val="28"/>
          <w:rtl w:val="true"/>
          <w:lang w:bidi="fa-IR"/>
        </w:rPr>
        <w:t>یا بر کسی که همراه امام یک رکعت می خواند، ممکن است</w:t>
      </w:r>
      <w:r>
        <w:rPr>
          <w:rFonts w:eastAsia="IRNazanin" w:cs="IRNazanin"/>
          <w:color w:val="111111"/>
          <w:sz w:val="28"/>
          <w:szCs w:val="28"/>
          <w:rtl w:val="true"/>
          <w:lang w:bidi="fa-IR"/>
        </w:rPr>
        <w:t>.</w:t>
      </w:r>
    </w:p>
    <w:p>
      <w:pPr>
        <w:pStyle w:val="Heading5"/>
        <w:numPr>
          <w:ilvl w:val="4"/>
          <w:numId w:val="1"/>
        </w:numPr>
        <w:rPr/>
      </w:pPr>
      <w:bookmarkStart w:id="518" w:name="__RefHeading___Toc1103376_1934241801"/>
      <w:bookmarkStart w:id="519" w:name="_Toc231"/>
      <w:bookmarkEnd w:id="518"/>
      <w:r>
        <w:rPr>
          <w:rtl w:val="true"/>
        </w:rPr>
        <w:t xml:space="preserve">روایت </w:t>
      </w:r>
      <w:r>
        <w:rPr/>
        <w:t>8</w:t>
      </w:r>
      <w:bookmarkEnd w:id="51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نماز مغرب در خوف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دو گروه قرار می دهد، یک گروه را مقابل دشمن و گروه دیگر را پشت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پیشنماز می شود، سپس می ایستد و آنها کل دو رکعت را می خوانند، سپس بعضی از آنها بر دیگران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 می آید و او دو رکعت بر آنها می خواند و خود آنها یک رکعت می خوانند، پس برای گروه اول قرائتی می باشد و برای گروه دوم قرائتی</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520" w:name="__RefHeading___Toc1103378_1934241801"/>
      <w:bookmarkStart w:id="521" w:name="_Toc232"/>
      <w:bookmarkEnd w:id="520"/>
      <w:r>
        <w:rPr>
          <w:rtl w:val="true"/>
        </w:rPr>
        <w:t>توضیح</w:t>
      </w:r>
      <w:bookmarkEnd w:id="521"/>
    </w:p>
    <w:p>
      <w:pPr>
        <w:pStyle w:val="BookText"/>
        <w:rPr/>
      </w:pPr>
      <w:r>
        <w:rPr>
          <w:rFonts w:ascii="IRNazanin" w:hAnsi="IRNazanin" w:eastAsia="IRNazanin"/>
          <w:color w:val="111111"/>
          <w:sz w:val="28"/>
          <w:sz w:val="28"/>
          <w:szCs w:val="28"/>
          <w:rtl w:val="true"/>
          <w:lang w:bidi="fa-IR"/>
        </w:rPr>
        <w:t>این وجه ترجیحی است برای اختصاص دادن گروه اول به یک رکعت، تا هر یک از آن دو، یک رکعت از دو رکعت را که قرائت در آن دو متعین است، درک کند</w:t>
      </w:r>
      <w:r>
        <w:rPr>
          <w:rFonts w:eastAsia="IRNazanin" w:cs="IRNazanin"/>
          <w:color w:val="111111"/>
          <w:sz w:val="28"/>
          <w:szCs w:val="28"/>
          <w:rtl w:val="true"/>
          <w:lang w:bidi="fa-IR"/>
        </w:rPr>
        <w:t>.</w:t>
      </w:r>
    </w:p>
    <w:p>
      <w:pPr>
        <w:pStyle w:val="Heading5"/>
        <w:numPr>
          <w:ilvl w:val="4"/>
          <w:numId w:val="1"/>
        </w:numPr>
        <w:rPr/>
      </w:pPr>
      <w:bookmarkStart w:id="522" w:name="__RefHeading___Toc1103380_1934241801"/>
      <w:bookmarkStart w:id="523" w:name="_Toc233"/>
      <w:bookmarkEnd w:id="522"/>
      <w:r>
        <w:rPr>
          <w:rtl w:val="true"/>
        </w:rPr>
        <w:t xml:space="preserve">روایت </w:t>
      </w:r>
      <w:r>
        <w:rPr/>
        <w:t>9</w:t>
      </w:r>
      <w:bookmarkEnd w:id="52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خوف وقت نماز فرا رسید، امام آنها را به دو گروه تقسیم کند، گروهی رو به دشمن و گروهی پشت سر او، چنانکه خداوند تبارک و تعالی فرمود، و بر آنان تکبیر می گوید؛ سپس یک رکعت بر آنان امامت می کند، پس بعد از اینکه سرش را از سجده بلند کرد قیام می کند و می ایستد و کسانی که پشت سر او نماز خواندند قیام می کنند و هر یک از آنها خودش یک رکعت می خواند، و بعضی از آنها بر بعضی دیگر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یارانشان می روند و در جای آنها قرار می گیرند و سایرین می آیند، درحالی که امام ایستاده است و تکبیر می گویند و پشت سر او در نماز وارد می شوند و یک رکعت بر آنها امامت می کند، سپس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گروه اول، افتتاح نماز با تکبیر بود و برای سایرین سلام همراه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امام سلام داد، هر یک از افراد گروه آخر قیام می کند و خودش یک رکعت می خواند، پس برای امام دو رکعت، و برای هر فرد از جمع، دو رکعت کامل شد که یک رکعت به جماعت و رکعت دیگر فرادی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خوف بیشتر از آن بود، نظیر زد و خورد، کشمکش و درگیری، و تاخت و تاز نبرد، همانطور که امیرمؤمنان علیه السلام در شب صفین که شب هریر بود، ظهر، عصر، مغرب و عشا را به هنگام وقت هر نماز، فقط با تهلیل، تسبیح، تحمید و دعا بر آنان امامت کرد، و آن نماز آنها بود؛ و آنها را به اعاده نماز امر نفرمود</w:t>
      </w:r>
      <w:r>
        <w:rPr>
          <w:rFonts w:eastAsia="IRNazanin" w:cs="IRNazanin"/>
          <w:color w:val="111111"/>
          <w:sz w:val="28"/>
          <w:szCs w:val="28"/>
          <w:rtl w:val="true"/>
          <w:lang w:bidi="fa-IR"/>
        </w:rPr>
        <w:t xml:space="preserve">. </w:t>
      </w:r>
      <w:bookmarkStart w:id="524" w:name="pg13533_148997"/>
    </w:p>
    <w:p>
      <w:pPr>
        <w:pStyle w:val="BookText"/>
        <w:rPr/>
      </w:pPr>
      <w:bookmarkEnd w:id="524"/>
      <w:r>
        <w:rPr>
          <w:rFonts w:ascii="Amiri" w:hAnsi="Amiri" w:eastAsia="Amiri" w:cs="Amiri"/>
          <w:color w:val="111111"/>
          <w:sz w:val="28"/>
          <w:sz w:val="28"/>
          <w:szCs w:val="28"/>
          <w:rtl w:val="true"/>
          <w:lang w:bidi="ar-SA"/>
        </w:rPr>
        <w:t xml:space="preserve">وَ إِذَا كَانَتِ الْمَغْرِبُ فِي الْخَوْفِ فَرَّقَهُمْ فِرْقَتَيْنِ فَصَلَّي بِفِرْقَةٍ رَكْعَتَيْنِ ثُمَّ جَلَسَ ثُمَّ أَشَارَ إِلَيْهِمْ بِيَدِهِ فَقَامَ كُلُّ إِنْسَانٍ مِنْهُمْ فَصَلَّي رَكْعَةً ثُمَّ سَلَّمُوا وَ قَامُوا مَقَامَ أَصْحَابِهِمْ وَ جَاءَتِ الطَّائِفَةُ الْأُخْرَي فَكَبَّرُوا وَ دَخَلُوا فِي الصَّلَاةِ وَ قَامَ الْإِمَامُ فَصَلَّي بِهِمْ رَكْعَةً ثُمَّ سَلَّمَ ثُمَّ قَامَ كُلُّ إِنْسَانٍ مِنْهُمْ فَصَلَّي رَكْعَةً فَشَفَعَهَا بِالَّتِي صَلَّي مَعَ الْإِمَامِ ثُمَّ قَامَ فَصَلَّي رَكْعَةً لَيْسَ فِيهَا قِرَاءَةٌ فَتَمَّتْ لِلْإِمَامِ ثَلَاثُ رَكَعَاتٍ وَ لِلْأَوَّلِينَ ثَلَاثُ رَكَعَاتٍ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وَ رَكْعَةٌ وُحْدَاناً وَ لِلْآخَرِينَ ثَلَاثُ رَكَعَاتٍ رَكْعَةٌ جَمَاعَةً وَ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وُحْدَاناً فَصَارَ لِلْأَوَّلِينَ افْتِتَاحُ التَّكْبِيرِ وَ افْتِتَاحُ الصَّلَاةِ وَ لِلْآخَرِينَ التَّسْلِيمُ‌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1103382_1934241801"/>
      <w:bookmarkStart w:id="526" w:name="_Toc234"/>
      <w:bookmarkEnd w:id="525"/>
      <w:r>
        <w:rPr>
          <w:rtl w:val="true"/>
        </w:rPr>
        <w:t>بيان</w:t>
      </w:r>
      <w:bookmarkEnd w:id="526"/>
    </w:p>
    <w:p>
      <w:pPr>
        <w:pStyle w:val="BookText"/>
        <w:rPr/>
      </w:pPr>
      <w:r>
        <w:rPr>
          <w:rFonts w:ascii="Amiri" w:hAnsi="Amiri" w:eastAsia="Amiri" w:cs="Amiri"/>
          <w:color w:val="111111"/>
          <w:sz w:val="28"/>
          <w:sz w:val="28"/>
          <w:szCs w:val="28"/>
          <w:rtl w:val="true"/>
          <w:lang w:bidi="ar-SA"/>
        </w:rPr>
        <w:t>المناوشة في القتال و ذلك إذا تداني الفريقان و ليلة الهرير مشهورة سميت بذلك لكثرة الأصوات فيها</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103384_1934241801"/>
      <w:bookmarkStart w:id="528" w:name="_Toc235"/>
      <w:bookmarkEnd w:id="527"/>
      <w:r>
        <w:rPr>
          <w:rtl w:val="true"/>
        </w:rPr>
        <w:t>«</w:t>
      </w:r>
      <w:r>
        <w:rPr/>
        <w:t>10</w:t>
      </w:r>
      <w:r>
        <w:rPr>
          <w:rtl w:val="true"/>
        </w:rPr>
        <w:t>»</w:t>
      </w:r>
      <w:bookmarkEnd w:id="528"/>
    </w:p>
    <w:p>
      <w:pPr>
        <w:pStyle w:val="BookText"/>
        <w:rPr/>
      </w:pPr>
      <w:r>
        <w:rPr>
          <w:rFonts w:ascii="Amiri" w:hAnsi="Amiri" w:eastAsia="Amiri" w:cs="Amiri"/>
          <w:color w:val="111111"/>
          <w:sz w:val="28"/>
          <w:sz w:val="28"/>
          <w:szCs w:val="28"/>
          <w:rtl w:val="true"/>
          <w:lang w:bidi="ar-SA"/>
        </w:rPr>
        <w:t>الْعَيَّاشِيُّ،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النَّاسَ مَعَ أَمِيرِ الْمُؤْمِنِينَ عليه السلام يَوْمَ صِفِّينَ صَلَاةُ الظُّهْرِ وَ الْعَصْرِ وَ الْمَغْرِبِ وَ الْعِشَاءِ الْآخِرَةِ فَأَمَرَهُمْ عَلِيٌّ أَمِيرُ الْمُؤْمِنِينَ عليه السلام فَكَبَّرُوا وَ هَلَّلُوا وَ سَبَّحُوا رِجَالًا وَ رُكْبَاناً لِقَوْلِ اللَّهِ فَإِنْ خِفْتُمْ فَرِجالًا أَوْ رُكْباناً فَأَمَرَهُمْ عَلِيٌّ فَصَنَعُوا ذَلِكَ‌</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صَلَاةُ الْمُوَاقَفَةِ فَقَالَ إِذَا لَمْ تَكُنِ انْتَصَفْتَ مِنْ عَدُوِّكَ صَلَّيْتَ إِيمَاءً رَاجِلًا كُنْتَ أَوْ رُكْبَاناً فَإِنَّ اللَّهَ يَقُولُ فَإِنْ خِفْتُمْ فَرِجالًا أَوْ رُكْباناً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تَقُولُ فِي الرُّكُوعِ لَكَ رَكَعْتُ وَ أَنْتَ رَبِّي وَ فِي السُّجُودِ لَكَ سَجَدْتُ وَ أَنْتَ رَبِّي أَيْنَمَا تَوَجَّهَتْ بِكَ دَابَّتُكَ غَيْرَ أَنَّكَ تَوَجَّهُ حِينَ تُكَبِّرُ أَوَّلَ تَكْبِيرَةٍ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أَبَانِ بْنِ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أَمِيرَ الْمُؤْمِنِينَ عليه السلام</w:t>
      </w:r>
    </w:p>
    <w:p>
      <w:pPr>
        <w:pStyle w:val="BookText"/>
        <w:rPr/>
      </w:pPr>
      <w:r>
        <w:rPr>
          <w:rFonts w:ascii="IRNazanin" w:hAnsi="IRNazanin" w:eastAsia="IRNazanin"/>
          <w:color w:val="111111"/>
          <w:sz w:val="28"/>
          <w:sz w:val="28"/>
          <w:szCs w:val="28"/>
          <w:rtl w:val="true"/>
          <w:lang w:bidi="fa-IR"/>
        </w:rPr>
        <w:t>و هرگاه نماز مغرب در خوف بود، آنها را به دو گروه تقسیم کرد و بر گروهی دو رکعت امامت کرد، سپس نشست و با دستش به آنها اشاره کرد، پس هر یک از آنها قیام کرد و یک رکعت خواند، سپس سلام دادند و در جای یارانشان قرار گرفتند و گروه دیگر آمدند و تکبیر گفتند و در نماز وارد شدند و امام برخاست و یک رکعت بر آنان امامت کرد، سپس سلام داد و هر یک از آنها برخاست و یک رکعت خواند و آن را به رکعتی که همراه امام خواند اضافه کرد، سپس قیام کرد و رکعتی که در آن قرائت نیست را خواند، پس برای امام سه رکعت و برای گروه اول سه رکعت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جماعت و یک رکعت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گروه آخر نیز 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به صورت جماعت و دو رکعت به صورت فرادی؛ پس برای گروه اول تکبیر افتتاح و شروع نماز بود و برای گروه دیگر سلام و پایان نماز</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529" w:name="__RefHeading___Toc1103386_1934241801"/>
      <w:bookmarkStart w:id="530" w:name="_Toc236"/>
      <w:bookmarkEnd w:id="529"/>
      <w:r>
        <w:rPr>
          <w:rtl w:val="true"/>
        </w:rPr>
        <w:t>توضیح</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است و آن زمانی است که دو گروه به یکدیگر نزدیک شوند، و شب هریر مشهور است و به دلیل کثرت اصوات در آن، به این نام خوانده شده است</w:t>
      </w:r>
      <w:r>
        <w:rPr>
          <w:rFonts w:eastAsia="IRNazanin" w:cs="IRNazanin"/>
          <w:color w:val="111111"/>
          <w:sz w:val="28"/>
          <w:szCs w:val="28"/>
          <w:rtl w:val="true"/>
          <w:lang w:bidi="fa-IR"/>
        </w:rPr>
        <w:t>.</w:t>
      </w:r>
    </w:p>
    <w:p>
      <w:pPr>
        <w:pStyle w:val="Heading5"/>
        <w:numPr>
          <w:ilvl w:val="4"/>
          <w:numId w:val="1"/>
        </w:numPr>
        <w:rPr/>
      </w:pPr>
      <w:bookmarkStart w:id="531" w:name="__RefHeading___Toc1103388_1934241801"/>
      <w:bookmarkStart w:id="532" w:name="_Toc237"/>
      <w:bookmarkEnd w:id="531"/>
      <w:r>
        <w:rPr>
          <w:rtl w:val="true"/>
        </w:rPr>
        <w:t xml:space="preserve">روایت </w:t>
      </w:r>
      <w:r>
        <w:rPr/>
        <w:t>10</w:t>
      </w:r>
      <w:bookmarkEnd w:id="53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امام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امیرمؤمنان علیه السلام در روز صفین، نماز ظهر، عصر، مغرب و عشای آخر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علی علیه السلام به آنان امر فرمود و در حالت پیاده و سواره تکبیر، تهلیل و تسبیح گفتند، به دلیل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پس علی علیه السلام به آنان امر کرد و آنها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دشمنت غلبه نیافته بودی، پیاده بودی یا سواره، به اشاره نماز می خوانی،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درحالی که در رکوع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رکوع کردم و تو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در حالی که به هر جهتی که چهارپایت رو کرد رو می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سجده کردم و تو پروردگار من هستی، اما به هنگام گفتن تکبیر نخست، به قبله توجه می کنی</w:t>
      </w:r>
      <w:r>
        <w:rPr>
          <w:rFonts w:eastAsia="IRNazanin" w:cs="IRNazanin"/>
          <w:color w:val="111111"/>
          <w:sz w:val="28"/>
          <w:szCs w:val="28"/>
          <w:rtl w:val="true"/>
          <w:lang w:bidi="fa-IR"/>
        </w:rPr>
        <w:t>.</w:t>
      </w:r>
      <w:r>
        <w:rPr>
          <w:rStyle w:val="FootnoteAnchor"/>
          <w:rtl w:val="true"/>
        </w:rPr>
        <w:footnoteReference w:id="45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w:t>
      </w:r>
      <w:bookmarkStart w:id="533" w:name="pg13533_148998"/>
    </w:p>
    <w:p>
      <w:pPr>
        <w:pStyle w:val="BookText"/>
        <w:rPr/>
      </w:pPr>
      <w:bookmarkEnd w:id="533"/>
      <w:r>
        <w:rPr>
          <w:rFonts w:ascii="Amiri" w:hAnsi="Amiri" w:eastAsia="Amiri" w:cs="Amiri"/>
          <w:color w:val="111111"/>
          <w:sz w:val="28"/>
          <w:sz w:val="28"/>
          <w:szCs w:val="28"/>
          <w:rtl w:val="true"/>
          <w:lang w:bidi="ar-SA"/>
        </w:rPr>
        <w:t>وَ النَّاسَ يَوْماً بِصِفِّينَ صَلَاةُ الظُّهْرِ وَ الْعَصْرِ وَ الْمَغْرِبِ وَ الْعِشَاءِ فَأَمَرَهُمْ أَمِيرُ الْمُؤْمِنِينَ عليه السلام أَنْ يُسَبِّحُوا وَ يُكَبِّرُوا وَ يُهَلِّلُوا قَالَ وَ قَالَ اللَّهُ فَإِنْ خِفْتُمْ فَرِجالًا أَوْ رُكْباناً فَأَمَرَهُمْ عَلِيٌّ عليه السلام فَصَنَعُوا ذَلِكَ رُكْبَاناً وَ رِجَالًا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النَّاسَ الصَّلَاةُ مَعَ عَلِيٍّ يَوْمَ صِفِّينَ إِلَي آخِرِهِ‌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تَعَالَي فَإِنْ خِفْتُمْ فَرِجالًا أَوْ رُكْباناً كَيْفَ يَفْعَلُ وَ مَا يَقُولُ وَ مَنْ يَخَافُ سَبُعاً وَ لِصّاً كَيْفَ يُصَلِّي قَالَ يُكَبِّرُ وَ يُومِئُ إِيمَاءً بِرَأْسِهِ‌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الرَّحْمَنِ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الزَّحْفِ قَالَ تَكْبِيرٌ وَ تَهْلِيلٌ يَقُولُ اللَّهُ أَكْبَرُ يَقُولُ اللَّهُ فَإِنْ خِفْتُمْ فَرِجالًا أَوْ رُكْباناً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 w:name="__RefHeading___Toc1103390_1934241801"/>
      <w:bookmarkStart w:id="535" w:name="_Toc238"/>
      <w:bookmarkEnd w:id="534"/>
      <w:r>
        <w:rPr>
          <w:rtl w:val="true"/>
        </w:rPr>
        <w:t>«</w:t>
      </w:r>
      <w:r>
        <w:rPr/>
        <w:t>11</w:t>
      </w:r>
      <w:r>
        <w:rPr>
          <w:rtl w:val="true"/>
        </w:rPr>
        <w:t>»</w:t>
      </w:r>
      <w:bookmarkEnd w:id="53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يَلْقَاهُ السَّبُعُ وَ قَدْ حَضَرَتِ الصَّلَاةُ فَلَا يَسْتَطِيعُ الْمَشْيَ مَخَافَةَ السَّبُعِ وَ إِنْ قَامَ يُصَلِّي خَافَ فِي رُكُوعِهِ أَوْ سُجُودِهِ وَ السَّبُعُ أَمَامَهُ عَلَي غَيْرِ الْقِبْلَةِ فَإِنْ تَوَجَّهَ الرَّجُلُ أَمَامَ الْقِبْلَةِ خَافَ أَنْ يَثِبَ عَلَيْهِ الْأَسَدُ كَيْفَ يَصْنَعُ قَالَ يَسْتَقْبِلُ الْأَسَدَ وَ يُصَلِّي وَ يُومِئُ إِيمَاءً بِرَأْسِهِ وَ هُوَ قَائِمٌ وَ إِنْ كَانَ الْأَسَدُ عَلَي غَيْرِ الْقِبْلَةِ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103392_1934241801"/>
      <w:bookmarkStart w:id="537" w:name="_Toc239"/>
      <w:bookmarkEnd w:id="536"/>
      <w:r>
        <w:rPr>
          <w:rtl w:val="true"/>
        </w:rPr>
        <w:t>بيان</w:t>
      </w:r>
      <w:bookmarkEnd w:id="537"/>
    </w:p>
    <w:p>
      <w:pPr>
        <w:pStyle w:val="BookText"/>
        <w:rPr/>
      </w:pPr>
      <w:r>
        <w:rPr>
          <w:rFonts w:ascii="Amiri" w:hAnsi="Amiri" w:eastAsia="Amiri" w:cs="Amiri"/>
          <w:color w:val="111111"/>
          <w:sz w:val="28"/>
          <w:sz w:val="28"/>
          <w:szCs w:val="28"/>
          <w:rtl w:val="true"/>
          <w:lang w:bidi="ar-SA"/>
        </w:rPr>
        <w:t>المشهور بين الأصحاب أن خائف السبع و السيل و الغرق يصلي صلاة الخوف كمية و كيفية حتي قال في المعتبر كل أسباب الخوف يجوز معها القصر و الانتقال إلي الإيماء مع الضيق و الاقتصار علي التسبيح إن خشي مع الإيماء و إن كان الخوف من لص أو سبع أو غرق و علي ذلك فتوي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في ذلك العلامة في المنتهي و نقل عن بعض علمائنا قولا بأن التقصير</w:t>
      </w:r>
    </w:p>
    <w:p>
      <w:pPr>
        <w:pStyle w:val="BookText"/>
        <w:rPr/>
      </w:pPr>
      <w:r>
        <w:rPr>
          <w:rFonts w:ascii="IRNazanin" w:hAnsi="IRNazanin" w:eastAsia="IRNazanin"/>
          <w:color w:val="111111"/>
          <w:sz w:val="28"/>
          <w:sz w:val="28"/>
          <w:szCs w:val="28"/>
          <w:rtl w:val="true"/>
          <w:lang w:bidi="fa-IR"/>
        </w:rPr>
        <w:t xml:space="preserve">و مردم در صفین، روزی نماز ظهر، عصر، مغرب و عشا را از دست دادند و امیرالمؤمنین علیه السلام به آنان امر کرد که تسبیح، تکبیر و تهلیل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آنان امر کردند و آنها سواره و پیاده آن را انجام دادند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حلبی آن را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همراه علی در روز صفین، نماز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 آن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ابوعبدالله از امام صادق علیه السلام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چگونه عمل می کند و چه می گوید؟ و کسی که از درنده و دزدی بیم داشته باشد، چگونه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 گوید و با سرش اشاره می کند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امام صادق علیه السلام درباره نماز 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تهلیلی است، می گویی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538" w:name="__RefHeading___Toc1103394_1934241801"/>
      <w:bookmarkStart w:id="539" w:name="_Toc240"/>
      <w:bookmarkEnd w:id="538"/>
      <w:r>
        <w:rPr>
          <w:rtl w:val="true"/>
        </w:rPr>
        <w:t xml:space="preserve">روایت </w:t>
      </w:r>
      <w:r>
        <w:rPr/>
        <w:t>11</w:t>
      </w:r>
      <w:bookmarkEnd w:id="539"/>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درحالی که نماز فرا رسیده است با حیوان درنده ای مواجه می شود و از ترس حیوان نمی تواند راه برود، و اگر برای نماز قیام کند، در رکوع یا سجودش می ترسد، و حیوان در مقابل او و در جهتی غیر از قبله است، پس اگر مرد به سوی قبله روی کند، بیم دارد که شیر بر او حمله کند، چگونه عمل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روی کند و نماز بخواند و با سرش اشاره نماید، درحالی که ایستاده است، هر چند که شیر بر غیر قبله باشد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540" w:name="__RefHeading___Toc1103396_1934241801"/>
      <w:bookmarkStart w:id="541" w:name="_Toc241"/>
      <w:bookmarkEnd w:id="540"/>
      <w:r>
        <w:rPr>
          <w:rtl w:val="true"/>
        </w:rPr>
        <w:t>توضیح</w:t>
      </w:r>
      <w:bookmarkEnd w:id="541"/>
    </w:p>
    <w:p>
      <w:pPr>
        <w:pStyle w:val="BookText"/>
        <w:rPr/>
      </w:pPr>
      <w:r>
        <w:rPr>
          <w:rFonts w:ascii="IRNazanin" w:hAnsi="IRNazanin" w:eastAsia="IRNazanin"/>
          <w:color w:val="111111"/>
          <w:sz w:val="28"/>
          <w:sz w:val="28"/>
          <w:szCs w:val="28"/>
          <w:rtl w:val="true"/>
          <w:lang w:bidi="fa-IR"/>
        </w:rPr>
        <w:t>مشهور بین اصحاب این است که فرد بیمناک از حیوان درنده، سیل و غرق شدن، از نظر کمیت و کیفیت، مانند نماز خوف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اسباب خوف، قصر کردن جایز است، و منتقل شدن به اشاره در صورت تنگنا، و اکتفا کردن به تسبیح، اگر در صورت اشاره بترسد، و خوف از دزد، حیوان درنده یا غرق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اصحاب بر آن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در المنتهی در آن تردید کرده است و از برخی علمای ما قولی مبنی بر اینکه قصر کردن </w:t>
      </w:r>
      <w:bookmarkStart w:id="542" w:name="pg13533_148999"/>
    </w:p>
    <w:p>
      <w:pPr>
        <w:pStyle w:val="BookText"/>
        <w:rPr/>
      </w:pPr>
      <w:bookmarkEnd w:id="542"/>
      <w:r>
        <w:rPr>
          <w:rFonts w:ascii="Amiri" w:hAnsi="Amiri" w:eastAsia="Amiri" w:cs="Amiri"/>
          <w:color w:val="111111"/>
          <w:sz w:val="28"/>
          <w:sz w:val="28"/>
          <w:szCs w:val="28"/>
          <w:rtl w:val="true"/>
          <w:lang w:bidi="ar-SA"/>
        </w:rPr>
        <w:t>في عدد الركعات إنما يكون في صلاة الخوف من العدو خاصة و لا يظهر من الروايات إلا القصر في الكيفية علي بعض الوجوه و المذكور فيها العدو و اللص و السبع فإلحاق غيرها بها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و ألحق بذلك الأسير في يد المشركين إذا خاف من إظهار الصلاة و المديون المعسر لو عجز عن إقامة البينة بالإعسار و خاف الحبس فهرب و المدافع عن ماله لاشتراك الجميع في الخوف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التعميم بأنه تجب الصلاة علي جميع المكلفين لعموم الأدلة و الصلاة بالإيماء و التكبير مع العجز صلاة شرعية في بعض الأحيان فحيث تعذر الأول ثبت الثاني و إلا يلزم التخصيص فيما دل علي وجوب الصلاة علي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قوية الإشكال و المشهور في الموتحل و الغريق أنهما يصليان بالإيماء مع العجز و لكن لا يقصران و ذكر الشهيد في الذكري أنه لو خاف من إتمام الصلاة استيلاء الغرق و رجا عند قصر العدد سلامته و ضاق الوقت فالظاهر أنه يقصر العدد أيضا و استحسنه الشهيد الثاني و تنظر في سقوط القضاء و ربما يقال جواز الترك للعجز لا يوجب جواز القصر من غير دليل و الله يعلم</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103398_1934241801"/>
      <w:bookmarkStart w:id="544" w:name="_Toc242"/>
      <w:bookmarkEnd w:id="543"/>
      <w:r>
        <w:rPr>
          <w:rtl w:val="true"/>
        </w:rPr>
        <w:t>«</w:t>
      </w:r>
      <w:r>
        <w:rPr/>
        <w:t>12</w:t>
      </w:r>
      <w:r>
        <w:rPr>
          <w:rtl w:val="true"/>
        </w:rPr>
        <w:t>»</w:t>
      </w:r>
      <w:bookmarkEnd w:id="544"/>
    </w:p>
    <w:p>
      <w:pPr>
        <w:pStyle w:val="BookText"/>
        <w:rPr/>
      </w:pPr>
      <w:r>
        <w:rPr>
          <w:rFonts w:ascii="Amiri" w:hAnsi="Amiri" w:eastAsia="Amiri" w:cs="Amiri"/>
          <w:color w:val="111111"/>
          <w:sz w:val="28"/>
          <w:sz w:val="28"/>
          <w:szCs w:val="28"/>
          <w:rtl w:val="true"/>
          <w:lang w:bidi="ar-SA"/>
        </w:rPr>
        <w:t>كِتَابُ صِفِّينَ، لِنَصْرِ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فِي بَعْضِ أَيَّامِ صِفِّينَ وَ حَضَّ أَصْحَابَهُ عَلَي الْقِتَالِ وَ سَاقَ الْحَدِيثَ الطَّوِيلَ إِلَي قَوْلِهِ فَاقْتَتَلُوا مِنْ حِينَ طَلَعَتِ الشَّمْسُ حَتَّي غَابَ الشَّفَقُ وَ مَا كَانَتْ صَلَاةُ الْقَوْمِ إِلَّا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النَّاسُ فِي صِفِّينَ مِنْ لَدُنِ اعْتِدَالِ النَّهَارِ إِلَي صَلَاةِ الْمَغْرِبِ مَا كَانَ صَلَاةُ الْقَوْمِ إِلَّا التَّكْبِيرَ عِنْدَ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نُمَيْرِ بْنِ وَعْلَةَ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بَعْضِ مَوَاقِفِ صِفِّينَ إِلَي أَنْ</w:t>
      </w:r>
    </w:p>
    <w:p>
      <w:pPr>
        <w:pStyle w:val="BookText"/>
        <w:rPr/>
      </w:pPr>
      <w:r>
        <w:rPr>
          <w:rFonts w:ascii="IRNazanin" w:hAnsi="IRNazanin" w:eastAsia="IRNazanin"/>
          <w:color w:val="111111"/>
          <w:sz w:val="28"/>
          <w:sz w:val="28"/>
          <w:szCs w:val="28"/>
          <w:rtl w:val="true"/>
          <w:lang w:bidi="fa-IR"/>
        </w:rPr>
        <w:t>در تعداد رکعات، به طور خاص فقط در نماز خوف از دشمن می باشد، و از روایات جز قصر در کیفیت در بعضی صورتها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آنها ذکر شده است، دشمن، دزد و حیوان درنده است و الحاق مواردی غیر از این،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دست مشرکان، زمانی که از آشکار کردن نماز بیم داشته باشد، و نیز فرد بدهکار تهی دستی که از ارائه دلیلی روشن بر تهیدستی اش عاجز باشد واز حبس بترسد و فرار کند، و نیز فرد مدافع از مالش، به دلیل اشتراک همه این موارد در خوف به آن ملحق شده 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تعمیم شاید به این استدلال شود که به دلیل عمومیت ادله، نماز بر همه افراد مکلّف واجب است و نماز با اشاره و تکبیر در صورت عجز و ناتوانی، گاهی اوقات نمازی شرعی است، پس هر جا که اولی دشوار گردد، مورد دوم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تخصیص در آنچه که بر وجوب نماز بر هر مکلف دلالت دارد، لازم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مسأله اشکال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درباره در باتلاق افتاده و غریق این است که آن دو در صورت عجز و ناتوانی به اشاره نماز می خوانند، اما قصر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 ذکر کرده که وی در صورت ادای کامل، اگر از غلبه غرق شدن بیم داشته باشد و در صورت قصر رکعات به سلامتی اش امید داشته باشد و وقت تنگ باشد، ظاهر این است که در عدد نیز قصر می کند و شهید ثانی آن را نیکو دانسته است و در ساقط شدن قضا نظر نداده است، و شاید گفته شود، جواز ترک به دلیل عجز و ناتوانی، جواز قصر بدون دلیل را موجب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Heading5"/>
        <w:numPr>
          <w:ilvl w:val="4"/>
          <w:numId w:val="1"/>
        </w:numPr>
        <w:rPr/>
      </w:pPr>
      <w:bookmarkStart w:id="545" w:name="__RefHeading___Toc1103400_1934241801"/>
      <w:bookmarkStart w:id="546" w:name="_Toc243"/>
      <w:bookmarkEnd w:id="545"/>
      <w:r>
        <w:rPr>
          <w:rtl w:val="true"/>
        </w:rPr>
        <w:t xml:space="preserve">روایت </w:t>
      </w:r>
      <w:r>
        <w:rPr/>
        <w:t>12</w:t>
      </w:r>
      <w:bookmarkEnd w:id="546"/>
    </w:p>
    <w:p>
      <w:p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یکی از روزهای صفین نطق نمود و یارانش را بر نبرد ترغیب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طولانی او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طلوع آفتاب تا غروب شفق نبرد کنید و نماز آن قوم فقط تکبیر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ابو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صفین از پیش از ظهر تا نماز مغرب جنگیدند و نماز آن قوم فقط تکبیر در اوقات نماز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بن وعلۀ از شعبی در وصف یکی از مواقف صفین تا اینجا روایت کرد </w:t>
      </w:r>
      <w:bookmarkStart w:id="547" w:name="pg13533_149000"/>
    </w:p>
    <w:p>
      <w:pPr>
        <w:pStyle w:val="BookText"/>
        <w:rPr/>
      </w:pPr>
      <w:bookmarkEnd w:id="547"/>
      <w:r>
        <w:rPr>
          <w:rFonts w:ascii="Amiri" w:hAnsi="Amiri" w:eastAsia="Amiri" w:cs="Amiri"/>
          <w:color w:val="111111"/>
          <w:sz w:val="28"/>
          <w:sz w:val="28"/>
          <w:szCs w:val="28"/>
          <w:rtl w:val="true"/>
          <w:lang w:bidi="ar-SA"/>
        </w:rPr>
        <w:t>قَالَ وَ اقْتَتَلَ النَّاسُ قِتَالًا شَدِيداً بَعْدَ الْمَغْرِبِ فَمَا صَلَّي كَثِيرٌ مِنَ النَّاسِ إِلَّا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رَجُلٍ عَنْ مُحَمَّدِ بْنِ عُتْبَةَ الْكِنْدِيِّ عَنْ شَيْخٍ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بَعْضِ مَوَاقِفِ صِفِّينَ قَالَ مَرَّتِ الصَّلَوَاتُ كُلُّهَا وَ لَمْ يُصَلُّوا إِلَّا تَكْبِيراً عِنْدَ مَوَاقِيتِ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عَمْرِو بْنِ شِمْرٍ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لَيْلَةِ الْهَرِيرِ إِلَي قَوْلِهِ وَ كَسَفَتِ الشَّمْسُ وَ ثَارَ الْقَتَامُ وَ ضَلَّتِ الْأَلْوِيَةُ وَ الرَّايَاتُ وَ مَرَّتْ مَوَاقِيتُ أَرْبَعِ صَلَوَاتٍ لَمْ يُسْجَدْ لِلَّهِ فِيهِنَّ إِلَّا تَكْبِيراً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103402_1934241801"/>
      <w:bookmarkStart w:id="549" w:name="_Toc244"/>
      <w:bookmarkEnd w:id="548"/>
      <w:r>
        <w:rPr>
          <w:rtl w:val="true"/>
        </w:rPr>
        <w:t>بيان</w:t>
      </w:r>
      <w:bookmarkEnd w:id="549"/>
    </w:p>
    <w:p>
      <w:pPr>
        <w:pStyle w:val="BookText"/>
        <w:rPr/>
      </w:pPr>
      <w:r>
        <w:rPr>
          <w:rFonts w:ascii="Amiri" w:hAnsi="Amiri" w:eastAsia="Amiri" w:cs="Amiri"/>
          <w:color w:val="111111"/>
          <w:sz w:val="28"/>
          <w:sz w:val="28"/>
          <w:szCs w:val="28"/>
          <w:rtl w:val="true"/>
          <w:lang w:bidi="ar-SA"/>
        </w:rPr>
        <w:t>القتام بالفتح الغبار و لعل الكسوف أيضا كان لشدة ثوران الغبار</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103404_1934241801"/>
      <w:bookmarkStart w:id="551" w:name="_Toc245"/>
      <w:bookmarkEnd w:id="550"/>
      <w:r>
        <w:rPr>
          <w:rtl w:val="true"/>
        </w:rPr>
        <w:t>«</w:t>
      </w:r>
      <w:r>
        <w:rPr/>
        <w:t>13</w:t>
      </w:r>
      <w:r>
        <w:rPr>
          <w:rtl w:val="true"/>
        </w:rPr>
        <w:t>»</w:t>
      </w:r>
      <w:bookmarkEnd w:id="55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يَلْقَاهُ السَّبُعُ وَ قَدْ حَضَرَتِ الصَّلَاةُ فَلَمْ يَسْتَطِعِ الْمَشْيَ مَخَافَةَ السَّبُعِ قَالَ يَسْتَقْبِلُ الْأَسَدَ وَ يُصَلِّي وَ يُومِئُ بِرَأْسِهِ إِيمَاءً وَ هُوَ قَائِمٌ وَ إِنْ كَانَ الْأَسَدُ عَلَي غَيْرِ الْقِبْلَةِ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103406_1934241801"/>
      <w:bookmarkStart w:id="553" w:name="_Toc246"/>
      <w:bookmarkEnd w:id="552"/>
      <w:r>
        <w:rPr>
          <w:rtl w:val="true"/>
        </w:rPr>
        <w:t>«</w:t>
      </w:r>
      <w:r>
        <w:rPr/>
        <w:t>14</w:t>
      </w:r>
      <w:r>
        <w:rPr>
          <w:rtl w:val="true"/>
        </w:rPr>
        <w:t>»</w:t>
      </w:r>
      <w:bookmarkEnd w:id="553"/>
    </w:p>
    <w:p>
      <w:pPr>
        <w:pStyle w:val="BookText"/>
        <w:rPr/>
      </w:pPr>
      <w:r>
        <w:rPr>
          <w:rFonts w:ascii="Amiri" w:hAnsi="Amiri" w:eastAsia="Amiri" w:cs="Amiri"/>
          <w:color w:val="111111"/>
          <w:sz w:val="28"/>
          <w:sz w:val="28"/>
          <w:szCs w:val="28"/>
          <w:rtl w:val="true"/>
          <w:lang w:bidi="ar-SA"/>
        </w:rPr>
        <w:t>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عَلِيّاً عليه السلام صَلَّي لَيْلَةَ الْهَرِيرِ خَمْسَ صَلَوَاتٍ بِالْإِيمَاءِ وَ قِيلَ بِالتَّكْبِيرِ وَ أَنَّ النَّبِيَّ صلي الله عليه و آله صَلَّي يَوْمَ الْأَحْزَابِ إِيمَاءً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103408_1934241801"/>
      <w:bookmarkStart w:id="555" w:name="_Toc247"/>
      <w:bookmarkEnd w:id="554"/>
      <w:r>
        <w:rPr>
          <w:rtl w:val="true"/>
        </w:rPr>
        <w:t>«</w:t>
      </w:r>
      <w:r>
        <w:rPr/>
        <w:t>15</w:t>
      </w:r>
      <w:r>
        <w:rPr>
          <w:rtl w:val="true"/>
        </w:rPr>
        <w:t>»</w:t>
      </w:r>
      <w:bookmarkEnd w:id="555"/>
    </w:p>
    <w:p>
      <w:pPr>
        <w:pStyle w:val="BookText"/>
        <w:rPr/>
      </w:pPr>
      <w:r>
        <w:rPr>
          <w:rFonts w:ascii="Amiri" w:hAnsi="Amiri" w:eastAsia="Amiri" w:cs="Amiri"/>
          <w:color w:val="111111"/>
          <w:sz w:val="28"/>
          <w:sz w:val="28"/>
          <w:szCs w:val="28"/>
          <w:rtl w:val="true"/>
          <w:lang w:bidi="ar-SA"/>
        </w:rPr>
        <w:t>دَعَائِمُ الْإِسْلَامِ،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الْخَوْفِ وَ صَلَاةِ السَّفَرِ أَ تُقَصَّرَانِ جَمِيعاً قَالَ نَعَمْ وَ صَلَاةُ الْخَوْفِ أَحَقُّ بِالتَّقْصِيرِ مِنْ صَلَاةٍ فِي السَّفَرِ لَيْسَ فِيهَا خَوْفٌ‌</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صَلَاةَ الْخَوْفِ بِأَصْحَابِهِ فِي غَزْوَةِ</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بعد از مغرب به سختی نبرد کردند و بسیاری از مردم نماز را نخواندند مگر با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حضرموت در توصیف یکی از مواقف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 سپری شد و نماز نخواندند مگر یک تکبیر در اوقات نمازها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شعر از جابر از امام باقر علیه السلام در وصف لیلۀ الهریر تا این سخنش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تیره شد و غبار برخاست و درفش ها و پرچم ها گم شدند و اوقات چهار نماز سپری شد و در آن برای خدا سجده ای انجام نگرفت مگر به تکبیر</w:t>
      </w:r>
      <w:r>
        <w:rPr>
          <w:rFonts w:eastAsia="IRNazanin" w:cs="IRNazanin"/>
          <w:color w:val="111111"/>
          <w:sz w:val="28"/>
          <w:szCs w:val="28"/>
          <w:rtl w:val="true"/>
          <w:lang w:bidi="fa-IR"/>
        </w:rPr>
        <w:t>.</w:t>
      </w:r>
    </w:p>
    <w:p>
      <w:pPr>
        <w:pStyle w:val="Heading5"/>
        <w:numPr>
          <w:ilvl w:val="4"/>
          <w:numId w:val="1"/>
        </w:numPr>
        <w:rPr/>
      </w:pPr>
      <w:bookmarkStart w:id="556" w:name="__RefHeading___Toc1103410_1934241801"/>
      <w:bookmarkStart w:id="557" w:name="_Toc248"/>
      <w:bookmarkEnd w:id="556"/>
      <w:r>
        <w:rPr>
          <w:rtl w:val="true"/>
        </w:rPr>
        <w:t>توضیح</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و شاید کسوف نیز از شدت بلند شدن گرد و غبار بوده است</w:t>
      </w:r>
      <w:r>
        <w:rPr>
          <w:rFonts w:eastAsia="IRNazanin" w:cs="IRNazanin"/>
          <w:color w:val="111111"/>
          <w:sz w:val="28"/>
          <w:szCs w:val="28"/>
          <w:rtl w:val="true"/>
          <w:lang w:bidi="fa-IR"/>
        </w:rPr>
        <w:t>.</w:t>
      </w:r>
    </w:p>
    <w:p>
      <w:pPr>
        <w:pStyle w:val="Heading5"/>
        <w:numPr>
          <w:ilvl w:val="4"/>
          <w:numId w:val="1"/>
        </w:numPr>
        <w:rPr/>
      </w:pPr>
      <w:bookmarkStart w:id="558" w:name="__RefHeading___Toc1103412_1934241801"/>
      <w:bookmarkStart w:id="559" w:name="_Toc249"/>
      <w:bookmarkEnd w:id="558"/>
      <w:r>
        <w:rPr>
          <w:rtl w:val="true"/>
        </w:rPr>
        <w:t xml:space="preserve">روایت </w:t>
      </w:r>
      <w:r>
        <w:rPr/>
        <w:t>13</w:t>
      </w:r>
      <w:bookmarkEnd w:id="55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درحالی که نماز فرا رسیده است با حیوان درنده ای مواجه می شود و از ترس حیوان نمی 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روی کند و نماز بخواند و با سرش اشاره نماید، درحالی که ایستاده است، هر چند که شیر در جهتی غیر قبله باشد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560" w:name="__RefHeading___Toc1103414_1934241801"/>
      <w:bookmarkStart w:id="561" w:name="_Toc250"/>
      <w:bookmarkEnd w:id="560"/>
      <w:r>
        <w:rPr>
          <w:rtl w:val="true"/>
        </w:rPr>
        <w:t xml:space="preserve">روایت </w:t>
      </w:r>
      <w:r>
        <w:rPr/>
        <w:t>14</w:t>
      </w:r>
      <w:bookmarkEnd w:id="56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در شب هریر پنج نماز را به اشاره خواند و گفته شده با تکبیر خواند، و نیز روایت است که پیامبر صلی الله علیه و آله روز احزاب به اشاره نماز خواند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562" w:name="__RefHeading___Toc1103416_1934241801"/>
      <w:bookmarkStart w:id="563" w:name="_Toc251"/>
      <w:bookmarkEnd w:id="562"/>
      <w:r>
        <w:rPr>
          <w:rtl w:val="true"/>
        </w:rPr>
        <w:t xml:space="preserve">روایت </w:t>
      </w:r>
      <w:r>
        <w:rPr/>
        <w:t>15</w:t>
      </w:r>
      <w:bookmarkEnd w:id="56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نماز خوف و نماز سفر سؤال شد که آیا هر دو قصر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نماز خوف نسبت به نماز در سفر که در آن خوفی نیست، به قصر کردن سزاوار تر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از پدرانش علیهم السلام روایت کرده است که رسول خدا صلی الله علیه و آله در غزوه </w:t>
      </w:r>
    </w:p>
    <w:p>
      <w:pPr>
        <w:pStyle w:val="BookText"/>
        <w:rPr/>
      </w:pPr>
      <w:r>
        <w:rPr>
          <w:rFonts w:ascii="Amiri" w:hAnsi="Amiri" w:eastAsia="Amiri" w:cs="Amiri"/>
          <w:color w:val="111111"/>
          <w:sz w:val="28"/>
          <w:sz w:val="28"/>
          <w:szCs w:val="28"/>
          <w:rtl w:val="true"/>
          <w:lang w:bidi="ar-SA"/>
        </w:rPr>
        <w:t>ذَاتِ الرِّقَاعِ فَفَرَّقَ أَصْحَابَهُ فِرْقَتَيْنِ أَقَامَ فِرْقَةً بِإِزَاءِ الْعَدُوِّ وَ فِرْقَةً خَلْفَهُ وَ كَبَّرَ فَكَبَّرُوا وَ قَرَأَ فَأَنْصَتُوا وَ رَكَعَ فَرَكَعُوا وَ سَجَدَ فَسَجَدُوا ثُمَّ اسْتَتَمَّ رَسُولُ اللَّهِ صلي الله عليه و آله قَائِماً وَ صَلَّي الَّذِينَ خَلْفَهُ رَكْعَةً أُخْرَي وَ سَلَّمَ بَعْضُهُمْ عَلَي بَعْضٍ ثُمَّ خَرَجُوا إِلَي مَقَامِ أَصْحَابِهِمْ فَقَامُوا بِإِزَاءِ الْعَدُوِّ وَ جَاءَ أَصْحَابُهُمْ فَقَامُوا خَلْفَ رَسُولِ اللَّهِ صلي الله عليه و آله فَكَبَّرَ وَ كَبَّرُوا وَ قَرَأَ فَأَنْصَتُوا وَ رَكَعَ فَرَكَعُوا وَ سَجَدَ فَسَجَدُوا وَ جَلَسَ فَتَشَهَّدَ فَجَلَسُوا ثُمَّ سَلَّمَ فَقَامُوا فَصَلَّوْا لِأَنْفُسِهِمْ رَكْعَةً ثُمَّ سَلَّمَ بَعْضُهُمْ عَلَي بَعْضٍ‌</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يؤكد أن الامام يصلي بالطائفة الأولي ركعة و بالثانية ركعتين أن الفرض من ركعات المغرب هو الاولتان و الثالثة سنة في فريضة، و لو صلي بالطائفة الأولي ركعتين لم يبق للطائفة الأخري الا ركعة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و هو أن كيفية صلاة الخوف هذه علي ما ظهر من الآية الكريمة في صدر الباب السابق، انما هي تعبية في قبال العدو، و حيلة لرفع الخوف من بادرتهم، لا أن ذلك من عزيمة الاحكام، فعلي هذا يجوز الصلاة بهذه الكيفية إذا كان الخوف من بادرة السبع أو اللصّ أو غير ذلك من المخاوف التي يتوجه الي المصلين بالقوة لا بالفعل كان ذلك في السفر و الصلاة ركعتان، أو في الحضر و الصلاة أربع، و للمسألة فروع أخر غير مشتبهة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صَلَاةَ الْخَوْفِ هَكَذَا وَ قَالَ إِنْ صَلَّي بِهِمْ صَلَاةَ الْمَغْرِبِ صَلَّي بِالطَّائِفَةِ الْأُولَي رَكْعَةً وَ بِالثَّانِيَةِ رَكْعَتَيْنِ حَتَّي يَجْعَلَ لِكُلِّ فِرْقَةٍ قِرَاءَةً</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يؤكد أن الامام يصلي بالطائفة الأولي ركعة و بالثانية ركعتين أن الفرض من ركعات المغرب هو الاولتان و الثالثة سنة في فريضة، و لو صلي بالطائفة الأولي ركعتين لم يبق للطائفة الأخري الا ركعة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شي‌ء، و هو أن كيفية صلاة الخوف هذه علي ما ظهر من الآية الكريمة في صدر الباب السابق، انما هي تعبية في قبال العدو، و حيلة لرفع الخوف من بادرتهم، لا أن ذلك من عزيمة الاحكام، فعلي هذا يجوز الصلاة بهذه الكيفية إذا كان الخوف من بادرة السبع أو اللصّ أو غير ذلك من المخاوف التي يتوجه الي المصلين بالقوة لا بالفعل كان ذلك في السفر و الصلاة ركعتان، أو في الحضر و الصلاة أربع، و للمسألة فروع أخر غير مشتبهة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شِدَّةِ الْخَوْفِ وَ الْجِلَادِ حَيْثُ لَا يُمْكِنُ الرُّكُوعُ وَ السُّجُودُ فَقَالَ يُومِئُونَ عَلَي دَوَابِّهِمْ وَ وُقُوفاً عَلَي أَقْدَامِهِمْ وَ تَلَا قَوْلَ اللَّهِ فَإِنْ خِفْتُمْ فَرِجالًا أَوْ رُكْباناً فَإِنْ لَمْ يَقْدِرُوا عَلَي الْإِيمَاءِ كَبَّرُوا مَكَانَ كُلِّ رَكْعَةٍ تَكْبِيرَةً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الرقاع، نماز خوف را بر اصحابش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را به دو گروه تقسیم کرد؛ گروهی را مقابل دشمن و گروهی را پشت سر خود قرار داد و تکبیر گفت و آنها تکبیر گفتند، و قرائت کرد و آنها استماع کردند، و رکوع کرد و آنها رکوع کردند، و سجده کرد و آنها سجده کردند؛ سپس رسول خدا در حالت قیام تکمیل کرد و کسانی که پشت سر او بودند، یک رکعت دیگر خواندند و آنها بر یکدیگر سلام دادند، سپس به سوی محل یارانشان خارج شدند و در مقابل دشمن ایستادند، و یارانشان آمدند و پشت سر رسول خدا صلی الله علیه و آله ایستادند، پس او تکبیر گفت و آنها تکبیر گفتند و قرائت کرد و آنها استماع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کرد و آنها رکوع کردند و سجده کرد و آنها سجده کردند و نشست و تشهد خواند، پس آنها نشستند؛ سپس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کردند و خودشان یک رکعت خواندند، سپس آنها بر یکدیگر سلام دادند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خوف را این چنین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مغرب را بر آنان امامت کرد، یک رکعت را بر گروه اول، و بر گروه دوم دو رکعت را پیشنماز شود تا برای هر گروهی، قرائتی قرار بگیرد</w:t>
      </w:r>
      <w:r>
        <w:rPr>
          <w:rFonts w:eastAsia="IRNazanin" w:cs="IRNazanin"/>
          <w:color w:val="111111"/>
          <w:sz w:val="28"/>
          <w:szCs w:val="28"/>
          <w:rtl w:val="true"/>
          <w:lang w:bidi="fa-IR"/>
        </w:rPr>
        <w:t>.</w:t>
      </w:r>
      <w:r>
        <w:rPr>
          <w:rStyle w:val="FootnoteAnchor"/>
          <w:rtl w:val="true"/>
        </w:rPr>
        <w:footnoteReference w:id="4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است که از او درباره نماز در شدت و خوف و نبرد بطوری  که رکوع و سجود ممکن نباشد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چهارپای خود، و درحالی که بر روی پاهای خود ایستاده اند اشاره کنند، و این سخن خداوند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به اشاره نبودند، به جای هر یک رکعت، یک مرتبه تکبیر بگویند</w:t>
      </w:r>
      <w:r>
        <w:rPr>
          <w:rFonts w:eastAsia="IRNazanin" w:cs="IRNazanin"/>
          <w:color w:val="111111"/>
          <w:sz w:val="28"/>
          <w:szCs w:val="28"/>
          <w:rtl w:val="true"/>
          <w:lang w:bidi="fa-IR"/>
        </w:rPr>
        <w:t>.</w:t>
      </w:r>
      <w:r>
        <w:rPr>
          <w:rStyle w:val="FootnoteAnchor"/>
          <w:rtl w:val="true"/>
        </w:rPr>
        <w:footnoteReference w:id="480"/>
      </w:r>
      <w:bookmarkStart w:id="564" w:name="pg13533_149002"/>
    </w:p>
    <w:p>
      <w:pPr>
        <w:pStyle w:val="Heading5"/>
        <w:numPr>
          <w:ilvl w:val="4"/>
          <w:numId w:val="1"/>
        </w:numPr>
        <w:rPr/>
      </w:pPr>
      <w:bookmarkStart w:id="565" w:name="__RefHeading___Toc1103418_1934241801"/>
      <w:bookmarkStart w:id="566" w:name="_Toc252"/>
      <w:bookmarkEnd w:id="564"/>
      <w:bookmarkEnd w:id="565"/>
      <w:r>
        <w:rPr>
          <w:rtl w:val="true"/>
        </w:rPr>
        <w:t>بيان</w:t>
      </w:r>
      <w:bookmarkEnd w:id="566"/>
    </w:p>
    <w:p>
      <w:pPr>
        <w:pStyle w:val="BookText"/>
        <w:rPr/>
      </w:pPr>
      <w:r>
        <w:rPr>
          <w:rFonts w:ascii="Amiri" w:hAnsi="Amiri" w:eastAsia="Amiri" w:cs="Amiri"/>
          <w:color w:val="111111"/>
          <w:sz w:val="28"/>
          <w:sz w:val="28"/>
          <w:szCs w:val="28"/>
          <w:rtl w:val="true"/>
          <w:lang w:bidi="ar-SA"/>
        </w:rPr>
        <w:t>الحديث الثاني رواه الصدوق في الفقيه‌</w:t>
      </w:r>
      <w:r>
        <w:rPr>
          <w:rStyle w:val="FootnoteAnchor"/>
          <w:rtl w:val="true"/>
        </w:rPr>
        <w:footnoteReference w:id="481"/>
      </w:r>
      <w:r>
        <w:rPr>
          <w:rFonts w:ascii="Amiri" w:hAnsi="Amiri" w:eastAsia="Amiri" w:cs="Amiri"/>
          <w:color w:val="111111"/>
          <w:sz w:val="28"/>
          <w:sz w:val="28"/>
          <w:szCs w:val="28"/>
          <w:rtl w:val="true"/>
          <w:lang w:bidi="ar-SA"/>
        </w:rPr>
        <w:t>بسند صحيح عن عبد الرحمن بن أبي عبد الله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الصلاة و السلام أخيرا فكبر و كبروا لعل تكبير الإمام محمول علي الاستحباب و ليس تكبير الافتتاح و هذه الرواية مروية في الكافي‌</w:t>
      </w:r>
      <w:r>
        <w:rPr>
          <w:rStyle w:val="FootnoteAnchor"/>
          <w:rtl w:val="true"/>
        </w:rPr>
        <w:footnoteReference w:id="482"/>
      </w:r>
      <w:r>
        <w:rPr>
          <w:rFonts w:ascii="Amiri" w:hAnsi="Amiri" w:eastAsia="Amiri" w:cs="Amiri"/>
          <w:color w:val="111111"/>
          <w:sz w:val="28"/>
          <w:sz w:val="28"/>
          <w:szCs w:val="28"/>
          <w:rtl w:val="true"/>
          <w:lang w:bidi="ar-SA"/>
        </w:rPr>
        <w:t>و التهذيب‌</w:t>
      </w:r>
      <w:r>
        <w:rPr>
          <w:rStyle w:val="FootnoteAnchor"/>
          <w:rtl w:val="true"/>
        </w:rPr>
        <w:footnoteReference w:id="483"/>
      </w:r>
      <w:r>
        <w:rPr>
          <w:rFonts w:ascii="Amiri" w:hAnsi="Amiri" w:eastAsia="Amiri" w:cs="Amiri"/>
          <w:color w:val="111111"/>
          <w:sz w:val="28"/>
          <w:sz w:val="28"/>
          <w:szCs w:val="28"/>
          <w:rtl w:val="true"/>
          <w:lang w:bidi="ar-SA"/>
        </w:rPr>
        <w:t>و ليس فيهما هكذا و فيهما فقاموا خلف رسول الله صلي الله عليه و آله فصلي بهم ركعة ثم تشهد و سلم عليهم إلي آخر الخبر</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103420_1934241801"/>
      <w:bookmarkStart w:id="568" w:name="_Toc253"/>
      <w:bookmarkEnd w:id="567"/>
      <w:r>
        <w:rPr>
          <w:rtl w:val="true"/>
        </w:rPr>
        <w:t>توضیح</w:t>
      </w:r>
      <w:bookmarkEnd w:id="568"/>
    </w:p>
    <w:p>
      <w:pPr>
        <w:pStyle w:val="BookText"/>
        <w:rPr/>
      </w:pPr>
      <w:r>
        <w:rPr>
          <w:rFonts w:ascii="IRNazanin" w:hAnsi="IRNazanin" w:eastAsia="IRNazanin"/>
          <w:color w:val="111111"/>
          <w:sz w:val="28"/>
          <w:sz w:val="28"/>
          <w:szCs w:val="28"/>
          <w:rtl w:val="true"/>
          <w:lang w:bidi="fa-IR"/>
        </w:rPr>
        <w:t>حدیث دوم را صدوق در الفقیه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با سندی صحیح از عبدالرحمن ابن ابوعبدالله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تکبیر گفت و آنها تکبیر گفتند، شاید تکبیر امام بر استحباب حمل  شود، و تکبیر افتتاح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الکافی</w:t>
      </w:r>
      <w:r>
        <w:rPr>
          <w:rStyle w:val="FootnoteAnchor"/>
          <w:rtl w:val="true"/>
        </w:rPr>
        <w:footnoteReference w:id="485"/>
      </w:r>
      <w:r>
        <w:rPr>
          <w:rFonts w:ascii="IRNazanin" w:hAnsi="IRNazanin" w:eastAsia="IRNazanin"/>
          <w:color w:val="111111"/>
          <w:sz w:val="28"/>
          <w:sz w:val="28"/>
          <w:szCs w:val="28"/>
          <w:rtl w:val="true"/>
          <w:lang w:bidi="fa-IR"/>
        </w:rPr>
        <w:t>و التهذیب</w:t>
      </w:r>
      <w:r>
        <w:rPr>
          <w:rStyle w:val="FootnoteAnchor"/>
          <w:rtl w:val="true"/>
        </w:rPr>
        <w:footnoteReference w:id="4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و در آن ها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آله ایستادند و او بر آنها یک رکعت را امامت کرد، سپس تشهد خواند و بر آنان سلام داد تا پایان خبر</w:t>
      </w:r>
      <w:r>
        <w:rPr>
          <w:rFonts w:eastAsia="IRNazanin" w:cs="IRNazanin"/>
          <w:color w:val="111111"/>
          <w:sz w:val="28"/>
          <w:szCs w:val="28"/>
          <w:rtl w:val="true"/>
          <w:lang w:bidi="fa-IR"/>
        </w:rPr>
        <w:t xml:space="preserve">. </w:t>
      </w:r>
      <w:bookmarkStart w:id="569" w:name="pg13533_149003"/>
    </w:p>
    <w:p>
      <w:pPr>
        <w:pStyle w:val="Heading2"/>
        <w:numPr>
          <w:ilvl w:val="1"/>
          <w:numId w:val="1"/>
        </w:numPr>
        <w:rPr/>
      </w:pPr>
      <w:bookmarkStart w:id="570" w:name="__RefHeading___Toc1103422_1934241801"/>
      <w:bookmarkStart w:id="571" w:name="_Toc254"/>
      <w:bookmarkEnd w:id="569"/>
      <w:bookmarkEnd w:id="570"/>
      <w:r>
        <w:rPr>
          <w:rtl w:val="true"/>
        </w:rPr>
        <w:t>أبواب فضل يوم الجمعة و فضل ليلتها و صلواتهما و آدابهما و أعمال سائر أيام الأسبوع</w:t>
      </w:r>
      <w:bookmarkEnd w:id="571"/>
    </w:p>
    <w:p>
      <w:pPr>
        <w:pStyle w:val="Heading3"/>
        <w:numPr>
          <w:ilvl w:val="2"/>
          <w:numId w:val="1"/>
        </w:numPr>
        <w:rPr/>
      </w:pPr>
      <w:bookmarkStart w:id="572" w:name="__RefHeading___Toc1103424_1934241801"/>
      <w:bookmarkStart w:id="573" w:name="_Toc255"/>
      <w:bookmarkEnd w:id="572"/>
      <w:r>
        <w:rPr>
          <w:rtl w:val="true"/>
        </w:rPr>
        <w:t xml:space="preserve">باب </w:t>
      </w:r>
      <w:r>
        <w:rPr/>
        <w:t>1</w:t>
      </w:r>
      <w:r>
        <w:rPr>
          <w:rtl w:val="true"/>
        </w:rPr>
        <w:t xml:space="preserve"> </w:t>
      </w:r>
      <w:r>
        <w:rPr>
          <w:rtl w:val="true"/>
        </w:rPr>
        <w:t>وجوب صلاة الجمعة و فضلها و شرائطها و آدابها و أحكامها</w:t>
      </w:r>
      <w:bookmarkEnd w:id="573"/>
    </w:p>
    <w:p>
      <w:pPr>
        <w:pStyle w:val="Heading4"/>
        <w:numPr>
          <w:ilvl w:val="3"/>
          <w:numId w:val="1"/>
        </w:numPr>
        <w:rPr/>
      </w:pPr>
      <w:bookmarkStart w:id="574" w:name="__RefHeading___Toc1103426_1934241801"/>
      <w:bookmarkStart w:id="575" w:name="_Toc256"/>
      <w:bookmarkEnd w:id="574"/>
      <w:r>
        <w:rPr>
          <w:rtl w:val="true"/>
        </w:rPr>
        <w:t>الآيات</w:t>
      </w:r>
      <w:bookmarkEnd w:id="57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قُومُوا لِلَّهِ قانِتِينَ‌</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إِلي ذِكْرِ اللَّهِ وَ ذَرُوا الْبَيْعَ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تُلْهِكُمْ أَمْوالُكُمْ وَ لا أَوْلادُكُمْ عَنْ ذِكْرِ</w:t>
      </w:r>
    </w:p>
    <w:p>
      <w:pPr>
        <w:pStyle w:val="Heading2"/>
        <w:numPr>
          <w:ilvl w:val="1"/>
          <w:numId w:val="1"/>
        </w:numPr>
        <w:rPr/>
      </w:pPr>
      <w:bookmarkStart w:id="576" w:name="__RefHeading___Toc1103428_1934241801"/>
      <w:bookmarkStart w:id="577" w:name="_Toc257"/>
      <w:bookmarkEnd w:id="576"/>
      <w:r>
        <w:rPr>
          <w:rtl w:val="true"/>
        </w:rPr>
        <w:t>باب های فضیلت روز و شب جمعه و نمازها و آداب آن دو و اعمال سایر روزهای هفته</w:t>
      </w:r>
      <w:bookmarkEnd w:id="577"/>
    </w:p>
    <w:p>
      <w:pPr>
        <w:pStyle w:val="Heading3"/>
        <w:numPr>
          <w:ilvl w:val="2"/>
          <w:numId w:val="1"/>
        </w:numPr>
        <w:rPr/>
      </w:pPr>
      <w:bookmarkStart w:id="578" w:name="__RefHeading___Toc1103430_1934241801"/>
      <w:bookmarkStart w:id="579" w:name="_Toc258"/>
      <w:bookmarkEnd w:id="578"/>
      <w:r>
        <w:rPr>
          <w:rtl w:val="true"/>
        </w:rPr>
        <w:t>باب اول</w:t>
      </w:r>
      <w:r>
        <w:rPr>
          <w:rtl w:val="true"/>
        </w:rPr>
        <w:t xml:space="preserve">: </w:t>
      </w:r>
      <w:r>
        <w:rPr>
          <w:rtl w:val="true"/>
        </w:rPr>
        <w:t>وجوب نماز جمعه و فضیلت، شرایط، آداب و احکام آن</w:t>
      </w:r>
      <w:bookmarkEnd w:id="579"/>
    </w:p>
    <w:p>
      <w:pPr>
        <w:pStyle w:val="Heading4"/>
        <w:numPr>
          <w:ilvl w:val="3"/>
          <w:numId w:val="1"/>
        </w:numPr>
        <w:rPr/>
      </w:pPr>
      <w:bookmarkStart w:id="580" w:name="__RefHeading___Toc1103432_1934241801"/>
      <w:bookmarkStart w:id="581" w:name="_Toc259"/>
      <w:bookmarkEnd w:id="580"/>
      <w:r>
        <w:rPr>
          <w:rtl w:val="true"/>
        </w:rPr>
        <w:t>آیات</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 و داد و ستد را واگذارید، 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پراکنده گردید و فضل خدا را جویا شوید و خدا را بسیار یاد کنید، باشد که شما رستگار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ای دیدند، به سوی آن روی‌آور شدند و تو را در حالی که ایستاده‌ای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 سرگرمی و از داد و ستد بهتر است و خدا بهترین روزی دهندگان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وَلَا أَوْلَادُکُمْ عَن ذِکْرِ </w:t>
      </w:r>
      <w:bookmarkStart w:id="582" w:name="pg13533_149004"/>
    </w:p>
    <w:p>
      <w:pPr>
        <w:pStyle w:val="BookText"/>
        <w:rPr/>
      </w:pPr>
      <w:bookmarkEnd w:id="582"/>
      <w:r>
        <w:rPr>
          <w:rFonts w:ascii="Amiri" w:hAnsi="Amiri" w:eastAsia="Amiri" w:cs="Amiri"/>
          <w:color w:val="111111"/>
          <w:sz w:val="28"/>
          <w:sz w:val="28"/>
          <w:szCs w:val="28"/>
          <w:rtl w:val="true"/>
          <w:lang w:bidi="ar-SA"/>
        </w:rPr>
        <w:t>اللَّهِ وَ مَنْ يَفْعَلْ ذلِكَ فَأُولئِكَ هُمُ الْخاسِرُونَ‌</w:t>
      </w:r>
      <w:r>
        <w:rPr>
          <w:rStyle w:val="FootnoteAnchor"/>
          <w:rtl w:val="true"/>
        </w:rPr>
        <w:footnoteReference w:id="491"/>
      </w:r>
    </w:p>
    <w:p>
      <w:pPr>
        <w:pStyle w:val="Heading4"/>
        <w:numPr>
          <w:ilvl w:val="3"/>
          <w:numId w:val="1"/>
        </w:numPr>
        <w:rPr/>
      </w:pPr>
      <w:bookmarkStart w:id="583" w:name="__RefHeading___Toc1103434_1934241801"/>
      <w:bookmarkStart w:id="584" w:name="_Toc260"/>
      <w:bookmarkEnd w:id="583"/>
      <w:r>
        <w:rPr>
          <w:rtl w:val="true"/>
        </w:rPr>
        <w:t>تفسير</w:t>
      </w:r>
      <w:bookmarkEnd w:id="584"/>
    </w:p>
    <w:p>
      <w:pPr>
        <w:pStyle w:val="BookText"/>
        <w:rPr/>
      </w:pPr>
      <w:r>
        <w:rPr>
          <w:rFonts w:ascii="Amiri" w:hAnsi="Amiri" w:eastAsia="Amiri" w:cs="Amiri"/>
          <w:color w:val="111111"/>
          <w:sz w:val="28"/>
          <w:sz w:val="28"/>
          <w:szCs w:val="28"/>
          <w:rtl w:val="true"/>
          <w:lang w:bidi="ar-SA"/>
        </w:rPr>
        <w:t>قد مضت الأخبار في تفسير الصلاة الوسطي بصلاة الجمعة و أن المراد بقوله قُومُوا لِلَّهِ قانِتِينَ أي في الصلاة الوسطي و قال الراوندي رحمه الله في فقه القرآن قالوا نزلت هذه الآية يوم الجمعة و رسول الله صلي الله عليه و آله في سفر فقنت فيها و تركها علي حالها في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نُودِيَ‌</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أمّا في يوم الجمعة و صلاتها، فقد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يخاطب المؤمنين جميعهم في صدر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يكلفهم بالتأذين و اقامة الجمعة و لا واحدا منهم، بل يأمرهم بأنّه إذا حصل النداء و نودي بالاجتماع للصلاة، فاسعوا الي ذكر اللّه و ذروا البيع، و مفاد الشرطية أنّه إذا لم يحصل النداء و لم يناد بالاجتماع فلا تكليف عليكم الا ما كان في سائر الأيّام غير الجمعة و الاجتماع، و هو الصلاة أربع ركعات كل في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فمفروض الآية أن هناك من هو فوق المؤمنين و وليهم، و هو الذي يأمر المؤذن للنداء بصلاة الجمعة إذا تمكن في مقامه كما أن رسول اللّه صلّي اللّه عليه و آله لما تمكن في المدينة صلي صلاة الجمعة في أول جمعة و ردها علي ما سيجي‌ء شرحه، و إذا لم يتمكن في مقامه، كما إذا كان في سفر أو في خطر لم يأمر مؤذنه بالنداء للاجتماع كما لم يفعل ذلك رسول اللّه مدة اقامته بمكّة المكرمة و لا في أسفاره الي الغزوات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إذا أمر ولي المؤمنين و امامهم بالنداء، وجب علي أهل البلد كلهم حتّي علي من هو قاطن في حريم البلد بريدا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النداء، فلا يجوز لاحد التخلف عن الاجتماع، و لا أن يجتمعوا في مساجد متعدّدة و محال مختلفة و الصلاة أربع ركعات علي ما هو وظيفة سائر الايام، كما لا يجوز أن ينعقد جمعتان في بلدة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لِلصَّلاةِ مِنْ يَوْمِ الْجُمُعَةِ لا ريب في نزول</w:t>
      </w:r>
    </w:p>
    <w:p>
      <w:pPr>
        <w:pStyle w:val="BookText"/>
        <w:rPr/>
      </w:pPr>
      <w:r>
        <w:rPr>
          <w:rFonts w:ascii="Amiri" w:hAnsi="Amiri" w:eastAsia="Amiri" w:cs="Amiri"/>
          <w:color w:val="111111"/>
          <w:sz w:val="28"/>
          <w:sz w:val="28"/>
          <w:szCs w:val="28"/>
          <w:rtl w:val="true"/>
          <w:lang w:bidi="ar-SA"/>
        </w:rPr>
        <w:t>اللَّهِ وَمَن یَفْعَلْ ذَلِکَ فَأُوْلَئِکَ هُمُ الْخَاسِرُونَ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Heading4"/>
        <w:numPr>
          <w:ilvl w:val="3"/>
          <w:numId w:val="1"/>
        </w:numPr>
        <w:rPr/>
      </w:pPr>
      <w:bookmarkStart w:id="585" w:name="__RefHeading___Toc1103436_1934241801"/>
      <w:bookmarkStart w:id="586" w:name="_Toc261"/>
      <w:bookmarkEnd w:id="585"/>
      <w:r>
        <w:rPr>
          <w:rtl w:val="true"/>
        </w:rPr>
        <w:t>تفسیر</w:t>
      </w:r>
      <w:bookmarkEnd w:id="586"/>
    </w:p>
    <w:p>
      <w:pPr>
        <w:pStyle w:val="BookText"/>
        <w:rPr/>
      </w:pPr>
      <w:r>
        <w:rPr>
          <w:rFonts w:ascii="IRNazanin" w:hAnsi="IRNazanin" w:eastAsia="IRNazanin"/>
          <w:color w:val="111111"/>
          <w:sz w:val="28"/>
          <w:sz w:val="28"/>
          <w:szCs w:val="28"/>
          <w:rtl w:val="true"/>
          <w:lang w:bidi="fa-IR"/>
        </w:rPr>
        <w:t>اخبار درباره  تفسیر صلاۀ وسطی به نماز جمعه گذشت و بیان شد که مقصود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خاضعانه برای خدا به پاخیزید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جمعه در حالی که رسول خدا صلّی الله علیه و آله در سفر بود نازل شد، پس در آن قنوت خواند و در سفر و حضر آن را به حال خود باقی گذاشت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چون برای نماز جمعه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نزول </w:t>
      </w:r>
    </w:p>
    <w:p>
      <w:pPr>
        <w:pStyle w:val="BookText"/>
        <w:rPr/>
      </w:pPr>
      <w:r>
        <w:rPr>
          <w:rFonts w:ascii="Amiri" w:hAnsi="Amiri" w:eastAsia="Amiri" w:cs="Amiri"/>
          <w:color w:val="111111"/>
          <w:sz w:val="28"/>
          <w:sz w:val="28"/>
          <w:szCs w:val="28"/>
          <w:rtl w:val="true"/>
          <w:lang w:bidi="ar-SA"/>
        </w:rPr>
        <w:t>هذه السورة و تلك الآيات في صلاة الجمعة و أجمع مفسرو الخاصة و العامة عليه بمعني تواتر ذلك عندهم و الشك فيه كالشك في نزول آية الظهار في الظهار و غيرها من الآيات و السور التي مورد نزولها متواتر معلوم و مدار علماء الخاصة و العامة في الاستدلال علي أحكام الجمعة علي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الخطاب بالمؤمنين تشريفا لهم و تعظيما و لأنهم المنتفعون به و إيذانا بأن مقتضي الإيمان العمل بفرائض الله تعالي و عدم الاستهانة بها و أن تاركها كأنه غير مؤمن و فسر الأكثر النداء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494"/>
      </w:r>
      <w:r>
        <w:rPr>
          <w:rFonts w:ascii="Amiri" w:hAnsi="Amiri" w:eastAsia="Amiri" w:cs="Amiri"/>
          <w:color w:val="111111"/>
          <w:sz w:val="28"/>
          <w:sz w:val="28"/>
          <w:szCs w:val="28"/>
          <w:rtl w:val="true"/>
          <w:lang w:bidi="ar-SA"/>
        </w:rPr>
        <w:t>أي إذا أذن لصلاة الجمعة و ذلك إذا جلس الإمام علي المنبر يوم الجمعة و ذلك لأنه لم يكن علي عهد رسول الله صلي الله عليه و آله نداء سواه‌</w:t>
      </w:r>
      <w:r>
        <w:rPr>
          <w:rStyle w:val="FootnoteAnchor"/>
          <w:rtl w:val="true"/>
        </w:rPr>
        <w:footnoteReference w:id="495"/>
      </w:r>
      <w:r>
        <w:rPr>
          <w:rFonts w:ascii="Amiri" w:hAnsi="Amiri" w:eastAsia="Amiri" w:cs="Amiri"/>
          <w:color w:val="111111"/>
          <w:sz w:val="28"/>
          <w:sz w:val="28"/>
          <w:szCs w:val="28"/>
          <w:rtl w:val="true"/>
          <w:lang w:bidi="ar-SA"/>
        </w:rPr>
        <w:t>و نحو ذلك قال في الكشاف و الظاهر أن المراد حضور وقت النداء كما أن في قوله إِذا قُمْتُمْ إِلَي الصَّلاةِ</w:t>
      </w:r>
      <w:r>
        <w:rPr>
          <w:rStyle w:val="FootnoteAnchor"/>
          <w:rtl w:val="true"/>
        </w:rPr>
        <w:footnoteReference w:id="496"/>
      </w:r>
      <w:r>
        <w:rPr>
          <w:rFonts w:ascii="Amiri" w:hAnsi="Amiri" w:eastAsia="Amiri" w:cs="Amiri"/>
          <w:color w:val="111111"/>
          <w:sz w:val="28"/>
          <w:sz w:val="28"/>
          <w:szCs w:val="28"/>
          <w:rtl w:val="true"/>
          <w:lang w:bidi="ar-SA"/>
        </w:rPr>
        <w:t>المراد إرادة القيام و لما كان النداء شائعا في ذلك الوقت عبر عنه به و فيه الحث علي الأذان لتأكد استحبابه لهذه الصلاة حتي ذهب بعضهم إلي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سوره و آن آیات درباره  نماز جمعه شکی نیست و مفسران خاصه و عامه بر آن اجماع کرده اند، و آن نزد آنها در حد تواتر است و شک در آن مانند شک در نزول آیه ظهار درباره ظهار و آیات و سوره هایی غیر از آن است که شأن نزول آنها متواتر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علمای خاصه و عامه در استدلال بر احکام جمعه،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را به جهت ارج نهادن و بزرگ داشتن مؤمنان، و به این دلیل که آنها بهره گیرنده از آن هستند، به عنوان اعلامی بر اینکه اقتضای ایمان، عمل به فرائض خداوند متعال و سبک نشمردن آن، و اینکه تارک آن مانند غیرمؤمن است، به آنها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ندا را به اذان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49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برای نماز جمعه اذان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امام در روز جمعه بر منبر می نشیند، و آن به این دلیل است که در عهد رسول خدا صلّی الله علیه و آله ندائی جز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کشاف نظیر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مقصود، فرا رسیدن وقت ندا است، چنانکه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قصد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ندا در آن زمان شایع بوده است، به وسیله این، از آن تعبیر کرده است و در آن ترغیبی است به اذان، برای تأکید مستحب بودن آن برای این نماز، حتی برخی از آنها بر وجوب معتقد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اللام في قوله لِلصَّلاةِ للأجل و التوقيت و حينئذ يدل علي عدم اعتبار الأذان قبل وقت الصلاة في ذلك و من بيانية و مفسرة لإذا أو بمعني في أو للتبعيض و الجمعة بضم الميم و السكون لغتان اليوم المعهود و إنما سمي به لاجتماع الناس فيه للصلاة</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قد كان الاجتماع في هذا اليوم معهودا للامة الإسلامية مسنونا بسنة النبيّ صلّي اللّه عليه و آله من لدن أن نزل المدينة فصلي في بني سالم بن عوف صلاة الظهر ركعتين و قدم لها خطبة فصارت أول جمعة جمعها رسول اللّه في الإسلام و خطبته في ذلك اليوم أول خطبة خطبها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صلي الله عليه و آله التزمها سنة له يصلي في كل اسبوع كذلك ليكون ذكري لأول يوم تمكن الإسلام علي عرش الحكومة، و عيدا للمسلمين يجتمعون فيه بالبشارة و الزينة و يذكرون اللّه عزّ و جلّ يشكرونه علي ذلك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الناس لم يكونوا ليجتمعوا كلهم و لا ليسمونه يوم الجمعة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تفرقوا حين خطبته صلي الله عليه و آله و ابتغوا التجارة و اللهو و تركوه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نزول الآية و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الخطاب فيها يدلّ علي أنّها محكمة من أمّهات الكتاب من دون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مفاد الآية بجميع أحكامها و متعلقاتها مفروضة علي الأمة الإسلامية حتّي تسمية اليوم بيوم الجمعة، بحيث أنّه لم يجز تسميته بسائر الأسماء المعروفة عندهم أيّام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لأنه تعالي فرغ فيه من خلق الأشياء فاجتمعت فيه المخلوقات و قيل أول من سماه به كعب بن لؤي و كان يقال له العروبة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فَاسْعَوْا إِلي ذِكْرِ اللَّهِ‌</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لا يذهب عليك أن فرض السعي انما هو علي من سمع النداء و لم يحضر المجتمع بعد، كما هو المصرح به في لفظ الآية الكريمة، حيث يأمر بالسعي عند النداء و بعده، لئلا يفوت عنه الخطبة التي يكون فيه ذكر اللّه تعالي و تكون بمنزلة الركعتين المسنونتين في سائر الايام، و اما من تهيأ و تعبأ قبل النداء و حضر المجتمع ينتظر صعود الامام للخطبة، فقد استبق الي وظيفته، و لم يتوجه خطاب السعي إليه،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التعبير بهذه العبارة لتأكيد الأمر و</w:t>
      </w:r>
    </w:p>
    <w:p>
      <w:pPr>
        <w:pStyle w:val="BookText"/>
        <w:rPr/>
      </w:pPr>
      <w:r>
        <w:rPr>
          <w:rFonts w:ascii="IRNazanin" w:hAnsi="IRNazanin" w:eastAsia="IRNazanin"/>
          <w:color w:val="111111"/>
          <w:sz w:val="28"/>
          <w:sz w:val="28"/>
          <w:szCs w:val="28"/>
          <w:rtl w:val="true"/>
          <w:lang w:bidi="fa-IR"/>
        </w:rPr>
        <w:t xml:space="preserve">و لام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مهلت و توقیت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بر عدم اعتبار اذان قبل از وقت نماز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و تفسیر کننده اذا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سکون میم، دو واژه برای روز شناخته شده است و به جهت اجتماع مردم در آن برای نماز، به این نام نامیده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آن روز از آفرینش اشیاء فارغ شد و مخلوقات در آن روز گردهم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به این نام خواند، کعب بن لؤیّی است و به آن العروبۀ گفته می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سوی ذکر خدا بشتابید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این است، تعبیر با این عبارت برای تأکید امر و </w:t>
      </w:r>
    </w:p>
    <w:p>
      <w:pPr>
        <w:pStyle w:val="BookText"/>
        <w:rPr/>
      </w:pPr>
      <w:r>
        <w:rPr>
          <w:rFonts w:ascii="Amiri" w:hAnsi="Amiri" w:eastAsia="Amiri" w:cs="Amiri"/>
          <w:color w:val="111111"/>
          <w:sz w:val="28"/>
          <w:sz w:val="28"/>
          <w:szCs w:val="28"/>
          <w:rtl w:val="true"/>
          <w:lang w:bidi="ar-SA"/>
        </w:rPr>
        <w:t>المبالغة في الإتيان به و عدم المساهلة فيه كما أنه إذا قال المولي لعبده امض إلي فلان يفهم منه الوجوب و إذا قال اسع و عجل و اهتم كان آكد من الأول و أدل علي الوجوب قال في مجمع البيان أي فامضوا إلي الصلاة مسرعين غير متشاغلين عن قتادة و ابن زيد و الضحاك و قال الزجاج فامضوا إلي السعي الذي هو الإسراع و قرأ عبد الله بن مسعود فَامْضُوا إِلَي ذِكْرِ اللَّهِ و روي ذلك عن علي بن أبي طالب عليه السلام و عمر و أبي و ابن عباس و هو المروي عن أبي جعفر و أبي عبد الله عليهما السلام و قال ابن مسعود لو علمت الإسراع لأسرعت حتي يقع ردائي من كتفي و قال الحسن ما هو السعي علي الأقدام و قد نهوا أن يأتوا الصلاة إلا و عليهم السكينة و الوقار و لكن بالقلوب و النية و الخشوع‌</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مما يؤكد الوجوب فإن المراد به شدة العزم و الاهتمام و إخلاص النية فيه فإنه أقرب المجازات إلي السعي بالأقدام بل هو مجاز شائع يعادل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 قيل المراد بالسعي القصد دون العدو و السعي التصرف في كل عمل و منه قوله تعالي فَلَمَّا بَلَغَ مَعَهُ السَّعْيَ وَ أَنْ لَيْسَ لِلْإِنْسانِ إِلَّا ما سَعي‌</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فاستجاب اللّه دعاءهما فكان يري إبراهيم مناسك البيت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كان يريه اللّه عزّ و جلّ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فيمتثل إبراهيم خليل اللّه نسكه و يتبعه في ذلك إسماعيل ولده حتّي إذا بلغ معه السعي بين الصفا و المروة 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أَري فِي الْمَنامِ أَنِّي أَذْبَحُكَ فَانْظُرْ ما ذا تَري؟ و انما ائتمر معه لان ذبحه قربانا و نسيكة انما يتحقّق بتسليمه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رؤية ذبحه إسماعيل تماما لمناسك الحجّ التي كان يراها في منامه، كما ينص عليه روايات الفريقين، و لا يناسب ذلك الا بأن يكون المراد بالسعي هو السعي بين الصفا و المروة، كما بيناه لك، و من حمل السعي في الآية علي غير ذلك من المعاني غير المناسبة يبقي عليه توجيه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الكلمة تصير لغوا لا فائدة في ذكرها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مبالغه در به جای آوردن آن، و عدم سهل انگاری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اربابی به بنده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فلانی برو، وجوب از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عجله کن و اهتمام کن، تأکیدش از لفظ اول بیشتر و دلالتش بر وجوب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به نقل از قتاده، ابن زید و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و بدون پرداختن به چیزی، به سوی نماز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سعی و تلاش بروید که این همان معنای إسراع است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علی بن ابی طالب، عمر، أبیّ و ابن عباس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منظور از سعی، شتاب است، قطعاً شتاب می کردم تا اینکه ردایم از شانه ام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در گام ها نیست، و نهی شده اند از اینکه به نماز بیایند مگر با آرامش و وقار؛ بلکه شتاب با قلب، نیت و خشوع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همه این موارد از اموری است که تأکیدکننده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آن، شدت عزم و اهتمام و اخلاص نیت در آن است، و آن نزدیک ترین مجازها به شتاب با گام هاست، بلکه مجازی شایع است که با حقیقت برابر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بدون دویدن است، و سعی تصرف در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انتهي، وَ عَلَيْهِ يَنْبَغِي حَمْلُ مَا رَوَاهُ الرَّاوَنْدِيُّ وَ غَيْرُهُ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قَصُّ الشَّارِبِ وَ نَتْفُ الْإِبْطِ وَ تَقْلِيمُ الْأَظْفَارِ وَ الْغُسْلُ وَ التَّطَيُّبُ لِيَوْمِ الْجُمُعَةِ وَ لُبْسُ أَفْضَلِ الثِّيَابِ وَ الذِّكْرُ</w:t>
      </w:r>
      <w:r>
        <w:rPr>
          <w:rStyle w:val="FootnoteAnchor"/>
          <w:rtl w:val="true"/>
        </w:rPr>
        <w:footnoteReference w:id="505"/>
      </w:r>
      <w:r>
        <w:rPr>
          <w:rFonts w:ascii="Amiri" w:hAnsi="Amiri" w:eastAsia="Amiri" w:cs="Amiri"/>
          <w:color w:val="111111"/>
          <w:sz w:val="28"/>
          <w:sz w:val="28"/>
          <w:szCs w:val="28"/>
          <w:rtl w:val="true"/>
          <w:lang w:bidi="ar-SA"/>
        </w:rPr>
        <w:t>فالمعني اهتموا و عجلوا الفراغ من الآداب و المستحبات لإدراك الجمعة كل ذلك لا ينافي فهم الوجوب من الأمر بل هي مؤكدة له كما لا يخفي علي العارف بقوانين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 المراد بذكر الله الخطبة التي تتضمن ذكر الله و المواعظ و قيل المراد الصلاة انتهي و إنما جعل الذكر مكان الضمير إيذانا بأن الصلاة متضمنة</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آنچه که راوندی و دیگران از امام باقر علیه السلام روایت کردند بر آن شایسته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کوتاه کردن شارب،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کوتاه کردن ناخن، غسل و معطر شدن برای روز جمعه است و پوشیدن بهترین لباس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نماز جمعه، در فارغ شدن از آداب و مستحبات اهتمام بورزید و شتاب کنید، و همه این امور با دریافت وجوب از امر منافات ندارد بلکه تأکیدکننده آن است، چنانکه بر فرد آشنا به قوانین بلاغت پوشیده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یاد خدا، خطبه ای است که شامل یاد خدا و موعظه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به دلیل اعلام اینکه نماز دربردارنده </w:t>
      </w:r>
    </w:p>
    <w:p>
      <w:pPr>
        <w:pStyle w:val="BookText"/>
        <w:rPr/>
      </w:pPr>
      <w:r>
        <w:rPr>
          <w:rFonts w:ascii="Amiri" w:hAnsi="Amiri" w:eastAsia="Amiri" w:cs="Amiri"/>
          <w:color w:val="111111"/>
          <w:sz w:val="28"/>
          <w:sz w:val="28"/>
          <w:szCs w:val="28"/>
          <w:rtl w:val="true"/>
          <w:lang w:bidi="ar-SA"/>
        </w:rPr>
        <w:t>لذكره تعالي و لذا يجب السعي إليها و إن الصلاة الكاملة هي التي تتضمن ذكر الله و حضور القلب و قيل المراد هما جميعا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الْبَيْعَ أي اتركوه و دعوه ذلِكُمْ أي ما أمرتم به من السعي و ترك البيع خَيْرٌ لَكُمْ و أنفع عاقبة إِنْ كُنْتُمْ تَعْلَمُونَ الخير و الشر أو إن كنتم من أهل العلم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الصَّلاةُ فَانْتَشِرُوا فِي الْأَرْضِ أي إذا صليتم الجمعة و فرغتم منها فتفرقوا في الأرض وَ ابْتَغُوا مِنْ فَضْلِ اللَّهِ قيل أي و اطلبوا الرزق في الشراء و البيع فأطلق لهم ما حرم عليهم بعد قضاء الصلاة من الانتشار و ابتغاء الربح و النفع من فضل الله و رحمته مشيرا إلي أن الطالب ينبغي أن لا يعتمد علي سعيه و كده بل علي فضل الله و رحمته و توفيقه و تيسيره طالبا ذلك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506"/>
      </w:r>
      <w:r>
        <w:rPr>
          <w:rFonts w:ascii="Amiri" w:hAnsi="Amiri" w:eastAsia="Amiri" w:cs="Amiri"/>
          <w:color w:val="111111"/>
          <w:sz w:val="28"/>
          <w:sz w:val="28"/>
          <w:szCs w:val="28"/>
          <w:rtl w:val="true"/>
          <w:lang w:bidi="ar-SA"/>
        </w:rPr>
        <w:t>هذا إباحة و ليس بأمر إيجاب وَ رُوِيَ عَنْ أَنَسٍ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قَوْلِهِ فَانْتَشِرُوا الْآيَةَ لَيْسَ لِطَلَبِ دُنْيَا وَ لَكِنْ عِيَادَةُ مَرِيضٍ وَ حُضُورُ جَنَازَةٍ وَ زِيَارَةُ أَخٍ فِي اللَّهِ وَ قِيلَ الْمُرَادُ بِهِ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يَوْمَ الْجُمُعَةِ وَ الِانْتِشَارُ يَوْمَ السَّبْتِ‌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خداوند متعال است لذا شتاب به سوی آن واجب است و نیز اعلام اینکه نماز کامل آن است که دربردارنده یاد خدا و حضور قلب باشد، در جای ضمیر قرار گرفته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دوی آنهاست و شاید این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ترک کنید و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خصوص شتاب و ترک داد و ستد به آن امر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فرجام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را، یا اگر از اهل علم و تشخیص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گزارده شد، در زمین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نماز جمعه خواندید و از آن فارغ شدید، در زمین متفرق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را در خرید و فروش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 آنان به هنگام نماز حرام کرد، از پراکنده شدن، طلب کردن سود و بهره از فضل و رحمت خدا بعد از ادای نماز، برای آنان آزاد کرد، با اشاره به اینکه فرد طلب کننده شایسته است که بر سعی و تلاش خود تکیه نکند بلکه بر فضل، رحمت، توفیق و تسهیل خداوند تکیه کند، درحالی که آن را از پروردگارش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50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اباحه است و امر ایجابی نیست، و از انس از نبی صلّی الله علیه و آله روایت شده است که وی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دنیا نیست، بلکه عیادت از بیمار، حضور در تشییع جنازه، زیارت برادری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طلب علم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است و پراکنده شدن در روز شنبه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لَأَرْكَبُ فِي الْحَاجَةِ الَّتِي كَفَاهَا اللَّهُ مَا أَرْكَبُ فِيهَا إِلَّا الْتِمَاسَ أَنْ يَرَانِيَ اللَّهُ أُضْحِي فِي طَلَبِ الْحَلَالِ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أَ رَأَيْتَ لَوْ أَنَّ رَجُلًا دَخَلَ بَيْتاً وَ طَيَّنَ عَلَيْهِ بَابَهُ ثُمَّ قَالَ رِزْقِي يَنْزِلُ عَلَيَّ أَ كَانَ يَكُونُ هَذَا أَمَا إِنَّهُ أَحَدُ الثَّلَاثَةِ الَّذِينَ لَا يُسْتَجَابُ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مَنْ هَؤُلَاءِ الثَّلَاثَةُ قَالَ رَجُلٌ يَكُونُ عِنْدَهُ الْمَرْأَةُ فَيَدْعُو عَلَيْهَا فَلَا يُسْتَجَابُ لَهُ لِأَنَّ عِصْمَتَهَا فِي يَدِهِ لَوْ شَاءَ أَنْ يُخَلِّيَ سَبِيلَهَا وَ الرَّجُلُ يَكُونُ لَهُ الْحَقُّ عَلَي الرَّجُلِ فَلَا يُشْهِدُ عَلَيْهِ فَيَجْحَدُهُ حَقَّهُ فَيَدْعُو عَلَيْهِ فَلَا يُسْتَجَابُ لَهُ لِأَنَّهُ تَرَكَ مَا أُمِرَ بِهِ وَ الرَّجُلُ يَكُونُ عِنْدَهُ الشَّيْ‌ءُ فَيَجْلِسُ فِي بَيْتِهِ وَ لَا يَنْتَشِرُ وَ لَا يَطْلُبُ وَ لَا يَلْتَمِسُ حَتَّي يَأْكُلَهُ ثُمَّ يَدْعُو فَلَا يُسْتَجَابُ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اللَّهَ كَثِيراً</w:t>
      </w:r>
      <w:r>
        <w:rPr>
          <w:rStyle w:val="FootnoteAnchor"/>
          <w:rtl w:val="true"/>
        </w:rPr>
        <w:footnoteReference w:id="509"/>
      </w:r>
      <w:r>
        <w:rPr>
          <w:rFonts w:ascii="Amiri" w:hAnsi="Amiri" w:eastAsia="Amiri" w:cs="Amiri"/>
          <w:color w:val="111111"/>
          <w:sz w:val="28"/>
          <w:sz w:val="28"/>
          <w:szCs w:val="28"/>
          <w:rtl w:val="true"/>
          <w:lang w:bidi="ar-SA"/>
        </w:rPr>
        <w:t>قال الطبرسي رحمه الله أي اذكروه علي إحسانه إليكم و اشكروه علي نعمه و علي ما وفقكم من طاعته و أداء فرضه و قيل المراد بالذكر هنا الفكر كما قال تفكر ساعة خير من عبادة سنة و قيل معناه اذكروا الله في تجاراتكم و أسواقكم كَمَا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السُّوقِ مُخْلِصاً عِنْدَ غَفْلَةِ النَّاسِ وَ شُغُلِهِمْ بِمَا فِيهِ كُتِبَ لَهُ أَلْفُ حَسَنَةٍ وَ يَغْفِرُ اللَّهُ لَهُ يَوْمَ الْقِيَامَةِ مَغْفِرَةً لَمْ يَخْطُرْ عَلَي قَلْبِ بَشَرٍ انتهي‌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به اذكروا الله في الطلب فراعوا أوامره و نواهيه فلا تطلبوا إلا ما يحل من حيث يحل و الأعم أظهر و الحاصل أنه تعالي وصاهم بأن لا يشغلهم التجارة عن ذكره سبحانه كما قال الله تعالي رِجالٌ لا تُلْهِيهِمْ</w:t>
      </w:r>
    </w:p>
    <w:p>
      <w:pPr>
        <w:pStyle w:val="BookText"/>
        <w:rPr/>
      </w:pPr>
      <w:r>
        <w:rPr>
          <w:rFonts w:ascii="IRNazanin" w:hAnsi="IRNazanin" w:eastAsia="IRNazanin"/>
          <w:color w:val="111111"/>
          <w:sz w:val="28"/>
          <w:sz w:val="28"/>
          <w:szCs w:val="28"/>
          <w:rtl w:val="true"/>
          <w:lang w:bidi="fa-IR"/>
        </w:rPr>
        <w:t>و عمر بن یزید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حاجتی می روم که خداوند آن را کفایت کرده، در آن وارد نمی شوم مگر برای اینکه خداوند مرا ببیند که در طلب حلال هستم، آیا این سخن خداوند عزوجل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مردی وارد خانه ای شود و در آن را بر خود گل اندود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می شود؟ آگاه باش که او یکی از سه فردی است که استجابت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داشته باشد و او را نفرین کند، او استجابت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اختیار زن در دست مرد است، اگر بخواهد می تواند راه زن را بازگذارد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بر مردی حقی دارد، پس بر او شاهد نمی گیرد و او حقش را انکار می کند و او را نفرین می کند، پس استجابت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آنچه که به آن امر شده است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چیزی دارد و در خانه اش می نشیند و بیرون نمی رود و طلب نمی کند و تقاضا نمی کند تا اینکه آن را بخورد، سپس دعا می کند، پس استجابت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احسان او نسبت به شما یاد کنید و او را به خاطر نعمت هایش و به خاطر آنچه که در خصوص طاعت او و ادای فریضه او به شما توفیق داده است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در اینجا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برتر از یک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تجارت ها و بازارهایتان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خالصانه خدا را در بازار، به هنگام غفلت مردم و اشتغال آنها به آنچه که در آن هستند یاد کند، برای او هزار حسنه نوشته می شود و خداوند در روز قیامت او را مورد مغفرتی قرار می دهد که به قلب هیچ بشری خطور نکرده است، پایان سخن</w:t>
      </w:r>
      <w:r>
        <w:rPr>
          <w:rFonts w:eastAsia="IRNazanin" w:cs="IRNazanin"/>
          <w:color w:val="111111"/>
          <w:sz w:val="28"/>
          <w:szCs w:val="28"/>
          <w:rtl w:val="true"/>
          <w:lang w:bidi="fa-IR"/>
        </w:rPr>
        <w:t>.</w:t>
      </w:r>
      <w:r>
        <w:rPr>
          <w:rStyle w:val="FootnoteAnchor"/>
          <w:rtl w:val="true"/>
        </w:rPr>
        <w:footnoteReference w:id="51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که منظور از آن این باشد که خدا را در طلب یاد کنید، و اوامر و نواهی او را رعایت کنید و جز آنچه که حلال است، از جایی که حلال است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 ظاهرتر است و نتیجه اینکه خداوند متعال به آنان توصیه کرد که تجارت آنها را از یاد خداوند سبحان غافل نسازد،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لَّا تُلْهِیهِمْ </w:t>
      </w:r>
    </w:p>
    <w:p>
      <w:pPr>
        <w:pStyle w:val="BookText"/>
        <w:rPr/>
      </w:pPr>
      <w:r>
        <w:rPr>
          <w:rFonts w:ascii="Amiri" w:hAnsi="Amiri" w:eastAsia="Amiri" w:cs="Amiri"/>
          <w:color w:val="111111"/>
          <w:sz w:val="28"/>
          <w:sz w:val="28"/>
          <w:szCs w:val="28"/>
          <w:rtl w:val="true"/>
          <w:lang w:bidi="ar-SA"/>
        </w:rPr>
        <w:t>تِجارَةٌ وَ لا بَيْعٌ عَنْ ذِكْرِ اللَّهِ‌</w:t>
      </w:r>
      <w:r>
        <w:rPr>
          <w:rStyle w:val="FootnoteAnchor"/>
          <w:rtl w:val="true"/>
        </w:rPr>
        <w:footnoteReference w:id="512"/>
      </w:r>
      <w:r>
        <w:rPr>
          <w:rFonts w:ascii="Amiri" w:hAnsi="Amiri" w:eastAsia="Amiri" w:cs="Amiri"/>
          <w:color w:val="111111"/>
          <w:sz w:val="28"/>
          <w:sz w:val="28"/>
          <w:szCs w:val="28"/>
          <w:rtl w:val="true"/>
          <w:lang w:bidi="ar-SA"/>
        </w:rPr>
        <w:t>و يكونوا في أثناء التجارة مشغولين بذكره مراعين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تُفْلِحُونَ قال الطبرسي رحمه الله أي لتفلحوا و تفوزوا بثواب النعيم علق سبحانه الفلاح بما تقدم ذكره من أعمال الجمعة و غيرها وَ صَحَّ الْحَدِيثُ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فَأَحْسَنَ غُسْلَهُ وَ لَبِسَ صَالِحَ ثِيَابِهِ وَ مَسَّ مِنْ طِيبِ بَيْتِهِ أَوْ دُهْنِهِ ثُمَّ لَمْ يُفَرِّقْ بَيْنَ اثْنَيْنِ غَفَرَ اللَّهُ لَهُ بَيْنَهُ وَ بَيْنَ الْجُمُعَةِ الْأُخْرَي وَ زِيَادَةَ ثَلَاثَةِ أَيَّامِ بَعْدَهَا وَ رَوَي سُلَيْمَانُ التَّمِيمِيُّ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جُمُعَةٍ سِتَّ مِائَةِ أَلْفِ عَتِيقٍ مِنَ النَّارِ كُلُّهُمْ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أخبر سبحانه عن جماعة قابلوا أكرم الكرم بالأم اللؤم فقال وَ إِذا رَأَوْا تِجارَةً أَوْ لَهْواً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عندي أنّها نزلت في خطبة العيدين ثمّ ألحقت بالسورة لكونهما فرعا علي صلاة الجمعة و ذلك لان الخطبة في صلاة العيدين كانت تلقي بعد تمام الصلاة، و لكونها سنة في غير فريضة كان الاخذ بها فضيلة و تركها الي غير خطيئة، الا أنّه إذا كان تركها بالاعراض عنها أو ايثار اللهو و التجارة عليها من دون حاجة إليها كان مذموما غير جائز، فناسب مقابلة التاركين لهذه السنة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عِنْدَ اللَّهِ خَيْرٌ مِنَ اللَّهْوِ وَ مِنَ التِّجارَةِ، وَ اللَّهُ خَيْرُ الرَّازِقِينَ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جعلنا الآية ناظرة الي خطبة الجمعة، كما هو المشهور بين المفسرين، فلا مناص من القول بأنها نزلت قبل آيات الجمعة حين لم تكن صلاة الجمعة مفروضة بأحكامها و متعلقاتها من وجوب السعي و تحريم البيع و التعامل بل كان صلاة الجمعة حين نزولها من السنن، لا يجب استماع خطبتها علي حدّ سائر السنن، حتي يناسب مقابلة التاركين لخطبتها بالذم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بأن هذه الآية نزلت مع سائر آيات السورة تتمة لها و ملحقة بآيات الجمعة لكان حكمها بعدم تحريم الانتشار و الاشتغال باللهو و التجارة ناسخا لآية الجمعة و أحكامها قبل العمل بها، و هذا مع أنّه لغو باطل لا يصدر عن الحكيم تعالي، لم يتفوه به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القول بأن المراد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تَرَكُوكَ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الصلاة، لا قائما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أشكل و أشكل، فان ترك الخطبة و الذهاب الي اللهو و التجارة أهون من ترك الصلاة نفسها أو قطعها و ابطالها،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اللهو و الاستماع له فقد مر بعض الكلام فيه في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عاينوا ذلك و قيل معناه إذا علموا بيعا أو شراء أو لهوا</w:t>
      </w:r>
    </w:p>
    <w:p>
      <w:pPr>
        <w:pStyle w:val="BookText"/>
        <w:rPr/>
      </w:pPr>
      <w:r>
        <w:rPr>
          <w:rFonts w:ascii="Amiri" w:hAnsi="Amiri" w:eastAsia="Amiri" w:cs="Amiri"/>
          <w:color w:val="111111"/>
          <w:sz w:val="28"/>
          <w:sz w:val="28"/>
          <w:szCs w:val="28"/>
          <w:rtl w:val="true"/>
          <w:lang w:bidi="ar-SA"/>
        </w:rPr>
        <w:t>تِجَارَةٌ وَلَا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تجارت به یاد او مشغول باشند و اوامر و نواهی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شما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رستگار شوید و به ثواب نعیم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فلاح را به آنچه که در اعمال جمعه و جز آن ذکرش گذشت منوط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صحیح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غسل کند و غسلش را نیکو انجام دهد و بهترین لباسش را بر تن کند و از عطر یا روغن خانه اش بر خود بمالد، و بین دو نفر جدایی نیافکند، خداوند او را بین آن جمعه و جمعه دیگر به علاوه سه روز بعد از آن، مورد مغفرت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تمیمی از نبی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ای برای خداوند عزوجل ششصد هزار رها شده از آتش است که همه آنها سزاوار آتش 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از جمعی خبر داد که برترین کرامت را با پست ترین پستی معاوضه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ای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فروشی یا خریدی یا لهوی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گفته که لهو همان </w:t>
      </w:r>
    </w:p>
    <w:p>
      <w:pPr>
        <w:pStyle w:val="BookText"/>
        <w:rPr/>
      </w:pPr>
      <w:r>
        <w:rPr>
          <w:rFonts w:ascii="Amiri" w:hAnsi="Amiri" w:eastAsia="Amiri" w:cs="Amiri"/>
          <w:color w:val="111111"/>
          <w:sz w:val="28"/>
          <w:sz w:val="28"/>
          <w:szCs w:val="28"/>
          <w:rtl w:val="true"/>
          <w:lang w:bidi="ar-SA"/>
        </w:rPr>
        <w:t>و هو الطبل عن مجاهد و قيل المزامير عن جابر انْفَضُّوا إِلَيْها أي تفرقوا عنك خارجين إليها و قيل مالوا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للتجارة و إنما خصت برد الضمير إليها لأنها كانت أهم إليهم و هم بها أسر من الطبل لأن الطبل إنما دلت علي التجارة عن الفراء و قيل عاد الضمير إلي أحدهما اكتفاء به و كأنه علي حذف و المعني و إذا رأوا تجارة انفضوا إليها و إذا رأوا لهوا انفضوا إليه فحذف إليه لأن إليها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إِلَيْهَا وَ تَرَكُوكَ قائِماً تَخْطُبُ عَلَي الْمِنْبَرِ قال جابر بن سمرة ما رأيت رسول الله صلي الله عليه و آله خطب إلا و هو قائم فمن حدثك أنه خطب و هو جالس فكذبه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مسعود أ كان النبي صلي الله عليه و آله يخطب قائما فقال أ ما تقرأ وَ تَرَكُوكَ</w:t>
      </w:r>
    </w:p>
    <w:p>
      <w:pPr>
        <w:pStyle w:val="BookText"/>
        <w:rPr/>
      </w:pPr>
      <w:r>
        <w:rPr>
          <w:rFonts w:ascii="IRNazanin" w:hAnsi="IRNazanin" w:eastAsia="IRNazanin"/>
          <w:color w:val="111111"/>
          <w:sz w:val="28"/>
          <w:sz w:val="28"/>
          <w:szCs w:val="28"/>
          <w:rtl w:val="true"/>
          <w:lang w:bidi="fa-IR"/>
        </w:rPr>
        <w:t>طبل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منظور نای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خروج به سوی آن، از اطراف تو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تمایل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ضمیر به آن مختص شده است زیرا آن برای آنان مهم تر بود و آنها به وسیله آن، بیشتر از طبل شاد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طبل بر تجارت دلالت داشت، این سخن از 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اکتفا به آن، ضمیر به یکی از آن دو برمی گردد و گویی در اینجا حذفی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تجارت را دیدند به سوی آن پراکنده شدند و زمانی که لهو را دیدند به سوی آن پراکنده شدند؛ و الیه محذوف است زیرا إلیها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رفتند و تو را ایستاده، درحالی که بر روی منبر خطبه می خواندی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ندیدم که خطبه بخواند، مگر درحالی که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برایت گفت که او درحالی که نشسته بود خطبه خواند، او را تکذیب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سئوال شد، آای رسول خدا در حالت ایستاده خطبه می خواند؟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تَرَکُوکَ </w:t>
      </w:r>
    </w:p>
    <w:p>
      <w:pPr>
        <w:pStyle w:val="BookText"/>
        <w:rPr/>
      </w:pPr>
      <w:r>
        <w:rPr>
          <w:rFonts w:ascii="Amiri" w:hAnsi="Amiri" w:eastAsia="Amiri" w:cs="Amiri"/>
          <w:color w:val="111111"/>
          <w:sz w:val="28"/>
          <w:sz w:val="28"/>
          <w:szCs w:val="28"/>
          <w:rtl w:val="true"/>
          <w:lang w:bidi="ar-SA"/>
        </w:rPr>
        <w:t>قائِماً و قيل أراد قائما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تعالي قُلْ يا محمد لهم ما عِنْدَ اللَّهِ من الثواب علي الخطبة و حضور الموعظة و الصلاة و الثبات مع النبي صلي الله عليه و آله خَيْرٌ و أحمد عاقبة و أنفع مِنَ اللَّهْوِ وَ مِنَ التِّجارَةِ وَ اللَّهُ خَيْرُ الرَّازِقِينَ يرزقكم و إن لم تتركوا الخطبة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سَبَبِ‌</w:t>
      </w:r>
      <w:r>
        <w:rPr>
          <w:rStyle w:val="FootnoteAnchor"/>
          <w:rtl w:val="true"/>
        </w:rPr>
        <w:footnoteReference w:id="515"/>
      </w:r>
      <w:r>
        <w:rPr>
          <w:rFonts w:ascii="Amiri" w:hAnsi="Amiri" w:eastAsia="Amiri" w:cs="Amiri"/>
          <w:color w:val="111111"/>
          <w:sz w:val="28"/>
          <w:sz w:val="28"/>
          <w:szCs w:val="28"/>
          <w:rtl w:val="true"/>
          <w:lang w:bidi="ar-SA"/>
        </w:rPr>
        <w:t>نُزُولِ الْآيَةِ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عِيرٌ وَ نَحْنُ نُصَلِّي مَعَ رَسُولِ اللَّهِ صلي الله عليه و آله الْجُمُعَةَ فَانْفَضَّ النَّاسُ إِلَيْهَا فَمَا بَقِيَ غَيْرُ اثْنَيْ عَشَرَ رَجُلًا أَنَا فِيهِمْ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جُوعٌ وَ غَلَاءُ سِعْرٍ فَقَدِمَ دِحْيَةُ بْنُ خَلِيفَةَ بِتِجَارَةِ زَيْتٍ مِنَ الشَّامِ وَ النَّبِيُّ صلي الله عليه و آله يَخْطُبُ يَوْمَ الْجُمُعَةِ فَلَمَّا رَأَوْهُ قَامُوا إِلَيْهِ بِالْبَقِيعِ خَشْيَةَ أَنْ يُسْبَقُوا إِلَيْهِ فَلَمْ يَبْقَ مَعَ النَّبِيِّ صلي الله عليه و آله إِلَّا رَهْطٌ فَنَزَلَتِ الْآيَةُ فَقَالَ صلي الله عليه و آله وَ الَّذِي نَفْسِي بِيَدِهِ لَوْ تَتَابَعْتُمْ حَتَّي لَا يَبْقَي أَحَدٌ لَسَالَ بِكُمُ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الْمُقَاتِلَانِ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صلي الله عليه و آله يَخْطُبُ يَوْمَ الْجُمُعَةِ إِذْ قَدِمَ دِحْيَةُ بْنُ خَلِيفَةَ الْكَلْبِيُّ مِنَ الشَّامِ بِتِجَارَةٍ وَ كَانَ إِذَا قَدِمَ لَمْ يَبْقَ بِالْمَدِينَةِ عَاتِقٌ إِلَّا أَتَتْهُ وَ كَانَ يَقْدَمُ إِذَا قَدِمَ بِكُلِّ مَا يَحْتَاجُ إِلَيْهِ مِنْ دَقِيقٍ أَوْ بُرٍّ أَوْ غَيْرِهِ وَ يَنْزِلُ عِنْدَ أَحْجَارِ الزَّيْتِ وَ هُوَ مَكَانٌ فِي سُوقِ الْمَدِينَةِ ثُمَّ يَضْرِبُ بِالطَّبْلِ لِيُؤْذِنَ النَّاسَ بِقُدُومِهِ فَيَخْرُجَ إِلَيْهِ النَّاسُ لِيَتَبَايَعُوا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ذَاتَ جُمُعَةٍ وَ كَانَ ذَلِكَ قَبْلَ أَنْ يُسْلِمَ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وَ رَسُولُ اللَّهِ صلي الله عليه و آله قَائِمٌ عَلَي الْمِنْبَرِ يَخْطُبُ فَخَرَجَ النَّاسُ فَلَمْ يَبْقَ فِي الْمَسْجِدِ إِلَّا اثْنَا عَشَرَ رَجُلًا وَ امْرَأَةً فَقَالَ صلي الله عليه و آله</w:t>
      </w:r>
    </w:p>
    <w:p>
      <w:pPr>
        <w:pStyle w:val="BookText"/>
        <w:rPr/>
      </w:pP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حالی که ایستاده‌ای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قیام در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ثواب بر خطبه و حاضر شدن در موعظه و نماز و ثبات به همراه 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فرجام پسندیده تر و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اللَّهْوِ وَ مِنَ التِّجارَةِ 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سرگرمی و از داد و ستد،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روزی می دهد، اگر خطبه و جمعه را ترک نکرده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r>
        <w:rPr>
          <w:rStyle w:val="FootnoteAnchor"/>
          <w:rtl w:val="true"/>
        </w:rPr>
        <w:footnoteReference w:id="517"/>
      </w:r>
      <w:r>
        <w:rPr>
          <w:rFonts w:ascii="IRNazanin" w:hAnsi="IRNazanin" w:eastAsia="IRNazanin"/>
          <w:color w:val="111111"/>
          <w:sz w:val="28"/>
          <w:sz w:val="28"/>
          <w:szCs w:val="28"/>
          <w:rtl w:val="true"/>
          <w:lang w:bidi="fa-IR"/>
        </w:rPr>
        <w:t>در سبب نزول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ما همراه رسول خدا صلّی الله علیه و آله نماز جمعه می خواندیم، کاروانی وارد شد، و مردم به سوی آن رفتند و جز دوازده مرد کسی باقی نماند و من جزء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ابومالک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گرفتار گرسنگی و گرانی شدند و دحیۀ بن خلیفه با تجارت روغن از شام رسید، درحالی که روز جمعه بود و نبی صلّی الله علیه و آله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او را دیدند، از ترس اینکه از آنها پیشی بگیرند، به سوی او در بقیع شتافتند و جز گروهی اندک با پیامبر باقی نماند؛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اگر همگی دنبال هم می رفتید، طوری که کسی باقی نمی ماند، دره ای از آتش بر شما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رسول خدا صلّی الله علیه و آله در روز جمعه خطبه می خواند، دحیة بن خلیفه کلبی با تجارتی از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می رسید، در مدینه فرد آزادی نمی ماند که به سوی او نیاید و زمانی که می آمد، هر آنچه که مورد نیاز بود از قبیل آرد، گندم و غیره را می آورد و در احجار الزیت که محلی در بازار مدینه است فرود می آمد؛ سپس بر طبل می کوبید تا ورودش را به مردم خبر دهد و مردم به سوی او خارج می شدند تا با او داد و ستد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جمعه ای قبل از اسلام آوردنش آمد، درحالی که رسول خدا بر روی منبر ایستاده بود و خطبه می خواند، پس مردم خارج شدند و جز دوازده مرد و زن در مسجد باقی نماند، رسول خدا صلّی الله علیه و آله فرمود</w:t>
      </w:r>
      <w:r>
        <w:rPr>
          <w:rFonts w:eastAsia="IRNazanin" w:cs="IRNazanin"/>
          <w:color w:val="111111"/>
          <w:sz w:val="28"/>
          <w:szCs w:val="28"/>
          <w:rtl w:val="true"/>
          <w:lang w:bidi="fa-IR"/>
        </w:rPr>
        <w:t xml:space="preserve">: </w:t>
      </w:r>
      <w:bookmarkStart w:id="587" w:name="pg13533_149014"/>
    </w:p>
    <w:p>
      <w:pPr>
        <w:pStyle w:val="BookText"/>
        <w:rPr/>
      </w:pPr>
      <w:bookmarkEnd w:id="587"/>
      <w:r>
        <w:rPr>
          <w:rFonts w:ascii="Amiri" w:hAnsi="Amiri" w:eastAsia="Amiri" w:cs="Amiri"/>
          <w:color w:val="111111"/>
          <w:sz w:val="28"/>
          <w:sz w:val="28"/>
          <w:szCs w:val="28"/>
          <w:rtl w:val="true"/>
          <w:lang w:bidi="ar-SA"/>
        </w:rPr>
        <w:t>لَوْ لَا هَؤُلَاءِ لَسُوِّمَتْ لَهُمُ الْحِجَارَةُ مِنَ السَّمَاءِ وَ 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لم يبق في المسجد إلا ثمانية رهط عن الكلبي عن ابن عباس و قيل إلا أحد عشر رجلا عن ابن كيسان و قيل إنهم فعلوا ذلك ثلاث مرات في كل يوم مرة لعير تقدم من الشام و كل ذلك يوافق يوم الجمعة عن قتادة و مقاتل انتهي</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03438_1934241801"/>
      <w:bookmarkStart w:id="589" w:name="_Toc262"/>
      <w:bookmarkEnd w:id="588"/>
      <w:r>
        <w:rPr>
          <w:rtl w:val="true"/>
        </w:rPr>
        <w:t>تذييل</w:t>
      </w:r>
      <w:bookmarkEnd w:id="589"/>
    </w:p>
    <w:p>
      <w:pPr>
        <w:pStyle w:val="BookText"/>
        <w:rPr/>
      </w:pPr>
      <w:r>
        <w:rPr>
          <w:rFonts w:ascii="Amiri" w:hAnsi="Amiri" w:eastAsia="Amiri" w:cs="Amiri"/>
          <w:color w:val="111111"/>
          <w:sz w:val="28"/>
          <w:sz w:val="28"/>
          <w:szCs w:val="28"/>
          <w:rtl w:val="true"/>
          <w:lang w:bidi="ar-SA"/>
        </w:rPr>
        <w:t xml:space="preserve">اعلم أن الله سبحانه أكد في هذه السورة الشريفة للأمر الذي نزلت فيه و هو وجوب صلاة الجمعة تقدمة و تذييلا أنواعا من التأكيد لم يأت بها في شي‌ء من العبادات فيدل علي أنه آكدها و أفضلها عنده و أحبها إليه و 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إنزال سورة مخصوصة لذلك و لم ينزل في غيره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 قدم قبل الآية المسوقة لذلك آيات كلها معدات لقبولها و الإتيان بها حيث افتتح السورة بأن جميع ما في السماوات و الأرض تسبح له فينبغي للإنسان الذي هو أشرف المخلوقات أن لا يقصر عنها بل يكون تنزيهه له سبحانه و طاعته له أكثر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نفسه بأنه ملك العالم و يجب علي جميع الخلق طاعته ثم بأنه القدوس المنزه عن الظلم و العبث بل إنما كلفهم بالطاعات لأعظم المصالح و لوصولهم إلي درجات السعادات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بأنه عزيز غالب قادر مع مخالفتهم علي عقوبتهم في الدنيا و الآخرة و أنه حكيم لا يفعل شيئا و لا يأمر و لا ينهي إلا لحكمة فلا ينبغي أن يتجاوز عن مقتضي أمره و نهيه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اینان نبودند، قطعاً از آسمان سنگ بر آنان فرو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 هشت نفر باقی نماند، از کلبی از ابن عباس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جز یازده مرد، این سخن از ابن کسیان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کار را سه مرتبه، در هر روز یک مرتبه، برای قافله ای که از شام آمد انجام دادند و همه آنها روز در جمعه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قتاده و مقاتل روایت شده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سبحان در این سوره شریفه بر امری که به خاطر 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آغاز آن و چه در ادامه، به چند نوع تأکید نموده است که در هیچ یک از عبادات آنها را نیاورده است و بر این دلالت دارد که آن نزد وی مؤکدترین و برترین و محبوب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سوره ای مخصوص درباره آن، درحالی که درباره غیر آن سوره ای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 ذکر شده، برای آن آیاتی را مقدم داشته که همه آنها آماده کننده پذیرفتن و به جای آوردن آن است، آنجا که سوره را با این افتتاح کرد که همه آنچه که در آسمان ها و زمین است برای او تسبیح می گوید، پس برای انسان که اشرف مخلوقات است شایسته است که از آنها کمتر نباشد، بلکه شایسته است تنزیه و طاعت او برای خداوند سبحان بیشتر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 خودش را به این توصیف می کند که او فرمانروای عالم است و اطاعت او بر همه خلق واجب است؛ سپس به این توصیف می کند که او قدوس منزه از ظلم و عبث است بلکه فقط به دلیل بزرگترین مصالح و برای رسیدن مردم به درجات سعادت، آنها را به طاعات مکلف ساخته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را به این تهدید کرده است که او در صورت مخالفت آنها، شکست ناپذیر غالب و قادر بر عقوبتشان در دنیا و آخرت است و اینکه او حکیمی است که چیزی را انجام نمی دهد و امر و نهی نمی کند مگر برای 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از امر و نهی او سرپیچی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امتنانه علي عباده بأنه بعث في قوم أميين عارين عن العلوم و المعارف رَسُولًا مِنْهُمْ ليكون أدعي لهم إلي قبول قوله يَتْلُوا عَلَيْهِمْ آياتِهِ المشتملة علي مصالحهم و يطهرهم من الصفات الذميمة و النقائص و الجهالات وَ يُعَلِّمُهُمُ الْكِتابَ وَ الْحِكْمَةَ و لقد كانوا من قبله لَفِي ضَلالٍ مُبِينٍ عن الملة و الشريعة فلا بد لهم من قبول قوله في كل ما يأمرهم به و منها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شريعة هذا النبي و أحكامه لا تختص بقوم و لا بالموجودين في زمانه بل شريعته باقية و حلاله حلال و حرامه حرام إلي يوم القيامة ردا علي من يزعم أن الخطاب مخصوص بالموجودين فقال وَ آخَرِينَ مِنْهُمْ أي و يعلم آخرين من المؤمنين لَمَّا يَلْحَقُوا بِهِمْ و هم كل من بعد الصحابة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و حث بوصف نفسه سبحانه مرة أخري بالعزيز الحكيم ثم عظم شأن النبوة لئلا يجوزوا مخالفة النبي صلي الله عليه و آله فيما أتي به من الشرائع ثم ذم الحاملين للتوراة العالمين غير العاملين به تعريضا لعلماء السوء مطلقا بأنهم لعدم عملهم بعلمهم كالحمار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أوعدهم بالموت الذي لا بد من لقائه و بما يتبعه من العذاب و العقاب و نبههم علي أن ولاية الله لا تنال إلا بالعمل بأوامره سبحانه و اجتناب مساخطه و ليس ذلك بالعلم فقط و لا بمحض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مهد جميع ذلك خاطبهم بما هو المقصود من السورة أحسن خطاب و ألطفه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أنه سبحانه أكد في نفس الآية المنزلة لذلك ضروبا من التأكيد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إقباله تبارك و تعالي إليهم بالخطاب تنشيطا للمكلفين و جبرا لكلفة التكليف بلذة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ناداهم بياء الموضوعة لنداء البعيد تعظيما لشأن المنادي له و تنبيها علي أنه من العظم و الجلالة بحيث المخاطب في غفلة منه و بعد عنه و إن كان</w:t>
      </w:r>
    </w:p>
    <w:p>
      <w:pPr>
        <w:pStyle w:val="BookText"/>
        <w:rPr/>
      </w:pPr>
      <w:r>
        <w:rPr>
          <w:rFonts w:ascii="IRNazanin" w:hAnsi="IRNazanin" w:eastAsia="IRNazanin"/>
          <w:color w:val="111111"/>
          <w:sz w:val="28"/>
          <w:sz w:val="28"/>
          <w:szCs w:val="28"/>
          <w:rtl w:val="true"/>
          <w:lang w:bidi="fa-IR"/>
        </w:rPr>
        <w:t>سپس لطفش بر بندگانش را ذکر می کند که در میان مردمی درس ناخوانده عاری از علوم و معارف، رسولی برای آنان مبعوث ساخت تا برای پذیرفتن سخن او، انگیزه قوی تری برای آنان باشد، تا آیات او که مشتمل بر مصالح آنان است را برای آنها تلاوت  کند و آنها را از صفات ناپسند، نقائص و جهالت ها پاک سازد و کتاب و حکمت را به آنان بیاموزد، درحالی که آنها قبل از او در گمراهی آشکاری از دین و شریعت بودند؛ پس آنها از پذیرفتن سخن او در همه آنچه که آنان را به آن امر می نماید و از جمله آن، این نماز، ناگزیر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نمود که شریعت این نبی و احکام او، نه مختص قومی است و نه مختص افراد حاضر در زمان او، بلکه شریعتی باقی و ماندگار است و تا روز قیامت حلال او حلال و حرام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کسی که گمان می کند خطاب مخصوص افراد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دیگران از مؤمنان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آنها نپیوسته اند و آنها همه افراد بعد از صحابه تا روز قیامت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مرتبه دیگر با توصیف خودش به شکست ناپذیر دانا تهدید و تشویق نمود، و شأن نبوت را تعظیم نمود تا آنها مخالفت با نبی اکرم درباره شرایعی که آورده است را جایز ندانند، و افراد حامل تورات، عالمان بدون عمل به آن را، با کنایه به مطلق عالمان سوء مذمت نمود، به این که آنها به دلیل عمل نکردن به علمشان، مانند الاغ هایی هستند که کتابها را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به مرگی که چاره ای از دیدار آن ندارند و به عذاب و عقابی که در پی آن است تهدید نمود و به آنها هشدار داد که ولایت خدا جز با عمل کردن به اوامر او سبحانه تعالی و اجتناب از اسباب خشم او به دست نمی آید و فقط با علم و ادعای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زمانی که همه آن را مهیا نمود، آنها را به بهترین و لطیف ترین خطاب، به آنچه که مقصود سوره است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سبحان در خود آیه نازل شده برای آن، به اقسامی از تأکید، تأکید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روی کردن خداوند تبارک و تعالی به آنان با خطاب به جهت فعال نمودن مکلفین و جبران کردن رنج تکلیف با لذت خطاب قرار گرفتن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آنها را با یاء که برای ندای بعید وضع شده است ندا کرد، به عنوان تعظیم شأن امری که برای آن ندا داده می شود و آگاه کردن به اینکه آن در جایگاهی از عظمت و بزرگی است که مخاطب در غفلت و دوری از آن به سر می برد، هر چند که </w:t>
      </w:r>
    </w:p>
    <w:p>
      <w:pPr>
        <w:pStyle w:val="BookText"/>
        <w:rPr/>
      </w:pPr>
      <w:r>
        <w:rPr>
          <w:rFonts w:ascii="Amiri" w:hAnsi="Amiri" w:eastAsia="Amiri" w:cs="Amiri"/>
          <w:color w:val="111111"/>
          <w:sz w:val="28"/>
          <w:sz w:val="28"/>
          <w:szCs w:val="28"/>
          <w:rtl w:val="true"/>
          <w:lang w:bidi="ar-SA"/>
        </w:rPr>
        <w:t>في نهاية التيقظ و التذكر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أطنب الكلام تعظيما لشأن ما فيه الكلام و إيماء إلي أنه من الشرافة و الكرامة بحيث يتلذذ المتكلم بما تكلم فيه كما يتلذذ بذكر المحبوبين و وصفهم بصفاتهم و الإطناب في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أنه أجمل أولا المنادي حيث عبر بأي العامة لكل شي‌ء تخييلا لأن هذا الأمر لعظم شأنه مما لا يمكن المتكلم أن يعلم أول الأمر و بادئ الرأي أنه بمن يليق و من يكون له حتي إذا تفكر و تدبر علم من يصلح له و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أتي بكلمة ها التي للتنبيه لمثل ما قلناه في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أنه عبر عنهم بصيغة الغائب تنبيها علي بعدهم لمثل ما قلناه في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أنه طول في اسمهم ليحصل لهم التنبيه الكامل فإنهم في أول النداء يأخذون في التنبه فكلما طال النداء و اسم المنادي ازداد تنبههم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أنه خص المؤمنين بالنداء مع أن غيرهم مكلفون بالشرائع تنبيها علي أن الأمر من عظمه بحيث لا يليق به إلا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أنه عظم المخاطبين به بذكر اسمهم ثلاث مرات من الإجمال و التفصيل فإن أيها مجمل و الذين مفصل بالنسبة إليه ثم الصلة تفصيل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أنه عظمهم بصيغة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أنه خص المعرفة بالنداء تنبيها علي أنه لا يليق بالخطاب إلا رجال معهودون معروفون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أنه علق الحكم علي وصف الإيمان تنبيها علي عليته له و اقتضائه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أنه أمرهم بالسعي الذي هو الإسراع بالمشي إما حقيقة أو مجازا كما مر و الثاني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نهایت هوشیار و متذکر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وی کلام را طولانی ساخته است، به جهت تعظیم شأن آنچه که سخن در مورد آن است و به جهت اشاره به اینکه آن در جایگاهی از شرافت و کرامت است که متکلم از آنچه که درباره آن صحبت می کند لذت می برد، چنانکه از یاد کردن افراد محبوب، و وصف کردن آنها به صفات آنان و ادامه سخن در احوال آنان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در ابتدا منادی را به صورت مجمل آورد، آنجا به لفظ امّی که معنای عام دارد، تعبیر نموده است؛ زیرا این مسأله به دلیل عظمت شأن آن، از اموری است که برای متکلم ممکن نیست که در ابتدای امر و بی درنگ بداند که آن شایسته کیست و چه کسی برای آن است؟ تا زمانی که تفکر و تدبر نموده و کسی که شایسته و لایق آن است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تنبه و هوشیار ساختن است را به دلیلی نظیر آنچه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دوری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 صیغه غائب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نظیر آنچه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اسم آنها اطاله نموده است تا هوشیاری کامل برای آنان حاصل شود، زیرا آنها در آغاز ندا هوشیار شدن را شروع می کنند و هر چه ندا و اسم ندا شونده طولانی شود، هوشیاری آنها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مؤمنان را به ندا مخصوص گردانید، علی رغم اینکه غیر آنان نیز مکلف به شرایع هستند، به جهت هوشیار ساختن بر این مطلب که این امر به سبب عظمتش به گونه ای است فقط مؤمنان شایسته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افراد مخاطب به وسیله آن را با سه مرتبه ذکر اسم آنان به صورت اجمال و تفصیل تعظیم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مفصل است، سپس صله، تفصیلی برای موصول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آنها را با صیغه غایب تعظیم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معرفه را به ندا مخصوص گردانیده است، به جهت آگاه کردن بر این مطلب که کسی شایسته این خطاب نیست مگر مردان شناخته شده و معروف به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حکم را بر توصیف ایمان منوط ساخته است، به جهت آگاه کردن از این مطلب که ایمان علت و مقتضای حکم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آنها را به سعی که همان شتاب در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حقیقت یا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امر نموده است و دوم بلیغ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عشر أنه رتبه علي الشرط بالفاء الدالة علي عدم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أنه عبر عنها بذكر الله فوضع الظاهر موضع الضمير إن فسر بالصلاة للدلالة علي أنها ذكر الله فمن تركها كان ناسيا لذكر الله غافلا عنه و إن فسر بالخطبة أيضا يجري فيه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تعقيبه بالأمر بترك ما يشغل عنه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تعقيبه بقوله ذلِكُمْ خَيْرٌ لَكُمْ و هو يتضمن وجوها من التأكيد الأول نفس تعقيب هذا الكلام لسابقه و الثاني الإشارة بصيغة البعيد المتضمن لتعظيم المشار إليه و الثالث تنكير خير إن لم نجعله اسم تفضيل لأنه أيضا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تعقيبه بقوله إِنْ كُنْتُمْ تَعْلَمُونَ و هو يتضمن التأكيد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نفس هذا الكلام فإن العرف يشهد بأنه يذكر في الأمور العظام المرغب فيها إن كنت تعلم ما فيه من الخير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الدلالة علي أن من تواني فيه فإنما هو لجهله بما فيه من الفضل ففيه تنزيل لبعض العالمين منزلة الجاهلين و دلالة علي أنه لا يمكن أن يصدر الترك أو التواني فيه عن أحد إلا عن جهل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أنه ترك الجزاء ليذهب الوهم كل مذهب ممكن و هو نهاية في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أنه ترك مفعول العلم فإما أن يكون لتنزيله منزلة اللازم فيدل علي أنه يكفي في الرغبة و المسارعة إليه و ترك ما يشغل عنه الاتصاف بمجرد العلم و الكون من أهله أو ترك إبهاما له لتعظيمه و ليذهب الوهم كل مذهب ممكن فيكون المفهوم أن كل من علم شيئا من الأشياء أسرع إليها لأن فضلها من البديهيات التي ليس شي‌ء أجلي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را بر شرط با فاء که بر عدم تراخی دلالت دارد مترتب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از آن به ذکر خدا تعبیر نموده است، و اسم ظاهر را در جایگاه ضمیر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تفسیر شود، به جهت دلالت بر اینکه آن ذکر خداست، پس هر که آن را ترک کند، فراموش کننده ذکر خداوند و غفلت کننده از آن است، و اگر به خطبه نیز تفسیر شود، نظیر همین درباره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آمدن امر به ترک بیع که از آن غافل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سخن او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شامل چند وجه تأکید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آمدن این کلام به دنبال کلام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اشاره با صیغه بعید که دربردارنده تعظیم مشار إلیه است؛ و سوم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آن را اسم تفضیل قرار ندهیم، زیرا آن نیز برای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سخن او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چند وجه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سخن، که عرف گواهی می دهد که این سخن در امور بزرگ مورد تشویق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تعلم ما فیه من الخیر لفعلته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دانستی چقدر خیر در آن است، آن را انجام می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اینکه هر که در آن سستی کند، آن فقط به خاطر جهل او نسبت به فضیلت موجود در آن است و در آن، قرار دادن برخی عالمان به منزله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دلالتی است بر اینکه ترک آن یا سستی در آن از کسی صادر نمی شود مگر به خاطر جهل او نسبت به آنچه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اینکه جزاء ذکر نشده است تا وهم و گمان به هر جایی که ممکن است برود، و این نهایت مبالغه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اینکه مفعول علم ذکر نشده است، یا به این دلیل که برای تنزیل آن به منزله فعل لازم باشد که در رغبت به آن و شتاب به سوی آن و ترک آنچه که موجب غفلت از آن می شود، صرف متصف بودن به علم و از اهل آن بودن کفایت می کند، یا به جهت مبهم ساختن آن برای تعظیم آن و برای اینکه وهم و گمان به هر جایی که ممکن است برود، پس مفهوم این می شود که هر کسی که چیزی را بداند به سوی آن می شتابد زیرا فضیلت آن از بدیهیاتی است که روشن تر از آن چیزی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ما أكد الحكم به بعد هذه الآية و هو أيضا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فَإِذا قُضِيَتِ الصَّلاةُ فإنه بناء علي كون الأمر للإباحة كما هو الأشهر و الأظهر هنا دل بمفهوم الشرط علي عدم إباحة الانتشار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أصل هذا الكلام نوع تأكيد للحكم بإزاحة علتهم في ذلك أي إن كان غرضكم التجارة فهو ميسور و مقدور بعد الصلاة فلم تتركون الصلاة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تعليق الفلاح بما مر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الإتيان به بلفظ الترجي ليعلموا أن تحصيل الفلاح أمر عظيم لا يمكن الجزم بحصوله بقليل من الأعمال و لا مع عدم حصول شرائط القبول فيكون أحث لهم علي العمل و رعاية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لومهم علي ترك الصلاة و التوجه إلي التجارة و اللهو أشد 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بيان المثوبات المترتبة علي حضور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إجمال هذه المثوبات إيذانا بأنه لا يمكن وصفه و لا يكتنه كنهه و لا يصل عقول المخاطبين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بيان أن اللذات الأخروية ليست من جنس المستلذات الدنيوية و أنها خير منها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بيان أنه الرازق و القادر عليه فلا ينبغي ترك طاعته و خدمته لتحصيل الرزق فإنه قادر علي أن يحرمكم مع ترك الطاعة و يرزقكم مع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بيان أنه خير الرازقين علي سبيل التنزل أي لو كان غيره رازق فهو خير منه فكيف و لا رازق سواه و يحتاج إليه كل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تعقيب هذه السورة بسورة المنافقين إيذانا بأن تارك هذه الفضيلة من غير علة منافق كما ورد في الأخبار الكثيرة من طرق الخاصة و العامة و به يظهر سر تلك الأخبار و يشهد له الأمر بقراءتهما في الجمعة و صلوات ليلة الجمعة و يومها و تكرر ذكر الله فيهما علي وجه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بعد از این آیه حکم را به وسیله آن مؤکد ساخته است و آن نیز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بنا بر این که امر برای مباح بودن باشد، چنانکه آن مشهورتر و در اینجا ظاهرتر است، با مفهوم شرط بر عدم مباح بودن پراکنده شدن قبل از نماز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اصل این سخن با برداشتن دلیل آنها درباره آن، نوعی تأکید برای این حکم است؛ یعنی اگر هدفتان تجارت باشد، آن بعد از نماز مقدور و میسر است، پس برای چه نماز را به خاطر آن ترک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مشروط کردن فلاح به آنچه که گذشت،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آوردن آن با لفظ ترجّی تا بدانند که به دست آوردن فلاح، امر بزرگی است که اطمینان از حصول آن با اعمال اندک و با عدم حصول شرایط قبول،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تشویق آنان به عمل و رعایت شرایط آن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ملامت کردن آنها با شدیدترین ملامت ها به خاطر ترک نماز و توجه کردن به تجارت و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 های مترتب بر حضور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مجمل ذکر کردن این ثواب ها به جهت آگاه کردن از این مطلب که توصیف آن ممکن نیست و به کنه آن پی برده نمی شود و عقل مخاطبین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اینکه لذت های اخروی از جنس لذت های دنیوی نیست بلکه به مراتب بهتر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او رازق و قادر بر آن است، پس ترک طاعت و خدمت او برای کسب رزق شایسته نیست، که او قادر است که در صورت ترک طاعت او شما را محروم سازد و در صورت به جای آوردن طاعت او، شما را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او بهترین رزق دهندگان است، به سبیل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رازقی غیر از او باشد، او بهتر از اوست؛ پس درصورتی که رازقی غیر از او نیست و هر آنچه که غیر از اوست نیازمند اوست، چگونه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سوره منافقین به دنبال این سوره به جهت آگاه کردن از این مطلب که تارک این فضیلت بدون سبب و علت، منافق است، چنانکه در اخبار بسیاری از طریق خاصه و عامه آمده است و سرّ آن اخبار به وسیله آن روشن می گردد و امر به قرائت آن دو در جمعه و نمازهای شب و روز جمعه و تکرار شدن ذکر خداوند در آن دو به صورت همانند، بر آن گواهی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الْكُلَيْنِيُّ فِي الْحَسَنِ‌</w:t>
      </w:r>
      <w:r>
        <w:rPr>
          <w:rStyle w:val="FootnoteAnchor"/>
          <w:rtl w:val="true"/>
        </w:rPr>
        <w:footnoteReference w:id="518"/>
      </w:r>
      <w:r>
        <w:rPr>
          <w:rFonts w:ascii="Amiri" w:hAnsi="Amiri" w:eastAsia="Amiri" w:cs="Amiri"/>
          <w:color w:val="111111"/>
          <w:sz w:val="28"/>
          <w:sz w:val="28"/>
          <w:szCs w:val="28"/>
          <w:rtl w:val="true"/>
          <w:lang w:bidi="ar-SA"/>
        </w:rPr>
        <w:t>كَالصَّحِيحِ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بِالْجُمُعَةِ الْمُؤْمِنِينَ فَسَنَّهَا رَسُولُ اللَّهِ صلي الله عليه و آله بِشَارَةً لَهُمْ وَ الْمُنَافِقِينَ تَوْبِيخاً لِلْمُنَافِقِينَ وَ لَا يَنْبَغِي تَرْكُهَا فَمَنْ تَرَكَهَا مُتَعَمِّداً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 سبحانه في الجمعة فَاسْعَوْا إِلي ذِكْرِ اللَّهِ و قوله إِذا رَأَوْا تِجارَةً أَوْ لَهْواً انْفَضُّوا إِلَيْها و قوله في المنافقين يا أَيُّهَا الَّذِينَ آمَنُوا لا تُلْهِكُمْ أَمْوالُكُمْ وَ لا أَوْلادُكُمْ عَنْ ذِكْرِ اللَّهِ أي لا يشغلكم تدبيرها و الاهتمام بها عن ذكره سبحانه وَ مَنْ يَفْعَلْ ذلِكَ فَأُولئِكَ هُمُ الْخاسِرُونَ حيث طلبوا تجارة الدنيا الفانية و ربحها فخسروا الآخرة الباقية ذلِكَ هُوَ الْخُسْرانُ الْمُبِينُ فكل ذلك مما يورث الظن القوي بأن هذه الآية أيضا مسوقة للتهديد علي ترك الجمعة أو ما يشملها و لذا أوردناها هاهنا تأييدا لا استدلالا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کلینی در حدیثی حسن</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شبیه صحیح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جمعه مؤمنان را گرامی داشت و رسول خدا صلی الله علیه و آله به عنوان بشارتی برای آنان و به عنوان توبیخی برای منافقان وضع فرمود و ترک آن شایسته نیست و هر که به تعمد آن را ترک کند، نمازی برایش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مجموع این سخن خداوند سبحان 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ای ببینند 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در سوره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اداره کردن آن و اهتمام ورزیدن به آن، شما را از یاد خداوند سبحان غافل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 پس آنان همان زیانکاران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در پی تجارت دنیای فانی و سوء آن باشند، آخرت باقی را ضرر می کنند و این همان ضرر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از مواردی است که ظن قوی بر اینکه این آیه نیز برای تهدید بر ترک جمعه یا آنچه که شامل آن است آورده شده است را در پی دارد، و لذا آن را در اینجا به عنوان تأیید و نه به عنوان استدلال وارد ساختیم، پس غافل مباش</w:t>
      </w:r>
      <w:r>
        <w:rPr>
          <w:rFonts w:eastAsia="IRNazanin" w:cs="IRNazanin"/>
          <w:color w:val="111111"/>
          <w:sz w:val="28"/>
          <w:szCs w:val="28"/>
          <w:rtl w:val="true"/>
          <w:lang w:bidi="fa-IR"/>
        </w:rPr>
        <w:t xml:space="preserve">. </w:t>
      </w:r>
      <w:bookmarkStart w:id="590" w:name="pg13533_149020"/>
    </w:p>
    <w:p>
      <w:pPr>
        <w:pStyle w:val="Heading4"/>
        <w:numPr>
          <w:ilvl w:val="3"/>
          <w:numId w:val="1"/>
        </w:numPr>
        <w:rPr/>
      </w:pPr>
      <w:bookmarkStart w:id="591" w:name="__RefHeading___Toc1103440_1934241801"/>
      <w:bookmarkStart w:id="592" w:name="_Toc263"/>
      <w:bookmarkEnd w:id="590"/>
      <w:bookmarkEnd w:id="591"/>
      <w:r>
        <w:rPr>
          <w:rtl w:val="true"/>
        </w:rPr>
        <w:t>تفصيل و لنذكر الأحكام المستنبطة من تلك الآيات مجملا</w:t>
      </w:r>
      <w:bookmarkEnd w:id="592"/>
    </w:p>
    <w:p>
      <w:pPr>
        <w:pStyle w:val="BookText"/>
        <w:rPr/>
      </w:pPr>
      <w:r>
        <w:rPr>
          <w:rFonts w:ascii="Amiri" w:hAnsi="Amiri" w:eastAsia="Amiri" w:cs="Amiri"/>
          <w:color w:val="111111"/>
          <w:sz w:val="28"/>
          <w:sz w:val="28"/>
          <w:szCs w:val="28"/>
          <w:rtl w:val="true"/>
          <w:lang w:bidi="ar-SA"/>
        </w:rPr>
        <w:t>الأول أن تلك الآيات تدل علي وجوب صلاة الجمعة عينا في جميع الأزمان و لنذكر أولا الاختلافات الواقعة فيها ثم لنتعرض لوجه الاستدلال بالآيات علي ما هو الحق عندي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خلاف بين الأمة في وجوب صلاة الجمعة وجوبا عينيا في الجملة و إنما الخلاف في بعض شرائطها و الكلام علي وجوه تفصيلها أنه هل يشترط الإمام أو نائبه‌</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فالامام عندنا هو الذي جهزه اللّه بحقيقة العلم و الحكمة و ميزه بالولاية التكوينية و أصدره من لباب المعرفة، ثمّ نصبه علما هاديا و وليا مرشدا يهدي الي طريق الحق و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 عليهم آيات اللّه مبينة، و يعلمهم الكتاب و الحكمة، و يرشدهم الي معالم السنة و يزكيهم عن ادناس الشبهة و في كل ذلك معتصم بعصمة اللّه عزّ و جلّ مؤيد بالروح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 يُخْرِجُهُمْ مِنَ الظُّلُماتِ إِلَي النُّورِ بِإِذْنِهِ وَ يَهْدِيهِمْ إِلي صِراطٍ 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فاذا كانت الإمامة بهذا المعني، و الولاية و العصمة من شئونها و أسرارها، فكيف تقبل النيابة، و كيف يجترئ أحد علي ادعائها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هناك من يقف موقف الامام و يغني مغناه؟ أو من يقوم بأعباء الإمامة و الولاية و يسد مسدها؟</w:t>
      </w:r>
    </w:p>
    <w:p>
      <w:pPr>
        <w:pStyle w:val="BookText"/>
        <w:rPr/>
      </w:pPr>
      <w:r>
        <w:rPr>
          <w:rFonts w:ascii="Amiri" w:hAnsi="Amiri" w:eastAsia="Amiri" w:cs="Amiri"/>
          <w:color w:val="111111"/>
          <w:sz w:val="28"/>
          <w:sz w:val="28"/>
          <w:szCs w:val="28"/>
          <w:rtl w:val="true"/>
          <w:lang w:bidi="ar-SA"/>
        </w:rPr>
        <w:t>أو هل عرفت أحدا من الفقهاء صدر من لباب العلم و الحكمة؟ أو عرف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الهدي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معرفته فلم يقل انه ظني الدلالة، أو أيقن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عزّ و جلّ، و لم يتعذر بأن ظنية الطريق لا تنافي قطعية الحكم،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جعل للفقهاء كثر اللّه أحياءهم منصب القضاء و جواز الافتاء، و ذلك من زمن الباقرين عليهما السلام، حيث بلغ كثير من أصحابهما رضوان اللّه عليهم مبلغ الفتوي و تولية القضاء لكنه منصب لا يتقلده المفتي بعنوان النيابة عن الامام و لذلك لم يختص بزمن الغيبة، بل هو منصب كسائر المناصب المجعولة، يقلدها الامام لمن تصداه كامارة الحاجّ، و ولاية الثغور، و بعث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فوظيفتهم التورع عن المحارم، و التحرّي لمعرفة حقائق الاحكام، و الاجتهاد في الدين و لو أن أحدا اتبع الشيطان و عبد الطاغوت و تعدي ما بعث لاجله كما فعل خالد بن الوليد حين بعثه رسول اللّه صلّي اللّه عليه و آله الي بني جذيمة من كنانة، لكان مثله، و لقال فيه الامام كما قال رسول اللّه صلّي اللّه عليه و آله رافعا يديه الي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الحكومة و القضاء في الأمور التي تعرض الأمة الإسلامية و مجتمعهم، فأمرهم كان إلي اللّه و رسوله صلي الله عليه و آله ، لكنه مع ذلك أمر رسوله صلي الله عليه و آله أن يستشيرهم في تلك الأمور و يكون هو الامير في شوراهم، و ذلك بعد ما تولوا يوم التقي الجمعان و قالوا لاخوانهم إذا ضربوا في الأرض أو كانوا غزّي لو كانوا عندنا ما ماتوا و ما قتلوا، و كثر القيل و القال في ذلك حتي أنكروا عليه من الخروج من المدينة، و قد كانوا هؤلاء الناقدين أشاروا إليه صلي الله عليه و آله بأن يغزوا المشركين في أزقة المدينة و حوائطها فأنزل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مدح المؤمنين في آية الشوري باستشارتهم في الأمور حيث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 لِرَبِّهِمْ وَ أَقامُوا الصَّلاةَ وَ أَمْرُهُمْ شُوري بَيْنَهُمْ وَ 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الحكومة و القضاء علي الأمة بأجمعهم و تولية أمورهم انما كان للّه و لرسوله بعد المشورة منهم برئاسة الرسول صلي الله عليه و آله ، و من بعده يكون لمن هو صاحب الامر و العزم من الرسول، كما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معرفة هذه الآية حقّ معرفتها أن اللام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تقدير الكلام أطيعوا اللّه و أطيعوا رسوله و أطيعوا أولي أمر الرسول، فتجب علي المؤمنين اطاعة من أمره رسول اللّه علي المسلمين عند مضيه صلي الله عليه و آله و هم الأئمّة الطاهرون كما نص عليهم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هذا المقام انما فوض الي الرسول و أولي أمره لكونهم معصومين أولي الولاية الكبري، فلا يصحّ أن يقوم مقامهم أحد من عرض الناس كما لم يكن لاحد أن ينوب عنه و يقف موقفه في الفتيا و لا غيرها من شئون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بأن ينعقد سقيفة بني ساعدة مرة اخري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الحكومة و القضاء علي الافراد بأشخاصهم، فكل أحد مختار بنفسه ينفذ في نفسه و ماله الذي اكتسبه بعمل يديه ما شاء، لا حكومة عليه في أموره الشخصية لاحد، الا للّه و لرسوله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قَضَي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الحكومة و القضاء هذه أيضا للائمة الهادين كما هو الظاهر من آية الولاية، كانت من شئون الإمامة التي لا يتحصل الا لمن كان معصوما و قد عرفت تمام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للفقيه ولاية علي المسلمين، و لا صح كونه نائبا عن وليهم لا يصحّ له الامر بنداء الصلاة يوم الجمعة و لا وجب علي من سمع النداء أن يجيبها، فان النداء لم يكن من قبل الولي حتّي يجب الإجابة له، و هذا واضح ممّا عرفت في آية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صلاة الجمعة لا ريب أنّها من شئون الرئاسة و الحكومة و ذلك بمعني فعليتها لا جعل الحكومة شرعا، و لذلك تري رسول اللّه صلّي اللّه عليه و آله لم يصل صلاة الجمعة في مكّة، مع انه كان يصلّي بجماعة المسلمين في دار الارقم بن أبي الارقم، حتي إذا هاجر الي المدينة صلي صلاة الجمعة في أول يوم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قد قام علي عرش الحكومة الإلهيّة ذاك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الروايات التي تنص علي أن الجمعة انما تقام بعد حضور سبعة أحدهم الامام و في صحيحة محمّد بن مسلم عن أبي جعفر عليه السلام التصريح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 قاضيه، و المدعي حقا، و المدعي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عليه السلام يعني الوكيل المدافع و الذي يدعي عليه لقيامه بالامور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الشاهدان، و الذي يضرب الحدود بين يدي الامام، تشير الي أن الجمعة انما يقيمها ولي المسلمين إذا كان له البسطة في الرئاسة و الحكومة،</w:t>
      </w:r>
    </w:p>
    <w:p>
      <w:pPr>
        <w:pStyle w:val="BookText"/>
        <w:rPr/>
      </w:pPr>
      <w:r>
        <w:rPr>
          <w:rFonts w:ascii="Amiri" w:hAnsi="Amiri" w:eastAsia="Amiri" w:cs="Amiri"/>
          <w:color w:val="111111"/>
          <w:sz w:val="28"/>
          <w:sz w:val="28"/>
          <w:szCs w:val="28"/>
          <w:rtl w:val="true"/>
          <w:lang w:bidi="ar-SA"/>
        </w:rPr>
        <w:t>و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لفقهاء الأمة نيابة عن الامام في الحكومة علي الناس لما جاز لهم أن يقيموا الجمعة، و هم بعد رعايا السلاطين تسوقهم سوق الاغنام، فكيف و لم يثبت لهم نيابة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 و علي تقدير الاشتراط هل هو شرط الانعقاد أو شرط الوجوب؟</w:t>
      </w:r>
    </w:p>
    <w:p>
      <w:pPr>
        <w:pStyle w:val="Heading4"/>
        <w:numPr>
          <w:ilvl w:val="3"/>
          <w:numId w:val="1"/>
        </w:numPr>
        <w:rPr/>
      </w:pPr>
      <w:bookmarkStart w:id="593" w:name="__RefHeading___Toc1103442_1934241801"/>
      <w:bookmarkStart w:id="594" w:name="_Toc264"/>
      <w:bookmarkEnd w:id="593"/>
      <w:r>
        <w:rPr>
          <w:rtl w:val="true"/>
        </w:rPr>
        <w:t>توضیح</w:t>
      </w:r>
      <w:bookmarkEnd w:id="594"/>
    </w:p>
    <w:p>
      <w:pPr>
        <w:pStyle w:val="BookText"/>
        <w:rPr/>
      </w:pPr>
      <w:r>
        <w:rPr>
          <w:rFonts w:ascii="IRNazanin" w:hAnsi="IRNazanin" w:eastAsia="IRNazanin"/>
          <w:color w:val="111111"/>
          <w:sz w:val="28"/>
          <w:sz w:val="28"/>
          <w:szCs w:val="28"/>
          <w:rtl w:val="true"/>
          <w:lang w:bidi="fa-IR"/>
        </w:rPr>
        <w:t>و احکام استنباط شده از این آیات را به صورت اجمالی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 آیات بر وجوب عینی نماز جمعه در همه زمان ها دلالت می کند و اولاً اختلافات موجود در آن را ذکر می کنیم؛ سپس به وجه استدلال به آیات بر آنچه که در نظر من، آنها حق و راستین است می پردازیم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میان امت درباره وجوب عینی بودن نماز جمعه، در مجموع اختلافی نیست و اختلاف فقط در برخی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بر چند وجه است که تفصیل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امام یا نائب او شرط است یا خیر؟ و با فرض شرط بودن، آیا آن شرط انعقاد است یا شرط وجوب؟ </w:t>
      </w:r>
    </w:p>
    <w:p>
      <w:pPr>
        <w:pStyle w:val="BookText"/>
        <w:rPr/>
      </w:pPr>
      <w:r>
        <w:rPr>
          <w:rFonts w:ascii="Amiri" w:hAnsi="Amiri" w:eastAsia="Amiri" w:cs="Amiri"/>
          <w:color w:val="111111"/>
          <w:sz w:val="28"/>
          <w:sz w:val="28"/>
          <w:szCs w:val="28"/>
          <w:rtl w:val="true"/>
          <w:lang w:bidi="ar-SA"/>
        </w:rPr>
        <w:t>فبدونها يستحب و إن كان شرط الانعقاد فهل هو مخصوص بزمن حضور الإمام أو عام أو أنه مخصوص بإمكان الوصول بأحدهما حتي لو تعذر كفي إمام الجماعة أو عام حتي لو تعذر لم تنعقد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بدون آن مستحب است؟ و اگر شرط انعقاد است، آیا آن مخصوص زمان حضور امام است یا عام است یا اینکه آن مخصوص امکان رسیدن به یکی از آن دو است تا اگر مقدور نبود، امام جماعت کفایت کند؛ یا عام است تا اگر مقدور نبود منعقد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فكلام الفاضلين في التحرير و المعتبر و الشهيد في الدروس و البيان صريح في أنه شرط الوجوب دون الانعقاد و هو ظاهر الشيخ في النهاية و صريح العلامة في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فاضلان در التحریر و المعتبر، و شهید در الدروس، و البیان صریح در این است که آن شرط وجوب است نه شرط انعقاد، و این ظاهر شیخ در النهایه و صریح علامه در </w:t>
      </w:r>
    </w:p>
    <w:p>
      <w:pPr>
        <w:pStyle w:val="BookText"/>
        <w:rPr/>
      </w:pPr>
      <w:r>
        <w:rPr>
          <w:rFonts w:ascii="Amiri" w:hAnsi="Amiri" w:eastAsia="Amiri" w:cs="Amiri"/>
          <w:color w:val="111111"/>
          <w:sz w:val="28"/>
          <w:sz w:val="28"/>
          <w:szCs w:val="28"/>
          <w:rtl w:val="true"/>
          <w:lang w:bidi="ar-SA"/>
        </w:rPr>
        <w:t>غير التحرير و ظاهر ابن إدريس و المرتضي بل كل من نسب إليه التحريم في الغيبة و الشهيد في الذكري و الألفية و الشهيد الثاني في شرح الألفية و كذا الرسالة أنه شرط</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التحریر، و ظاهر ابن ادریس و مرتضی و بلکه هر کسی که تحریم در زمان غیبت به او منسوب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الذکری و الألفیه و شهید ثانی در شرح الفیه و همچنین الرسالۀ بر این هستند که آن شرط </w:t>
      </w:r>
    </w:p>
    <w:p>
      <w:pPr>
        <w:pStyle w:val="BookText"/>
        <w:rPr/>
      </w:pPr>
      <w:r>
        <w:rPr>
          <w:rFonts w:ascii="Amiri" w:hAnsi="Amiri" w:eastAsia="Amiri" w:cs="Amiri"/>
          <w:color w:val="111111"/>
          <w:sz w:val="28"/>
          <w:sz w:val="28"/>
          <w:szCs w:val="28"/>
          <w:rtl w:val="true"/>
          <w:lang w:bidi="ar-SA"/>
        </w:rPr>
        <w:t>الانعقاد و كلام الشيخ في المبسوط و الخلاف مضطرب و الشهيد الثاني في شرح الألفية تردد بين أن يكون شرطا للانعقاد أو للوجوب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شرطوا الانعقاد به اختلفوا في أنه عام أو مخصوص بزمان الحضور أو مخصوص بإمكان أحد الأمرين فصريح الشهيد الثاني في كتبه و الشهيد الأول في الذكري و العلامة في النهاية أنه مخصوص بزمان الحضور و صريح أبي الصلاح أنه مخصوص بالإمكان و المحرمون لها في الغيبة مع بعض الموجبين و المجوزين يعممون الاشتراط إلا أن الموجبين و المجوزين يعدون الفقيه من نواب الإمام و بعضهم وافق ظاهر الشيخ في عد كل من يصلح للإمامة من نوابه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تحقق أن هاهنا مقامات الأول هل الإمام أو نائبه شرط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شرط لأي شي‌ء فيه خمسة أقوال الأول شرط الوجوب و الثاني شرط الوجوب العيني و الثالث شرط الانعقاد مطلقا و الرابع شرط له حين حضور الإمام و الخامس شرط له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النائب من هو فيه وجوه ثلاثة الأول من استنابه الإمام بعينه و الثاني هو و الفقيه و الثالث هما و كل من يصلح لإمامة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القائلون بوجوبها عينا في الغيبة فهو أبو الصلاح و المفيد في المقنعة و الأشراف و الكراجكي و كثير من الأصحاب حيث أطلقوا و لم يقيدوا الوجوب بشي‌ء كالكليني و الصدوق و سائر المحدثين التابعين للنصوص الواردة عن أئمة الدين عليهم السلام أما الكليني‌</w:t>
      </w:r>
      <w:r>
        <w:rPr>
          <w:rStyle w:val="FootnoteAnchor"/>
          <w:rtl w:val="true"/>
        </w:rPr>
        <w:footnoteReference w:id="521"/>
      </w:r>
      <w:r>
        <w:rPr>
          <w:rFonts w:ascii="Amiri" w:hAnsi="Amiri" w:eastAsia="Amiri" w:cs="Amiri"/>
          <w:color w:val="111111"/>
          <w:sz w:val="28"/>
          <w:sz w:val="28"/>
          <w:szCs w:val="28"/>
          <w:rtl w:val="true"/>
          <w:lang w:bidi="ar-SA"/>
        </w:rPr>
        <w:t>فلأنه قال باب وجوب الجمعة و علي كم تجب ثم أورد الأخبار الدالة علي الوجوب العيني و لم يورد خبرا يدل علي اشتراط الإمام أو نائبه حتي أنه لم يورد رواية محمد بن مسلم الآتية التي توهم جماعة دلالتها علي اعتبار الإمام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علي المتتبع أن قدماء المحدثين لا يذكرون في كتبهم مذاهبهم و</w:t>
      </w:r>
    </w:p>
    <w:p>
      <w:pPr>
        <w:pStyle w:val="BookText"/>
        <w:rPr/>
      </w:pPr>
      <w:r>
        <w:rPr>
          <w:rFonts w:ascii="IRNazanin" w:hAnsi="IRNazanin" w:eastAsia="IRNazanin"/>
          <w:color w:val="111111"/>
          <w:sz w:val="28"/>
          <w:sz w:val="28"/>
          <w:szCs w:val="28"/>
          <w:rtl w:val="true"/>
          <w:lang w:bidi="fa-IR"/>
        </w:rPr>
        <w:t>انعقادی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 در المبسوط و الخلاف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شرح الفیه در این تردید کرده است که آن شرطی برای انعقاد باشد یا برای وجوب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انعقاد آن را شرط کرده اند، در اینکه آن عام است یا مخصوص زمان حضور یا مخصوص امکان یکی از دو امر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شهید ثانی در کتابهایش و شهید اول در الذکری و علامه در النهایه این است که آن مخصوص زمان حضور است و صریح ابوصلاح این است که آن مخصوص امکان است و افراد تحریم کننده آن در غیبت، به همراه برخی واجب کنندگان و معتقدین به جواز، شرط بودن را تعمیم می بخشند با این تفاوت که واجب کنندگان و معتقدین به جواز، فقیه را از نایبان امام می شمارند و برخی از آنها با ظاهر شیخ در خصوص برشمردن هر کسی که شایسته امامت است از نائبان امام، موافق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اینجا چند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امام یا نائب او شرط است یا خیر؟ و دوم اینکه شرط برای چه چیزی است؟ درباره آن پنج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شرط وجوب است، و دوم شرط وجوب عینی است، و سوم شرط انعقاد مطلقاً است، و چهارم شرط برای آن به هنگام حضور امام است، و پنجم شرط است برای آن، تا جایی 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نائب کیست؟ درباره آن سه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امام شخصاً به نیابت بگیرد، و دوم او و فقیه؛ و سوم، آن دو و هر کسی که شایسته امامت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قائل به وجوب عینی آن در زمان غیبت، ابوصلاح و مفید در المقنعه و الاشراف و الکراجکی و بسیاری از اصحاب هستند، آنجا که به صورت مطلق آورده اند و وجوب را مانند کلینی، صدوق و سایر محدثین، تابع نصوص وارده از ائمه دین علیهم السلام به چیزی مقید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به این دلیل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جمعه و اینکه بر چند نفر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دال بر وجوب عینی را ذکر کرده است و خبری که بر شرط بودن امام یا نائب او دلالت دارد را ذکر نکرده است، حتی او روایت آتی محمد بن مسلم که جمعی دلالت آن بر اعتبار امام یا نائب او را گمان کرده اند، ذکر نکرده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فرد متتبع پوشیده نیست که محدثین قدیم در کتابهای خود، مذهب خویش را ذکر نمی کردند </w:t>
      </w:r>
    </w:p>
    <w:p>
      <w:pPr>
        <w:pStyle w:val="BookText"/>
        <w:rPr/>
      </w:pPr>
      <w:r>
        <w:rPr>
          <w:rFonts w:ascii="Amiri" w:hAnsi="Amiri" w:eastAsia="Amiri" w:cs="Amiri"/>
          <w:color w:val="111111"/>
          <w:sz w:val="28"/>
          <w:sz w:val="28"/>
          <w:szCs w:val="28"/>
          <w:rtl w:val="true"/>
          <w:lang w:bidi="ar-SA"/>
        </w:rPr>
        <w:t>إنما يوردون أخبارا يصححونها و منه يعلم مذاهبهم و آراءهم و كذا الصدوق في الفقيه‌</w:t>
      </w:r>
      <w:r>
        <w:rPr>
          <w:rStyle w:val="FootnoteAnchor"/>
          <w:rtl w:val="true"/>
        </w:rPr>
        <w:footnoteReference w:id="523"/>
      </w:r>
      <w:r>
        <w:rPr>
          <w:rFonts w:ascii="Amiri" w:hAnsi="Amiri" w:eastAsia="Amiri" w:cs="Amiri"/>
          <w:color w:val="111111"/>
          <w:sz w:val="28"/>
          <w:sz w:val="28"/>
          <w:szCs w:val="28"/>
          <w:rtl w:val="true"/>
          <w:lang w:bidi="ar-SA"/>
        </w:rPr>
        <w:t xml:space="preserve">قال باب وجوب الجمعة و فضلها و أورد الأخبار و لم يورد معارضا و رواية ابن مسلم نتكلم علي دلالتها و عبارته في المقنع كالصريح في ذلك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كتاب المجالس‌</w:t>
      </w:r>
      <w:r>
        <w:rPr>
          <w:rStyle w:val="FootnoteAnchor"/>
          <w:rtl w:val="true"/>
        </w:rPr>
        <w:footnoteReference w:id="524"/>
      </w:r>
      <w:r>
        <w:rPr>
          <w:rFonts w:ascii="Amiri" w:hAnsi="Amiri" w:eastAsia="Amiri" w:cs="Amiri"/>
          <w:color w:val="111111"/>
          <w:sz w:val="28"/>
          <w:sz w:val="28"/>
          <w:szCs w:val="28"/>
          <w:rtl w:val="true"/>
          <w:lang w:bidi="ar-SA"/>
        </w:rPr>
        <w:t>في مجلس أورده لوصف دين الإمامية و الجماعة يوم الجمعة فريضة و في سائر الأيام سنة فمن تركها رغبة عنها و عن جماعة المسلمين من غير علة فلا صلاة له و وضعت الجمعة عن تسعة عن الصغير و الكبير و المجنون و المسافر و العبد و المرأة و المريض و الأعمي و من كان علي رأس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تخصيصها بزمان الحضور مع كونه بصدد بيان مذهب الإمامية ليعمل به تلامذته و الآخذون عنه من غير قرينة في غاية البعد</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لو لا أنّه لم يكن ليصلي الجمعة لما اشتبه عليه أن الخطبة في يوم الجمعة مقدم علي الصلاة إجماعا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لفظ الجمعة في كلامه هذا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بشي‌ء لان الصدوق قد تعرج علي ذلك في كتابه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حيث أنكر علي الفضل روايته بتقديم الخطبة في الجمعة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الخبر هكذا و الخطبتان في الجمعة و العيدين من بعده، لانهما بمنزلة الركعتين الاخراوين و ان اول من قدم الخطبتين عثمان إلي آخر ما قاله في الفقيه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صرّح بذلك في كتابه المقنع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جعلت الصلاة يوم الجمعة ركعتين من أجل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جعلتا مكان الركعتين الأخيرتين فهي صلاة حتّي ينزل الامام و مثله ما في الهداية علي ما سيجي‌ء تحت الرقم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سائر المحدثين ظواهر كلماتهم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فقط اخباری را که تصدیق می کردند، می آوردند و مذهب و آراء آنها از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نیز در الفقیه</w:t>
      </w:r>
      <w:r>
        <w:rPr>
          <w:rStyle w:val="FootnoteAnchor"/>
          <w:rtl w:val="true"/>
        </w:rPr>
        <w:footnoteReference w:id="5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جمعه و فضیلت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را آورده است و خبر مخالفی را ذکر نکرده و راجع روایت ابومسلم</w:t>
      </w:r>
    </w:p>
    <w:p>
      <w:pPr>
        <w:pStyle w:val="BookText"/>
        <w:rPr/>
      </w:pPr>
      <w:r>
        <w:rPr>
          <w:rFonts w:ascii="IRNazanin" w:hAnsi="IRNazanin" w:eastAsia="IRNazanin"/>
          <w:color w:val="111111"/>
          <w:sz w:val="28"/>
          <w:sz w:val="28"/>
          <w:szCs w:val="28"/>
          <w:rtl w:val="true"/>
          <w:lang w:bidi="fa-IR"/>
        </w:rPr>
        <w:t>بر دلالت آن، صحبت می کنیم؛ و عبارت وی در المقنع، شبه صریح در آن است،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در کتاب المجالس</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در مجلسی که برای توصیف دین امامیه آورده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 در روز جمعه فریضه و در سایر روزها سنت است و هر که به جهت روی گردانی از آن و از جماعت مسلمانان بدون هیچ علتی فاصله بگیرد، نمازی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از نه تن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صغیر،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دیوانه، مسافر، برده، زن، بیمار، نابینا و هر کسی که در فاصله دو فرسخی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اختصاص دادن آن به زمان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او در صدد بیان مذهب امامیه است تا شاگردان او و فراگیرندگان از او به آن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قرینه، بسیار بعید است و همچنین ظاهر کلام سایر محدثین نیز همین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ممن ظاهر كلامه ذلك الشيخ عماد الدين الطبرسي في كتابه المسمي بنهج العرفان حيث قال بعد نقل الخلاف بين المسلمين في شروط وجوب الجمعة إن الإمامية أكثر إيجابا للجمعة من الجمهور و مع ذلك يشنعون عليهم بتركها حيث إنهم لا يجوزون الايتمام بالفاسق و مرتكب الكبائر و المخالف في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بالتحريم فهم ابن إدريس و سلار و العلامة في المنتهي و جهاد التحرير و نسب إلي الشيخ و عبارته مضطربة و إلي علم الهدي في مسائل الميافارقيات و هي أيضا ليست بصريحة فيه لأنه قال صلاة الجمعة ركعتان من غير زيادة عليهما و لا جمعة إلا مع إمام عادل أو مع نصبه الإمام العادل فإذا عدم صليت الظهر أربع ركعات فيحتمل أن يكون الفقيه أو كل من جمع صفات إمام الجماعة من المنصوبين من قبل الإمام عنده كما أن الشيخ قال مثل هذا الكلام ثم صرح بالجواز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في النسخة التي عندنا من المهذب و اعلم أن فرض الجمعة لا يصح كونه فريضة إلا بشروط متي اجتمعت صح كونه فريضة جمعة و وجبت لذلك و متي لم يجتمع لم يصح و لم يجب كونه كذلك بل يجب كون هذه الصلاة ظهرا و يصليها المصلي بنية كونها ظهرا و الشروط التي ذكرناها هي أن يكون المكلف لذلك حرا بالغا كامل العقل سليما عن المرض و العرج و العمي و الشيخوخة التي لا يمكن الحركة معها و أن لا يكون مسافرا و لا في حكم المسافر و أن يكون بينه و بين موضع الجمعة فرسخان فما دونهما و يحضر الإمام العادل أو من نصبه أو من جري</w:t>
      </w:r>
    </w:p>
    <w:p>
      <w:pPr>
        <w:pStyle w:val="BookText"/>
        <w:rPr/>
      </w:pPr>
      <w:r>
        <w:rPr>
          <w:rFonts w:ascii="IRNazanin" w:hAnsi="IRNazanin" w:eastAsia="IRNazanin"/>
          <w:color w:val="111111"/>
          <w:sz w:val="28"/>
          <w:sz w:val="28"/>
          <w:szCs w:val="28"/>
          <w:rtl w:val="true"/>
          <w:lang w:bidi="fa-IR"/>
        </w:rPr>
        <w:t>و از جمله کسانی که ظاهر کلامش این است، شیخ عماد الدین طبرسی در کتابش تحت عنوان نهج العرفان می باشد، آنجا که بعد از نقل اختلاف میان مسلمانان درباره شروط وجوب جمعه گوید، امامیه بیشتر از بقیه مسلمانان جمعه را واجب می دانند و با وجود آن، به خاطر ترک آن، مورد ملامت هستند زیرا آنها اقتدا کردن به فاسق، مرتکب گناهان کبیره و فرد مخالف عقیده درست را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قائل به تحریم، ابن ادریس، سلّار و علامه در المنتهی و جهاد التحریر هستند و به شیخ نسبت داده شده است و عبارت شیخ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علم الهدی در مسائل میافارقیات منسوب است و آن نیز صریح در آن نیست،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بدون هیچ زیادتی 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ای نیست مگر با امام عادل یا به همراه کسی که امام عادل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موجود نبود، چهار رکعت ظهر می خوانی، و محتمل است که در نظر وی، فقیه یا هر کسی از افراد منصوب از طرف امام که جامع صفات امام جماعت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نیز نظیر این سخن را گفته، سپس به جواز در زمان غیبت تصریح کرده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براج در نسخه ای از المهذب که نزد ماست،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فریضه بودن جمعه صحیح نیست مگر به شروطی که هرگاه فراهم گردد، فریضه بودن جمعه صحیح می گردد و به خاطر آن واجب می گردد و هرگاه جمع نگردد صحیح نیست و واجب نمی گردد، بلکه نماز ظهر بودن این نماز واجب می شود و نمازگزار آن را به نیت ظهر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شروطی که ذکر کردیم آن است که مکلف به آن، انسان آزاد بالغ دارای عقل کامل، سالم از بیماری، فلج، نابینایی و کهولتی که حرکت برایش ممکن نیست باشد، و اینکه نه مسافر باشد و نه در حکم مسافر، و اینکه بین او و محل جمعه، دو فرسخ و کمتر از آن فاصله باشد، و امام عادل یا کسی که او منصوب کرده است یا کسی که </w:t>
      </w:r>
    </w:p>
    <w:p>
      <w:pPr>
        <w:pStyle w:val="BookText"/>
        <w:rPr/>
      </w:pPr>
      <w:r>
        <w:rPr>
          <w:rFonts w:ascii="Amiri" w:hAnsi="Amiri" w:eastAsia="Amiri" w:cs="Amiri"/>
          <w:color w:val="111111"/>
          <w:sz w:val="28"/>
          <w:sz w:val="28"/>
          <w:szCs w:val="28"/>
          <w:rtl w:val="true"/>
          <w:lang w:bidi="ar-SA"/>
        </w:rPr>
        <w:t>مجراه و يجتمع من الناس سبعة أحدهم الإمام و يتمكن من الخطبتين و يكون بين الجمعتين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الشروط إذا اجتمعت وجب كون هذه الصلاة فريضة جمعة و متي لم يجتمع سقط كونها فريضة جمعة و صليت ظهرا كما قدمناه فإن اجتمع من الناس خمسة نفر أحدهم الإمام و حصل باقي هذه الشروط كانت صلاتها ندبا 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فرضها مع حصول الشروط المذكورة عن تسعة نفر و هم الشيخ الكبير و الطفل الصغير و العبد و المرأة و الأعمي و المسافر و الأعرج و المريض و كل من كان منزله من موضعها علي أكثر من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إذا كان الزمان زمان تقية جاز للمؤمنين أن يقيموا في مكان لا يلحقهم فيه ضرر و ليصلوا جماعة بخطبتين فإن لم يتمكنوا من الخطبة صلوا جماعة أربع ركعات و من صلي فرض الجماعة مع إمام يقتدي به فليصل العصر بعد الفراغ من فرض الجمعة و لا يفصل بينهما إلا بالإقامة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المستفاد من كلامه أولا و آخرا أنه تجب الجمعة عينا مع الإمام أو نائبه الخاص أو العام أعني الفقيه الجامع لشرائط الفتوي و هو المراد بقوله أو من جري مجراه و حمله علي أن المراد من نصبه لخصوص الصلاة أو من جري مجراه بأن نصبه للأعم منها بعيد مع أنه يشمل الفقيه أيضا و مع عدم النائب و الفقيه و وجود العادل يجب تخييرا مع التمكن من الخطبة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إذا عرفت هذه الاختلافات فالذي يترجح عندي منها الوجوب المضيق العيني في جميع الأزمان و عدم اشتراط الإمام أو نائبه الخاص أو العام‌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لكن المتأخرين من أصحاب التراجم بلغوا بهم مبلغ النيابة الخاصّة عن الامام، و تفرع عليه أن يكون سائر الفقهاء رضوان اللّه عليهم نوابا عامة، فهذا هو أصل الخبر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شبیه او باشد حاضر باشد و هفت تن از مردم جمع شوند که یکی از آنها امامی باشد که قادر به ایراد دو خطبه باشد و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برگزاری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سه میل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شروط جمع شود، واجب است که این نماز فریضه جمعه باشد و زمانی که جمع نگردید، فریضه جمعه بودن آن ساقط می گردد و چنانکه بیان کردیم، نماز ظهر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پنج نفر از مردم جمع شدند که یکی از آنها امام است و سایر این شروط فراهم باشد، نماز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در صورت حاصل شدن شرایط مذکور، از نه تن ساقط می گردد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سالخورده، طفل صغیر، برده، زن، نابینا، مسافر، مفلوج، بیمار و هرکسی که منزلش از محل آن، در فاصله بیش از دو فرسخی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زمان تقیه باشد، برای مؤمنان جایز است که در مکانی که در آن ضرری به آنها نمی رسد اقامه کنند و باید به صورت جماعت با دو خطبه بخوانند، و اگر قادر به خطبه خواندن نبودند، به جماعت چهار رکعت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فرض جماعت را به همراه امامی که به او اقتدا می کند به جای آورد، باید بعد از فراغت از فریضه جمعه، عصر را بخواند و میان آن دو، فقط با گفتن اقامه فاصله انداخته می شود،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نیست که آنچه که از ابتدا و انتهای کلام او استفاده می شود این است که جمعه به همراه امام یا نائب خاص یا عام او یعنی فقیه جامع شرایط فتوا که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به صورت عینی واجب است، و حمل کردن آن بر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در خصوص نماز منصوب کرده یا کسی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برای اعم از آن نصب کرده باشد، بعید است، با اینکه آن شامل فقیه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وجود نائب و فقیه و وجود عادل، و با توانایی او بر خطبه، به صورت تخییری واجب است؛ پس تأمل کن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اختلافات را دریافتی، پس آنچه که از بین آنها نزد من ارجحیت دارد، وجوب مضیّق عینی در همه زمان ها و عدم شرط بودن امام یا نائب خاص یا عام اوست، </w:t>
      </w:r>
      <w:bookmarkStart w:id="595" w:name="pg13533_149028"/>
    </w:p>
    <w:p>
      <w:pPr>
        <w:pStyle w:val="BookText"/>
        <w:rPr/>
      </w:pPr>
      <w:bookmarkEnd w:id="595"/>
      <w:r>
        <w:rPr>
          <w:rFonts w:ascii="Amiri" w:hAnsi="Amiri" w:eastAsia="Amiri" w:cs="Amiri"/>
          <w:color w:val="111111"/>
          <w:sz w:val="28"/>
          <w:sz w:val="28"/>
          <w:szCs w:val="28"/>
          <w:rtl w:val="true"/>
          <w:lang w:bidi="ar-SA"/>
        </w:rPr>
        <w:t>بل يكفي العدالة المعتبرة في الجماعة و العلم بمسائل الصلاة إما اجتهادا أو تقليدا أعم من الاجتهاد و التقليد المصطلح بين الفقهاء أو العالم و المتعلم علي اصطلاح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الأخبار زائدا علي إمام الجماعة القدرة علي إيراد الخطبة البليغة المناسبة للمقام بحسب أحوال الناس و الأمكنة و الأزمنة و الأعوام و الشهور و الأيام و العلم بآدابها و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فاعلم أنه استفيد من تلك الآيات أحكام ؛</w:t>
      </w:r>
    </w:p>
    <w:p>
      <w:pPr>
        <w:pStyle w:val="BookText"/>
        <w:rPr/>
      </w:pPr>
      <w:r>
        <w:rPr>
          <w:rFonts w:ascii="Amiri" w:hAnsi="Amiri" w:eastAsia="Amiri" w:cs="Amiri"/>
          <w:color w:val="111111"/>
          <w:sz w:val="28"/>
          <w:sz w:val="28"/>
          <w:szCs w:val="28"/>
          <w:rtl w:val="true"/>
          <w:lang w:bidi="ar-SA"/>
        </w:rPr>
        <w:t>الأول وجوب الجمعة علي الأعيان في جميع الأزمان وجه الاستدلال اتفاق المفسرين علي أن المراد بالذكر في الآية الأولي صلاة الجمعة أو خطبتها أو هما معا حكي ذلك غير واحد من العلماء و الأمر للوجوب علي ما تحقق في موضعه لا سيما أوامر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بالنداء الأذان أو دخول وقته كما مر فالمستفاد من الآية الأمر بالسعي إلي صلاة الجمعة أي الاهتمام في إيقاعها لكل واحد من المؤمنين متي تحقق الأذان لأجل الصلاة أو وقت الصلاة و حيث كان الأصل عدم التقييد بشرط يلزم عموم الوجوب بالنسبة إلي زمان الغيبة و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بوجوه الأول أن كلمة إذا غير موضوعة للعموم لغة فلا يلزم وجوب السعي كلما تحقق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إذا و إن لم تكن موضوعة للعموم لغة لكن يستفاد منها العموم في أمثال هذه المواضع إما بحسب الوضع العرفي أو بحسب القرائن الدالة</w:t>
      </w:r>
    </w:p>
    <w:p>
      <w:pPr>
        <w:pStyle w:val="BookText"/>
        <w:rPr/>
      </w:pPr>
      <w:r>
        <w:rPr>
          <w:rFonts w:ascii="IRNazanin" w:hAnsi="IRNazanin" w:eastAsia="IRNazanin"/>
          <w:color w:val="111111"/>
          <w:sz w:val="28"/>
          <w:sz w:val="28"/>
          <w:szCs w:val="28"/>
          <w:rtl w:val="true"/>
          <w:lang w:bidi="fa-IR"/>
        </w:rPr>
        <w:t>بلکه عدالت مورد اعتبار در جماعت، و علم به مسائل نماز از روی اجتهاد یا تقلید، کفایت می کند؛ اعم از این که مقصود، اجتهاد و تقلید رایج میان فقهاء باشد، یا عالم و متعلم بر اساس اصطلاح 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از اخبار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قدرت و توانایی بر ایراد خطبه بلیغ و مناسب با موقعیت، بر اساس احوال مردم، مکان ها، زمان ها، سال ها، ماه ها و روزها و علم به آداب و شرایط آن نیز روشن می گردد</w:t>
      </w:r>
      <w:r>
        <w:rPr>
          <w:rFonts w:eastAsia="IRNazanin" w:cs="IRNazanin"/>
          <w:color w:val="111111"/>
          <w:sz w:val="28"/>
          <w:szCs w:val="28"/>
          <w:rtl w:val="true"/>
          <w:lang w:bidi="fa-IR"/>
        </w:rPr>
        <w:t>.</w:t>
      </w:r>
    </w:p>
    <w:p>
      <w:pPr>
        <w:pStyle w:val="Heading4"/>
        <w:numPr>
          <w:ilvl w:val="3"/>
          <w:numId w:val="1"/>
        </w:numPr>
        <w:rPr/>
      </w:pPr>
      <w:bookmarkStart w:id="596" w:name="__RefHeading___Toc1103444_1934241801"/>
      <w:bookmarkStart w:id="597" w:name="_Toc265"/>
      <w:bookmarkEnd w:id="596"/>
      <w:r>
        <w:rPr>
          <w:rtl w:val="true"/>
        </w:rPr>
        <w:t>چون آن را دریافتی، بدان که از آن آیات، چند حکم استفاده می شود</w:t>
      </w:r>
      <w:r>
        <w:rPr>
          <w:rtl w:val="true"/>
        </w:rPr>
        <w:t>.</w:t>
      </w:r>
      <w:bookmarkEnd w:id="59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جمعه به صورت واجب عینی در همه زمان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آن، اتفاق مفسرین است بر اینکه مقصود از ذکر در آیه نخست، نماز جمعه یا خطبه آن یا هر دوی آنهاست و بیش از یک تن از علماء آن را نقل کرده اند و امر بر اساس آنچه که در محل آن بررسی شد، برای وجوب است، خصوصاً اوامر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ندا، اذان یا فرا رسیدن وقت آن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از آیه استفاده می شود، امر به شتاب به سوی نماز جمعه است یعنی اهتمام ورزیدن در به جای آوردن آن توسط هر یک از مؤمنان، هرگاه که اذان برای نماز یا وقت نماز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اصل به شرطی مقید نشده است، عمومیت وجوب نسبت به زمان غیبت و حضور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چند وجه بر آن اعتراض کرده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کلمه إذا از نظر لغت برای عمومیت وضع نشده باشد، پس وجوب شتاب، هرگاه که نداء محقق شود را لازم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نظر لغوی برای عمومیت وضع نشده است، اما در امثال این مواضع، یا بر اساس وضع عرفی یا بر اساس قرائن دال </w:t>
      </w:r>
    </w:p>
    <w:p>
      <w:pPr>
        <w:pStyle w:val="BookText"/>
        <w:rPr/>
      </w:pPr>
      <w:r>
        <w:rPr>
          <w:rFonts w:ascii="Amiri" w:hAnsi="Amiri" w:eastAsia="Amiri" w:cs="Amiri"/>
          <w:color w:val="111111"/>
          <w:sz w:val="28"/>
          <w:sz w:val="28"/>
          <w:szCs w:val="28"/>
          <w:rtl w:val="true"/>
          <w:lang w:bidi="ar-SA"/>
        </w:rPr>
        <w:t>عليه كما قالوا في آية الوضوء و أمثالها مع أن حمله علي الإهمال يجعل الكلام خاليا عن الفائدة المعتد بها و يجب تنزيه كلام الحكيم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يخلو إما يكون المراد إيجاب السعي و لو في العمر مرة أو إيجابه علي سبيل العموم أو إيجابه عند حضور الإمام أو نائبه لا سبيل إلي الأول إذ ظاهر أن المسلمين متفقون علي أن ليس المراد من الآية إيجاب السعي مطلقا بحيث يتحقق بالمرة بل أطبقوا علي أن المراد بها التكرار و لا سبيل إلي الثالث لكونه خلاف الظاهر من اللفظ إذ لا دلالة للفظ عليه و لا قرينة تدل عليه فالعدول عن الظاهر إليه يحتاج إلي دليل واضح فثبت الثاني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الخطاب عام بالنسبة إلي جميع المؤمنين سواء تحقق الشرط المدعي بالنسبة إليه أم لا فعلي تقدير تجويز إن لم يكن المراد بالآية التكرار يلزم إيجاب السعي علي من لم يتحقق الشرط بالنسبة إليه و لو مرة و يلزم منه الدوام و التكرار لعدم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الخطاب إنما يتوجه إلي الموجودين عند المحققين و لا يشمل من سيوجد إلا بدليل خارج و ليس إلا الإجماع و هو لا يجري في موضع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التحقيق أن الخطاب يتوجه إلي المعدومين بتبعية الموجودين إذا كان في اللفظ ما يدل علي العموم كهذه الآية و قد حقق في محله و الإجماع علي عدم اختصاص الأحكام بزمانه لم يتحقق علي كل مسألة مسألة حتي يقال لا يجري في موضع الخلاف بل علي هذا المفهوم الكلي مجملا و إلا فلا يمكن الاستدلال بالآيات و لا بالأخبار علي شي‌ء من المسائل الخلافية إذا ورد بلفظ الخطاب و هذا سفسطة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الأخبار المتواترة تدل علي عدم اختصاص أحكام القرآن و السنة بزمان دون زمان و أن حلال محمد صلي الله عليه و آله حلال إلي يوم القيامة و حرامه حرام إلي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 عمومیت از آن استفاده می شود، چنانکه درباره آیه وضو و امثال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حمل کردن آن بر اهمال، کلام را خالی از فائده قابل توجه می کند که منزه دانستن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خارج از این نیست که مقصود، یا واجب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که یک مرتبه در طول عمر باشد؛ یا اینکه مقصود، واجب ساختن آن به طریق عموم یا واجب ساختن آن به هنگام حضور امام یا نائب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اول هیچ راهی وجود ندارد، زیرا ظاهر این است که مسلمانان متفق هستند که مقصود از آیه، واجب ساختن مطلق سعی نیست به گونه ای که با یک مرتبه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این که مقصود از آن تکرار است هم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معنای سوم نیز راهی وجود ندارد، به دلیل اینکه آن مخالف ظاهر لفظ است زیرا نه لفظ بر آن دلالتی دارد و نه قرینه ای بر آن دلالت می کند، و عدول از ظاهر آن به دلیل واضحی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دوم اثبات شد و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نسبت به همه مؤمنان عام است، چه اینکه شرط ادعا شده نسبت به آن محقق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جایز بودن، اگر مقصود از آیه تکرار نباشد، واجب بودن سعی بر کسی که شرط نسبت به او محقق نشده است، هر چند برای یک مرتبه، لازم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تکرار از آن لازم می آید، زیرا کسی قائل به فصل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نظر محققان، خطاب فقط متوجه افراد موجود است و کسی که به زودی موجود خواهد شد را شامل نمی شود مگر با دلیلی خارجی که آن فقط اجماع است و این در موضع اختلاف جاری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که زمانی که در لفظ چیزی باشد که بر عموم دلالت کند مانند آیه ای که در محل آن بررسی شد، محققا خطاب به تبعیت از افراد موجود، متوجه افراد غیر موجود است و اجماع بر عدم اختصاص داشتن احکام به زمان آن در مورد هر مسأله ای محقق نشده است تا گفته شود که در موضع اختلاف جاری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اجمالی بر این مفهوم کلی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،زمانی که با لفظ خطاب وارد شده باشد، استدلال کردن به آیات و اخبار برای هیچ یک از مسائل مورد اختلاف ممکن نیست و این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اخبار متواتر بر عدم اختصاص احکام قرآن و سنت به زمانی خاص، و اینکه حلال محمد صلّی الله علیه و آله تا روز قیامت حلال و حرام او تا روز قیامت حرام است، دلالت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أن الأمر معلق علي الأذان فمن أين ثبت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يلزم بصريح الآية الإيجاب مع تحقق الأذان و يلزم منه الإيجاب مطلقا مع أنا قد قدمنا أن الظاهر أن المراد دخول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بوجوه سخيفة أخري و بعضها يتضمن الاعتراض علي الله تعالي إذ لم يرتب متتبع في أن الآية إنما نزلت لوجوب صلاة الجمعة و الحث عليها فقصورها عن إفادة المراد يئول إلي الاعتراض علي الملك العلام و يظهر الجواب عن بعضها مما قررنا سابقا في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أمثال تلك الاعتراضات إنما يحسن ممن لم يستدل في عمره بآية و لا خبر علي حكم من الأحكام و أما من كان دأبه الاستدلال بالظواهر و الإبهامات علي الأحكام الغريبة لا يليق به تلك المناقشات و هل يوجد آية أو خبر لا يمكن المناقشة في الاستدلال بها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أنهم يقولون 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رسول الله صلي الله عليه و آله فيمكن أن يكون المراد به هنا السعي إليه صلي الله عليه و آله و لا يعرفون أن الأخبار الواردة في تأويل الآيات و بطونها لا ينافي الاستدلال بظاهرها فقد ورد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رجل و الزكاة رجل و أن العدل رسول الله صلي الله عليه و آله و الإحسان أمير المؤمنين عليه السلام و الفحشاء و المنكر و البغي الثلاثة و أمثال ذلك أكثر من أن تحصي و شي‌ء منها لا ينافي العمل بظواهرها و الاستدلال بها و قد حققنا معانيها و أشبعنا الكلام فيها في تضاعيف هذا الكتاب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تدل الآية علي شرعية الأذان لتلك الصلاة و قد مر الكلام فيه و المشهور أن الأذان إنما يؤتي به بعد صعود الإمام المنبر قال في مجمع البيان‌</w:t>
      </w:r>
      <w:r>
        <w:rPr>
          <w:rStyle w:val="FootnoteAnchor"/>
          <w:rtl w:val="true"/>
        </w:rPr>
        <w:footnoteReference w:id="529"/>
      </w:r>
      <w:r>
        <w:rPr>
          <w:rFonts w:ascii="Amiri" w:hAnsi="Amiri" w:eastAsia="Amiri" w:cs="Amiri"/>
          <w:color w:val="111111"/>
          <w:sz w:val="28"/>
          <w:sz w:val="28"/>
          <w:szCs w:val="28"/>
          <w:rtl w:val="true"/>
          <w:lang w:bidi="ar-SA"/>
        </w:rPr>
        <w:t>في قوله تعالي إِذا نُودِيَ أي أذن لصلاة الجمعة و ذلك إذا جلس الإمام علي المنبر يوم الجمعة و ذلك لأنه لم يكن علي عهد رسول الله صلي الله عليه و آله نداء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منوط به اذان است، پس از کجا وجوب مطلق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اینکه با صریح آیه، واجب بودن در صورت تحقق اذان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بودن مطلق از آن معلوم است، علاوه بر اینکه پیش از این بیان کردیم که ظاهر این است که مقصود، فرا رسیدن وقت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وجه ضعیف دیگری نیز به آن اعتراض شده است و برخی از آنها شامل اعتراض بر خداوند متعال است زیرا هیچ متتبّعی در این شک نکرده است که این آیه فقط برای وجوب نماز جمعه و تشویق به آن نازل شده است، پس ناتوانی آن از افاده مقصود، اعتراض به ملک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برخی از آنها، از آنچه که سابقاً در تفسیر آیات بیان کردیم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اعتراضات فقط از جانب کسی نیکو است که در طول عمرش برای هیچ حکمی، به هیچ آیه و خبری استدلال نکرده است، اما کسی که عادتش استدلال به ظواهر و ابهامات برای احکام غریب است، اینگونه مناقشات شایسته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آیه یا خبری یافت می شود که مناقشه کردن در استدلال به آن با امثال این اشکالات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مقصود از آن در اینجا، شتاب به سوی او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دانند که اخبار وارده در تأویل آیات و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استدلال به ظاهر آنها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اخبار آمده است که نماز یک مرد است، زکات یک مرد است، و عدل رسول خدا صلّی الله علیه و آله و احسان امیرمؤمنان علیه السلام، و فحشاء، منکر و ستم، آن سه تن هستند، و امثال آن بیش از آن است که شمرده شود و چیزی از آنها با عمل کردن به ظاهر آنها و استدلال کردن به آن منافات ندارد، و در لا به لای این کتاب، معانی آنها را بررسی کردیم و مفصلاً درباره آنها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مشروعیت اذان برای آن نماز دلالت می کند و سخن در مورد آن گذشت و مشهور این است که اذان فقط بعد از بالا رفتن امام از منبر به جای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w:t>
      </w:r>
      <w:r>
        <w:rPr>
          <w:rStyle w:val="FootnoteAnchor"/>
          <w:rtl w:val="true"/>
        </w:rPr>
        <w:footnoteReference w:id="5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برای نماز جمعه اذان گفته شد و آن زمانی است که امام در روز جمعه بر روی منبر بنشیند و آن به این سبب است که در دوره رسول خدا صلی الله علیه و آله، ندایی غیر از آن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السائب بن يزيد كان لرسول الله صلي الله عليه و آله مؤذنان أحدهما بلال فكان إذا جلس علي المنبر أذن علي باب المسجد فإذا أذن أقام للصلاة ثم كان أبو بكر و عمر كذلك حتي إذا كان عثمان و كثر الناس و تباعدت المنازل زاد أذانا فأمر بالتأذين الأول علي سطح دار له بالسوق يقال له الزوراء و كان يؤذن عليها فإذا جلس عثمان علي المنبر أذن مؤذنه فإذا نزل أقام للصلاة انتهي و لذا حكم أكثر الأصحاب بحرمة الأذان الثاني و بعضهم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أن الحرام أو المكروه هل الثاني زمانا أو وضعا و يدل علي استحباب كون الأذان بعد صعود الإمام المنبر ما رواه الشيخ‌</w:t>
      </w:r>
      <w:r>
        <w:rPr>
          <w:rStyle w:val="FootnoteAnchor"/>
          <w:rtl w:val="true"/>
        </w:rPr>
        <w:footnoteReference w:id="531"/>
      </w:r>
      <w:r>
        <w:rPr>
          <w:rFonts w:ascii="Amiri" w:hAnsi="Amiri" w:eastAsia="Amiri" w:cs="Amiri"/>
          <w:color w:val="111111"/>
          <w:sz w:val="28"/>
          <w:sz w:val="28"/>
          <w:szCs w:val="28"/>
          <w:rtl w:val="true"/>
          <w:lang w:bidi="ar-SA"/>
        </w:rPr>
        <w:t>عن عبد الله بن ميمون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خرج إلي الجمعة قعد علي المنبر حتي يفرغ المؤذنون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تعارضه حسنة إبراهيم بن هاشم‌</w:t>
      </w:r>
      <w:r>
        <w:rPr>
          <w:rStyle w:val="FootnoteAnchor"/>
          <w:rtl w:val="true"/>
        </w:rPr>
        <w:footnoteReference w:id="532"/>
      </w:r>
      <w:r>
        <w:rPr>
          <w:rFonts w:ascii="Amiri" w:hAnsi="Amiri" w:eastAsia="Amiri" w:cs="Amiri"/>
          <w:color w:val="111111"/>
          <w:sz w:val="28"/>
          <w:sz w:val="28"/>
          <w:szCs w:val="28"/>
          <w:rtl w:val="true"/>
          <w:lang w:bidi="ar-SA"/>
        </w:rPr>
        <w:t>عن محمد بن مسلم قال سألته عن الجمعة فقال أذان و إقامة يخرج الإمام بعد الأذان فيصعد المنبر الخبر و هذا يدل علي استحبابه قبل صعود الإمام كما ذهب إليه أبو الصلاح حيث قال إذا زالت الشمس أمر مؤذنيه بالأذان فإذا فرغوا منه صعد المنبر فخطب و الأول مؤيد بالشهرة و يمكن حمل الثاني علي التقية و التخيير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ربما يتوهم رجحان العدو و الإسراع إلي الجمعة لقوله تعالي فَاسْعَوْا و قد عرفت أنه غير محمول علي ظاهره و قد وردت الأخبار باستحباب السكينة و الوقار إلا مع ضيق الوقت و خوف فوت الصلاة فلا يبعد وجوب الإسراع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بناء علي تفسير الذكر بالخطبة فقط أو مع الصلاة يدل علي شرعية الخطبة بل وجوبها إذ الظاهر أن وجوب السعي إليها يستلزم وجوبها و لا خلاف في وجوب الخطبتين في الجمعة و لا تقديمهما علي الصلاة في الجمعة إلا من الصدوق رحمه الله</w:t>
      </w:r>
    </w:p>
    <w:p>
      <w:pPr>
        <w:pStyle w:val="BookText"/>
        <w:rPr/>
      </w:pPr>
      <w:r>
        <w:rPr>
          <w:rFonts w:ascii="IRNazanin" w:hAnsi="IRNazanin" w:eastAsia="IRNazanin"/>
          <w:color w:val="111111"/>
          <w:sz w:val="28"/>
          <w:sz w:val="28"/>
          <w:szCs w:val="28"/>
          <w:rtl w:val="true"/>
          <w:lang w:bidi="fa-IR"/>
        </w:rPr>
        <w:t>سائب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مؤذن داشت که یکی از آنان بلال بود و زمانی که ایشان بر منبر می نشست، بر در مسجد اذان می گفت و چون اذان می گفت، برای نماز اقامه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نیز چنین بودند تا اینکه زمان عثمان آمد و مردم افزایش یافتند و خانه ها از یکدیگر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اذان افزود و به اذان اول بر بام خانه ای که از آن او در بازار بود و به آن زوراء گفته می شد امر کرد و در آنجا اذان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بر منبر می نشست مؤذن وی اذان می گفت و چون پایین می آمد، برای نماز اقامه می گفت،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اکثر اصحاب به حرام بودن اذان دوم و برخی از آنها به مکروه بودن آن حکم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حرام یا مکروه، آیا همان اذان دوم از نظر زمانی یا وضعی است، دچار اختلاف هستند و آنچه که بر استحباب اینکه اذان بعد از بالا رفتن امام از منبر باشد دلالت دارد، روایتی است که شیخ</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از عبدالله بن میمون از جعفر از پدرش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 که برای جمعه خارج می شد بر منبر می نشست تا اینکه مؤذنان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حسنه ابراهیم بن هاشم</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محمد بن مسلم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جمعه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اذان و یک اقامه است، امام بعد از اذان می آید و از منبر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بر مستحب بودن آن قبل از بالا رفتن امام دلالت دارد، چنانکه ابوصلاح بر آن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ظهر شد، مؤذنانش را به اذان امر فرمود و چون از آن فارغ شدند از منبر بالا رفت و خطبه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با شهرت تأیید می شود و حمل کردن مورد دوم بر تقیه ممکن است و مخیر بودن نیز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ارجحیت دویدن و شتاب به سوی جمعه متصور گردد، و دانستی که آن بر ظاهرش حمل نمی گردد و اخبار در خصوص مستحب بودن آرامش و وقار وارد شده است مگر در صورت تنگی وقت و ترس از فوت نماز که در این حالت، وجوب شتاب بعید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تفسیر ذکر به خطبه تنها یا همراه با نماز، بر شرعی بودن خطبه بلکه بر وجوب آن دلالت می کند، زیرا ظاهر این است که وجوب سعی به سوی آن، مستلزم وجوب آن است و در وجوب دو خطبه در جمعه و درباره مقدم کردن آن دو بر نماز در جمعه، هیچ اختلافی نیست جز از جانب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يقول بتأخير الخطبتين في الجمعة و العيدين و هو ضعيف و فيها دلالة ما علي التقديم إن فسر بالخطبة فقط إذ مع تقديم الصلاة الأمر بالسعي إلي الخطبة فقط بعيد بخلاف ما إذا كانتا متقدمتين فإن حضورهما يستلزم حضور الصلاة و هما من مقدماتها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استدل بها علي وجوب إيقاع الخطبة بعد الزوال و اختلف الأصحاب فيه فذهب الأكثر منهم المرتضي و ابن أبي عقيل و أبو الصلاح إلي أن وقتها بعد الزوال و قال الشيخ في الخلاف و النهاية و المبسوط أنه ينبغي للإمام إذا قرب من الزوال أن يصعد المنبر و يأخذ في الخطبة بمقدار ما إذا خطب الخطبتين زالت الشمس فإذا زالت نزل فصلي بالناس و اختاره ابن البراج و المحقق و الشهيدان و ظاهر ابن حمزة وجوب التقديم و جواز التقديم لا يخلو من قوة و يدل عليه صحيحة ابن سنان‌</w:t>
      </w:r>
      <w:r>
        <w:rPr>
          <w:rStyle w:val="FootnoteAnchor"/>
          <w:rtl w:val="true"/>
        </w:rPr>
        <w:footnoteReference w:id="535"/>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المانعون بهذه الآية حيث أوجب السعي بعد النداء الذي هو الأذان فلا يجب قبله و أجيب بأنه موقوف علي عدم جواز الأذان يوم الجمعة قبل الزوال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تدل الآية علي تحريم البيع بعد النداء و نقل الإجماع عليه العلامة و غيره و الاستدلال بقوله وَ ذَرُوا الْبَيْعَ فإنه في قوة اتركوا البيع بعد النداء و ربما يستدل عليه بقوله تعالي فَاسْعَوْا بناء علي أن الفورية تستفاد من ترتب الجزاء علي الشرط و الأمر بالشي‌ء يستلزم النهي عن ضده و هذا علي تقدير تمامه إنما يدل علي التحريم مع المنافاة و المشهور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المذكور في عبارة أكثر الأصحاب تحريم البيع بعد الأذان حتي أن العلامة في المنتهي و النهاية نقل إجماع الأصحاب علي عدم تحريم البيع قبل النداء و لو كان بعد الزوال و في الإرشاد أناط التحريم بالزوال و تبعه الشهيد الثاني</w:t>
      </w:r>
    </w:p>
    <w:p>
      <w:pPr>
        <w:pStyle w:val="BookText"/>
        <w:rPr/>
      </w:pPr>
      <w:r>
        <w:rPr>
          <w:rFonts w:ascii="IRNazanin" w:hAnsi="IRNazanin" w:eastAsia="IRNazanin"/>
          <w:color w:val="111111"/>
          <w:sz w:val="28"/>
          <w:sz w:val="28"/>
          <w:szCs w:val="28"/>
          <w:rtl w:val="true"/>
          <w:lang w:bidi="fa-IR"/>
        </w:rPr>
        <w:t>آنجا که به مؤخر ساختن دو خطبه از نماز در جمعه و عیدین قائل است، که این ضعیف است و در آن دلالتی است بر مقدم داشتن، اگر فقط به خطبه تفسیر گردد، زیرا در صورت مقدم داشتن نماز، امر کردن به شتاب به سوی فقط خطبه، بعید است، بر خلاف زمانی که آن دو مقدم باشند، که حضور در آن دو مستلزم حضور در نماز و آن دو از مقدمات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ایراد خطبه بعد از زوال، به آن استدلال شده است، و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از جمله مرتضی، ابن ابوعقیل و ابوصلاح بر این هستند که وقت آن بعد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النهایه و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چون زوال نزدیک شد از منبر بالا رود و زمانی خطبه را شروع کند که وقتی دو خطبه را ایراد نمود، خورشید زائل شود، و چون زائل شد پایین بیاید و بر مردم پیشنماز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محقق و شهیدان نیز آن را برگزیده اند و ظاهر ابن حمزه، وجوب تقدیم است و جواز تقدیم خالی از قوت نیست و صحیحه ابن سنان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جز آن،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بر این آیه استدلال کرده اند که از آنجا که شتاب را بعد از ندا که همان اذان است واجب ساخته، پس قبل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شده است که آن، منوط بر عدم جایز بودن اذان در روز جمعه قبل از زوال است و این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 حرام بودن فروش بعد از اذان دلالت می کند و علامه و سایرین بر آن نقل اجماع کرده اند، و استدلال به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 در قوت بعد از اذان فروش را ترک کنید می باشد و شاید برای آن بر این سخن خداوند متعال استدلال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از مترتب بودن جزاء بر شرط، فوریت استفاده می شود و امر به چیزی، مستلزم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فرض درست بودن، فقط بر تحریم در صورت منافات دلالت دارد و مشهور، تحریم مطلق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آنچه که در عبارت اغلب اصحاب مذکور است، حرام بودن بیع بعد از اذان است، تا اینکه علامه در المنتهی و النهایه، اجماع اصحاب بر عدم تحریم فروش قبل از اذان، هر چند که بعد از زوال باشد را نقل کرده است و در الارشاد، تحریم را منوط به زوال کرده است؛ و شهید ثانی </w:t>
      </w:r>
    </w:p>
    <w:p>
      <w:pPr>
        <w:pStyle w:val="BookText"/>
        <w:rPr/>
      </w:pPr>
      <w:r>
        <w:rPr>
          <w:rFonts w:ascii="Amiri" w:hAnsi="Amiri" w:eastAsia="Amiri" w:cs="Amiri"/>
          <w:color w:val="111111"/>
          <w:sz w:val="28"/>
          <w:sz w:val="28"/>
          <w:szCs w:val="28"/>
          <w:rtl w:val="true"/>
          <w:lang w:bidi="ar-SA"/>
        </w:rPr>
        <w:t>في شرحه و هو ضعيف إلا أن يفسر النداء بدخول وقته فتدل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تحريم غير البيع من العقود و الإيقاعات و المشهور عدم التحريم و ذهب بعضهم إلي التحريم للمشاركة في العلة المومي إليها بقوله ذلِكُمْ خَيْرٌ لَكُمْ و بأن الأمر بالشي‌ء يستلزم النهي عن ضده و الأخير إنما يتم مع المنافاة و الدعوي أعم من ذلك و الأحوط الترك مطلقا لا سيما مع المنافاة و هل الشراء مثل البيع في التحريم ظاهر الأصحاب ذلك و حملوا البيع الواقع فيها علي ما يعم الشراء و للمناقشة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أيضا فيما لو كان أحد المتعاقدين ممن لا يجب عليه السعي فذهب جماعة من المتأخرين إلي التحريم و المحقق إلي عدمه وفاقا للشيخ فإنه كرهه و الأحوط الترك لا سيما إذا اشتمل علي معاونة الآخر علي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أنه مع التحريم هل يبطل العقد فالمشهور عدم البطلان لأن النهي في المعاملات لا يستلزم الفساد عندهم و ذهب ابن الجنيد و الشيخ في المبسوط و الخلاف إلي عدم الانعقاد و لعل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في الآية الأخيرة دلالة علي وجوب الحضور في وقت الخطبة إن فسر قوله وَ تَرَكُوكَ قائِماً علي القيام في وقت الخطبة و لعله لا خلاف فيه و إنما اختلفوا في وجوب الإنصات فذهب الأكثر إلي الوجوب و ذهب الشيخ في المبسوط و المحقق في المعتبر إلي أنه مستحب و علي تقدير الوجوب هل يجب أن يقرب البعيد بقدر الإمكان المشهور بينهم ذلك و لا يبعد كون حكمه حكم القراءة فلا يجب قرب البعيد و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اختلفوا في تحريم الكلام فذهب الأكثر إلي التحريم فمنهم من عمم التحريم بالنسبة إلي المستمعين و الخطيب و منهم من خصه بالمستمعين و نقل عن الشيخ الجليل أحمد بن محمد بن أبي نصر البزنطي أنه قال في جامعه إذا قام الإمام يخطب فقد وجب علي الناس الصمت و ذهب الشيخ في المبسوط و موضع من الخلاف و المحقق</w:t>
      </w:r>
    </w:p>
    <w:p>
      <w:pPr>
        <w:pStyle w:val="BookText"/>
        <w:rPr/>
      </w:pPr>
      <w:r>
        <w:rPr>
          <w:rFonts w:ascii="IRNazanin" w:hAnsi="IRNazanin" w:eastAsia="IRNazanin"/>
          <w:color w:val="111111"/>
          <w:sz w:val="28"/>
          <w:sz w:val="28"/>
          <w:szCs w:val="28"/>
          <w:rtl w:val="true"/>
          <w:lang w:bidi="fa-IR"/>
        </w:rPr>
        <w:t>در شرحش از او تبعیت کرده است و این ضعیف است مگر اینکه ندا، به فرا رسیدن وقت آن تفسیر گردد، پس آیه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درباره تحریم موردی از عقود و ایقاعات غیر از خرید و فروش، دچار اختلاف هستند و مشهور، عدم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به دلیل مشارکت در علت مورد اشاره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امر به چیزی مستلزم نهی از ضد آن است، بر تحریم معتقد هستند و مورد آخر فقط در صورت منافات درست است و ادعا،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مطلق به ویژه در صورت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خرید نیز مانند فروش تحریم شده است؟ ظاهر اصحاب این است و فروش موجود در آن را بر آنچه شامل خرید است حمل کرده اند و در آن جای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اگر یکی از معامله کنندگان از جمله کسانی باشد که شتاب بر آنها واجب نیست نیز دچار اختلاف هستند و جمعی از متأخرین بر تحریم معتقد هستند و محقق در موافقت با شیخ که آن را مکروه دانسته است، بر عدم تحریم معتقد است و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زمانی که مشتمل بر همکاری شخص دیگر در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در صورت تحریم، آیا معامله باطل می شود، دچار اختلاف هستند و مشهور عدم بطلان است، زیرا نهی در معاملات در نظر آنان مستلزم فساد نیست، و ابن جنید و شیخ در المبسوط و الخلاف بر عدم انعقاد معتقد هستند؛ و شاید مورد اول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آخر دلالتی است بر وجوب حاضر شدن در وقت خطبه، اگر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قیام در وقت خطبه تفسیر گردد، و شاید اختلافی در آن نباشد و فقط در وجوب گوش دادن دچار اختلاف هستند و اغلب بر وجوب معتقد هستند و شیخ در المبسوط و محقق در المعتبر بر این هستند که مستحب است؛ و با فرض وجوب، آیا واجب است که فرد دور به قدر امکان نزدیک شود؟ مشهور میان آنها این است و اینکه حکم، به حکم قرائت باشد، بعید نیست، پس نزدیک شدن فرد دور و گوش دادن وی واجب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درباره تحریم صحبت دچار اختلاف هستند و اغلب قائل بر تحریم هستند که برخی از آنها تحریم را به مستمعین و خطیب تعمیم داده اند و برخی از آنها آن را به مستمعین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عالی قدر احمد بن محمد بن ابونصر بزنطی نقل شده است که وی در جامعش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برای خطبه خواندن قیام می کند، سکوت بر مردم واجب است و شیخ در المبسوط و جایی از الخلاف و محقق، </w:t>
      </w:r>
      <w:bookmarkStart w:id="598" w:name="pg13533_149034"/>
    </w:p>
    <w:p>
      <w:pPr>
        <w:pStyle w:val="BookText"/>
        <w:rPr/>
      </w:pPr>
      <w:bookmarkEnd w:id="598"/>
      <w:r>
        <w:rPr>
          <w:rFonts w:ascii="Amiri" w:hAnsi="Amiri" w:eastAsia="Amiri" w:cs="Amiri"/>
          <w:color w:val="111111"/>
          <w:sz w:val="28"/>
          <w:sz w:val="28"/>
          <w:szCs w:val="28"/>
          <w:rtl w:val="true"/>
          <w:lang w:bidi="ar-SA"/>
        </w:rPr>
        <w:t>إلي الكراهية و لعله أقرب و من القائلين بالتحريم من صرح بانتفاء التحريم بالنسبة إلي البعيد الذي لا يسمع و الأصم لعدم الفائدة و من المتأخرين من صرح بعموم التحريم و لم يصرح الأكثر ببطلان الصلاة أو الخطبة بالكلام و الأقرب العدم قال العلامة في النهاية و لا تبطل جمعة المتكلم و إن حرمناه إجماعا و الخلاف في الإثم و عدمه و الظاهر تحريم الكلام أو كراهته بين الخطبتين و لا يحرم بعد الفراغ منهما و لا قبل الشروع فيهما اتفاقا</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03446_1934241801"/>
      <w:bookmarkStart w:id="600" w:name="_Toc266"/>
      <w:bookmarkEnd w:id="599"/>
      <w:r>
        <w:rPr>
          <w:rtl w:val="true"/>
        </w:rPr>
        <w:t>الأخبار</w:t>
      </w:r>
      <w:bookmarkEnd w:id="600"/>
    </w:p>
    <w:p>
      <w:pPr>
        <w:pStyle w:val="Heading5"/>
        <w:numPr>
          <w:ilvl w:val="4"/>
          <w:numId w:val="1"/>
        </w:numPr>
        <w:rPr/>
      </w:pPr>
      <w:bookmarkStart w:id="601" w:name="__RefHeading___Toc1103448_1934241801"/>
      <w:bookmarkStart w:id="602" w:name="_Toc267"/>
      <w:bookmarkEnd w:id="601"/>
      <w:r>
        <w:rPr>
          <w:rtl w:val="true"/>
        </w:rPr>
        <w:t>«</w:t>
      </w:r>
      <w:r>
        <w:rPr/>
        <w:t>1</w:t>
      </w:r>
      <w:r>
        <w:rPr>
          <w:rtl w:val="true"/>
        </w:rPr>
        <w:t>»</w:t>
      </w:r>
      <w:bookmarkEnd w:id="602"/>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أَحْمَدَ بْنِ مُحَمَّدِ بْنِ عِيسَي عَنْ عَبْدِ الرَّحْمَنِ بْنِ أَبِي نَجْرَانَ وَ الْحُسَيْنِ بْنِ سَعِيدٍ عَنْ حَمَّادِ بْنِ عِيسَي عَنْ حَرِيزِ بْنِ عَبْدِ اللَّهِ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 جَلَّ مِنَ الْجُمُعَةِ إِلَي الْجُمُعَةِ خَمْساً وَ ثَلَاثِينَ صَلَاةً فِيهَا صَلَاةٌ وَاحِدَةٌ فَرَضَهَا اللَّهُ فِي جَمَاعَةٍ وَ هِيَ الْجُمُعَةُ وَ وَضَعَهَا عَنْ تِسْعَةٍ عَنِ الصَّغِيرِ وَ الْكَبِيرِ وَ الْمَجْنُونِ وَ الْمُسَافِرِ وَ الْعَبْدِ وَ الْمَرْأَةِ وَ الْمَرِيضِ وَ الْأَعْمَي وَ مَنْ كَانَ عَلَي رَأْسِ فَرْسَخَيْنِ وَ الْقِرَاءَةُ فِيهَا جِهَارٌ وَ الْغُسْلُ فِيهَا وَاجِبٌ وَ عَلَي الْإِمَامِ فِيهَا قُنُوتَانِ قُنُوتٌ فِي الرَّكْعَةِ الْأُولَي قَبْلَ الرُّكُوعِ وَ فِي الثَّانِيَةِ بَعْدَ الرُّكُوعِ‌</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الصَّدُوقِ، عَنْ أَبِيهِ عَنْ عَلِيِّ بْنِ إِبْرَاهِيمَ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عَلَي رَأْسِ فَرْسَخَيْنِ‌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 الصدوق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أَحْمَدَ بْنِ زِيَادِ بْنِ جَعْفَرٍ الْهَمْدَانِيِّ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هِيَ الْجُمُعَةُ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مکروه بودن معتقد هستند و شاید این نزدیک تر است و برخی از افراد قائل به تحریم،، به برداشته شدن تحریم از شخص دوری که نمی شنود و فرد ناشنوا به دلیل عدم فائده تصریح کرده اند، و برخی از متأخرین به عمومیت تحریم تصریح کرده اند و اغلب بر بطلان نماز یا خطبه به وسیله کلام تصریح نکرده اند و نزدیک تر، عدم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فرد متکلم باطل نمی شود هر چند که به اجماع آن را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درباره گناه و عدم آن است، و ظاهر، تحریم کلام یا مکروه بودن آن در حال دو خطبه است و به اتفاق، بعد از فراغت از آن دو و قبل از شروع آن دو حرام نیست</w:t>
      </w:r>
      <w:r>
        <w:rPr>
          <w:rFonts w:eastAsia="IRNazanin" w:cs="IRNazanin"/>
          <w:color w:val="111111"/>
          <w:sz w:val="28"/>
          <w:szCs w:val="28"/>
          <w:rtl w:val="true"/>
          <w:lang w:bidi="fa-IR"/>
        </w:rPr>
        <w:t>.</w:t>
      </w:r>
    </w:p>
    <w:p>
      <w:pPr>
        <w:pStyle w:val="Heading4"/>
        <w:numPr>
          <w:ilvl w:val="3"/>
          <w:numId w:val="1"/>
        </w:numPr>
        <w:rPr/>
      </w:pPr>
      <w:bookmarkStart w:id="603" w:name="__RefHeading___Toc1103450_1934241801"/>
      <w:bookmarkStart w:id="604" w:name="_Toc268"/>
      <w:bookmarkEnd w:id="603"/>
      <w:r>
        <w:rPr>
          <w:rtl w:val="true"/>
        </w:rPr>
        <w:t>روایات</w:t>
      </w:r>
      <w:bookmarkEnd w:id="604"/>
    </w:p>
    <w:p>
      <w:pPr>
        <w:pStyle w:val="Heading5"/>
        <w:numPr>
          <w:ilvl w:val="4"/>
          <w:numId w:val="1"/>
        </w:numPr>
        <w:rPr/>
      </w:pPr>
      <w:bookmarkStart w:id="605" w:name="__RefHeading___Toc1103452_1934241801"/>
      <w:bookmarkStart w:id="606" w:name="_Toc269"/>
      <w:bookmarkEnd w:id="605"/>
      <w:r>
        <w:rPr>
          <w:rtl w:val="true"/>
        </w:rPr>
        <w:t xml:space="preserve">روایت </w:t>
      </w:r>
      <w:r>
        <w:rPr/>
        <w:t>1</w:t>
      </w:r>
      <w:bookmarkEnd w:id="60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جمعه تا جمعه، فقط سی و پنج نماز را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نماز است که خداوند آن را به جماعت فرض ساخت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کبیر، دیوانه، مسافر، برده، زن، بیمار، نابینا و کسی که در فاصله دو فرسخی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در آن بلند و غسل در آن واجب است و در آن بر امام دو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قنوتی در رکعت اول قبل از رکوع، و در رکعت دوم بعد از رکوع</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فاصله دو فرسخی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آمده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تا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44"/>
      </w:r>
      <w:bookmarkStart w:id="607" w:name="pg13533_149035"/>
    </w:p>
    <w:p>
      <w:pPr>
        <w:pStyle w:val="Heading5"/>
        <w:numPr>
          <w:ilvl w:val="4"/>
          <w:numId w:val="1"/>
        </w:numPr>
        <w:rPr/>
      </w:pPr>
      <w:bookmarkStart w:id="608" w:name="__RefHeading___Toc1103454_1934241801"/>
      <w:bookmarkStart w:id="609" w:name="_Toc270"/>
      <w:bookmarkEnd w:id="607"/>
      <w:bookmarkEnd w:id="608"/>
      <w:r>
        <w:rPr>
          <w:rtl w:val="true"/>
        </w:rPr>
        <w:t>تبيين</w:t>
      </w:r>
      <w:bookmarkEnd w:id="609"/>
    </w:p>
    <w:p>
      <w:pPr>
        <w:pStyle w:val="BookText"/>
        <w:rPr/>
      </w:pPr>
      <w:r>
        <w:rPr>
          <w:rFonts w:ascii="Amiri" w:hAnsi="Amiri" w:eastAsia="Amiri" w:cs="Amiri"/>
          <w:color w:val="111111"/>
          <w:sz w:val="28"/>
          <w:sz w:val="28"/>
          <w:szCs w:val="28"/>
          <w:rtl w:val="true"/>
          <w:lang w:bidi="ar-SA"/>
        </w:rPr>
        <w:t>اعلم أن هذا الخبر في أعلي مراتب الصحة و رواه الصدوق أيضا بسند صحيح‌</w:t>
      </w:r>
      <w:r>
        <w:rPr>
          <w:rStyle w:val="FootnoteAnchor"/>
          <w:rtl w:val="true"/>
        </w:rPr>
        <w:footnoteReference w:id="545"/>
      </w:r>
      <w:r>
        <w:rPr>
          <w:rFonts w:ascii="Amiri" w:hAnsi="Amiri" w:eastAsia="Amiri" w:cs="Amiri"/>
          <w:color w:val="111111"/>
          <w:sz w:val="28"/>
          <w:sz w:val="28"/>
          <w:szCs w:val="28"/>
          <w:rtl w:val="true"/>
          <w:lang w:bidi="ar-SA"/>
        </w:rPr>
        <w:t>عن زرارة و فيه إنما فرض الله عز و جل علي الناس إلي قوله منها صلاة و في بعض النسخ فيها و رواه في الكافي‌</w:t>
      </w:r>
      <w:r>
        <w:rPr>
          <w:rStyle w:val="FootnoteAnchor"/>
          <w:rtl w:val="true"/>
        </w:rPr>
        <w:footnoteReference w:id="546"/>
      </w:r>
      <w:r>
        <w:rPr>
          <w:rFonts w:ascii="Amiri" w:hAnsi="Amiri" w:eastAsia="Amiri" w:cs="Amiri"/>
          <w:color w:val="111111"/>
          <w:sz w:val="28"/>
          <w:sz w:val="28"/>
          <w:szCs w:val="28"/>
          <w:rtl w:val="true"/>
          <w:lang w:bidi="ar-SA"/>
        </w:rPr>
        <w:t>في الحسن كالصحيح و فيه و فرض الله علي الناس و فيه أيضا منها صلاة و يستفاد منه أحكام الأول وجوب صلاة الجمعة</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هكذا ورود أحاديث كثيرة بوجوب الجهاد شي‌ء، و اشتراطه بحضور الامام و اذنه شي‌ء آخر كما اجمع بذلك الاصحاب، و لم يجاهد أحد ممن قال بالنيابة و أقام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ورود الأحاديث بوجوب الخمس من أرباح المكاسب شي‌ء و اشتراط اخراجه بحضور الامام صاحب الحق و مطالبته شي‌ء آخر، و لذلك أفتي فقهاؤنا رضوان اللّه عليهم من زمن الغيبة باباحتها الا في هذه السنوات الأخيرة لشبهة دخلت عليهم و هي تعارض الاخبار بالاباحة و عدمها مع أنّه لا تعارض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الخمس انما جعل حقا لذوي سهامه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بخلاف الزكاة حيث جعل حكما شرعيا و أوجب علي المؤمنين أداءها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الخمس حقا كان كالدين فإذا أباح صاحب الحق و الدين و أحله لهم، صار ساقطا، و لا يكون بين الاباحة و وجوب الحق تعارض لان الاباحة فرع وجوب الحق كما أنه لا تعارض بين اباحة بعض و طلب بعض آخر، و لذلك أباح الباقر و الصادق و من قبلهما عليهم السلام عن حقهم و طلب حقه أبو الحسن الكاظم و الرضا و من بعدهما من الأئمّة الطاهرين كما ورد به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المحكم ما ورد عن صاحب الحق اليوم و هو المهدي امام عصرنا صلوات اللّه عليه، و هو عليه السلام و ان طلب حقه في زمن الغيبة الصغري و وكل لذلك و كلاء يقبضون حقه من الشيعة، لكنه صلوات اللّه عليه لم يوكل أحدا عند غيبته الكبري حيث قال في توقيعه المبارك الي السمري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توص الي أحد فيقوم مقامك بعد وفاتك فقد وقعت الغيبة التامة فلا ظهور الا بعد 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بالاباحة في توقيعه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الخمس فقد أبيح لشيعتنا و جعلوا منه في حل الي أن يظهر امرنا لتطيب ولادتهم و لا تخبث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تمام البحث موكول الي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في جميع الأزمان مع تأكيدات كثيرة</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بدان که این خبر در بالاترین مراتب صحت است و صدوق نیز با سند صحیحی</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زراره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بر مردم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الکافی</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آن را در حسن شبیه صحیح روایت کرده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مردم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 چند حکم استفاده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عینی نماز جمعه در همه زمان ها با تأکیدات بسیار </w:t>
      </w:r>
    </w:p>
    <w:p>
      <w:pPr>
        <w:pStyle w:val="BookText"/>
        <w:rPr/>
      </w:pPr>
      <w:r>
        <w:rPr>
          <w:rFonts w:ascii="Amiri" w:hAnsi="Amiri" w:eastAsia="Amiri" w:cs="Amiri"/>
          <w:color w:val="111111"/>
          <w:sz w:val="28"/>
          <w:sz w:val="28"/>
          <w:szCs w:val="28"/>
          <w:rtl w:val="true"/>
          <w:lang w:bidi="ar-SA"/>
        </w:rPr>
        <w:t>الإتيان بلفظ الفرض الذي هو أصرح العبارات في الوجوب و آكدها ثم قوله علي الناس كما في سائر الكتب لئلا يتوهم منه التخصيص بصنف و جماعة ثم ضمها مع الصلوات التي كلها واجبة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وضعها عن تسعة فإنه في قوة الاستثناء فيفيد تأكيد شمول الحكم لغير تلك الأفراد و يرفع احتمال حمل الفرض علي الوجوب التخييري فإن فيهم من يجب عليهم تخييرا بالاتفاق و لفظ الإمام الواقع فيها و في سائر أخبار الجمعة و الجماعة لا ريب في أن الظاهر فيها إمام الجماعة بقرينة الجماعة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لعل المراد بقوله خمسا و ثلاثين صلاة الصلوات التي منها الصلاة الواقعة في ظهر يوم الجمعة أعم من الجمعة و الظهر و قوله منها صلاة أريد بها فرد من واحدة من الخمس و الثلاثين فهو في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آمدن لفظ فرض که صریح ترین عبارت ها در وجوب و تأکیدکننده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سایر کتب نیز آمده است، تا اختصاص داشتن آن به گروه یا جمعی از آن متصور نگردد، سپس ملحق ساختن آن به نمازهایی که همه آنها واجب 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حکم استثنا است، پس تأکید بر شمولیت حکم بر غیر آن افراد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حمل کردن فرض بر وجوب تخییری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آنها کسانی هستند که بالاتفاق به صورت تخییری بر آنها واجب است و لفظ امام موجود در آن و در سایر اخبار جمعه و جماعت، شکی نیست که به قرینه جماعت مذکور در سابق، ظاهراً امام جماعت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او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نمازها از جمله نماز ظهر روز جمعه اعم از جمعه و ظهر باشد، و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سی و پنج نماز باشد، بسیار بعید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 الحصر المستفاد من إنما علي ما في بعض النسخ يؤيد الحمل علي الأعم و إلا انتقض الحصر بصلاة ظهر يوم الجمعة لمن سقط عنه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تأييد فيه لأن قوله عليه السلام و وضعها عن تسعة في قوة الاستثناء فكأنه قال لم يفرض الله علي جميع الناس من الصلوات اليومية إلا الخمس و الثلاثين التي أحدهما الجمعة إلا هؤلاء التسعة فإنه لا يجب عليهم خصوص هذه الخمس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يتعرض صريحا لما يجب علي هؤلاء التسعة لأن بعضهم لا يجب عليهم شي‌ء أصلا و البعض الذي يجب عليهم الظهر حكم اضطراري تجب عليهم بدلا من الجمعة لبعض الموانع الخلقية أو الخارجية و إنما الأصل في يوم الجمعة الجمعة فلذا عدها من الخمس و الثلاثين و لم يتعرض للبدل صريحا و هذا ظاهر من الخبر بعد التأمل فظهر أن الحصر مؤيد و مؤكد لما ذكرنا لا لما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يدل علي كون الجماعة فرضا فيها و لا خلاف فيه و في اشتراطها بها و يتحقق الجماعة بنية المأمومين الاقتداء بالإمام و يعتبر في انعقادها نية العدد المعتبر و في وجوب نية الإمام نظر و لو بان كون الإمام محدثا قال في الذكري فإن كان العدد لا يتم بدونه فالأقرب أنه لا جمعة لهم لانتفاء الشرط و إن كان العدد حاصلا من غيره صحت صلاتهم عندنا لما سيأتي في باب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افترق الحكم هنا و هناك لأن الجماعة شرط في الجمعة و لم يحصل في نفس الأمر بخلاف باقي الصلوات فإن القدوة إذا فاتت فيها يكون قد صلي منفردا و صلاة المنفرد هناك صحيحة بخلاف الجمعة و ذهب بعض المتأخرين إلي الصحة مطلقا و إن لم يكن العدد حاصلا من غيره و لا يخلو من قوة و الأحوط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يدل علي عدم الوجوب علي الصغير و المجنون و لا خلاف فيه إذا كان حالة الصلاة مجنونا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نسخه ها، حمل کردن بر اعم را تأیید می کند و در غیر این صورت، حصر با نماز ظهر روز جمعه، برای کسی که جمعه از او ساقط شده است، نقص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در آن نیست، زیرا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استثناء است و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از نمازهای یومیه، جز سی و پنج نماز که یکی از آن جمعه است را بر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نه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نساخت، که خصوص این سی و پنج نماز بر این نه نفر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دلیل صریحاً به آنچه که بر این نه تن واجب است نپرداخته است که بر بعضی از آنها اصلاً چیزی واجب نیست و برخی که ظهر بر آنها واجب است، حکمی اضطراری است که به دلیل برخی موانعی درونی یا بیرونی، به جای جمعه بر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روز جمعه، فقط جمعه است، و به این دلیل آن را جزء سی و پنج حساب کرده است و صریحاً به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تأمل در خبر،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حصر مؤید و مؤکد چیزی است که ما ذکر کردیم و نه آنچه که شما ذکر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 کند که جماعت در آن فرض است و هیچ اختلافی در آن و در مشروط بودن جمعه به جماعت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با نیت اقتدای مأمومین به امام محقق می گردد و در منعقد شدن آن، نیت تعداد معتبر لحاظ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وجوب نیت امام، اگر معلوم شود که امام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بدون او کامل نمی شود، اقرب این است که به دلیل منتفی شدن شرط، جمعه ای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تعداد بدون او حاصل گردد، در نزد ما نماز آنها صحیح است، به دلیل آنچه که در باب جماعت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حکم در این دو موضع از یکدیگر جدا گردد، زیرا جماعت شرط در جمعه است و در نفس امر حاصل نگردیده است، برخلاف سایر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اقتدا در آن از بین برود، به صورت فرادا نماز خوانده است و نماز منفرد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متأخرین بر صحت مطلق هستند، هر چند که تعداد بدون او حاصل نشده باشد، و خالی از قوت نیست و احوط اعاده مطلق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بر صغیر و دیوانه دلالت می کند و هیچ اختلافی در آن نیست، زمانی که در حال نماز مجنون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يدل علي السقوط عن الشيخ الكبير و هو مذهب علمائنا و قيده في القواعد بالبالغ حد العجز أو المشقة الشديدة و النصوص مطلقة و الأحوط عدم الترك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يدل علي عدم وجوبه علي المسافر و نقل اتفاق الأصحاب عليه الفاضلان و الشهيد و المشهور أن المراد به المسافر الشرعي فتجب علي ناوي الإقامة عشرا و المقيم في بلد ثلاثين يوما و في المنتهي نقل الإجماع عليه و كذا كثير السفر و العاصي كما صرح به في الذكري و غيره و قال في المنتهي لم أقف علي قول لعلمائنا في اشتراط الطاعة في السفر لسقوط الجمعة و قرب الاشتراط و المسألة لا تخلو من إشكال و إن كان ما قربه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حصل في مواضع التخيير فالظاهر عدم الوجوب عليه لصدق السفر و جزم في التذكرة بالوجوب و ذهب في الدروس إلي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يدل علي عدم الوجوب علي المرأة و نقل الفاضلان و غيرهما اتفاق الأصحاب عليه و في الخنثي المشكل قولان و ظاهر هذا الخبر الوجوب عليها كظاهر أكثر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يدل علي عدم وجوبها علي العبد و نقل الفاضلان و غيرهما اتفاق الأصحاب عليه و لا فرق في ذلك بين القن و المدبر و المكاتب الذي لم يؤد شيئا لصدق المملوك علي الكل و هل يجب إذا أمره المولي فيه إشكال و اختلف الأصحاب في المبعض إذا هايأه المولي فاتفقت الجمعة في يومه فالمشهور سقوطها عنه و في المبسوط تجب عليه و لا يخلو من قوة لعدم صدق العبد و المملوك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يدل علي عدم وجوبها علي المريض و الأعمي و نقل الفاضلان و غيرهما اتفاق الأصحاب عليها و كلام الأصحاب يقتضي عدم الفرق فيهما بين ما يشق معه الحضور و غيره و بهذا التعميم صرح في التذكرة و اعتبر في المسالك</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ساقط شدن از پیر سالخورده دلالت دارد و این مذهب علمای ماست و در القواعد آن را به کسی که به حد عجز یا مشقت شدید رسیده است مقید ساخته است، درحالی که نصوص مطلق است؛ و احوط عدم ترک در صورت امکان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مسافر دلالت می کند و فاضلان و شهید، اتفاق اصحاب بر آن را نقل کرده اند و مشهور این است که مقصود از آن، مسافر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قصد اقامت ده روزه دارد و کسی که سی روز در شهری مقیم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اجماع بر آن را نقل کرده است و چنین است کثیر السفر و کسی که سفر او سفر معصیت است، چنانکه در الذکری و غیر آن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بودن طاعت در سفر برای ساقط شدن جمعه، بر سخنی از علمایمان دست نیافتم؛ و او شرط بودن را محتمل دانسته است و این مسأله خالی از اشکال نیست، هر چند که آنچه که وی محتمل دانسته،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مواضعی مخیّر گردد، به دلیل صدق سفر ظاهر، عدم وجوب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بر وجوب یقین کرده است و در الدروس بر تخییر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بر زن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غیر آنها اتفاق اصحاب بر آن را نقل کرده اند و در خنثای مشکل، دو قول وجود دارد و ظاهر این خبر، وجوب بر اوست، چنانکه ظاهر اغلب اخبار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برده دلالت می کند و فاضلان و غیر آن دو اتفاق اصحاب بر آن را نقل کرده اند و در آن بین قن ّو مدبّر و مکاتب که چیزی ادا نکرده است، به دلیل صدق مملوک بر همه آنها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زمانی که مولی به او امر کند واجب است؟ در آن اشکالی است و اصحاب درباره مبعّض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مکاتبی که مقداری از اقساط خود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مولی با او توافق کند و جمعه در روز او واقع شود، اختلاف وجود دارد، و مشهور، ساقط شدن آن از اوست و در المبسوط، بر او واجب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صدق بنده و مملوک بر او، خالی از قوت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مریض و نابینا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فاضلان و غیر آنها، اتفاق اصحاب بر آن را نقل کرده اند و کلام اصحاب، عدم تفاوت بین آنچه که به همراه آن حاضر شدن دشوار می شود و جز آن را اقتضا می کند و در تذکره بر این تعمیم تصریح کرده است و در المسالک، </w:t>
      </w:r>
      <w:bookmarkStart w:id="610" w:name="pg13533_149039"/>
    </w:p>
    <w:p>
      <w:pPr>
        <w:pStyle w:val="BookText"/>
        <w:rPr/>
      </w:pPr>
      <w:bookmarkEnd w:id="610"/>
      <w:r>
        <w:rPr>
          <w:rFonts w:ascii="Amiri" w:hAnsi="Amiri" w:eastAsia="Amiri" w:cs="Amiri"/>
          <w:color w:val="111111"/>
          <w:sz w:val="28"/>
          <w:sz w:val="28"/>
          <w:szCs w:val="28"/>
          <w:rtl w:val="true"/>
          <w:lang w:bidi="ar-SA"/>
        </w:rPr>
        <w:t>تعذر الحضور أو المشقة التي لا يتحمل مثلها عادة أو خوف زيادة المرض و لا يظهر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الشيخ عد في جملة من كتبه و العلامة في بعض كتبه العرج أيضا من الأعذار المسقطة حتي أنه قال في المنتهي و هو مذهب علمائنا أجمع لأنه معذور بالعرج لحصول المشقة في حقه و لأنه مريض فسقطت عنه و لا يخفي ما فيهما و قيده في التذكرة بالإقعاد و نقل إجماع الأصحاب عليه و لم يذكره المفيد و لا المرتضي و قال المتأخرون النصوص خالية عنه و قال المرتضي و روي أن العرج عذر و قال المحقق فإن كان يريد به المقعد فهو أعذر من المريض و الكبير لأنه ممنوع من السعي فلا يتناوله الأمر بالسعي و إن لم يرد ذلك فهو في حيز المنع أقول و يمكن أن يستدل لهم بعموم قوله تعالي لَيْسَ عَلَي الْأَعْمي حَرَجٌ وَ لا عَلَي الْأَعْرَجِ حَرَجٌ وَ لا عَلَي الْمَرِيضِ حَرَجٌ‌</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لا يذهب عليك أن الاعذار انما يرتفع بها وجوب السعي و الحضور الي الجمعة و الجماعة و الجهاد و تولي الاذان، و أمّا أصل الحكم فهي علي حاله من المحبوبية و الانتداب له، فيستحب لصاحب الاعذار أن يجيب النداء و يحضر الجماعة و يتولي الاذان، تحصيلا علي مراد اللّه عزّ و جلّ، الا النساء حيث يجب عليهن الستر و عدم التزاحم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حضر و انتدب لهذه الاحكام و لم يكن له عذر آخر يمنعه من ذلك، كما إذا حضر في المسجد قبل النداء أو بعده، أو لم يكن زحام يمنع المرأة عن الحضور في المسجد، فعليه أن يستمع الخطبة، و يصلي مع امامه، و الا لكان راغبا عن ولاية امامه معرضا عن مراده عاصيا له، و دخل عليه الذم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أن نفي الالتزام و رفع الوجوب عليهم انما كان شفقة عليهم رفعا للضيق و الحرج و بعد ما انتدبوا للنداء و حضروا بأنفسهم فلا ضيق عليهم و لا حرج في استماع الخطبة و الصلاة مع الامام حتّي تسقط عنهم،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الشهيد رحمه الله في</w:t>
      </w:r>
    </w:p>
    <w:p>
      <w:pPr>
        <w:pStyle w:val="BookText"/>
        <w:rPr/>
      </w:pPr>
      <w:r>
        <w:rPr>
          <w:rFonts w:ascii="IRNazanin" w:hAnsi="IRNazanin" w:eastAsia="IRNazanin"/>
          <w:color w:val="111111"/>
          <w:sz w:val="28"/>
          <w:sz w:val="28"/>
          <w:szCs w:val="28"/>
          <w:rtl w:val="true"/>
          <w:lang w:bidi="fa-IR"/>
        </w:rPr>
        <w:t>دشواری حضور یا مشقتی که عادتاً نظیر آن غیرقابل تحمل است یا ترس از افزایش بیماری را معتبر دانسته است و این از نصوص روشن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شیخ در همه کتابهایش و علامه در برخی از کتابهایش، معلول بودن را نیز از عذرهای ساقط کننده برشمرده است و 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همه علمای ماست زیرا او به سبب معلولیت، معذور است و داشتن مشقّت در حق او صدق می کند و نیز به این دلیل که او مریض است، پس از او ساقط می شود؛ و ایرادی که در آن دو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آن را به زمین گیر بودن مقید کرده است و اجماع اصحاب بر آن را نقل کرده است و نه مفید آن را ذکر کرده است و نه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گفته اند، نصوص از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معلولیت عذر است، و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آن زمین گیر باشد، او معذورتر از مریض و مسن است؛ زیرا او ناتوان از شتاب است، پس امر به شتاب شامل او نمی شود و اگر مقصود این نباشد، پس او در شمار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11" w:name="__RefHeading___Toc1103456_1934241801"/>
      <w:bookmarkStart w:id="612" w:name="_Toc271"/>
      <w:bookmarkEnd w:id="611"/>
      <w:r>
        <w:rPr>
          <w:rtl w:val="true"/>
        </w:rPr>
        <w:t>مؤلف</w:t>
      </w:r>
      <w:bookmarkEnd w:id="61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ممکن است برای آنها به عموم این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الْأَعْمَی حَرَجٌ وَلَا عَلَی الْأَعْرَجِ حَرَجٌ وَلَا عَلَی الْمَرِیضِ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شود، چنانکه شهید درباره </w:t>
      </w:r>
    </w:p>
    <w:p>
      <w:pPr>
        <w:pStyle w:val="BookText"/>
        <w:rPr/>
      </w:pPr>
      <w:r>
        <w:rPr>
          <w:rFonts w:ascii="Amiri" w:hAnsi="Amiri" w:eastAsia="Amiri" w:cs="Amiri"/>
          <w:color w:val="111111"/>
          <w:sz w:val="28"/>
          <w:sz w:val="28"/>
          <w:szCs w:val="28"/>
          <w:rtl w:val="true"/>
          <w:lang w:bidi="ar-SA"/>
        </w:rPr>
        <w:t>الأعمي بذلك لكن يرد عليه أن هذا نزل في موضعين من القرآن أحدهما في سورة النور و المشهور كما هو ظاهر ما بعده بل ما قبله أنها نزلت في المؤاكلة و الآخر في سورة الفتح و ظاهره النزول في الجهاد فشموله لما نحن فيه بعيد فالظاهر وجوب حضوره كما هو المصرح في التذكرة و الذكري لعموم أدلة الوجوب و عدم ما يصلح للتخصيص نعم سيأتي من كتاب الدروس رواية مرسلة و هي أيضا لا تصلح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يدل علي عدم وجوبها علي من كان علي رأس فرسخين و اختلف الأصحاب في تحديد البعد المقتضي لعدم السعي إلي الجمعة فالمشهور بينهم أن حده أن يكون أزيد من فرسخين و ظاهر الصدوق في المقنع و المجالس أنه لا يجب علي من كان علي رأس فرسخين أيضا كما هو مدلول هذا الخبر و ذهب إليه ابن حمزة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 من كان خارجا من مصر أو قرية إذا غدا من أهله بعد ما يصلي الغداة فيدرك الجمعة مع الإمام فإتيان الجمعة عليه فرض و إن لم يدركها إذا غدا إليها بعد ما يصلي الغداة فلا جمعة عليه و قال ابن الجنيد وجوب السعي إليها علي من يسمع النداء بها أو كان يصل إلي منزله إذا راح منها قبل خروج نهار يومه و هو قريب من قول ابن أبي عقيل و أكثر الأخبار تدل علي الأول و هذا الخبر و ما سيأتي من خطبة أمير المؤمنين تدل علي الثاني و يمكن الجمع بينهما</w:t>
      </w:r>
    </w:p>
    <w:p>
      <w:pPr>
        <w:pStyle w:val="BookText"/>
        <w:rPr/>
      </w:pPr>
      <w:r>
        <w:rPr>
          <w:rFonts w:ascii="IRNazanin" w:hAnsi="IRNazanin" w:eastAsia="IRNazanin"/>
          <w:color w:val="111111"/>
          <w:sz w:val="28"/>
          <w:sz w:val="28"/>
          <w:szCs w:val="28"/>
          <w:rtl w:val="true"/>
          <w:lang w:bidi="fa-IR"/>
        </w:rPr>
        <w:t>نابینا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به آن پاسخ داده می شود که این در دو محل از قرآن آمده است؛ یکی از آن دو در سوره نور است و مشهور آن است که درباره مؤاکله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منزل اشخاص نامبرده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چنانکه ظاهر مابعد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و دیگری در سوره فتح است و ظاهر آن، نزول درباره جهاد است، پس بعید است که شامل آنچه در آن هستیم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وجوب حضور اوست، چنانکه در تذکره و ذکری به آن تصریح شده است به دلیل عموم ادله وجوب و عدم وجود آنچه که شایسته مخصص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کتاب الدروس روایت مرسله ای خواهد آمد که آن نیز شایسته مخصص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هر کسی که در فاصله دو فرسخی باشد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 تعیین فاصله ای که مقتضی عدم شتاب به سوی جمعه باشد،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آنها این است که حد آن این است که بیش از دو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صدوق در المقنع و المجالس این است که آن بر کسی که در فاصله دو فرسخی باشد نیز واجب نیست، چنانکه آن، مدلول این خبر است و ابن حمزه نیز بر این عقیده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بیرون از شهر یا روستایی باشد، زمانی که پس از خواندن صبح از نزد خانواده اش حرکت کند و جمعه را با امام درک بکند، به جای آوردن جمعه بر او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که بعد از خواندن صبح به سوی آنجا رهسپار شده باشد و آن را درک نکند، پس جمعه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شتاب به سوی آن بر کسی است که ندای به آن را بشنود؛ یا زمانی که شب هنگام از آنجا حرکت کند، قبل از پایان یافتن روشنایی آن روز به منزلش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سخن ابن ابوعقیل نزدیک است و اکثر اخبار بر مورد اول دلالت می کند و این خبر و آنچه که از خطبه امیرمؤمنان خواهد آمد، بر مورد دوم دلالت می کند و جمع کردن میان آن </w:t>
      </w:r>
    </w:p>
    <w:p>
      <w:pPr>
        <w:pStyle w:val="BookText"/>
        <w:rPr/>
      </w:pP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المراد بمن كان علي رأس فرسخين أن يكون أزيد منها و يؤيده أن العلم بكون المسافة فرسخين أنما يكون غالبا عند العلم بكونها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حمل الوجوب فيما دل علي الوجوب في فرسخين علي الاستحباب المؤكد و لعل الأول أولي و هذا الاختلاف يكون في الأخبار الواردة في أشياء لا يمكن العلم بحدها حقيقة غالبا كمقدار الدرهم و الكر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الثالث صحيحة زرارة</w:t>
      </w:r>
      <w:r>
        <w:rPr>
          <w:rStyle w:val="FootnoteAnchor"/>
          <w:rtl w:val="true"/>
        </w:rPr>
        <w:footnoteReference w:id="552"/>
      </w:r>
      <w:r>
        <w:rPr>
          <w:rFonts w:ascii="Amiri" w:hAnsi="Amiri" w:eastAsia="Amiri" w:cs="Amiri"/>
          <w:color w:val="111111"/>
          <w:sz w:val="28"/>
          <w:sz w:val="28"/>
          <w:szCs w:val="28"/>
          <w:rtl w:val="true"/>
          <w:lang w:bidi="ar-SA"/>
        </w:rPr>
        <w:t>و حملت علي الفرسخين فإن الضعفاء و المشاة لا يمكنهم السعي في يوم واحد أكثر من أربعة فراسخ فيكون كالتعليل للفرسخين و يمكن حملها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عدوا من مسقطات الجمعة المطر و قال في التذكرة إنه لا خلاف فيه بين العلماء وَ يَدُلُّ عَلَيْهِ صَحِيحَةُ</w:t>
      </w:r>
      <w:r>
        <w:rPr>
          <w:rStyle w:val="FootnoteAnchor"/>
          <w:rtl w:val="true"/>
        </w:rPr>
        <w:footnoteReference w:id="553"/>
      </w:r>
      <w:r>
        <w:rPr>
          <w:rFonts w:ascii="Amiri" w:hAnsi="Amiri" w:eastAsia="Amiri" w:cs="Amiri"/>
          <w:color w:val="111111"/>
          <w:sz w:val="28"/>
          <w:sz w:val="28"/>
          <w:szCs w:val="28"/>
          <w:rtl w:val="true"/>
          <w:lang w:bidi="ar-SA"/>
        </w:rPr>
        <w:t>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يَتْرُكَ الْجُمُعَةَ فِي الْمَطَرِ و ألحق العلامة و من تأخر عنه بالمطر الوحل و الحر و البرد الشديدين إذا خاف الضرر معهما و لا بأس به تفصيا من لزوم الحرج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الثلج و البرد إذا لم يخف معهما الضرر فيشكل إلحاقه بالمطر لعدم صدقه عليهما لغة و عرفا و القياس بالطريق الأولي مع عدم ثبوت حجيته مطلقا و عسر إثبات الأولوية هنا مشكل و الأولي عدم الترك بغير ما ورد فيه النص من تلك الأعذار إلا مع خوف الضرر الشديد لا سيما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 قال علم الهدي و روي أن من يخاف علي نفسه ظلما أو ماله</w:t>
      </w:r>
    </w:p>
    <w:p>
      <w:pPr>
        <w:pStyle w:val="BookText"/>
        <w:rPr/>
      </w:pPr>
      <w:r>
        <w:rPr>
          <w:rFonts w:ascii="IRNazanin" w:hAnsi="IRNazanin" w:eastAsia="IRNazanin"/>
          <w:color w:val="111111"/>
          <w:sz w:val="28"/>
          <w:sz w:val="28"/>
          <w:szCs w:val="28"/>
          <w:rtl w:val="true"/>
          <w:lang w:bidi="fa-IR"/>
        </w:rPr>
        <w:t>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اینکه، مقصود از کسی که در دو فرسخی باشد، این باشد که بیشتر از دو فرسخ باشد، و مؤید آن این است که علم به دو فرسخ بودن مسافت، غالباً به هنگام علم به بیشتر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حمل کردن وجوب است در آنچه که بر وجوب در دو فرسخ دلالت دارد، بر استحباب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اول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در اخبار وارده درباره چیزهایی که غالباً علم به مقدار آنها حقیقتاً ممکن نیست موجود است مانند مقدار درهم و کُرّ و امثال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مورد سوم، صحیحه زراره</w:t>
      </w:r>
      <w:r>
        <w:rPr>
          <w:rStyle w:val="FootnoteAnchor"/>
          <w:rtl w:val="true"/>
        </w:rPr>
        <w:footnoteReference w:id="554"/>
      </w:r>
      <w:r>
        <w:rPr>
          <w:rFonts w:ascii="IRNazanin" w:hAnsi="IRNazanin" w:eastAsia="IRNazanin"/>
          <w:color w:val="111111"/>
          <w:sz w:val="28"/>
          <w:sz w:val="28"/>
          <w:szCs w:val="28"/>
          <w:rtl w:val="true"/>
          <w:lang w:bidi="fa-IR"/>
        </w:rPr>
        <w:t xml:space="preserve">دلالت دارد و بر دو فرسخ حمل شده است، زیرا برای افراد ضعیف و پیاده، پیمودن بیش از چهار فرسخ در یک روز ممکن نیست، پس مانند علت برای دو فرسخ است و حمل کردن آن بر استحباب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باران را از امور ساقط کننده نماز جمعه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علماء درباره آن اختلافی نیست، و صحیحه</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عبدالرحمن بن ابوعبدالله بر آن دلالت دارد که از امام صادق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این وارد نیست که جمعه در باران ترک شود و علامه و متأخران بعد از او، گل آلود بودن و گرما و سرمای شدید را زمانی که با آن دو از ضرر و آسیب بترسد، به آن ملحق کرده اند، و به جهت خلاصی از لازم آمدن حرجی که در شریعت نفی شده ایرادی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برف و سرما، زمانی که از ضرر و زیان با آن دو بیم نرود، ملحق کردن آن به باران به دلیل عدم صدق آن بر آن دو از لحاظ لغوی و عرفی،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عدم اثبات مطلق حجت بودن آن و دشواری اثبات اولی بودن آن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عدم ترک به سبب چیزی غیر از آن دلایلی که درباره آن نص آمده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بیم از ضرر شدید، به ویژه برای امام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 که از ظلمی بر خودش و یا بر مالش بیم داشت، </w:t>
      </w:r>
      <w:bookmarkStart w:id="613" w:name="pg13533_149042"/>
    </w:p>
    <w:p>
      <w:pPr>
        <w:pStyle w:val="BookText"/>
        <w:rPr/>
      </w:pPr>
      <w:bookmarkEnd w:id="613"/>
      <w:r>
        <w:rPr>
          <w:rFonts w:ascii="Amiri" w:hAnsi="Amiri" w:eastAsia="Amiri" w:cs="Amiri"/>
          <w:color w:val="111111"/>
          <w:sz w:val="28"/>
          <w:sz w:val="28"/>
          <w:szCs w:val="28"/>
          <w:rtl w:val="true"/>
          <w:lang w:bidi="ar-SA"/>
        </w:rPr>
        <w:t>فهو معذور في الجمعة و كذا من كان متشاغلا بجهاز ميت أو تعليل والد أو من يجري مجراه من ذوي الحرمات الوكيدة يسعه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يدل علي أن القراءة جهر و لا خلاف في رجحان الجهر فيها و ظاهر الأكثر الاستحباب قال في المنتهي أجمع كل من يحفظ عنه العلم علي أنه يجهر بالقراءة في صلاة الجمعة و لم أقف علي قول للأصحاب في الوجوب و عدمه و الأصل عدمه</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103458_1934241801"/>
      <w:bookmarkStart w:id="615" w:name="_Toc272"/>
      <w:bookmarkEnd w:id="614"/>
      <w:r>
        <w:rPr>
          <w:rtl w:val="true"/>
        </w:rPr>
        <w:t>أقول</w:t>
      </w:r>
      <w:bookmarkEnd w:id="615"/>
    </w:p>
    <w:p>
      <w:pPr>
        <w:pStyle w:val="BookText"/>
        <w:rPr/>
      </w:pPr>
      <w:r>
        <w:rPr>
          <w:rFonts w:ascii="Amiri" w:hAnsi="Amiri" w:eastAsia="Amiri" w:cs="Amiri"/>
          <w:color w:val="111111"/>
          <w:sz w:val="28"/>
          <w:sz w:val="28"/>
          <w:szCs w:val="28"/>
          <w:rtl w:val="true"/>
          <w:lang w:bidi="ar-SA"/>
        </w:rPr>
        <w:t>الأحوط عدم ترك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يدل علي وجوب الغسل في يوم الجمعة و حمل في المشهور علي تأكد الاستحباب‌</w:t>
      </w:r>
      <w:r>
        <w:rPr>
          <w:rStyle w:val="FootnoteAnchor"/>
          <w:rtl w:val="true"/>
        </w:rPr>
        <w:footnoteReference w:id="556"/>
      </w:r>
      <w:r>
        <w:rPr>
          <w:rFonts w:ascii="Amiri" w:hAnsi="Amiri" w:eastAsia="Amiri" w:cs="Amiri"/>
          <w:color w:val="111111"/>
          <w:sz w:val="28"/>
          <w:sz w:val="28"/>
          <w:szCs w:val="28"/>
          <w:rtl w:val="true"/>
          <w:lang w:bidi="ar-SA"/>
        </w:rPr>
        <w:t>ثم إن الظاهر إرجاع ضمير فيها إلي الصلاة فيدل علي أن وجوبها لأجل الصلاة فإذا لم تصل الجمعة لم يجب‌</w:t>
      </w:r>
      <w:r>
        <w:rPr>
          <w:rStyle w:val="FootnoteAnchor"/>
          <w:rtl w:val="true"/>
        </w:rPr>
        <w:footnoteReference w:id="557"/>
      </w:r>
      <w:r>
        <w:rPr>
          <w:rFonts w:ascii="Amiri" w:hAnsi="Amiri" w:eastAsia="Amiri" w:cs="Amiri"/>
          <w:color w:val="111111"/>
          <w:sz w:val="28"/>
          <w:sz w:val="28"/>
          <w:szCs w:val="28"/>
          <w:rtl w:val="true"/>
          <w:lang w:bidi="ar-SA"/>
        </w:rPr>
        <w:t>و هذا وجه جمع بين الأخبار لكن لم يقل بهذا التفصيل أحد و يحتمل إرجاعه إلي الجمعة بمعني اليوم علي الاستخدام أو بتقدير الصلاة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يدل علي أن قنوتها اثنان في الأولي قبل الركوع و في الثانية بعده و هو المشهور بين الأصحاب و ظاهر ابن أبي عقيل و أبي الصلاح أن في الجمعة قنوتين قبل الركوع مع احتمال موافقتهما للمشهور و ظاهر الصدوق في الفقيه أن فيها قنوتا واحدا في الثانية قبل الركوع و ظاهر ابن إدريس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إن في الجمعة قنوتا واحدا في الركعة الأولي قبل الركوع و هو ظاهر ابن الجنيد و مختار المختلف و بعض المتأخرين و يظهر من المرتضي التردد بين أن يكون له قنوت واحد قبل الركوع أو قنوتان في الأول قبل الركوع و في</w:t>
      </w:r>
    </w:p>
    <w:p>
      <w:pPr>
        <w:pStyle w:val="BookText"/>
        <w:rPr/>
      </w:pPr>
      <w:r>
        <w:rPr>
          <w:rFonts w:ascii="IRNazanin" w:hAnsi="IRNazanin" w:eastAsia="IRNazanin"/>
          <w:color w:val="111111"/>
          <w:sz w:val="28"/>
          <w:sz w:val="28"/>
          <w:szCs w:val="28"/>
          <w:rtl w:val="true"/>
          <w:lang w:bidi="fa-IR"/>
        </w:rPr>
        <w:t xml:space="preserve">پس او در جمعه معذور است و همچنین کسی که مشغول آماده کردن میت یا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یا افراد شبیه او از میان افراد دارای امور واجب الرعایه قطعی، تأخیر شامل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قرائت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ارجحیت جهر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اغلب اصحاب،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علم از آنها فرا گرفته می شود، بر این اجماع دارند که در نماز جمعه قرائت جهر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خصوص وجوب یا عدم آن، به سخنی از اصحاب دست نیافتم و اصل عدم آن است</w:t>
      </w:r>
      <w:r>
        <w:rPr>
          <w:rFonts w:eastAsia="IRNazanin" w:cs="IRNazanin"/>
          <w:color w:val="111111"/>
          <w:sz w:val="28"/>
          <w:szCs w:val="28"/>
          <w:rtl w:val="true"/>
          <w:lang w:bidi="fa-IR"/>
        </w:rPr>
        <w:t>.</w:t>
      </w:r>
    </w:p>
    <w:p>
      <w:pPr>
        <w:pStyle w:val="Heading5"/>
        <w:numPr>
          <w:ilvl w:val="4"/>
          <w:numId w:val="1"/>
        </w:numPr>
        <w:rPr/>
      </w:pPr>
      <w:bookmarkStart w:id="616" w:name="__RefHeading___Toc1103460_1934241801"/>
      <w:bookmarkStart w:id="617" w:name="_Toc273"/>
      <w:bookmarkEnd w:id="616"/>
      <w:r>
        <w:rPr>
          <w:rtl w:val="true"/>
        </w:rPr>
        <w:t>مؤلف</w:t>
      </w:r>
      <w:bookmarkEnd w:id="617"/>
    </w:p>
    <w:p>
      <w:pPr>
        <w:pStyle w:val="BookText"/>
        <w:rPr/>
      </w:pPr>
      <w:r>
        <w:rPr>
          <w:rFonts w:ascii="IRNazanin" w:hAnsi="IRNazanin" w:eastAsia="IRNazanin"/>
          <w:color w:val="111111"/>
          <w:sz w:val="28"/>
          <w:sz w:val="28"/>
          <w:szCs w:val="28"/>
          <w:rtl w:val="true"/>
          <w:lang w:bidi="fa-IR"/>
        </w:rPr>
        <w:t xml:space="preserve">احوط عدم ترک جهر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غسل در روز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مشهور، بر استحباب مؤکّد حمل شده است؛ سپس اینکه ظاهر، ارجاع دادن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 پس بر این دلالت دارد که وجوب آن به خاطر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جمعه خوانده نشود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جمع بین اخبار است؛ اما کسی قائل به این تفصیل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استخدام یا با تقدیر نماز در مورد اول، ارجاع دادن آن به جمعه به معنای روز،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قنوت آن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قبل از رکوع و در رکعت دوم بعد از آن، و این رأی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ابن ابوعقیل و ابوصلاح این است که در جمعه، دو قنوت قبل از رکوع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احتمال موافقت آنان با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صدوق در الفقیه این است که در آن دو فقط یک قنوت در رکعت دوم و قبل از رکوع است و ظاهر ابن ادریس نیز چنین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فقط یک قنوت در رکعت اول و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ابن جنید و برگزیده مختلف و برخی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مرتضی تردید بین اینکه دارای یک قنوت قبل از رکوع باشد یا دو قنوت در اولی قبل از رکوع </w:t>
      </w:r>
      <w:bookmarkStart w:id="618" w:name="pg13533_149043"/>
    </w:p>
    <w:p>
      <w:pPr>
        <w:pStyle w:val="BookText"/>
        <w:rPr/>
      </w:pPr>
      <w:bookmarkEnd w:id="618"/>
      <w:r>
        <w:rPr>
          <w:rFonts w:ascii="Amiri" w:hAnsi="Amiri" w:eastAsia="Amiri" w:cs="Amiri"/>
          <w:color w:val="111111"/>
          <w:sz w:val="28"/>
          <w:sz w:val="28"/>
          <w:szCs w:val="28"/>
          <w:rtl w:val="true"/>
          <w:lang w:bidi="ar-SA"/>
        </w:rPr>
        <w:t>الثانية بعده و المشهور أقوي لهذه الصحيحة و صحيحة أبي بصير</w:t>
      </w:r>
      <w:r>
        <w:rPr>
          <w:rStyle w:val="FootnoteAnchor"/>
          <w:rtl w:val="true"/>
        </w:rPr>
        <w:footnoteReference w:id="558"/>
      </w:r>
      <w:r>
        <w:rPr>
          <w:rFonts w:ascii="Amiri" w:hAnsi="Amiri" w:eastAsia="Amiri" w:cs="Amiri"/>
          <w:color w:val="111111"/>
          <w:sz w:val="28"/>
          <w:sz w:val="28"/>
          <w:szCs w:val="28"/>
          <w:rtl w:val="true"/>
          <w:lang w:bidi="ar-SA"/>
        </w:rPr>
        <w:t>لكن وردت أخبار كثيرة دالة علي مذهب المفيد فيمكن الجمع بينها بعدم تأكد الاستحباب في الثانية أو بالوجوب في الأولي و الاستحباب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المعتبر جمع آخر حيث قال و الذي يظهر أن الإمام يقنت قنوتين إذا صلي جمعة ركعتين و من عداه يقنت مرة جامعا كان أو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بالإمام إمام الأصل أي القنوتان في الجمعة إنما هو إذا كان الإمام فيها إمام الأصل و إلا فواحدة و لكن الجامع جمعة يقنت الواحدة في الأولي و الجامع ظهرا و المنفرد في الثانية و هذا الخبر مما يؤيده و علي المشهور يمكن أن يكون التخصيص بالإمام لكونه عليه آكد أو واجبا أو لمعلومية كون المأموم تابعا له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103462_1934241801"/>
      <w:bookmarkStart w:id="620" w:name="_Toc274"/>
      <w:bookmarkEnd w:id="619"/>
      <w:r>
        <w:rPr>
          <w:rtl w:val="true"/>
        </w:rPr>
        <w:t>«</w:t>
      </w:r>
      <w:r>
        <w:rPr/>
        <w:t>2</w:t>
      </w:r>
      <w:r>
        <w:rPr>
          <w:rtl w:val="true"/>
        </w:rPr>
        <w:t>»</w:t>
      </w:r>
      <w:bookmarkEnd w:id="620"/>
    </w:p>
    <w:p>
      <w:pPr>
        <w:pStyle w:val="BookText"/>
        <w:rPr/>
      </w:pPr>
      <w:r>
        <w:rPr>
          <w:rFonts w:ascii="Amiri" w:hAnsi="Amiri" w:eastAsia="Amiri" w:cs="Amiri"/>
          <w:color w:val="111111"/>
          <w:sz w:val="28"/>
          <w:sz w:val="28"/>
          <w:szCs w:val="28"/>
          <w:rtl w:val="true"/>
          <w:lang w:bidi="ar-SA"/>
        </w:rPr>
        <w:t>الْمُعْتَبَرُ،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فِي كُلِّ أُسْبُوعٍ خَمْساً وَ ثَلَاثِينَ صَلَاةً مِنْهَا صَلَاةٌ وَاجِبَةٌ عَلَي كُلِّ مُسْلِمٍ أَنْ يَشْهَدَهَا إِلَّا خَمْسَةً الْمَرِيضَ وَ الْمَمْلُوكَ وَ الْمُسَافِرَ وَ الْمَرْأَةَ وَ الصَّبِيَ‌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103464_1934241801"/>
      <w:bookmarkStart w:id="622" w:name="_Toc275"/>
      <w:bookmarkEnd w:id="621"/>
      <w:r>
        <w:rPr>
          <w:rtl w:val="true"/>
        </w:rPr>
        <w:t>بيان</w:t>
      </w:r>
      <w:bookmarkEnd w:id="622"/>
    </w:p>
    <w:p>
      <w:pPr>
        <w:pStyle w:val="BookText"/>
        <w:rPr/>
      </w:pPr>
      <w:r>
        <w:rPr>
          <w:rFonts w:ascii="Amiri" w:hAnsi="Amiri" w:eastAsia="Amiri" w:cs="Amiri"/>
          <w:color w:val="111111"/>
          <w:sz w:val="28"/>
          <w:sz w:val="28"/>
          <w:szCs w:val="28"/>
          <w:rtl w:val="true"/>
          <w:lang w:bidi="ar-SA"/>
        </w:rPr>
        <w:t>هذا الخبر رواه الكليني‌</w:t>
      </w:r>
      <w:r>
        <w:rPr>
          <w:rStyle w:val="FootnoteAnchor"/>
          <w:rtl w:val="true"/>
        </w:rPr>
        <w:footnoteReference w:id="560"/>
      </w:r>
      <w:r>
        <w:rPr>
          <w:rFonts w:ascii="Amiri" w:hAnsi="Amiri" w:eastAsia="Amiri" w:cs="Amiri"/>
          <w:color w:val="111111"/>
          <w:sz w:val="28"/>
          <w:sz w:val="28"/>
          <w:szCs w:val="28"/>
          <w:rtl w:val="true"/>
          <w:lang w:bidi="ar-SA"/>
        </w:rPr>
        <w:t>و الشيخ بسند صحيح‌</w:t>
      </w:r>
      <w:r>
        <w:rPr>
          <w:rStyle w:val="FootnoteAnchor"/>
          <w:rtl w:val="true"/>
        </w:rPr>
        <w:footnoteReference w:id="561"/>
      </w:r>
      <w:r>
        <w:rPr>
          <w:rFonts w:ascii="Amiri" w:hAnsi="Amiri" w:eastAsia="Amiri" w:cs="Amiri"/>
          <w:color w:val="111111"/>
          <w:sz w:val="28"/>
          <w:sz w:val="28"/>
          <w:szCs w:val="28"/>
          <w:rtl w:val="true"/>
          <w:lang w:bidi="ar-SA"/>
        </w:rPr>
        <w:t>عن أبي بصير و محمد بن مسلم عنه عليه السلام و فيهما في كل سبعة أيام و التصريح بالتعميم فيه أكثر من الخبر السابق لقوله في كل سبعة أيام و قوله علي كل مسلم و الاستثناء الموجب لزيادة التأكيد في العموم فيشمل الحكم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قوله علي كل مسلم متعلق بقوله واجبة و قوله أن يشهدها</w:t>
      </w:r>
    </w:p>
    <w:p>
      <w:pPr>
        <w:pStyle w:val="BookText"/>
        <w:rPr/>
      </w:pPr>
      <w:r>
        <w:rPr>
          <w:rFonts w:ascii="IRNazanin" w:hAnsi="IRNazanin" w:eastAsia="IRNazanin"/>
          <w:color w:val="111111"/>
          <w:sz w:val="28"/>
          <w:sz w:val="28"/>
          <w:szCs w:val="28"/>
          <w:rtl w:val="true"/>
          <w:lang w:bidi="fa-IR"/>
        </w:rPr>
        <w:t>و در رکعت دوم بعد از آن باشد، روشن می گردد؛ و مشهور به دلیل این صحیحه و صحیحه ابوبصیر</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قوی تر است، اما اخبار بسیاری دال بر مذهب مفید آمده است که جمع کردن بین آن دو با عدم تأکید استحباب در رکعت دوم یا با وجوب در رکعت اول و استحباب در رکعت دوم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المعتبر، جمع کردن دیگری روشن می گردد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روشن است این است که امام زمانی که جمعه را دو رکعت می خواند، دو مرتبه قنوت می خواند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قنوت می خواند، چه در جماعت باشد چه در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مقصود از امام، امام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قنوت در جمعه فقط زمانی است  که امام در آن، امام اصل باشد، در غیر این صورت یک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در جمعه به جماعت است، در رکعت اول یک مرتبه قنوت می خواند و کسی که ظهر را به جماعت می خواند و فرد منفرد، در رکعت دوم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از مواردی است که مؤید آن است و بر اساس مشهور ممکن است که تخصیص به امام به این دلیل باشد که آن برای او، مورد تأکید بیشتر یا واجب است، یا ممکن است به دلیل معلوم بودن تابعیت مأموم از او باشد</w:t>
      </w:r>
      <w:r>
        <w:rPr>
          <w:rFonts w:eastAsia="IRNazanin" w:cs="IRNazanin"/>
          <w:color w:val="111111"/>
          <w:sz w:val="28"/>
          <w:szCs w:val="28"/>
          <w:rtl w:val="true"/>
          <w:lang w:bidi="fa-IR"/>
        </w:rPr>
        <w:t>.</w:t>
      </w:r>
    </w:p>
    <w:p>
      <w:pPr>
        <w:pStyle w:val="Heading5"/>
        <w:numPr>
          <w:ilvl w:val="4"/>
          <w:numId w:val="1"/>
        </w:numPr>
        <w:rPr/>
      </w:pPr>
      <w:bookmarkStart w:id="623" w:name="__RefHeading___Toc1103466_1934241801"/>
      <w:bookmarkStart w:id="624" w:name="_Toc276"/>
      <w:bookmarkEnd w:id="623"/>
      <w:r>
        <w:rPr>
          <w:rtl w:val="true"/>
        </w:rPr>
        <w:t xml:space="preserve">روایت </w:t>
      </w:r>
      <w:r>
        <w:rPr/>
        <w:t>2</w:t>
      </w:r>
      <w:bookmarkEnd w:id="624"/>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هفته سی و پنج نماز را فرض کرد از جمله آن نمازی واجب است که بر هر مسلمان است که در آن شرکت کند جز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برده، مسافر، زن و کودک</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625" w:name="__RefHeading___Toc1103468_1934241801"/>
      <w:bookmarkStart w:id="626" w:name="_Toc277"/>
      <w:bookmarkEnd w:id="625"/>
      <w:r>
        <w:rPr>
          <w:rtl w:val="true"/>
        </w:rPr>
        <w:t>توضیح</w:t>
      </w:r>
      <w:bookmarkEnd w:id="626"/>
    </w:p>
    <w:p>
      <w:pPr>
        <w:pStyle w:val="BookText"/>
        <w:rPr/>
      </w:pPr>
      <w:r>
        <w:rPr>
          <w:rFonts w:ascii="IRNazanin" w:hAnsi="IRNazanin" w:eastAsia="IRNazanin"/>
          <w:color w:val="111111"/>
          <w:sz w:val="28"/>
          <w:sz w:val="28"/>
          <w:szCs w:val="28"/>
          <w:rtl w:val="true"/>
          <w:lang w:bidi="fa-IR"/>
        </w:rPr>
        <w:t>این خبر را کلینی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شیخ با سندی صحیح</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از ابوبصیر و محمد بن مسلم از امام علیه السلام روایت کرده اند و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 روز، و تصریح به تعمیم در آن بیشتر از خبر سابق 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استثنای موجب زیادت تأکید در عموم، پس این حکم، زمان غیبت را شامل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یشهدها</w:t>
      </w:r>
      <w:r>
        <w:rPr>
          <w:rFonts w:eastAsia="IRNazanin" w:cs="IRNazanin"/>
          <w:color w:val="111111"/>
          <w:sz w:val="28"/>
          <w:szCs w:val="28"/>
          <w:rtl w:val="true"/>
          <w:lang w:bidi="fa-IR"/>
        </w:rPr>
        <w:t xml:space="preserve">» </w:t>
      </w:r>
      <w:bookmarkStart w:id="627" w:name="pg13533_149044"/>
    </w:p>
    <w:p>
      <w:pPr>
        <w:pStyle w:val="BookText"/>
        <w:rPr/>
      </w:pPr>
      <w:bookmarkEnd w:id="627"/>
      <w:r>
        <w:rPr>
          <w:rFonts w:ascii="Amiri" w:hAnsi="Amiri" w:eastAsia="Amiri" w:cs="Amiri"/>
          <w:color w:val="111111"/>
          <w:sz w:val="28"/>
          <w:sz w:val="28"/>
          <w:szCs w:val="28"/>
          <w:rtl w:val="true"/>
          <w:lang w:bidi="ar-SA"/>
        </w:rPr>
        <w:t>إما فاعل لقوله واجبة أو بدل اشتمال من الضمير و يحتمل علي بعد أن يكون علي كل مسلم أن يشهدها جملة مستأنفة مؤكدة للأولي و هذه العبارة أيضا دالة علي الوجوب عرفا لا سيما مع قرينة الكلمات السابقة و الأصل في الوجوب العيني و إطلاق الواجب علي أحد فردي التخييري مجاز كما حقق في محله إذ الواجب ما لا يجوز تركه فالواجب هو المفهوم المردد بينهما مع أن استثناء الخمسة يأبي عن الحمل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أن يشهدها لبيان اشتراط الجماعة فيها و الظاهر أن الإمام و العدد الذين ينعقد بهم الجمعة داخلون في قوله كل مسلم و الشهود لا يستلزم انعقاد جمعة قبله بل الشهود أعم من أن يكون لانعقادها أو إيقاعها مع من عقدها فحاصل الكلام أن من جملة ذلك العدد صلاة يجب علي كل مسلم إيقاعها علي الاجتماع جماعة إلا الخمسة و ليس هذا إلا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الشرائط غير مأخوذة في الجمعة و لا يؤخذ فيها إلا العدد و الخطبة فما ثبت من الشرائط بدليل من خارج يعتبر فيها و إلا فلا و لو لم يحمل علي هذا فأية فائدة في هذا الكلام و لا بد من حمل أفعال الحكيم و أقواله علي وجه يفيد فائدة معتدا بها و يشتمل علي حكمة عظيمة و حمله علي الإلغاز و التعمية غير موجه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03470_1934241801"/>
      <w:bookmarkStart w:id="629" w:name="_Toc278"/>
      <w:bookmarkEnd w:id="628"/>
      <w:r>
        <w:rPr>
          <w:rtl w:val="true"/>
        </w:rPr>
        <w:t>«</w:t>
      </w:r>
      <w:r>
        <w:rPr/>
        <w:t>3</w:t>
      </w:r>
      <w:r>
        <w:rPr>
          <w:rtl w:val="true"/>
        </w:rPr>
        <w:t>»</w:t>
      </w:r>
      <w:bookmarkEnd w:id="629"/>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اعْلَمْ أَنَّ الرِّوَايَةَ جَاءَتْ عَنِ الصَّادِقِينَ عليهم السلام أَنَّ اللَّهَ جَلَّ جَلَالُهُ فَرَضَ عَلَي عِبَادِهِ مِنَ الْجُمُعَةِ إِلَي الْجُمُعَةِ خَمْساً وَ ثَلَاثِينَ صَلَاةً لَمْ يَفْرِضْ فِيهَا الِاجْتِمَاعَ إِلَّا فِي صَلَاةِ الْجُمُعَةِ خَاصَّةً فَقَالَ جَلَّ مِنْ قَائِلٍ يا أَيُّهَا الَّذِينَ آمَنُوا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مِنْ غَيْرِ عِلَّةٍ طَبَعَ اللَّهُ عَلَي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فغرضنا وفقك الله الاجتماع علي ما قدمناه إلا أنه بشريطة إمام مأمون علي صفات يتقدم</w:t>
      </w:r>
    </w:p>
    <w:p>
      <w:pPr>
        <w:pStyle w:val="BookText"/>
        <w:rPr/>
      </w:pPr>
      <w:r>
        <w:rPr>
          <w:rFonts w:ascii="IRNazanin" w:hAnsi="IRNazanin" w:eastAsia="IRNazanin"/>
          <w:color w:val="111111"/>
          <w:sz w:val="28"/>
          <w:sz w:val="28"/>
          <w:szCs w:val="28"/>
          <w:rtl w:val="true"/>
          <w:lang w:bidi="fa-IR"/>
        </w:rPr>
        <w:t>فاعلی برای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 اشتمال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بعید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مسلم أن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مؤکده برای جمله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نیز عرفاً دال بر وجوب است، به ویژه با قرینه کلمات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وجوب عینی است و اطلاق واجب بر یکی از دو فرد تخییری، مجاز است چنانکه در محل آن بررسی شد، زیرا واجب چیزی است که ترکش جایز نیست و واجب همان مفهوم مردد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استثنا کردن پنج تن، از حمل کردن بر آن ممانعت می کند،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شرط بودن جماعت در آن است و ظاهر این است که امام و تعدادی که جمعه با آنها منعقد می شود،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و شرکت کردن، مستلزم انعقاد جمعه قبل از آن نیست بلکه شهود اعم از این است که برای منعقد شدن آن یا برای به جای آوردن آن، به همراه کسی که آن را منعقد کرده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سخن اینکه، از جمله آن نمازها، نمازی است که به جای آوردن آن در اجتماع به صورت جماعت بر هر مسلمانی واجب است جز پنج تن و آن نیست مگر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این شرایط در جمعه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تعداد و خطبه در آن مورد اعتبار نیست و آنچه که از شرایط به دلیلی از خارج ثابت شد، در آن مورد اعتبار است و در غیر این صورت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حمل نشود چه فائده ای در این سخن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افعال و اقوال حکیم، ناگزیر باید بر وجهی که فائده قابل توجه را افاده نماید حمل گردد، درحالی که بر حکمتی بزرگ مشتمل است و حمل کردن آن بر معنایی مبهم و معماگویی، غیرموجه است</w:t>
      </w:r>
      <w:r>
        <w:rPr>
          <w:rFonts w:eastAsia="IRNazanin" w:cs="IRNazanin"/>
          <w:color w:val="111111"/>
          <w:sz w:val="28"/>
          <w:szCs w:val="28"/>
          <w:rtl w:val="true"/>
          <w:lang w:bidi="fa-IR"/>
        </w:rPr>
        <w:t>.</w:t>
      </w:r>
    </w:p>
    <w:p>
      <w:pPr>
        <w:pStyle w:val="Heading5"/>
        <w:numPr>
          <w:ilvl w:val="4"/>
          <w:numId w:val="1"/>
        </w:numPr>
        <w:rPr/>
      </w:pPr>
      <w:bookmarkStart w:id="630" w:name="__RefHeading___Toc1103472_1934241801"/>
      <w:bookmarkStart w:id="631" w:name="_Toc279"/>
      <w:bookmarkEnd w:id="630"/>
      <w:r>
        <w:rPr>
          <w:rtl w:val="true"/>
        </w:rPr>
        <w:t xml:space="preserve">روایت </w:t>
      </w:r>
      <w:r>
        <w:rPr/>
        <w:t>3</w:t>
      </w:r>
      <w:bookmarkEnd w:id="631"/>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روایت از امام صادق و امام باقر علیهما السلام آمده است که خداوند جل و جلاله از جمعه تا جمعه، بر بندگانش سی و پنج نماز را فرض کرد و اجتماع را در آن فرض نکرد مگر در نماز جمعه به صورتی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جمعه را سه مرتبه بدون علت ترک نماید، خداوند بر قلب او مهر می زند و هدف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توفیق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 چیزی است که پیش از این بیان کردیم، با این تفاوت که آن به شرط امام مورد اطمینان در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32" w:name="pg13533_149045"/>
    </w:p>
    <w:p>
      <w:pPr>
        <w:pStyle w:val="BookText"/>
        <w:rPr/>
      </w:pPr>
      <w:bookmarkEnd w:id="632"/>
      <w:r>
        <w:rPr>
          <w:rFonts w:ascii="Amiri" w:hAnsi="Amiri" w:eastAsia="Amiri" w:cs="Amiri"/>
          <w:color w:val="111111"/>
          <w:sz w:val="28"/>
          <w:sz w:val="28"/>
          <w:szCs w:val="28"/>
          <w:rtl w:val="true"/>
          <w:lang w:bidi="ar-SA"/>
        </w:rPr>
        <w:t>الجماعة و يخطب بهم خطبتين يسقط بهما و بالاجتماع عن المجتمعين من الأربع الركعات ركعتان و إذا حضر الإمام وجبت الجمعة علي سائر المكلفين إلا من أعذره الله تعالي منهم و إن لم يحضر إمام سقط فرض الاجتماع و إن حضر إمام يخل بشريطة من يتقدم فيصلح به الاجتماع فحكم حضوره حكم عدم الإمام و الشرائط التي تجب فيمن يجب معه الاجتماع أن يكون حرا بالغا طاهرا في ولادته مجنبا من الأمراض الجذام و البرص خاصة في خلقته‌</w:t>
      </w:r>
      <w:r>
        <w:rPr>
          <w:rStyle w:val="FootnoteAnchor"/>
          <w:rtl w:val="true"/>
        </w:rPr>
        <w:footnoteReference w:id="567"/>
      </w:r>
      <w:r>
        <w:rPr>
          <w:rFonts w:ascii="Amiri" w:hAnsi="Amiri" w:eastAsia="Amiri" w:cs="Amiri"/>
          <w:color w:val="111111"/>
          <w:sz w:val="28"/>
          <w:sz w:val="28"/>
          <w:szCs w:val="28"/>
          <w:rtl w:val="true"/>
          <w:lang w:bidi="ar-SA"/>
        </w:rPr>
        <w:t>مسلما مؤمنا معتقدا للحق بأسره في ديانته مصليا للفرض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كذلك و اجتمع معه أربعة نفر وجب الاجتماع و من صلي خلف إمام بهذه الصفات وجب عليه الإنصات عند قراءته و القنوت في الأولي من الركعتين في فريضته و من صلي خلف إمام بخلاف ما وصفناه رتب الفرض علي المشروح فيما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الحضور مع من وصفناه من الأئمة فرضا و يستحب مع من خالفهم تقية و ندبا رَوَي هِشَامُ بْنُ سَالِمٍ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حَثَّنَا أَبُو عَبْدِ اللَّهِ عليه السلام عَلَي صَلَاةِ الْجُمُعَةِ حَتَّي ظَنَنْتُ أَنَّهُ يُرِيدُ أَنْ نَأْتِيَهُ فَقُلْتُ نَغْدُو عَلَيْكَ فَقَالَ إِنَّمَا عَنَيْتُ ذَلِكَ عِنْدَكُمْ‌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103474_1934241801"/>
      <w:bookmarkStart w:id="634" w:name="_Toc280"/>
      <w:bookmarkEnd w:id="633"/>
      <w:r>
        <w:rPr>
          <w:rtl w:val="true"/>
        </w:rPr>
        <w:t>بيان</w:t>
      </w:r>
      <w:bookmarkEnd w:id="634"/>
    </w:p>
    <w:p>
      <w:pPr>
        <w:pStyle w:val="BookText"/>
        <w:rPr/>
      </w:pPr>
      <w:r>
        <w:rPr>
          <w:rFonts w:ascii="Amiri" w:hAnsi="Amiri" w:eastAsia="Amiri" w:cs="Amiri"/>
          <w:color w:val="111111"/>
          <w:sz w:val="28"/>
          <w:sz w:val="28"/>
          <w:szCs w:val="28"/>
          <w:rtl w:val="true"/>
          <w:lang w:bidi="ar-SA"/>
        </w:rPr>
        <w:t>هذا الكلام كما تري صريح في اشتراط الإمام و نائبه و أنه لا يشترط فيها إلا ما يشترط في إمام الجماعة و الشيخ في التهذيب أورد هذا الكلام و لم ينكر عليه و أورد الأخبار الدالة عليه فيظهر أنه في هذا الكلام يوافقه و لو كان إجماع معلوم فكيف كان يخفي علي المفيد و هو أستاد الشيخ و أفضل منه فلا بد من تأويل و تخصيص في كلام الشيخ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الأخير فرواه الشيخ بسند صحيح </w:t>
      </w:r>
      <w:r>
        <w:rPr>
          <w:rStyle w:val="FootnoteAnchor"/>
          <w:rtl w:val="true"/>
        </w:rPr>
        <w:footnoteReference w:id="569"/>
      </w:r>
      <w:r>
        <w:rPr>
          <w:rFonts w:ascii="Amiri" w:hAnsi="Amiri" w:eastAsia="Amiri" w:cs="Amiri"/>
          <w:color w:val="111111"/>
          <w:sz w:val="28"/>
          <w:sz w:val="28"/>
          <w:szCs w:val="28"/>
          <w:rtl w:val="true"/>
          <w:lang w:bidi="ar-SA"/>
        </w:rPr>
        <w:t>و يدل علي وجوب الجمعة</w:t>
      </w:r>
    </w:p>
    <w:p>
      <w:pPr>
        <w:pStyle w:val="BookText"/>
        <w:rPr/>
      </w:pPr>
      <w:r>
        <w:rPr>
          <w:rFonts w:ascii="IRNazanin" w:hAnsi="IRNazanin" w:eastAsia="IRNazanin"/>
          <w:color w:val="111111"/>
          <w:sz w:val="28"/>
          <w:sz w:val="28"/>
          <w:szCs w:val="28"/>
          <w:rtl w:val="true"/>
          <w:lang w:bidi="fa-IR"/>
        </w:rPr>
        <w:t>جماعت مقدم می شود؛ دو خطبه بر آنان ایراد می کند که به وسیله آن دو و اجتماع افراد اجتماع کرده، دو رکعت از چهار رکعت ساقط می شود؛ و زمانی که امام حاضر می شود، جمعه بر سایر افراد مکلف واجب است غیر از کسانی که خداوند آنها را معذور ساخته است؛ و اگر امام حاضر نشود فرض اجتماع ساقط می شود؛ و اگر امامی حاضر شود که از شرط کسی که مقدم شود تخطی کند و اجتماع به وسیله او فراهم باشد، حکم حضور او حکم عدم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کسی که اجتماع با وجود او واجب است، لازم می باشد این است که آزاد، بالغ، طاهر در ولادت، به دور از امراض جذام، پیسی به ویژه به صور مادرزادی، مسلمان مؤمن معتقد به حق به صورت کامل در دیانتش و اقامه کننده فرض در ساعت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باشد و چهار نفر همراه او جمع شوند، اجتماع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پشت سر امامی با این صفات نماز بخواند، گوش دادن به هنگام قرائت او و قنوت در رکعت اول از دو رکعت، در فریضه 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پشت سر امامی برخلاف آنچه که وصف کردیم نماز بخواند، فرض بر اساس آنچه که شرح دادیم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به همراه امامانی که توصیف کردیم به عنوان فرض واجب است و همراه با کسی که برخلاف آنهاست، از روی تقیه و استحباب،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زرارة بن اعین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به نماز جمعه ترغیب نمود، طوری که گمان کردم او می خواهد به نزد وی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شما بیاییم؟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مقصودم آن، در نزد خودتان بود</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635" w:name="__RefHeading___Toc1103476_1934241801"/>
      <w:bookmarkStart w:id="636" w:name="_Toc281"/>
      <w:bookmarkEnd w:id="635"/>
      <w:r>
        <w:rPr>
          <w:rtl w:val="true"/>
        </w:rPr>
        <w:t>توضیح</w:t>
      </w:r>
      <w:bookmarkEnd w:id="636"/>
    </w:p>
    <w:p>
      <w:pPr>
        <w:pStyle w:val="BookText"/>
        <w:rPr/>
      </w:pPr>
      <w:r>
        <w:rPr>
          <w:rFonts w:ascii="IRNazanin" w:hAnsi="IRNazanin" w:eastAsia="IRNazanin"/>
          <w:color w:val="111111"/>
          <w:sz w:val="28"/>
          <w:sz w:val="28"/>
          <w:szCs w:val="28"/>
          <w:rtl w:val="true"/>
          <w:lang w:bidi="fa-IR"/>
        </w:rPr>
        <w:t>این سخن چنانکه مشاهده می کنی، صریح در شرط بودن امام و نائب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پیش از آنچه که در امام جماعت شرط است،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التهذیب این سخن را آورده و آن را رد نکرده است و اخبار دال بر آن را ذکر کرده است، پس روشن می شود که وی در این کلام موافق اوست و اگر اجماع معلومی بود، چگونه بر مفید پوشیده بود، درحالی که او استاد شیخ و برتر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تأویل و تخصیص در کلام شیخ ناگزیر هستیم، چنانکه به زودی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آخر، شیخ آن را با سند صحیحی</w:t>
      </w:r>
      <w:r>
        <w:rPr>
          <w:rStyle w:val="FootnoteAnchor"/>
          <w:rtl w:val="true"/>
        </w:rPr>
        <w:footnoteReference w:id="57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است و بر وجوب جمعه </w:t>
      </w:r>
      <w:bookmarkStart w:id="637" w:name="pg13533_149046"/>
    </w:p>
    <w:p>
      <w:pPr>
        <w:pStyle w:val="BookText"/>
        <w:rPr/>
      </w:pPr>
      <w:bookmarkEnd w:id="637"/>
      <w:r>
        <w:rPr>
          <w:rFonts w:ascii="Amiri" w:hAnsi="Amiri" w:eastAsia="Amiri" w:cs="Amiri"/>
          <w:color w:val="111111"/>
          <w:sz w:val="28"/>
          <w:sz w:val="28"/>
          <w:szCs w:val="28"/>
          <w:rtl w:val="true"/>
          <w:lang w:bidi="ar-SA"/>
        </w:rPr>
        <w:t>في زمان الغيبة إذ صرح الأكثر بأن زمان عدم استيلاء الإمام عليه السلام في حكم أزمنة الغيبة و ما قيل من أن الحث يدل علي الاستحباب فلا وجه له لأن التحريض كما يكون علي المستحبات يكون علي الواجبات و الاستبعاد من ترك زرارة في تلك المدة مما لا وجه له أيضا لأن الأزمنة كانت أزمنة تقية و خوف و كان تركهم لذلك و لما علم عليه السلام في خصوص هذا الزمان كسر سورة التقية لأن دولة بني أمية زالت و دولة بني العباس لم يستقر بعد فلذا أمره بفعلها و هو عليه السلام كان الأمر عليه أشد و خوفه أكثر فلذا لم يجوز أن يأتوه عليه السلام و عندكم يحتمل أن يكون المحلة التي كانوا يسكنونها في المدينة أو في الكوفة و الأخير أظهر و أما حمله علي إيقاعها مع المخالفين تقية فهو بعيد لأن الصلاة معهم ظهر لا جمعة لكن ذلك ليس ببعيد كل البعيد و يمكن أن يكون المفيد رحمه الله حمله علي ذلك فلذا أخره أو يكون ذكره مؤيدا لأول الكلام</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03478_1934241801"/>
      <w:bookmarkStart w:id="639" w:name="_Toc282"/>
      <w:bookmarkEnd w:id="638"/>
      <w:r>
        <w:rPr>
          <w:rtl w:val="true"/>
        </w:rPr>
        <w:t>«</w:t>
      </w:r>
      <w:r>
        <w:rPr/>
        <w:t>4</w:t>
      </w:r>
      <w:r>
        <w:rPr>
          <w:rtl w:val="true"/>
        </w:rPr>
        <w:t>»</w:t>
      </w:r>
      <w:bookmarkEnd w:id="639"/>
    </w:p>
    <w:p>
      <w:pPr>
        <w:pStyle w:val="BookText"/>
        <w:rPr/>
      </w:pPr>
      <w:r>
        <w:rPr>
          <w:rFonts w:ascii="Amiri" w:hAnsi="Amiri" w:eastAsia="Amiri" w:cs="Amiri"/>
          <w:color w:val="111111"/>
          <w:sz w:val="28"/>
          <w:sz w:val="28"/>
          <w:szCs w:val="28"/>
          <w:rtl w:val="true"/>
          <w:lang w:bidi="ar-SA"/>
        </w:rPr>
        <w:t>الْمُعْتَبَرُ،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حَقٌّ عَلَي كُلِّ مُسْلِمٍ إِلَّا أَرْبَعَةً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عَلَيْكُمُ الْجُمُعَةَ فَرِيضَةً وَاجِبَةً إِلَي يَوْمِ الْقِيَامَةِ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عَلَي كُلِّ مُسْلِمٍ فِي جَمَاعَةٍ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103480_1934241801"/>
      <w:bookmarkStart w:id="641" w:name="_Toc283"/>
      <w:bookmarkEnd w:id="640"/>
      <w:r>
        <w:rPr>
          <w:rtl w:val="true"/>
        </w:rPr>
        <w:t>«</w:t>
      </w:r>
      <w:r>
        <w:rPr/>
        <w:t>5</w:t>
      </w:r>
      <w:r>
        <w:rPr>
          <w:rtl w:val="true"/>
        </w:rPr>
        <w:t>»</w:t>
      </w:r>
      <w:bookmarkEnd w:id="641"/>
    </w:p>
    <w:p>
      <w:pPr>
        <w:pStyle w:val="BookText"/>
        <w:rPr/>
      </w:pPr>
      <w:r>
        <w:rPr>
          <w:rFonts w:ascii="Amiri" w:hAnsi="Amiri" w:eastAsia="Amiri" w:cs="Amiri"/>
          <w:color w:val="111111"/>
          <w:sz w:val="28"/>
          <w:sz w:val="28"/>
          <w:szCs w:val="28"/>
          <w:rtl w:val="true"/>
          <w:lang w:bidi="ar-SA"/>
        </w:rPr>
        <w:t>رِسَالَةُ الْجُمُعَةِ، لِلشَّهِيدِ الثَّانِي فِي وُجُوبِ الْجُمُعَةِ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حَقٌّ وَاجِبٌ عَلَي كُلِّ مُسْلِمٍ إِلَّا أَرْبَعةً عَبْدٌ مَمْلُوكٌ أَوِ امْرَأَةٌ أَوْ صَبِيٌّ أَوْ مَرِيضٌ‌</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ثَلَاثَ جُمَعٍ تَهَاوُناً بِهَا طَبَعَ اللَّهُ عَلَي قَلْبِهِ‌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غیبت دلالت می کند، از آنجا که اغلب بر این تصریح کرده اند که عدم استیلاء امام علیه السلام، در حکم زمان  غیبت است، و آنچه که در این خصوص گفته شده است که ترغیب بر استحباب دلالت دارد، وجهی ندارد؛ زیرا تشویق چنانکه برای مستحبات می باشد، برای واجبات نیز می باشد و بعید دانستن، به خاطر ترک زراره در آن مدت نیز از مواردی است که دارای هیچ وجهی نیست زیرا آن زمان ها زمان تقیه و ترس بود و ترک نمازجمعه از سوی آنها برای آن بود؛ و چون امام علیه السلام در خصوص این زمان دیدند که از شدت تقیه کاسته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بنی امیه از بین رفته و دولت بنی عباس هنوز مستقر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او را به انجام آن امر نمود، اما بر امام علیه السلام، کار شدیدتر و ترس بیشتر بود، پس بدین جهت جایز ندانست که نزد وی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منظور محله ای باشد که در مدینه یا کوفه در آن سکونت داشتند و کوفه، اظهر است؛ اما حمل کردن آن بر به جای آوردن به همراه مخالفان از روی تقیه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به همراه آنان ظهر است نه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کاملا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مفید، عبارت را بر آن حمل کرده باشد و بدین جهت آن را به تأخیر انداخته باشد، یا اینکه ذکر کردن آن تأییدی باشد برای ابتدای کلام</w:t>
      </w:r>
      <w:r>
        <w:rPr>
          <w:rFonts w:eastAsia="IRNazanin" w:cs="IRNazanin"/>
          <w:color w:val="111111"/>
          <w:sz w:val="28"/>
          <w:szCs w:val="28"/>
          <w:rtl w:val="true"/>
          <w:lang w:bidi="fa-IR"/>
        </w:rPr>
        <w:t>.</w:t>
      </w:r>
    </w:p>
    <w:p>
      <w:pPr>
        <w:pStyle w:val="Heading5"/>
        <w:numPr>
          <w:ilvl w:val="4"/>
          <w:numId w:val="1"/>
        </w:numPr>
        <w:rPr/>
      </w:pPr>
      <w:bookmarkStart w:id="642" w:name="__RefHeading___Toc1103482_1934241801"/>
      <w:bookmarkStart w:id="643" w:name="_Toc284"/>
      <w:bookmarkEnd w:id="642"/>
      <w:r>
        <w:rPr>
          <w:rtl w:val="true"/>
        </w:rPr>
        <w:t xml:space="preserve">روایت </w:t>
      </w:r>
      <w:r>
        <w:rPr/>
        <w:t>4</w:t>
      </w:r>
      <w:bookmarkEnd w:id="643"/>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هر مسلمانی تکلیف است جز بر چهار تن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 شما فریضه ای واجب تا روز قیامت نگاشت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هر مسلمانی به صورت جماعت واجب است</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44" w:name="__RefHeading___Toc1103484_1934241801"/>
      <w:bookmarkStart w:id="645" w:name="_Toc285"/>
      <w:bookmarkEnd w:id="644"/>
      <w:r>
        <w:rPr>
          <w:rtl w:val="true"/>
        </w:rPr>
        <w:t xml:space="preserve">روایت </w:t>
      </w:r>
      <w:r>
        <w:rPr/>
        <w:t>5</w:t>
      </w:r>
      <w:bookmarkEnd w:id="645"/>
    </w:p>
    <w:p>
      <w:pPr>
        <w:pStyle w:val="BookText"/>
        <w:rPr/>
      </w:pPr>
      <w:r>
        <w:rPr>
          <w:rFonts w:ascii="IRNazanin" w:hAnsi="IRNazanin" w:eastAsia="IRNazanin"/>
          <w:color w:val="111111"/>
          <w:sz w:val="28"/>
          <w:sz w:val="28"/>
          <w:szCs w:val="28"/>
          <w:rtl w:val="true"/>
          <w:lang w:bidi="fa-IR"/>
        </w:rPr>
        <w:t>رسالة الجمعۀ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تکلیفی واجب بر هر مسلمان است جز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زرخرید، زن، کودک و بیمار</w:t>
      </w:r>
      <w:r>
        <w:rPr>
          <w:rFonts w:eastAsia="IRNazanin" w:cs="IRNazanin"/>
          <w:color w:val="111111"/>
          <w:sz w:val="28"/>
          <w:szCs w:val="28"/>
          <w:rtl w:val="true"/>
          <w:lang w:bidi="fa-IR"/>
        </w:rPr>
        <w:t>.</w:t>
      </w:r>
      <w:r>
        <w:rPr>
          <w:rStyle w:val="FootnoteAnchor"/>
          <w:rtl w:val="true"/>
        </w:rPr>
        <w:footnoteReference w:id="5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را از روی کوچک پنداشتن آن ترک کند، خداوند بر قلب او مهر می زند</w:t>
      </w:r>
      <w:r>
        <w:rPr>
          <w:rFonts w:eastAsia="IRNazanin" w:cs="IRNazanin"/>
          <w:color w:val="111111"/>
          <w:sz w:val="28"/>
          <w:szCs w:val="28"/>
          <w:rtl w:val="true"/>
          <w:lang w:bidi="fa-IR"/>
        </w:rPr>
        <w:t>.</w:t>
      </w:r>
      <w:r>
        <w:rPr>
          <w:rStyle w:val="FootnoteAnchor"/>
          <w:rtl w:val="true"/>
        </w:rPr>
        <w:footnoteReference w:id="581"/>
      </w:r>
      <w:bookmarkStart w:id="646" w:name="pg13533_149047"/>
    </w:p>
    <w:p>
      <w:pPr>
        <w:pStyle w:val="BookText"/>
        <w:rPr/>
      </w:pPr>
      <w:bookmarkEnd w:id="646"/>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ثَلَاثَ جُمَعٍ مُتَعَمِّداً مِنْ غَيْرِ عِلَّةٍ طَبَعَ اللَّهُ عَلَي قَلْبِهِ بِخَاتَمِ النِّفَاقِ‌</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أَقْوَامٌ عَنْ وَدْعِهِمُ الْجُمُعَاتِ أَوْ لَيُخْتَمَنَّ عَلَي قُلُوبِهِمْ ثُمَّ لَيَكُونُنَّ مِنَ الْغَافِلِينَ‌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النَّبِيُّ صلي الله عليه و آله فِي خُطْبَةٍ طَوِيلَةٍ نَقَلَهَا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فَرَضَ عَلَيْكُمُ الْجُمُعَةَ فَمَنْ تَرَكَهَا فِي حَيَاتِي أَوْ بَعْدَ مَوْتِي اسْتِخْفَافاً أَوْ جُحُوداً لَهَا فَلَا جَمَعَ اللَّهُ شَمْلَهُ وَ لَا بَارَكَ لَهُ فِي أَمْرِهِ أَلَا وَ لَا صَلَاةَ لَهُ أَلَا وَ لَا زَكَاةَ لَهُ أَلَا وَ لَا حَجَّ لَهُ أَلَا وَ لَا صَوْمَ لَهُ أَلَا وَ لَا بِرَّ لَهُ حَتَّي يَتُوبَ‌</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103486_1934241801"/>
      <w:bookmarkStart w:id="648" w:name="_Toc286"/>
      <w:bookmarkEnd w:id="647"/>
      <w:r>
        <w:rPr>
          <w:rtl w:val="true"/>
        </w:rPr>
        <w:t>«</w:t>
      </w:r>
      <w:r>
        <w:rPr/>
        <w:t>6</w:t>
      </w:r>
      <w:r>
        <w:rPr>
          <w:rtl w:val="true"/>
        </w:rPr>
        <w:t>»</w:t>
      </w:r>
      <w:bookmarkEnd w:id="648"/>
    </w:p>
    <w:p>
      <w:pPr>
        <w:pStyle w:val="BookText"/>
        <w:rPr/>
      </w:pPr>
      <w:r>
        <w:rPr>
          <w:rFonts w:ascii="Amiri" w:hAnsi="Amiri" w:eastAsia="Amiri" w:cs="Amiri"/>
          <w:color w:val="111111"/>
          <w:sz w:val="28"/>
          <w:sz w:val="28"/>
          <w:szCs w:val="28"/>
          <w:rtl w:val="true"/>
          <w:lang w:bidi="ar-SA"/>
        </w:rPr>
        <w:t>مَجَالِسُ الصَّدُوقِ، عَنْ مُحَمَّدِ بْنِ مُوسَي بْنِ الْمُتَوَكِّلِ عَنْ عَلِيِّ بْنِ الْحُسَيْنِ السَّعْدَآبَادِيِّ عَنْ أَحْمَدَ بْنِ أَبِي عَبْدِ اللَّهِ الْبَرْقِيِّ عَنْ زُرْعَةَ عَنْ سَمَاعَةَ عَنِ الصَّادِقِ عَنْ أَبِيهِ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مُسَافِرٍ صَلَّي الْجُمُعَةَ رَغْبَةً فِيهَا وَ حُبّاً لَهَا أَعْطَاهُ اللَّهُ عَزَّ وَ جَلَّ أَجْرَ مِائَةِ جُمُعَةٍ لِلْمُقِيمِ‌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عبد الله بن جعفر الحميري عن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103488_1934241801"/>
      <w:bookmarkStart w:id="650" w:name="_Toc287"/>
      <w:bookmarkEnd w:id="649"/>
      <w:r>
        <w:rPr>
          <w:rtl w:val="true"/>
        </w:rPr>
        <w:t>«</w:t>
      </w:r>
      <w:r>
        <w:rPr/>
        <w:t>7</w:t>
      </w:r>
      <w:r>
        <w:rPr>
          <w:rtl w:val="true"/>
        </w:rPr>
        <w:t>»</w:t>
      </w:r>
      <w:bookmarkEnd w:id="650"/>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عَلَيْهِنَّ مِنْ صَلَاةِ الْعِيدَيْنِ وَ الْجُمُعَةِ مَا عَلَي الرِّجَالِ قَالَ نَعَمْ‌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1103490_1934241801"/>
      <w:bookmarkStart w:id="652" w:name="_Toc288"/>
      <w:bookmarkEnd w:id="651"/>
      <w:r>
        <w:rPr>
          <w:rtl w:val="true"/>
        </w:rPr>
        <w:t>بيان</w:t>
      </w:r>
      <w:bookmarkEnd w:id="652"/>
    </w:p>
    <w:p>
      <w:pPr>
        <w:pStyle w:val="BookText"/>
        <w:rPr/>
      </w:pPr>
      <w:r>
        <w:rPr>
          <w:rFonts w:ascii="Amiri" w:hAnsi="Amiri" w:eastAsia="Amiri" w:cs="Amiri"/>
          <w:color w:val="111111"/>
          <w:sz w:val="28"/>
          <w:sz w:val="28"/>
          <w:szCs w:val="28"/>
          <w:rtl w:val="true"/>
          <w:lang w:bidi="ar-SA"/>
        </w:rPr>
        <w:t>اعلم أن الأصحاب ذكروا أن من لا يلزمه الجمعة إذا حضرها جاز له فعلها تبعا و أجزأته عن الظهر و هذا الحكم مقطوع به في كلامهم بل قال في المنتهي</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را به تعمد و بدون دلیلی ترک کند، خداوند با خاتم نفاق بر قلب او مهر می زند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به خاطر ترک جمعه ها قطعاً از بین خواهند رفت، یا بر دل هایشان مهر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قطعاً از غافلان می باشند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نبی اکرم صلّی الله علیه و آله در خطبه ای طولانی که مخالف و موافق آن را نقل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جمعه را بر شما فرض کرد، پس هر کس در طول حیات و یا بعد از وفات من، از روی سبک پنداشتن یا انکار آن، آن را ترک کند، خداوند آشفتگیش را جمع نکند و در کارش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نمازی برای او نیست و آگاه باشید هیچ زکاتی برای او نیست، و آگاه باشید هیچ حجی برای او نیست و آگاه باشید هیچ روزه ای برای او نیست و آگاه باشید هیچ نیکی ای برای او نیست تا اینکه توبه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3" w:name="__RefHeading___Toc1103492_1934241801"/>
      <w:bookmarkStart w:id="654" w:name="_Toc289"/>
      <w:bookmarkEnd w:id="653"/>
      <w:r>
        <w:rPr>
          <w:rtl w:val="true"/>
        </w:rPr>
        <w:t xml:space="preserve">روایت </w:t>
      </w:r>
      <w:r>
        <w:rPr/>
        <w:t>6</w:t>
      </w:r>
      <w:bookmarkEnd w:id="65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جمعه را از روی رغبت و علاقه به آن بخواند، خداوند عزوجل اجر صد جمعه مقیم را به او عطا می کند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655" w:name="__RefHeading___Toc1103494_1934241801"/>
      <w:bookmarkStart w:id="656" w:name="_Toc290"/>
      <w:bookmarkEnd w:id="655"/>
      <w:r>
        <w:rPr>
          <w:rtl w:val="true"/>
        </w:rPr>
        <w:t xml:space="preserve">روایت </w:t>
      </w:r>
      <w:r>
        <w:rPr/>
        <w:t>7</w:t>
      </w:r>
      <w:bookmarkEnd w:id="65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از علی بن جعفر از برادرش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سئوال کردم که آیا آنچه درباره نماز عیدین و نماز جمعه بر مردان واجب است، بر زنان 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657" w:name="__RefHeading___Toc1103496_1934241801"/>
      <w:bookmarkStart w:id="658" w:name="_Toc291"/>
      <w:bookmarkEnd w:id="657"/>
      <w:r>
        <w:rPr>
          <w:rtl w:val="true"/>
        </w:rPr>
        <w:t>توضیح</w:t>
      </w:r>
      <w:bookmarkEnd w:id="6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اصحاب ذکر کرده اند، کسی که جمعه بر او لازم نیست، زمانی که در آن حاضر شود، برای او جایز است که به تبعیت آن را به جای آورد و او را از ظهر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سخنان آنها مورد قطع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المنتهی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خلاف في أن العبد و المسافر إذا صليا الجمعة أجزأتهما عن الظهر و حكي نحو ذلك في العبد و قال في المريض لو حضر وجبت عليه و انعقدت به و هو قول أكثر أهل العلم و قال في الأعرج لو حضر وجبت عليه و انعقدت به بلا خلاف و قال في التذكرة لو حضر المريض و المحبوس بعذر المطر أو الخوف وجبت عليهم و انعقدت بهم إجماعا و قال في النهاية من لا تلزمه الجمعة إذا حضرها و صلاها انعقدت جمعة و أجزأته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موثقة سماعة علي الإجزاء عن المسافر و رواية علي بن جعفر علي الإجزاء عن المرأة بل الوجوب عليها و تحمل علي ما بعد الحضور أو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بينهم أن من لا يجب عليه السعي إلي الجمعة تجب عليه الصلاة مع الحضور و ممن صرح بذلك المفيد في المقنعة فقال و هؤلاء الذين وضع عنهم الجمعة متي حضروها لزمهم الدخول فيها و أن يصلوها كغيرهم و يلزمهم استماع الخطبة و الصلاة ركعتين و متي لم يحضروها لم تجب عليهم و كان عليهم الصلاة أربع ركعات كفرضهم في سائر الأيام و مقتضي كلامه رحمه الله وجوبها علي الجميع مع الحضور من غير استثناء و نحوه قال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 أقسام الناس في الجمعة خمسة من تجب عليه و تنعقد به و هو الذكر الحر البالغ العاقل الصحيح المسلم من العمي و العرج و الشيخوخة التي لا حراك معها الحاضر و من هو في حكمه و من لا تجب عليه و لا تنعقد به و هو الصبي و المجنون و المسافر و المرأة لكن يجوز لهم فعلها إلا المجنون و من تنعقد به و لا تجب عليه و هو المريض و الأعمي و الأعرج و من كان علي رأس أكثر من فرسخين و من تجب عليه و لا تنعقد به و هو الكافر لأنه مخاطب بالفروع عندنا و مختلف فيه و هو من كان مقيما في بلد من التجار و طلاب العلم و لا يكون مستوطنا بل يكون من عزمه متي انقضت حاجته خرج فإنه يجب عليه و تنعقد به عندنا و في انعقادها</w:t>
      </w:r>
    </w:p>
    <w:p>
      <w:pPr>
        <w:pStyle w:val="BookText"/>
        <w:rPr/>
      </w:pPr>
      <w:r>
        <w:rPr>
          <w:rFonts w:ascii="IRNazanin" w:hAnsi="IRNazanin" w:eastAsia="IRNazanin"/>
          <w:color w:val="111111"/>
          <w:sz w:val="28"/>
          <w:sz w:val="28"/>
          <w:szCs w:val="28"/>
          <w:rtl w:val="true"/>
          <w:lang w:bidi="fa-IR"/>
        </w:rPr>
        <w:t>اختلافی در این نیست که برده و مسافر زمانی که نماز جمعه بخوانند، آن دو را از ظهر بی نیاز می سازد و نظیر آن را در مورد برده نقل کرده است و درباره مریض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شود بر او واجب می شود و به وسیله او منعقد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اغلب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معلول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شود، بدون اختلاف بر او واجب می شود و به وسیله او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و حبس شده در خانه به سبب باران یا ترس حاضر شوند، به اجماع بر آنها واجب می شود، و به وسیله آنها منعقد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جمعه بر او لازم نیست، زمانی که حاضر شود و آن را به جای آورد، جمعه برقرار شده و او را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سماعه بر مجزی بودن از مسافر، و روایت علی بن جعفر بر مجزی بودن از زن و بلکه بر وجوب بر او دلالت دارد و بر بعد از حضورش یا بر استحباب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بین آنها این است که کسی که رفتن به جمعه بر او واجب نیست، در صورت حضور،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به آن تصریح کرده است، مفید در المقنعه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جمعه از آنها برداشته شده است، هرگاه در آن حاضر شوند، ورود در آن و به جای آوردن آن مانند سایرین بر آنها لازم است و استماع خطبه و نماز در دو رکعت بر آنان لازم می شود، و هرگاه در آن حاضر نشوند، بر آنها واجب نیست و نماز چهار رکعت مانند فرضشان در سایر ایام بر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کلام او وجوب آن بر همه بدون استثنا در صورت حضور می باشد و شیخ در النهایه نظیر آن را گفته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مردم درباره جمعه پنج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واجب است و به وسیله او منعقد می شود و او مذکر آزاد بالغ عاقل سالم تندرست از نابینایی، معلولیت و کهنسالی است که حرکتی ندارد، حاضر و کسی که در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واجب نیست و به وسیله او منعقد نمی شود و او کودک، دیوانه، مسافر و زن است؛ اما به جای آوردن آن برای آنها جز دیوانه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وسیله او منعقد می شود و بر او واجب نیست و او بیمار، نابینا، معلول و کسی که در فاصله دو فرسخی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واجب است و به وسیله او منعقد نمی گردد و او کافر است؛ زیرا او در نظر ما، در مورد فروع دین مورد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درباره او اختلاف وجود دارد و او کسی است که در شهری مقیم باشد، از قبیل تجار و طلاب علم درحالی که آنجا وطن او نیست بلکه تصمیمش این است که هرگاه حاجتش به پایان رسید خارج شود، پس در نظر ما بر او واجب است و به وسیله او منعقد می شود و در </w:t>
      </w:r>
    </w:p>
    <w:p>
      <w:pPr>
        <w:pStyle w:val="BookText"/>
        <w:rPr/>
      </w:pPr>
      <w:r>
        <w:rPr>
          <w:rFonts w:ascii="IRNazanin" w:hAnsi="IRNazanin" w:eastAsia="IRNazanin"/>
          <w:color w:val="111111"/>
          <w:sz w:val="28"/>
          <w:sz w:val="28"/>
          <w:szCs w:val="28"/>
          <w:rtl w:val="true"/>
          <w:lang w:bidi="fa-IR"/>
        </w:rPr>
        <w:t>به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مراده قدس سره بنفي الوجوب في موضع جواز الفعل نفي الوجوب العيني لأن الجمعة لا تقع مندوبة إجماعا كما قيل و ينبغي أن يقيد الوجوب المنفي عن المريض و الأعمي و الأعرج في كلام الشيخ بحال عدم الحضور لئلا ينافي الإجماع المنقول عن العلامة لكنه خلاف الظاهر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 المفيد و الشيخ في النهاية وجوبها علي المرأة عند الحضور و صرح به ابن إدريس فقال بوجوبها علي المرأة عند الحضور غير أنها لا تحسب من العدد و قطع المحقق في المعتبر و الشرائع بعدم الوجوب علي المرأة و قال في المعتبر إن وجوب الجمعة عليها مخالف لما عليه اتفاق فقهاء الأمصار و طعن في رواية حفص‌</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فما كان عند ابن أبي ليلي فيها جواب و طلب إليه أن يفسرها له فأبي، ثمّ سألته أنا ففسرها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أن اللّه عزّ و جلّ فرض علي جميع المؤمنين و المؤمنات و رخص للمرأة و العبد و المسافر أن لا يأتوها، فلما حضروا سقطت الرخصة و لزمهم الغرض الأول، فمن أجل ذلك أجزأ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علي الوجوب بضعف السند و ظاهره عدم جواز الفعل أيضا و أما المسافر و العبد فالمشهور أنه تجب عليهما الجمعة عند الحضور و ظاهر المبسوط عدم الوجوب و</w:t>
      </w:r>
    </w:p>
    <w:p>
      <w:pPr>
        <w:pStyle w:val="BookText"/>
        <w:rPr/>
      </w:pPr>
      <w:r>
        <w:rPr>
          <w:rFonts w:ascii="IRNazanin" w:hAnsi="IRNazanin" w:eastAsia="IRNazanin"/>
          <w:color w:val="111111"/>
          <w:sz w:val="28"/>
          <w:sz w:val="28"/>
          <w:szCs w:val="28"/>
          <w:rtl w:val="true"/>
          <w:lang w:bidi="fa-IR"/>
        </w:rPr>
        <w:t>منعقد شدن آن به وسیله او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مقصود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وجوب در موضع جواز، نفی وجوب عینی است زیرا جمعه به اجماع، مستحب واقع نمی شود، چنانکه گفته شد و شایسته است وجوب نفی شده از مریض، نابینا و معلول در کلام شیخ به حالت عدم حضور مقید گردد تا با اجماع منقول از علامه منافات نداشته باشد، اما آن برخلاف ظاهر از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کلام مفید و شیخ در النهایه استفاده می شود، وجوب آن بر زن به هنگام حضور است و ابن ادریس به آن تصریح کرده است و به وجوب آن بر زن هنگام حضور قائل بوده است، با این تفاوت که او جزء تعداد به حساب نمی آید و محقق در المعتبر و شرائع به عدم وجوب بر زن نظر قطعی داده است 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جمعه بر او با آنچه که فقهای شهرها بر آن اتفاق نظر دارند مخالف است و روایت حفص</w:t>
      </w:r>
      <w:r>
        <w:rPr>
          <w:rStyle w:val="FootnoteAnchor"/>
          <w:rtl w:val="true"/>
        </w:rPr>
        <w:footnoteReference w:id="59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دال بر وجوب است را با ضعف سند مورد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او نیز جواز به جای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مسافر و برده، مشهور این است که جمعه به هنگام حضور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المسبوط، عدم وجوب است </w:t>
      </w:r>
      <w:bookmarkStart w:id="659" w:name="pg13533_149050"/>
    </w:p>
    <w:p>
      <w:pPr>
        <w:pStyle w:val="BookText"/>
        <w:rPr/>
      </w:pPr>
      <w:bookmarkEnd w:id="659"/>
      <w:r>
        <w:rPr>
          <w:rFonts w:ascii="Amiri" w:hAnsi="Amiri" w:eastAsia="Amiri" w:cs="Amiri"/>
          <w:color w:val="111111"/>
          <w:sz w:val="28"/>
          <w:sz w:val="28"/>
          <w:szCs w:val="28"/>
          <w:rtl w:val="true"/>
          <w:lang w:bidi="ar-SA"/>
        </w:rPr>
        <w:t>هو المنقول عن ابن حمزة و قال في المدارك و الحق أن الوجوب العيني منتف قطعا بالنسبة إلي كل من سقط عنه الحضور و أما الوجوب التخييري فهو تابع لجواز الفعل انتهي</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103498_1934241801"/>
      <w:bookmarkStart w:id="661" w:name="_Toc292"/>
      <w:bookmarkEnd w:id="660"/>
      <w:r>
        <w:rPr>
          <w:rtl w:val="true"/>
        </w:rPr>
        <w:t>أقول</w:t>
      </w:r>
      <w:bookmarkEnd w:id="661"/>
    </w:p>
    <w:p>
      <w:pPr>
        <w:pStyle w:val="BookText"/>
        <w:rPr/>
      </w:pPr>
      <w:r>
        <w:rPr>
          <w:rFonts w:ascii="Amiri" w:hAnsi="Amiri" w:eastAsia="Amiri" w:cs="Amiri"/>
          <w:color w:val="111111"/>
          <w:sz w:val="28"/>
          <w:sz w:val="28"/>
          <w:szCs w:val="28"/>
          <w:rtl w:val="true"/>
          <w:lang w:bidi="ar-SA"/>
        </w:rPr>
        <w:t>أمر النية هين لا سيما بالنسبة إلي نوعي الوجوب فإذا ثبت الوجوب في الجملة فلا يلزم تعيين نوعه و أنت إذا تأملت في العبارات التي نقلناها في هذه المسألة و الأقوال التي قدمناها تبين حقيقة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الجمعة بمن تنعقد من هؤلاء فقد نقل اتفاق الأصحاب علي انعقادها بالعبد و الأعمي و المحبوس بعذر المطر و نحوه مع الحضور و أطبقوا علي عدم انعقادها بالمرأة بمعني احتسابها من العدد لأن الرهط و القوم و النفر الواقعة في الأخبار خصها أكثر اللغويين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انعقادها بالمسافر و العبد لو حضرا فقال الشيخ في الخلاف و المحقق في المعتبر ينعقد بهما لأن ما دل علي اعتبار العدد يتناولهما و قال في المبسوط و جمع من الأصحاب لا ينعقد بهما لأنهما ليسا من أهل فرض الجمعة و المسألة لا تخلو من إشكال و إن كان الانعقاد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الظاهر وقوع الاتفاق علي صحة الجمعة لجماعة المسافرين و إجزاؤها عن الظهر و هو مشكل لدلالة الروايات الصحيحة علي أن فرض المسافر الظهر و علي منعه من عقد الجمعة و إطلاق موثقة سماعة محمول علي ما إذا حضر جمعة الحاضرين</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103500_1934241801"/>
      <w:bookmarkStart w:id="663" w:name="_Toc293"/>
      <w:bookmarkEnd w:id="662"/>
      <w:r>
        <w:rPr>
          <w:rtl w:val="true"/>
        </w:rPr>
        <w:t>«</w:t>
      </w:r>
      <w:r>
        <w:rPr/>
        <w:t>8</w:t>
      </w:r>
      <w:r>
        <w:rPr>
          <w:rtl w:val="true"/>
        </w:rPr>
        <w:t>»</w:t>
      </w:r>
      <w:bookmarkEnd w:id="663"/>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أَحْمَدَ بْنِ مُحَمَّدِ بْنِ أَبِي نَصْرٍ عَنْ عَاصِمِ بْنِ حُمَيْدٍ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الْجَمَاعَةُ بِأَقَلَّ مِنْ خَمْسَةٍ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103502_1934241801"/>
      <w:bookmarkStart w:id="665" w:name="_Toc294"/>
      <w:bookmarkEnd w:id="664"/>
      <w:r>
        <w:rPr>
          <w:rtl w:val="true"/>
        </w:rPr>
        <w:t>بيان</w:t>
      </w:r>
      <w:bookmarkEnd w:id="665"/>
    </w:p>
    <w:p>
      <w:pPr>
        <w:pStyle w:val="BookText"/>
        <w:rPr/>
      </w:pPr>
      <w:r>
        <w:rPr>
          <w:rFonts w:ascii="Amiri" w:hAnsi="Amiri" w:eastAsia="Amiri" w:cs="Amiri"/>
          <w:color w:val="111111"/>
          <w:sz w:val="28"/>
          <w:sz w:val="28"/>
          <w:szCs w:val="28"/>
          <w:rtl w:val="true"/>
          <w:lang w:bidi="ar-SA"/>
        </w:rPr>
        <w:t>لا خلاف بين العلماء في اعتبار العدد و اشتراطه في صحة صلاة الجمعة</w:t>
      </w:r>
    </w:p>
    <w:p>
      <w:pPr>
        <w:pStyle w:val="BookText"/>
        <w:rPr/>
      </w:pPr>
      <w:r>
        <w:rPr>
          <w:rFonts w:ascii="IRNazanin" w:hAnsi="IRNazanin" w:eastAsia="IRNazanin"/>
          <w:color w:val="111111"/>
          <w:sz w:val="28"/>
          <w:sz w:val="28"/>
          <w:szCs w:val="28"/>
          <w:rtl w:val="true"/>
          <w:lang w:bidi="fa-IR"/>
        </w:rPr>
        <w:t>و این از ابن حمزه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وجوب عینی قطعاً از هر کسی که حضور از او ساقط شده است منتفی است، اما وجوب تخییری، تابع جواز فعل است، پایان سخن</w:t>
      </w:r>
      <w:r>
        <w:rPr>
          <w:rFonts w:eastAsia="IRNazanin" w:cs="IRNazanin"/>
          <w:color w:val="111111"/>
          <w:sz w:val="28"/>
          <w:szCs w:val="28"/>
          <w:rtl w:val="true"/>
          <w:lang w:bidi="fa-IR"/>
        </w:rPr>
        <w:t>.</w:t>
      </w:r>
    </w:p>
    <w:p>
      <w:pPr>
        <w:pStyle w:val="Heading5"/>
        <w:numPr>
          <w:ilvl w:val="4"/>
          <w:numId w:val="1"/>
        </w:numPr>
        <w:rPr/>
      </w:pPr>
      <w:bookmarkStart w:id="666" w:name="__RefHeading___Toc1103504_1934241801"/>
      <w:bookmarkStart w:id="667" w:name="_Toc295"/>
      <w:bookmarkEnd w:id="666"/>
      <w:r>
        <w:rPr>
          <w:rtl w:val="true"/>
        </w:rPr>
        <w:t>مؤلف</w:t>
      </w:r>
      <w:bookmarkEnd w:id="667"/>
    </w:p>
    <w:p>
      <w:pPr>
        <w:pStyle w:val="BookText"/>
        <w:rPr/>
      </w:pPr>
      <w:r>
        <w:rPr>
          <w:rFonts w:ascii="IRNazanin" w:hAnsi="IRNazanin" w:eastAsia="IRNazanin"/>
          <w:color w:val="111111"/>
          <w:sz w:val="28"/>
          <w:sz w:val="28"/>
          <w:szCs w:val="28"/>
          <w:rtl w:val="true"/>
          <w:lang w:bidi="fa-IR"/>
        </w:rPr>
        <w:t>مسأله نیت آسان است، به ویژه در خصوص دو نوع وجوب، و زمانی که وجوب در مجموع اثبات شود، تعیین نوع آن لازم نیست، و اگر در عباراتی که درباره این مسأله نقل کردیم و درباره اقوالی که سابقاً بیان کردیم تأمل کنی، حقیقت اجماع های منقول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باره باقی ماند که جمعه به وسیله کدام یک از اینان منعقد می شود؟ اتفاق اصحاب بر منعقد شدن آن به وسیله برده، نابینا، حبس شده در خانه به سبب باران و امثال آن، در صورت حضور، نقل شد و بر عدم انعقاد آن به وسیله زن به معنی احتساب آن در تعداد، هم رأی هستند، زیرا دسته، قوم و نفری که در اخبار آمده است را اغلب لغویان به مردان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منعقد شدن به وسیله مسافر و برده، اگر حاضر شوند، اختلاف نظر است؛ و شیخ در الخلاف و محقق در المعتبر گویند، به وسیله آن دو منعقد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بر اعتبار تعداد دلالت دارد، آن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المبسوط و نیز جمعی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دو منعقد نمی شود زیرا آن دو از اهل فریضه جمعه نیستند؛ و مسأله خالی از اشکال نیست هر چند که انعقاد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اتفاق نظر بر صحت جمعه برای جماعت مسافران و بی نیازی آنان از ظهر است و این به دلیل روایات صحیح بر اینکه فرض مسافر ظهر است و نیز منع وی از برگزاری جمعه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موثقه سماعه بر زمانی حمل می شود که در جمعه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گردند</w:t>
      </w:r>
      <w:r>
        <w:rPr>
          <w:rFonts w:eastAsia="IRNazanin" w:cs="IRNazanin"/>
          <w:color w:val="111111"/>
          <w:sz w:val="28"/>
          <w:szCs w:val="28"/>
          <w:rtl w:val="true"/>
          <w:lang w:bidi="fa-IR"/>
        </w:rPr>
        <w:t>.</w:t>
      </w:r>
    </w:p>
    <w:p>
      <w:pPr>
        <w:pStyle w:val="Heading5"/>
        <w:numPr>
          <w:ilvl w:val="4"/>
          <w:numId w:val="1"/>
        </w:numPr>
        <w:rPr/>
      </w:pPr>
      <w:bookmarkStart w:id="668" w:name="__RefHeading___Toc1103506_1934241801"/>
      <w:bookmarkStart w:id="669" w:name="_Toc296"/>
      <w:bookmarkEnd w:id="668"/>
      <w:r>
        <w:rPr>
          <w:rtl w:val="true"/>
        </w:rPr>
        <w:t xml:space="preserve">روایت </w:t>
      </w:r>
      <w:r>
        <w:rPr/>
        <w:t>8</w:t>
      </w:r>
      <w:bookmarkEnd w:id="6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کمتر از پنج نفر نمی باشد</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670" w:name="__RefHeading___Toc1103508_1934241801"/>
      <w:bookmarkStart w:id="671" w:name="_Toc297"/>
      <w:bookmarkEnd w:id="670"/>
      <w:r>
        <w:rPr>
          <w:rtl w:val="true"/>
        </w:rPr>
        <w:t>توضیح</w:t>
      </w:r>
      <w:bookmarkEnd w:id="6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اعتبار تعداد و شرط بودن آن در صحت نماز جمعه اختلافی میان علما نیست </w:t>
      </w:r>
      <w:bookmarkStart w:id="672" w:name="pg13533_149051"/>
    </w:p>
    <w:p>
      <w:pPr>
        <w:pStyle w:val="BookText"/>
        <w:rPr/>
      </w:pPr>
      <w:bookmarkEnd w:id="672"/>
      <w:r>
        <w:rPr>
          <w:rFonts w:ascii="Amiri" w:hAnsi="Amiri" w:eastAsia="Amiri" w:cs="Amiri"/>
          <w:color w:val="111111"/>
          <w:sz w:val="28"/>
          <w:sz w:val="28"/>
          <w:szCs w:val="28"/>
          <w:rtl w:val="true"/>
          <w:lang w:bidi="ar-SA"/>
        </w:rPr>
        <w:t>و إنما الخلاف في أقله فللأصحاب فيه قولان أحدهما أنه خمسة و إليه ذهب الأكثر و ثانيهما أنه سبعة في الوجوب العيني و خمسة في التخييري و ذهب إليه الشيخ و ابن البراج و ابن زهرة و الصدوق و مال إليه في الذكري و هو أقوي و به يجمع بين الأخبار و في هذا الحديث أيضا إيماء إليه و في أكثر النسخ لا تكون الجماعة فالمراد الجماعة التي هي شرط صحة الصلاة و الجمعة كما في بعض النسخ أظهر</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03510_1934241801"/>
      <w:bookmarkStart w:id="674" w:name="_Toc298"/>
      <w:bookmarkEnd w:id="673"/>
      <w:r>
        <w:rPr>
          <w:rtl w:val="true"/>
        </w:rPr>
        <w:t>«</w:t>
      </w:r>
      <w:r>
        <w:rPr/>
        <w:t>9</w:t>
      </w:r>
      <w:r>
        <w:rPr>
          <w:rtl w:val="true"/>
        </w:rPr>
        <w:t>»</w:t>
      </w:r>
      <w:bookmarkEnd w:id="674"/>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يَوْمَ الْجُمُعَةِ مَا حَدُّهُ قَالَ إِذَا قَامَتِ الشَّمْسُ صَلِّ الرَّكْعَتَيْنِ فَإِذَا زَالَتِ الشَّمْسُ صَلِّ الْفَرِيضَةَ وَ إِذَا زَالَتِ الشَّمْسُ قَبْلَ أَنْ تُصَلِّيَ الرَّكْعَتَيْنِ فَلَا تُصَلِّهِمَا وَ ابْدَأْ بِالْفَرِيضَةِ وَ اقْضِ الرَّكْعَتَيْنِ بَعْدَ الْفَرِيضَةِ</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جَامِعِ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8"/>
      </w:r>
      <w:r>
        <w:rPr>
          <w:rFonts w:ascii="Amiri" w:hAnsi="Amiri" w:eastAsia="Amiri" w:cs="Amiri"/>
          <w:color w:val="111111"/>
          <w:sz w:val="28"/>
          <w:sz w:val="28"/>
          <w:szCs w:val="28"/>
          <w:rtl w:val="true"/>
          <w:lang w:bidi="ar-SA"/>
        </w:rPr>
        <w:t>إِلَّا أَنَّ فِيهِ فَصَلِّ رَكْعَتَيْنِ فَإِذَا زَالَتْ فَصَلِّ الْفَرِيضَةَ سَاعَةَ تَزُولُ الشَّمْسُ فَإِذَا زَالَتْ قَبْلَ أَنْ تُصَلِّيَ الرَّكْعَتَيْنِ فَلَا تُصَلِّهِمَا إِلَي آخِرِ الْخَبَرِ</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03512_1934241801"/>
      <w:bookmarkStart w:id="676" w:name="_Toc299"/>
      <w:bookmarkEnd w:id="675"/>
      <w:r>
        <w:rPr>
          <w:rtl w:val="true"/>
        </w:rPr>
        <w:t>«</w:t>
      </w:r>
      <w:r>
        <w:rPr/>
        <w:t>10</w:t>
      </w:r>
      <w:r>
        <w:rPr>
          <w:rtl w:val="true"/>
        </w:rPr>
        <w:t>»</w:t>
      </w:r>
      <w:bookmarkEnd w:id="676"/>
    </w:p>
    <w:p>
      <w:pPr>
        <w:pStyle w:val="BookText"/>
        <w:rPr/>
      </w:pPr>
      <w:r>
        <w:rPr>
          <w:rFonts w:ascii="Amiri" w:hAnsi="Amiri" w:eastAsia="Amiri" w:cs="Amiri"/>
          <w:color w:val="111111"/>
          <w:sz w:val="28"/>
          <w:sz w:val="28"/>
          <w:szCs w:val="28"/>
          <w:rtl w:val="true"/>
          <w:lang w:bidi="ar-SA"/>
        </w:rPr>
        <w:t>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عَلَي الْمُؤْمِنِينَ كِتاباً مَوْقُوتاً فَقَالَ إِنَّ لِلصَّلَاةِ وَقْتاً وَ الْأَمْرُ فِيهِ وَاسِعٌ يُقَدَّمُ مَرَّةً وَ يُؤَخَّرُ مَرَّةً إِلَّا الْجُمُعَةَ فَإِنَّمَا هُوَ وَقْتٌ وَاحِدٌ وَ إِنَّمَا عَنَي اللَّهُ كِتاباً مَوْقُوتاً أَيْ وَاجِباً يَعْنِي بِهَا أَنَّهَا الْفَرِيضَةُ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أَحْمَدَ عَنِ الْعَمْرَكِيِّ عَنِ الْعُبَيْدِيِّ عَنْ يُونُسَ عَنْ عَلِيِّ بْنِ جَعْفَرٍ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وَقْتُ يَوْمِ الْجُمُعَةِ زَوَالُ الشَّمْسِ‌</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فقط در کمترین آن است و اصحاب درباره آن دارای دو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اینکه، آن پنج است و اغلب بر آن هستند؛ و دوم اینکه، آن در وجوب عینی هفت و در وجوب تخییری پنج است، و شیخ، ابن براج، ابن زهره و صدوق بر آن هستند و الذکری به آن گرایش یافته است و این قوی تر است و اخبار به وسیله آن جمع می گردد و در این حدیث نیز اشاره 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اغلب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مقصود جماعتی است که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چنانکه در برخی نسخه ها آمده است، بهتر است</w:t>
      </w:r>
      <w:r>
        <w:rPr>
          <w:rFonts w:eastAsia="IRNazanin" w:cs="IRNazanin"/>
          <w:color w:val="111111"/>
          <w:sz w:val="28"/>
          <w:szCs w:val="28"/>
          <w:rtl w:val="true"/>
          <w:lang w:bidi="fa-IR"/>
        </w:rPr>
        <w:t>.</w:t>
      </w:r>
    </w:p>
    <w:p>
      <w:pPr>
        <w:pStyle w:val="Heading5"/>
        <w:numPr>
          <w:ilvl w:val="4"/>
          <w:numId w:val="1"/>
        </w:numPr>
        <w:rPr/>
      </w:pPr>
      <w:bookmarkStart w:id="677" w:name="__RefHeading___Toc1103514_1934241801"/>
      <w:bookmarkStart w:id="678" w:name="_Toc300"/>
      <w:bookmarkEnd w:id="677"/>
      <w:r>
        <w:rPr>
          <w:rtl w:val="true"/>
        </w:rPr>
        <w:t xml:space="preserve">روایت </w:t>
      </w:r>
      <w:r>
        <w:rPr/>
        <w:t>9</w:t>
      </w:r>
      <w:bookmarkEnd w:id="67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زوال در روز جمعه سئوال کردم که 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در وسط آسمان قرار گرفت، دو رکعت بخوان و زمانی که خورشید مایل شد فریضه را بخوان و زمانی که خورشید قبل از اینکه دو رکعت را بخوانی مایل شد، آن دو را نخوان و فریضه را شروع کن و دو رکعت را بعد از فریضه قضا کن</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جامع بزنطی، از امام رضا علیه السلام مشابه آن آمده است</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با این تفاوت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را بخوان و هرگاه مایل شد، فریضه را در لحظه مایل شدن خورشید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اینکه دو رکعت را بخوانی مایل شد، آن دو را 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5"/>
        <w:numPr>
          <w:ilvl w:val="4"/>
          <w:numId w:val="1"/>
        </w:numPr>
        <w:rPr/>
      </w:pPr>
      <w:bookmarkStart w:id="679" w:name="__RefHeading___Toc1103516_1934241801"/>
      <w:bookmarkStart w:id="680" w:name="_Toc301"/>
      <w:bookmarkEnd w:id="679"/>
      <w:r>
        <w:rPr>
          <w:rtl w:val="true"/>
        </w:rPr>
        <w:t xml:space="preserve">روایت </w:t>
      </w:r>
      <w:r>
        <w:rPr/>
        <w:t>10</w:t>
      </w:r>
      <w:bookmarkEnd w:id="68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وقتی است و امر در مورد آن وسیع است، گاه مقدم می شود و گاه مؤخر، جز جمعه که آن فقط یک وقت است و مقصود خداوند از کتاباً موقوتاً یعنی واجب، یعنی چیزی که آن فریضه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 و وقت روز جمعه زوال خورشید است</w:t>
      </w:r>
      <w:r>
        <w:rPr>
          <w:rFonts w:eastAsia="IRNazanin" w:cs="IRNazanin"/>
          <w:color w:val="111111"/>
          <w:sz w:val="28"/>
          <w:szCs w:val="28"/>
          <w:rtl w:val="true"/>
          <w:lang w:bidi="fa-IR"/>
        </w:rPr>
        <w:t>.</w:t>
      </w:r>
      <w:r>
        <w:rPr>
          <w:rStyle w:val="FootnoteAnchor"/>
          <w:rtl w:val="true"/>
        </w:rPr>
        <w:footnoteReference w:id="604"/>
      </w:r>
      <w:bookmarkStart w:id="681" w:name="pg13533_149052"/>
    </w:p>
    <w:p>
      <w:pPr>
        <w:pStyle w:val="Heading5"/>
        <w:numPr>
          <w:ilvl w:val="4"/>
          <w:numId w:val="1"/>
        </w:numPr>
        <w:rPr/>
      </w:pPr>
      <w:bookmarkStart w:id="682" w:name="__RefHeading___Toc1103518_1934241801"/>
      <w:bookmarkStart w:id="683" w:name="_Toc302"/>
      <w:bookmarkEnd w:id="681"/>
      <w:bookmarkEnd w:id="682"/>
      <w:r>
        <w:rPr>
          <w:rtl w:val="true"/>
        </w:rPr>
        <w:t>«</w:t>
      </w:r>
      <w:r>
        <w:rPr/>
        <w:t>11</w:t>
      </w:r>
      <w:r>
        <w:rPr>
          <w:rtl w:val="true"/>
        </w:rPr>
        <w:t>»</w:t>
      </w:r>
      <w:bookmarkEnd w:id="683"/>
    </w:p>
    <w:p>
      <w:pPr>
        <w:pStyle w:val="BookText"/>
        <w:rPr/>
      </w:pPr>
      <w:r>
        <w:rPr>
          <w:rFonts w:ascii="Amiri" w:hAnsi="Amiri" w:eastAsia="Amiri" w:cs="Amiri"/>
          <w:color w:val="111111"/>
          <w:sz w:val="28"/>
          <w:sz w:val="28"/>
          <w:szCs w:val="28"/>
          <w:rtl w:val="true"/>
          <w:lang w:bidi="ar-SA"/>
        </w:rPr>
        <w:t>الْبَصَائِرُ، لِلصَّفَّارِ عَنْ أَحْمَدَ بْنِ مُحَمَّدٍ عَنْ مُحَمَّدِ بْنِ إِسْمَاعِيلَ عَنْ عَلِيِّ بْنِ النُّعْمَانِ عَنِ ابْنِ مُسْكَانَ عَنْ عَبْدِ الْأَعْلَي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الْأَشْيَاءِ أَشْيَاءَ ضَيِّقَةً وَ لَيْسَ تَجْرِي إِلَّا عَلَي وَجْهٍ وَاحِدٍ مِنْهَا وَقْتُ الْجُمُعَةِ لَيْسَ لِوَقْتِهَا إِلَّا حَدٌّ وَاحِدٌ حِينَ تَزُولُ الشَّمْسُ وَ مِنَ الْأَشْيَاءِ مُوَسَّعَةٌ تَجْرِي عَلَي وُجُوهٍ كَثِيرَةٍ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أَشْيَاءُ مُضَيَّقَةٌ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103520_1934241801"/>
      <w:bookmarkStart w:id="685" w:name="_Toc303"/>
      <w:bookmarkEnd w:id="684"/>
      <w:r>
        <w:rPr>
          <w:rtl w:val="true"/>
        </w:rPr>
        <w:t>«</w:t>
      </w:r>
      <w:r>
        <w:rPr/>
        <w:t>12</w:t>
      </w:r>
      <w:r>
        <w:rPr>
          <w:rtl w:val="true"/>
        </w:rPr>
        <w:t>»</w:t>
      </w:r>
      <w:bookmarkEnd w:id="685"/>
    </w:p>
    <w:p>
      <w:pPr>
        <w:pStyle w:val="BookText"/>
        <w:rPr/>
      </w:pPr>
      <w:r>
        <w:rPr>
          <w:rFonts w:ascii="Amiri" w:hAnsi="Amiri" w:eastAsia="Amiri" w:cs="Amiri"/>
          <w:color w:val="111111"/>
          <w:sz w:val="28"/>
          <w:sz w:val="28"/>
          <w:szCs w:val="28"/>
          <w:rtl w:val="true"/>
          <w:lang w:bidi="ar-SA"/>
        </w:rPr>
        <w:t>دَعَائِمُ الْإِسْلَامِ، عَنْ جَعْفَرِ بْنِ مُحَمَّدٍ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الْجُمُعَةُ وَقْتَ الزَّوَالِ‌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103522_1934241801"/>
      <w:bookmarkStart w:id="687" w:name="_Toc304"/>
      <w:bookmarkEnd w:id="686"/>
      <w:r>
        <w:rPr>
          <w:rtl w:val="true"/>
        </w:rPr>
        <w:t>تبيين</w:t>
      </w:r>
      <w:bookmarkEnd w:id="687"/>
    </w:p>
    <w:p>
      <w:pPr>
        <w:pStyle w:val="BookText"/>
        <w:rPr/>
      </w:pPr>
      <w:r>
        <w:rPr>
          <w:rFonts w:ascii="Amiri" w:hAnsi="Amiri" w:eastAsia="Amiri" w:cs="Amiri"/>
          <w:color w:val="111111"/>
          <w:sz w:val="28"/>
          <w:sz w:val="28"/>
          <w:szCs w:val="28"/>
          <w:rtl w:val="true"/>
          <w:lang w:bidi="ar-SA"/>
        </w:rPr>
        <w:t>اعلم أن المشهور بين الأصحاب أن أول وقت الجمعة زوال الشمس فقال الشيخ في الخلاف و في أصحابنا من أجاز الفرض عند قيام الشمس قال و اختاره علم الهدي قال ابن إدريس و لعل شيخنا سمعه من المرتضي مشافهة فإن الموجود في مصنفات السيد موافق للمشهور و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آخر وقتها فالمشهور بينهم أن آخره إذا صار ظل كل شي‌ء مثله بل قال في المنتهي إنه مذهب علمائنا أجمع و قال أبو الصلاح إذا مضي مقدار الأذان و الخطبة و ركعتي الفجر فقد فاتت و لزم أداؤها ظهرا و قال الشيخ في المبسوط إن بقي من وقت الظهر قدر خطبتين و ركعتين خفيفتين صحت الجمعة و قال ابن إدريس يمتد وقتها بامتداد وقت الظهر و اختاره في الدروس و البيان و قال الجعفي وقتها ساعة من النهار</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103524_1934241801"/>
      <w:bookmarkStart w:id="689" w:name="_Toc305"/>
      <w:bookmarkEnd w:id="688"/>
      <w:r>
        <w:rPr>
          <w:rtl w:val="true"/>
        </w:rPr>
        <w:t xml:space="preserve">روایت </w:t>
      </w:r>
      <w:r>
        <w:rPr/>
        <w:t>11</w:t>
      </w:r>
      <w:bookmarkEnd w:id="689"/>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برخی اشیاء، اشیاء ضیق است و فقط بر یک صورت اجرا می گردد، از جمله آن وقت جمعه است که برای وقت آن فقط یک حد و آن هنگام زوال خورشید است و برخی از اشیاء، اشیاء موسعه است که بر صورت های زیادی اجرا می گردد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نقل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مضیقۀ</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690" w:name="__RefHeading___Toc1103526_1934241801"/>
      <w:bookmarkStart w:id="691" w:name="_Toc306"/>
      <w:bookmarkEnd w:id="690"/>
      <w:r>
        <w:rPr>
          <w:rtl w:val="true"/>
        </w:rPr>
        <w:t xml:space="preserve">روایت </w:t>
      </w:r>
      <w:r>
        <w:rPr/>
        <w:t>12</w:t>
      </w:r>
      <w:bookmarkEnd w:id="691"/>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در وقت زوال بخوان</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692" w:name="__RefHeading___Toc1103528_1934241801"/>
      <w:bookmarkStart w:id="693" w:name="_Toc307"/>
      <w:bookmarkEnd w:id="692"/>
      <w:r>
        <w:rPr>
          <w:rtl w:val="true"/>
        </w:rPr>
        <w:t>تبیین</w:t>
      </w:r>
      <w:bookmarkEnd w:id="693"/>
    </w:p>
    <w:p>
      <w:pPr>
        <w:pStyle w:val="BookText"/>
        <w:rPr/>
      </w:pPr>
      <w:r>
        <w:rPr>
          <w:rFonts w:ascii="IRNazanin" w:hAnsi="IRNazanin" w:eastAsia="IRNazanin"/>
          <w:color w:val="111111"/>
          <w:sz w:val="28"/>
          <w:sz w:val="28"/>
          <w:szCs w:val="28"/>
          <w:rtl w:val="true"/>
          <w:lang w:bidi="fa-IR"/>
        </w:rPr>
        <w:t>بدان که مشهور میان اصحاب این است که اول وقت جمعه، زوال خورشید است و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ما، برخی فرض به هنگام قائم بودن آفتاب را جایز دانسته 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آن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ما آن را از مرتضی به صورت شفاهی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تصنیفات سید موجود است با مشهور موافق است و رأی اول، اقرب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آخر وقت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آنها این است که آخر آن، زمانی  است که سایه هر چیزی اندازه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اندازه اذان، خطبه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فجر سپری شد، از دست رفته است و ادای آن به عنوان ظهر لازم است 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وقت ظهر به اندازه دو خطبه و دو رکعت کوتاه باقی بماند، جمعه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با امتداد وقت ظهر ادامه دارد و در الدروس و البیان آن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ساعتی از روز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مستند المشهور غير معلوم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أمّا يوم الجمعة فلما جعله يوم عيد و فراغ و اجتماع من اول يوم ورد المدينة، صارت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لمكان الفراغ، و صار الميقات الأول المقدر للنوافل في سائر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اول الزوال الي أن يصير الظل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بصلاة الجمعة يقدم أولا فأولا، صار الميقات الثاني المقدر لصلاة الظهر في سائر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أول المثل الي أن يصير الفي‌ء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العصر يقدم أولا فاولا، و بقي الميقات الثالث المقدر لصلاة العصر في ساير الأيّام فارغا لا 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اذا كان الامام في سفر أو مطر أو يخاف من خطر أو لم يجتمع العدد، و لم يرتفع العذر الا بعد ما صار ظل كل شي‌ء مثله فقد خرج وقت صلاة الجمعة و حان وقت صلاة الظهر علي حدها في سائر الايام، و كان النداء غير جامعة، يصلي بهم الامام أربع ركعات ثمّ يصلي بهم العصر عند ما يصير الظل 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بناء علي ما مر في باب أوقات الصلوات أن بالزوال يحين وقت الصلاتين جميعا الا أن هذه قبل هذه، و انما سن رسول اللّه المثل و المثلين لمصلحة رآها، فحصل بذلك مواقيت ثلاثة في الحضر، و اما في السفر، فلما كانت النافلة ساقطة عن المسافر كان عليه أن يصلي صلاة الظهر أول الزوال الا لعذر ثمّ يصلي العصر يجمع بينهما الا لعذر أيضا، كما كان يفعله رسول اللّه صلّي اللّه عليه و آله، و ورد بذلك أحاديث أهل البيت عليهم الصلوات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نفسه صلي رسول اللّه صلّي اللّه عليه و آله صلاة ظهره حين قدم المدينة أول الزوال و لما كان اول يوم غلب علي عرش الحكومة و ظهر له البسطة في اليد، قدم لصلاته خطبة و اتخذ ذلك اليوم يوم ذكري هجرته صلي الله عليه و آله و يوم عيد يجتمع فيه المسلمون يتباشرون بتأسيس دولتهم، فسماه يوم جمعة، و اتخذ الخطبة قبل الصلاة سنة لصلاة الجمعة و شعارا لرئيس دولتهم و وليهم يحيي بها ذكر اللّه عزّ و جلّ و ذكر رسوله صلي الله عليه و آله ، الي أن نزلت سورة الجمعة و فرض هذا العيد بصلاته علي ما عرفت في صدر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استند أبو الصلاح إلي هذه الأخبار الدالة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رأی مشهور معلوم نیست و ابوصلاح به این اخبار دال </w:t>
      </w:r>
    </w:p>
    <w:p>
      <w:pPr>
        <w:pStyle w:val="BookText"/>
        <w:rPr/>
      </w:pPr>
      <w:r>
        <w:rPr>
          <w:rFonts w:ascii="Amiri" w:hAnsi="Amiri" w:eastAsia="Amiri" w:cs="Amiri"/>
          <w:color w:val="111111"/>
          <w:sz w:val="28"/>
          <w:sz w:val="28"/>
          <w:szCs w:val="28"/>
          <w:rtl w:val="true"/>
          <w:lang w:bidi="ar-SA"/>
        </w:rPr>
        <w:t>علي التضييق و الظاهر أن التضييق في مقابلة الوسعة التي في سائر الصلوات و مستند الجعفي رحمه الله مَا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إِذَا زَالَتْ وَ بَعْدَهُ بِسَاعَةٍ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والدي قدس الله روحه يذهب إلي أن وقتها بقدر قدمين و هو قوي لدلالة الأخبار الكثيرة علي أن وقت العصر يوم الجمعة وقت الظهر في سائر الأيام و وقت الظهر بعد القدمين فالقدمان وقت الجمعة و القول بالفاصلة بين وقتي الصلاتين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أخبار التضييق كما عرفت و لا أخبار الساعة إذ الساعة في الأخبار تطلق علي قدر قليل من الزمان لا الساعة النجومية مع أن مقدارهما قريب من الساعات المعوجة التي قد مر في بعض الأخبار إطلاق الساعة عليها في باب علل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الصدوق في المقنع أنه اختار هذا الرأي و إن لم ينسب إليه حيث قال و اعلم أن وقت صلاة العصر يوم الجمعة في وقت الأولي في سائر الأيام و العجب من القوم أنهم لم يتفطنوا لذلك لا من الأخبار و لا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الشروع بعد تحقق الوقت في الخطبة ثم الصلاة بلا فصل و أما قصر الخطبة فلا يلزم لنقل الخطب الطويلة عن الأئمة عليهم السلام فيها و قال في المبسوط و لا يطول الخطبة بل يقتصد فيهما لئلا تفوته فضيلة أول الوقت و قال فيه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فَاتَهُ الْخُطْبَتَانِ صَلَّي رَكْعَتَيْنِ فعلي هذه الرواية يمكن أن يقال يصلي الجمعة</w:t>
      </w:r>
    </w:p>
    <w:p>
      <w:pPr>
        <w:pStyle w:val="BookText"/>
        <w:rPr/>
      </w:pPr>
      <w:r>
        <w:rPr>
          <w:rFonts w:ascii="IRNazanin" w:hAnsi="IRNazanin" w:eastAsia="IRNazanin"/>
          <w:color w:val="111111"/>
          <w:sz w:val="28"/>
          <w:sz w:val="28"/>
          <w:szCs w:val="28"/>
          <w:rtl w:val="true"/>
          <w:lang w:bidi="fa-IR"/>
        </w:rPr>
        <w:t>بر تضییق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تضییق در مقابل وسعتی است که در سایر نمازهاست و مستند جعفی چیزی است که 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جمعه، زمان زوال و یک ساعت بعد از آن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وقت آن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 است و این قوی است، به دلیل دلالت اخبار بسیار بر اینکه وقت عصر روز جمعه، همان وقت ظهر در سایر روزها است و وقت ظهر بعد از دو قدم است، پس دو قدم، وقت جمعه است و قائل بودن به فاصله بین دو وقت نماز،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دریافتی، نه با اخبار تضییق منافات دارد نه با اخبار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ساعت در اخبار بر مقدار اندکی از زمان دلالت دارد و نه ساعت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اندازه دو قدم به ساعات معوجه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به حسب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نزدیک است که اطلاق ساعت بر آن، در در برخی اخبار باب علل الصلاۀ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صدوق در المقنع این است که او این رأی را اختیار کرده است، هر چند که به او نسبت داده نشده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وقت نماز عصر در روز جمعه، در وقت ظهر در سایر روزهاست و از قوم عجیب است که آنها نه از اخبار و نه از کلام او، این را درک نکرده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احوط، شروع کردن خطبه بعد از محقق شدن وقت و سپس شروع کردن نماز بدون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کوتاه کردن خطبه به دلیل نقل خطبه هایی طولانی از ائمه علیه السلام در آن لازم نیست و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را طولانی نمی سازد بلکه در آن میانه روی می کند تا فضیلت اول وقت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خطبه را از دست داد، دو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دو رکعت می خواند و دو خطبه را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احوط است؛ وجه در این روایت این است که مخصوص به مأمومی باشد که دو خطبه را از دست داده است، پس او دو رکعت را به همراه امام می خواند؛ اما اینکه جمعه بدون دو خطبه منعقد گردد، در هیچ حالتی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bookmarkStart w:id="694" w:name="pg13533_149055"/>
    </w:p>
    <w:p>
      <w:pPr>
        <w:pStyle w:val="BookText"/>
        <w:rPr/>
      </w:pPr>
      <w:bookmarkEnd w:id="694"/>
      <w:r>
        <w:rPr>
          <w:rFonts w:ascii="Amiri" w:hAnsi="Amiri" w:eastAsia="Amiri" w:cs="Amiri"/>
          <w:color w:val="111111"/>
          <w:sz w:val="28"/>
          <w:sz w:val="28"/>
          <w:szCs w:val="28"/>
          <w:rtl w:val="true"/>
          <w:lang w:bidi="ar-SA"/>
        </w:rPr>
        <w:t>ركعتين و يترك الخطبتين و الأول أحوط و الوجه في هذه الرواية أن تكون مختصة بالمأموم الذي تفوته الخطبتان فإنه يصلي الركعتين مع الإمام فأما أن تنعقد الجمعة بغير خطبتين فلا يصلح علي حال انتهي</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03530_1934241801"/>
      <w:bookmarkStart w:id="696" w:name="_Toc308"/>
      <w:bookmarkEnd w:id="695"/>
      <w:r>
        <w:rPr>
          <w:rtl w:val="true"/>
        </w:rPr>
        <w:t>أقول</w:t>
      </w:r>
      <w:bookmarkEnd w:id="696"/>
    </w:p>
    <w:p>
      <w:pPr>
        <w:pStyle w:val="BookText"/>
        <w:rPr/>
      </w:pPr>
      <w:r>
        <w:rPr>
          <w:rFonts w:ascii="Amiri" w:hAnsi="Amiri" w:eastAsia="Amiri" w:cs="Amiri"/>
          <w:color w:val="111111"/>
          <w:sz w:val="28"/>
          <w:sz w:val="28"/>
          <w:szCs w:val="28"/>
          <w:rtl w:val="true"/>
          <w:lang w:bidi="ar-SA"/>
        </w:rPr>
        <w:t>و ما ذكره أخيرا هو الوجه بل هو ظاهر الرواية</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103532_1934241801"/>
      <w:bookmarkStart w:id="698" w:name="_Toc309"/>
      <w:bookmarkEnd w:id="697"/>
      <w:r>
        <w:rPr>
          <w:rtl w:val="true"/>
        </w:rPr>
        <w:t>«</w:t>
      </w:r>
      <w:r>
        <w:rPr/>
        <w:t>13</w:t>
      </w:r>
      <w:r>
        <w:rPr>
          <w:rtl w:val="true"/>
        </w:rPr>
        <w:t>»</w:t>
      </w:r>
      <w:bookmarkEnd w:id="698"/>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صَلَّيْتَ الظُّهْرَ مَعَ الْإِمَامِ يَوْمَ الْجُمُعَةِ بِخُطْبَةٍ صَلَّيْتَ رَكْعَتَيْنِ وَ إِنْ صَلَّيْتَ بِغَيْرِ خُطْبَةٍ صَلَّيْتَهَا أَرْبَعاً بِتَسْلِيمَةٍ وَاحِدَةٍ قَالَ أَمِيرُ الْمُؤْمِنِينَ عليه السلام لَا كَلَامَ وَ الْإِمَامُ يَخْطُبُ يَوْمَ الْجُمُعَةِ وَ لَا الْتِفَاتَ إِلَّا كَمَا تَحِلُّ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جُعِلَتِ الصَّلَاةُ يَوْمَ الْجُمُعَةِ رَكْعَتَيْنِ مِنْ أَجْلِ الْخُطْبَتَيْنِ جُعِلَتَا مَكَانَ الرَّكْعَتَيْنِ الْأَخِيرَتَيْنِ وَ هِيَ صَلَاةٌ حَتَّي يَنْزِلَ الْإِمَامُ‌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103534_1934241801"/>
      <w:bookmarkStart w:id="700" w:name="_Toc310"/>
      <w:bookmarkEnd w:id="699"/>
      <w:r>
        <w:rPr>
          <w:rtl w:val="true"/>
        </w:rPr>
        <w:t>بيان</w:t>
      </w:r>
      <w:bookmarkEnd w:id="700"/>
    </w:p>
    <w:p>
      <w:pPr>
        <w:pStyle w:val="BookText"/>
        <w:rPr/>
      </w:pPr>
      <w:r>
        <w:rPr>
          <w:rFonts w:ascii="Amiri" w:hAnsi="Amiri" w:eastAsia="Amiri" w:cs="Amiri"/>
          <w:color w:val="111111"/>
          <w:sz w:val="28"/>
          <w:sz w:val="28"/>
          <w:szCs w:val="28"/>
          <w:rtl w:val="true"/>
          <w:lang w:bidi="ar-SA"/>
        </w:rPr>
        <w:t>لا يخفي علي المتأمل أن ظاهر هذه العبارة الوجوب و عدم الاشتراط بالإمام وَ رَوَي الشَّيْخُ فِي الصَّحِيحِ‌</w:t>
      </w:r>
      <w:r>
        <w:rPr>
          <w:rStyle w:val="FootnoteAnchor"/>
          <w:rtl w:val="true"/>
        </w:rPr>
        <w:footnoteReference w:id="61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الْجُمُعَةُ رَكْعَتَيْنِ مِنْ أَجْلِ الْخُطْبَتَيْنِ فَهِيَ صَلَاةٌ حَتَّي يَنْزِلَ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 علي اشتراط طهارة الخطيب من الحدث في حال الخطبتين كما هو مختار الشيخ في المبسوط و الخلاف و منعه ابن إدريس و الفاضلان و منع دلالة الخبر علي المساواة من جميع الجهات و صرح الشهيد في البيان باشتراط الطهارة من الخبث أيضا و لا ريب أنه أحوط بل الأولي رعاية جميع شرائط الصلاة للخطيب و المستمع إلا ما أخرجه الدليل لا سيما الالتفات الفاحش كما ورد في هذا الخبر</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103536_1934241801"/>
      <w:bookmarkStart w:id="702" w:name="_Toc311"/>
      <w:bookmarkEnd w:id="701"/>
      <w:r>
        <w:rPr>
          <w:rtl w:val="true"/>
        </w:rPr>
        <w:t>«</w:t>
      </w:r>
      <w:r>
        <w:rPr/>
        <w:t>14</w:t>
      </w:r>
      <w:r>
        <w:rPr>
          <w:rtl w:val="true"/>
        </w:rPr>
        <w:t>»</w:t>
      </w:r>
      <w:bookmarkEnd w:id="702"/>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يَتَخَطَّي الرَّجُلُ يَوْمَ الْجُمُعَةِ إِلَي مَجْلِسِهِ حَيْثُ كَانَ فَإِذَا خَرَجَ الْإِمَامُ فَلَا يتخطان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رِقَابَ النَّاسِ وَ لْيَجْلِسْ حَيْثُ تَيَسَّرَ</w:t>
      </w:r>
    </w:p>
    <w:p>
      <w:pPr>
        <w:pStyle w:val="Heading5"/>
        <w:numPr>
          <w:ilvl w:val="4"/>
          <w:numId w:val="1"/>
        </w:numPr>
        <w:rPr/>
      </w:pPr>
      <w:bookmarkStart w:id="703" w:name="__RefHeading___Toc1103538_1934241801"/>
      <w:bookmarkStart w:id="704" w:name="_Toc312"/>
      <w:bookmarkEnd w:id="703"/>
      <w:r>
        <w:rPr>
          <w:rtl w:val="true"/>
        </w:rPr>
        <w:t>مؤلف</w:t>
      </w:r>
      <w:bookmarkEnd w:id="704"/>
    </w:p>
    <w:p>
      <w:pPr>
        <w:pStyle w:val="BookText"/>
        <w:rPr/>
      </w:pPr>
      <w:r>
        <w:rPr>
          <w:rFonts w:ascii="IRNazanin" w:hAnsi="IRNazanin" w:eastAsia="IRNazanin"/>
          <w:color w:val="111111"/>
          <w:sz w:val="28"/>
          <w:sz w:val="28"/>
          <w:szCs w:val="28"/>
          <w:rtl w:val="true"/>
          <w:lang w:bidi="fa-IR"/>
        </w:rPr>
        <w:t xml:space="preserve">آنچه که در آخر ذکر نمود، همان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 ظاهر روایت است</w:t>
      </w:r>
      <w:r>
        <w:rPr>
          <w:rFonts w:eastAsia="IRNazanin" w:cs="IRNazanin"/>
          <w:color w:val="111111"/>
          <w:sz w:val="28"/>
          <w:szCs w:val="28"/>
          <w:rtl w:val="true"/>
          <w:lang w:bidi="fa-IR"/>
        </w:rPr>
        <w:t>.</w:t>
      </w:r>
    </w:p>
    <w:p>
      <w:pPr>
        <w:pStyle w:val="Heading5"/>
        <w:numPr>
          <w:ilvl w:val="4"/>
          <w:numId w:val="1"/>
        </w:numPr>
        <w:rPr/>
      </w:pPr>
      <w:bookmarkStart w:id="705" w:name="__RefHeading___Toc1103540_1934241801"/>
      <w:bookmarkStart w:id="706" w:name="_Toc313"/>
      <w:bookmarkEnd w:id="705"/>
      <w:r>
        <w:rPr>
          <w:rtl w:val="true"/>
        </w:rPr>
        <w:t xml:space="preserve">روایت </w:t>
      </w:r>
      <w:r>
        <w:rPr/>
        <w:t>13</w:t>
      </w:r>
      <w:bookmarkEnd w:id="70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ظهر را روز جمعه همراه امام با خطبه خواندی، دو رکعت می خوانی، و اگر بدون خطبه خواندی، آنها را در چهار رکعت با یک بار سلام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امام در روز جمعه خطبه ایراد می کند، نه صحبتی است و نه نگاه کردن به راست و چپ، مگر آنچه در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 فقط به خاطر دو خطبه ای که به جای دو رکعت آخر قرار گرفته است، دو رکعت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پایین آمدن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و اتمامش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r>
        <w:rPr>
          <w:rStyle w:val="FootnoteAnchor"/>
          <w:rtl w:val="true"/>
        </w:rPr>
        <w:footnoteReference w:id="616"/>
      </w:r>
    </w:p>
    <w:p>
      <w:pPr>
        <w:pStyle w:val="Heading5"/>
        <w:numPr>
          <w:ilvl w:val="4"/>
          <w:numId w:val="1"/>
        </w:numPr>
        <w:rPr/>
      </w:pPr>
      <w:bookmarkStart w:id="707" w:name="__RefHeading___Toc1103542_1934241801"/>
      <w:bookmarkStart w:id="708" w:name="_Toc314"/>
      <w:bookmarkEnd w:id="707"/>
      <w:r>
        <w:rPr>
          <w:rtl w:val="true"/>
        </w:rPr>
        <w:t>توضیح</w:t>
      </w:r>
      <w:bookmarkEnd w:id="708"/>
    </w:p>
    <w:p>
      <w:pPr>
        <w:pStyle w:val="BookText"/>
        <w:rPr/>
      </w:pPr>
      <w:r>
        <w:rPr>
          <w:rFonts w:ascii="IRNazanin" w:hAnsi="IRNazanin" w:eastAsia="IRNazanin"/>
          <w:color w:val="111111"/>
          <w:sz w:val="28"/>
          <w:sz w:val="28"/>
          <w:szCs w:val="28"/>
          <w:rtl w:val="true"/>
          <w:lang w:bidi="fa-IR"/>
        </w:rPr>
        <w:t>بر تأمل کننده پوشیده نیست که ظاهر این روایت، وجوب و عدم اختصاص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صحیحی</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فقط به خاطر دو خطبه دو رکعت قرار داده شده است و آن تا پایین آمدن امام،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شرط بودن طهارت خطیب از حدث در حال دو خطبه به آن استدلال کرده اند، چنانکه آن، مختار شیخ در المبسوط و الخلاف است و ابن ادریس و فاضلان آن را رد کرده اند و دلالت خبر بر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مؤموم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جهات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البیان به شرط بودن طهارت از خبث نیز تصریح کرده است و شکی نیست که این احوط و بلکه اولی است، به جهت رعایت همه شرایط نماز برای خطیب و مستمع، مگر آنچه که دلیل آن را خارج ساخته است به ویژه التفات 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نگاه کردن به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خبر آمده است</w:t>
      </w:r>
      <w:r>
        <w:rPr>
          <w:rFonts w:eastAsia="IRNazanin" w:cs="IRNazanin"/>
          <w:color w:val="111111"/>
          <w:sz w:val="28"/>
          <w:szCs w:val="28"/>
          <w:rtl w:val="true"/>
          <w:lang w:bidi="fa-IR"/>
        </w:rPr>
        <w:t>.</w:t>
      </w:r>
    </w:p>
    <w:p>
      <w:pPr>
        <w:pStyle w:val="Heading5"/>
        <w:numPr>
          <w:ilvl w:val="4"/>
          <w:numId w:val="1"/>
        </w:numPr>
        <w:rPr/>
      </w:pPr>
      <w:bookmarkStart w:id="709" w:name="__RefHeading___Toc1103544_1934241801"/>
      <w:bookmarkStart w:id="710" w:name="_Toc315"/>
      <w:bookmarkEnd w:id="709"/>
      <w:r>
        <w:rPr>
          <w:rtl w:val="true"/>
        </w:rPr>
        <w:t xml:space="preserve">روایت </w:t>
      </w:r>
      <w:r>
        <w:rPr/>
        <w:t>14</w:t>
      </w:r>
      <w:bookmarkEnd w:id="71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مرد در روز جمعه برای رسیدن به محل نشستن خود، از هر جا که باشد عبور کند، و چون امام آمد، هیچ کس از بین مردم عبور نمی کند و باید هر جا که میسر شد بنشیند </w:t>
      </w:r>
      <w:bookmarkStart w:id="711" w:name="pg13533_149056"/>
    </w:p>
    <w:p>
      <w:pPr>
        <w:pStyle w:val="BookText"/>
        <w:rPr/>
      </w:pPr>
      <w:bookmarkEnd w:id="711"/>
      <w:r>
        <w:rPr>
          <w:rFonts w:ascii="Amiri" w:hAnsi="Amiri" w:eastAsia="Amiri" w:cs="Amiri"/>
          <w:color w:val="111111"/>
          <w:sz w:val="28"/>
          <w:sz w:val="28"/>
          <w:szCs w:val="28"/>
          <w:rtl w:val="true"/>
          <w:lang w:bidi="ar-SA"/>
        </w:rPr>
        <w:t>إِلَّا مَنْ جَلَسَ عَلَي الْأَبْوَابِ وَ مَنَعَ النَّاسَ أَنْ يَمْضُوا إِلَي السَّعَةِ فَلَا حُرْمَةَ لَهُ أَنْ يَتَخَطَّاهُ‌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103546_1934241801"/>
      <w:bookmarkStart w:id="713" w:name="_Toc316"/>
      <w:bookmarkEnd w:id="712"/>
      <w:r>
        <w:rPr>
          <w:rtl w:val="true"/>
        </w:rPr>
        <w:t>بيان</w:t>
      </w:r>
      <w:bookmarkEnd w:id="713"/>
    </w:p>
    <w:p>
      <w:pPr>
        <w:pStyle w:val="BookText"/>
        <w:rPr/>
      </w:pPr>
      <w:r>
        <w:rPr>
          <w:rFonts w:ascii="Amiri" w:hAnsi="Amiri" w:eastAsia="Amiri" w:cs="Amiri"/>
          <w:color w:val="111111"/>
          <w:sz w:val="28"/>
          <w:sz w:val="28"/>
          <w:szCs w:val="28"/>
          <w:rtl w:val="true"/>
          <w:lang w:bidi="ar-SA"/>
        </w:rPr>
        <w:t>قال في المنتهي إذا أتي المجلس جلس حيث ينتهي به المكان و يكره له أن يتخطي رقاب الناس سواء ظهر الإمام أو لم يظهر و سواء كان له مجلس يعتاد الجلوس فيه أو لم يكن و به قال عطا و سعيد بن المسيب و الشافعي و أحمد و قال مالك إن لم يكن قد ظهر لم يكره و إن ظهر كره إن لم يكن له مجلس معتاد و إلا لم يكره لَنَا مَا رَوَاهُ الْجُمْهُورُ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لِلَّذِي يَتَخَطَّي النَّاسَ رَأَيْتُكَ آنَيْتَ وَ آذَيْتَ أَيْ أَخَّرْتَ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روايتين أخريين عاميتين ثم قال لو رأي فرجة لا يصل إليها إلا بالتخطي كان مكروها لعموم الخبر إلا أن لا يجد إلي مصلاه سبيلا فيجوز له التخطي إليه إذا لم يكن له موضع يتمكن من الصلاة فيه و به قال الشافعي و قال الأوزاعي يتخطاهم إلي السعة مطلقا و قال قتادة إلي مصلاه و قال الحسن يتخطي رقاب الذين يجلسون علي أبواب المسجد فإنه لا حرمة له أما لو تركوا الأولي خالية جاز له أن يتخطاهم لأنهم رغبوا عن الفضل فلا حرمة لهم انتهي</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03548_1934241801"/>
      <w:bookmarkStart w:id="715" w:name="_Toc317"/>
      <w:bookmarkEnd w:id="714"/>
      <w:r>
        <w:rPr>
          <w:rtl w:val="true"/>
        </w:rPr>
        <w:t>و أقول</w:t>
      </w:r>
      <w:bookmarkEnd w:id="715"/>
    </w:p>
    <w:p>
      <w:pPr>
        <w:pStyle w:val="BookText"/>
        <w:rPr/>
      </w:pPr>
      <w:r>
        <w:rPr>
          <w:rFonts w:ascii="Amiri" w:hAnsi="Amiri" w:eastAsia="Amiri" w:cs="Amiri"/>
          <w:color w:val="111111"/>
          <w:sz w:val="28"/>
          <w:sz w:val="28"/>
          <w:szCs w:val="28"/>
          <w:rtl w:val="true"/>
          <w:lang w:bidi="ar-SA"/>
        </w:rPr>
        <w:t>الخبر الذي رواه الحميري و إن كان فيه ضعف فهو أقوي سندا مما استند إليه العلامة رحمه الله من الروايات العامية و يشكل حمله علي التقية لعدم المعارض مع اختلاف الأقوال بينهم بل خلاف الرواية بينهم أشهر فلا بأس بالعمل به و قال الجزري في الحديث إنه قال لرجل جاء يوم الجمعة فتخطي رقاب الناس آذيت و آنيت أي آذيت الناس بتخطئك و أخرت المجي‌ء و أبطأت</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103550_1934241801"/>
      <w:bookmarkStart w:id="717" w:name="_Toc318"/>
      <w:bookmarkEnd w:id="716"/>
      <w:r>
        <w:rPr>
          <w:rtl w:val="true"/>
        </w:rPr>
        <w:t>«</w:t>
      </w:r>
      <w:r>
        <w:rPr/>
        <w:t>15</w:t>
      </w:r>
      <w:r>
        <w:rPr>
          <w:rtl w:val="true"/>
        </w:rPr>
        <w:t>»</w:t>
      </w:r>
      <w:bookmarkEnd w:id="717"/>
    </w:p>
    <w:p>
      <w:pPr>
        <w:pStyle w:val="BookText"/>
        <w:rPr/>
      </w:pPr>
      <w:r>
        <w:rPr>
          <w:rFonts w:ascii="Amiri" w:hAnsi="Amiri" w:eastAsia="Amiri" w:cs="Amiri"/>
          <w:color w:val="111111"/>
          <w:sz w:val="28"/>
          <w:sz w:val="28"/>
          <w:szCs w:val="28"/>
          <w:rtl w:val="true"/>
          <w:lang w:bidi="ar-SA"/>
        </w:rPr>
        <w:t>الْعِلَلُ، عَنْ جَعْفَرِ بْنِ مُحَمَّدِ بْنِ مَسْرُورٍ عَنِ الْحُسَيْنِ بْنِ مُحَمَّدِ بْنِ عَامِرٍ عَنْ عَمِّهِ عَبْدِ اللَّهِ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کسی که جلوی درها نشسته است و مانع عبور مردم به سوی مکان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حرمتی برای او نیست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عبور کنند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718" w:name="__RefHeading___Toc1103552_1934241801"/>
      <w:bookmarkStart w:id="719" w:name="_Toc319"/>
      <w:bookmarkEnd w:id="718"/>
      <w:r>
        <w:rPr>
          <w:rtl w:val="true"/>
        </w:rPr>
        <w:t>توضیح</w:t>
      </w:r>
      <w:bookmarkEnd w:id="719"/>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آمد، در هر مکانی که رسید می نشیند و برای او مکروه است که از بین مردم عبور کند، چه امام ظاهر شده باشد یا ظاهر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برای او محل جلوسی باشد که به نشستن در آن عادت دارد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سعید بن مسیب، شافعی و احمد به این را گفته اند و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ظاهر نشده باشد مکروه نیست و اگر ظاهر شده باشد مکروه است، در صورتی که او محل جلوسی که به آن عادت دارد، نداشته باشد و در غیر این صورت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آنچه که جمهور از نبی صلّی الله علیه و آله روایت کرده اند که وی به کسی که از بین مردم عبور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تأخیر کردی و آزار رساندی، یعنی آمدن را به تأخیر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دو روایت دیگر از عامه ذکر کرده،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محلی خالی ببیند که به آن نمی رسد مگر با عبور، به دلیل عموم خبر، مکروه است، مگر اینکه برای محل نمازش راهی نیابد، پس عبور به سوی آن بر او جایز است، زمانی که برای او محلی نباشد که در آن بتواند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این را گفته است و 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محل وسیع، مطلقاً از بین مردم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محل نمازش،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کسانی که بر درهای مسجد نشسته اند عبور می شود و حرمتی برای آن نیست، اما اگر صف اول را خالی رها کرده باشند، برای او جایز است که از روی آنها عبور کند، زیرا آنها از فضیلت روی گردان شده اند، پس حرمتی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720" w:name="__RefHeading___Toc1103554_1934241801"/>
      <w:bookmarkStart w:id="721" w:name="_Toc320"/>
      <w:bookmarkEnd w:id="720"/>
      <w:r>
        <w:rPr>
          <w:rtl w:val="true"/>
        </w:rPr>
        <w:t>مؤلف</w:t>
      </w:r>
      <w:bookmarkEnd w:id="721"/>
    </w:p>
    <w:p>
      <w:pPr>
        <w:pStyle w:val="BookText"/>
        <w:rPr/>
      </w:pPr>
      <w:r>
        <w:rPr>
          <w:rFonts w:ascii="IRNazanin" w:hAnsi="IRNazanin" w:eastAsia="IRNazanin"/>
          <w:color w:val="111111"/>
          <w:sz w:val="28"/>
          <w:sz w:val="28"/>
          <w:szCs w:val="28"/>
          <w:rtl w:val="true"/>
          <w:lang w:bidi="fa-IR"/>
        </w:rPr>
        <w:t>خبری که حمیری آن را روایت کرد، هرچند که دارای ضعفی است، از نظر سند از روایت های عامه که علامه به آن استناد کرده،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آن بر تقیه به دلیل عدم وجود مخالف با وجود اختلاف اقوال میان آنان و بلکه اختلاف روایت میان آنان مشهورتر است دشوار است، پس در عمل کردن آن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در حدیث گوید که او به مردی که روز جمعه آمد و از بین مردم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رساندی و تأخیر کردی، یعنی با عبور کردنت به مردم آزار رساندی و آمدن را به تأخیر انداختی و به کندی آمدی</w:t>
      </w:r>
      <w:r>
        <w:rPr>
          <w:rFonts w:eastAsia="IRNazanin" w:cs="IRNazanin"/>
          <w:color w:val="111111"/>
          <w:sz w:val="28"/>
          <w:szCs w:val="28"/>
          <w:rtl w:val="true"/>
          <w:lang w:bidi="fa-IR"/>
        </w:rPr>
        <w:t>.</w:t>
      </w:r>
    </w:p>
    <w:p>
      <w:pPr>
        <w:pStyle w:val="Heading5"/>
        <w:numPr>
          <w:ilvl w:val="4"/>
          <w:numId w:val="1"/>
        </w:numPr>
        <w:rPr/>
      </w:pPr>
      <w:bookmarkStart w:id="722" w:name="__RefHeading___Toc1103556_1934241801"/>
      <w:bookmarkStart w:id="723" w:name="_Toc321"/>
      <w:bookmarkEnd w:id="722"/>
      <w:r>
        <w:rPr>
          <w:rtl w:val="true"/>
        </w:rPr>
        <w:t xml:space="preserve">روایت </w:t>
      </w:r>
      <w:r>
        <w:rPr/>
        <w:t>15</w:t>
      </w:r>
      <w:bookmarkEnd w:id="72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724" w:name="pg13533_149057"/>
    </w:p>
    <w:p>
      <w:pPr>
        <w:pStyle w:val="BookText"/>
        <w:rPr/>
      </w:pPr>
      <w:bookmarkEnd w:id="724"/>
      <w:r>
        <w:rPr>
          <w:rFonts w:ascii="Amiri" w:hAnsi="Amiri" w:eastAsia="Amiri" w:cs="Amiri"/>
          <w:color w:val="111111"/>
          <w:sz w:val="28"/>
          <w:sz w:val="28"/>
          <w:szCs w:val="28"/>
          <w:rtl w:val="true"/>
          <w:lang w:bidi="ar-SA"/>
        </w:rPr>
        <w:t>إِذَا قُمْتَ إِلَي الصَّلَاةِ إِنْ شَاءَ اللَّهُ تَعَالَي فَأْتِهَا سَعْياً وَ لْيَكُنْ عَلَيْكَ السَّكِينَةُ وَ الْوَقَارُ فَمَا أَدْرَكْتَ فَصَلِّ وَ مَا سُبِقْتَ بِهِ فَأَتِمَّهُ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إِلي ذِكْرِ اللَّهِ وَ مَعْنَي قَوْلِهِ فَاسْعَوْا هُوَ الِانْكِفَاتُ‌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103558_1934241801"/>
      <w:bookmarkStart w:id="726" w:name="_Toc322"/>
      <w:bookmarkEnd w:id="725"/>
      <w:r>
        <w:rPr>
          <w:rtl w:val="true"/>
        </w:rPr>
        <w:t>بيان</w:t>
      </w:r>
      <w:bookmarkEnd w:id="726"/>
    </w:p>
    <w:p>
      <w:pPr>
        <w:pStyle w:val="BookText"/>
        <w:rPr/>
      </w:pPr>
      <w:r>
        <w:rPr>
          <w:rFonts w:ascii="Amiri" w:hAnsi="Amiri" w:eastAsia="Amiri" w:cs="Amiri"/>
          <w:color w:val="111111"/>
          <w:sz w:val="28"/>
          <w:sz w:val="28"/>
          <w:szCs w:val="28"/>
          <w:rtl w:val="true"/>
          <w:lang w:bidi="ar-SA"/>
        </w:rPr>
        <w:t>و ليكن عليك السكينة أي ليس المراد بالسعي في الآية العدو بل يلزم السكينة و هي اطمئنان البدن و الوقار و هو اطمئنان القلب أو العكس فالمراد بالسعي إما مطلق المشي أو الاهتمام و المبالغة كما مر قال في القاموس سعي يسعي سعيا كرعي قصد و عمل و مشي و عدا و نم و كسب و قوله و معني قوله إما كلام الصدوق أو سائر الرواة أو الإمام و الأخير أظهر و الانكفات المراد به الانقباض كناية عن ترك الإسراع و القصد في المشي أو المراد السعي مع الانكفات أو المراد الانكفات و الانصراف عن سائر الأعمال فيرجع إلي معني الاهتمام المتقدم و يحتمل أن يراد بالسعي و الانكفات الإسراع و بالسكينة و الوقار عدم التجاوز عن الحد فيه أو كلاهما بمعني اطمئنان القلب بذكر الله و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كفته يكفته صرفه عن وجهه و انكفت و الشي‌ء إليه ضمه و قبضه و الطائر و غيره أسرع في الطير و رجل كفت و كفيت خفيف سريع دقيق و كافته سابقه و الانكفات الانقباض و الانصراف</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103560_1934241801"/>
      <w:bookmarkStart w:id="728" w:name="_Toc323"/>
      <w:bookmarkEnd w:id="727"/>
      <w:r>
        <w:rPr>
          <w:rtl w:val="true"/>
        </w:rPr>
        <w:t>«</w:t>
      </w:r>
      <w:r>
        <w:rPr/>
        <w:t>16</w:t>
      </w:r>
      <w:r>
        <w:rPr>
          <w:rtl w:val="true"/>
        </w:rPr>
        <w:t>»</w:t>
      </w:r>
      <w:bookmarkEnd w:id="728"/>
    </w:p>
    <w:p>
      <w:pPr>
        <w:pStyle w:val="BookText"/>
        <w:rPr/>
      </w:pPr>
      <w:r>
        <w:rPr>
          <w:rFonts w:ascii="Amiri" w:hAnsi="Amiri" w:eastAsia="Amiri" w:cs="Amiri"/>
          <w:color w:val="111111"/>
          <w:sz w:val="28"/>
          <w:sz w:val="28"/>
          <w:szCs w:val="28"/>
          <w:rtl w:val="true"/>
          <w:lang w:bidi="ar-SA"/>
        </w:rPr>
        <w:t>كِتَابُ الْعَرُوسِ، لِلشَّيْخِ الْفَقِيهِ جَعْفَرِ بْنِ أَحْمَدَ الْقُمِّيِّ رَحِمَهُ اللَّهُ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عَلَي سَبْعَةِ نَفَرٍ مِنَ الْمُؤْمِنِينَ وَ لَا تَجِبُ عَلَي أَقَلَّ مِنْهُمْ الْإِمَامُ وَ قَاضِيهِ وَ الْمُدَّعِي حَقّاً وَ الْمُدَّعَي عَلَيْهِ وَ الشَّاهِدَانِ وَ الَّذِي يَضْرِبُ الْحُدُودَ بَيْنَ يَدَيِ الْإِمَامِ</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103562_1934241801"/>
      <w:bookmarkStart w:id="730" w:name="_Toc324"/>
      <w:bookmarkEnd w:id="729"/>
      <w:r>
        <w:rPr>
          <w:rtl w:val="true"/>
        </w:rPr>
        <w:t>بيان</w:t>
      </w:r>
      <w:bookmarkEnd w:id="730"/>
    </w:p>
    <w:p>
      <w:pPr>
        <w:pStyle w:val="BookText"/>
        <w:rPr/>
      </w:pPr>
      <w:r>
        <w:rPr>
          <w:rFonts w:ascii="Amiri" w:hAnsi="Amiri" w:eastAsia="Amiri" w:cs="Amiri"/>
          <w:color w:val="111111"/>
          <w:sz w:val="28"/>
          <w:sz w:val="28"/>
          <w:szCs w:val="28"/>
          <w:rtl w:val="true"/>
          <w:lang w:bidi="ar-SA"/>
        </w:rPr>
        <w:t>هذا الخبر رواه في التهذيب‌</w:t>
      </w:r>
      <w:r>
        <w:rPr>
          <w:rStyle w:val="FootnoteAnchor"/>
          <w:rtl w:val="true"/>
        </w:rPr>
        <w:footnoteReference w:id="621"/>
      </w:r>
      <w:r>
        <w:rPr>
          <w:rFonts w:ascii="Amiri" w:hAnsi="Amiri" w:eastAsia="Amiri" w:cs="Amiri"/>
          <w:color w:val="111111"/>
          <w:sz w:val="28"/>
          <w:sz w:val="28"/>
          <w:szCs w:val="28"/>
          <w:rtl w:val="true"/>
          <w:lang w:bidi="ar-SA"/>
        </w:rPr>
        <w:t>عن محمد بن أحمد بن يحيي عن محمد</w:t>
      </w:r>
    </w:p>
    <w:p>
      <w:pPr>
        <w:pStyle w:val="BookText"/>
        <w:rPr/>
      </w:pPr>
      <w:r>
        <w:rPr>
          <w:rFonts w:ascii="IRNazanin" w:hAnsi="IRNazanin" w:eastAsia="IRNazanin"/>
          <w:color w:val="111111"/>
          <w:sz w:val="28"/>
          <w:sz w:val="28"/>
          <w:szCs w:val="28"/>
          <w:rtl w:val="true"/>
          <w:lang w:bidi="fa-IR"/>
        </w:rPr>
        <w:t>ان شاء الله تعالی زمانی که برای نماز به پا خاستی، با شتاب به سوی آن بیا و باید بر تو سکینه و وقار باشد و آنچه که به آن رسیدی را بخوان و آنچه را نرسیدی، بعد از سلام امام بجای آور،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اعتدال راه رفتن است</w:t>
      </w:r>
      <w:r>
        <w:rPr>
          <w:rFonts w:eastAsia="IRNazanin" w:cs="IRNazanin"/>
          <w:color w:val="111111"/>
          <w:sz w:val="28"/>
          <w:szCs w:val="28"/>
          <w:rtl w:val="true"/>
          <w:lang w:bidi="fa-IR"/>
        </w:rPr>
        <w:t>.</w:t>
      </w:r>
      <w:r>
        <w:rPr>
          <w:rStyle w:val="FootnoteAnchor"/>
          <w:rtl w:val="true"/>
        </w:rPr>
        <w:footnoteReference w:id="622"/>
      </w:r>
    </w:p>
    <w:p>
      <w:pPr>
        <w:pStyle w:val="Heading5"/>
        <w:numPr>
          <w:ilvl w:val="4"/>
          <w:numId w:val="1"/>
        </w:numPr>
        <w:rPr/>
      </w:pPr>
      <w:bookmarkStart w:id="731" w:name="__RefHeading___Toc1103564_1934241801"/>
      <w:bookmarkStart w:id="732" w:name="_Toc325"/>
      <w:bookmarkEnd w:id="731"/>
      <w:r>
        <w:rPr>
          <w:rtl w:val="true"/>
        </w:rPr>
        <w:t>توضیح</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 تو سکینه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دویدن نیست، بلکه سکینه که همان آرامش بدن است و وقار که آرامش دل است یا بالعکس، ضروری است، پس مقصود از سعی، یا مطلق رفتن و یا اهتمام و مبالغه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یسعی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کرد، عمل کرد، رفت، دوید، سخن چینی کرد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کلام صدوق است یا سایر راویان، یا امام و مورد آخر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انقباض است و کنایه  از ترک سرعت و قصد در عزیمت؛ یا مراد شتاب با اعتدال است؛ یا مقصود اعتدال و روی گردانی از سایر کارهاست، پس به معنای اهتمام که بیش از این گذشت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از سعی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مقصود از سکینه و وقار، عدم تجاوز از حد در آن، یا هر دوی آنها به معنای آرامش قلب با یاد خدا باشد، و خالی از بعید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کفته یکفته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قصدش روی 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انکفت و الشیء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کرد و گرفت و پرنده و غیر آن در پرواز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کفت و کفیت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 سریع، دقیق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مسابقه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انصراف</w:t>
      </w:r>
      <w:r>
        <w:rPr>
          <w:rFonts w:eastAsia="IRNazanin" w:cs="IRNazanin"/>
          <w:color w:val="111111"/>
          <w:sz w:val="28"/>
          <w:szCs w:val="28"/>
          <w:rtl w:val="true"/>
          <w:lang w:bidi="fa-IR"/>
        </w:rPr>
        <w:t>.</w:t>
      </w:r>
    </w:p>
    <w:p>
      <w:pPr>
        <w:pStyle w:val="Heading5"/>
        <w:numPr>
          <w:ilvl w:val="4"/>
          <w:numId w:val="1"/>
        </w:numPr>
        <w:rPr/>
      </w:pPr>
      <w:bookmarkStart w:id="733" w:name="__RefHeading___Toc1103566_1934241801"/>
      <w:bookmarkStart w:id="734" w:name="_Toc326"/>
      <w:bookmarkEnd w:id="733"/>
      <w:r>
        <w:rPr>
          <w:rtl w:val="true"/>
        </w:rPr>
        <w:t xml:space="preserve">روایت </w:t>
      </w:r>
      <w:r>
        <w:rPr/>
        <w:t>16</w:t>
      </w:r>
      <w:bookmarkEnd w:id="734"/>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فقیه جعفر بن احمد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هفت تن از مؤمنان واجب است و بر کمتر از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قاضی منصوب امام،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مدعی حقی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و کسی که در حضور امام حدود را جاری می کند </w:t>
      </w:r>
      <w:r>
        <w:rPr>
          <w:rFonts w:eastAsia="IRNazanin" w:cs="IRNazanin"/>
          <w:color w:val="111111"/>
          <w:sz w:val="28"/>
          <w:szCs w:val="28"/>
          <w:rtl w:val="true"/>
          <w:lang w:bidi="fa-IR"/>
        </w:rPr>
        <w:t>.</w:t>
      </w:r>
    </w:p>
    <w:p>
      <w:pPr>
        <w:pStyle w:val="Heading5"/>
        <w:numPr>
          <w:ilvl w:val="4"/>
          <w:numId w:val="1"/>
        </w:numPr>
        <w:rPr/>
      </w:pPr>
      <w:bookmarkStart w:id="735" w:name="__RefHeading___Toc1103568_1934241801"/>
      <w:bookmarkStart w:id="736" w:name="_Toc327"/>
      <w:bookmarkEnd w:id="735"/>
      <w:r>
        <w:rPr>
          <w:rtl w:val="true"/>
        </w:rPr>
        <w:t>توضیح</w:t>
      </w:r>
      <w:bookmarkEnd w:id="736"/>
    </w:p>
    <w:p>
      <w:pPr>
        <w:pStyle w:val="BookText"/>
        <w:rPr/>
      </w:pPr>
      <w:r>
        <w:rPr>
          <w:rFonts w:ascii="IRNazanin" w:hAnsi="IRNazanin" w:eastAsia="IRNazanin"/>
          <w:color w:val="111111"/>
          <w:sz w:val="28"/>
          <w:sz w:val="28"/>
          <w:szCs w:val="28"/>
          <w:rtl w:val="true"/>
          <w:lang w:bidi="fa-IR"/>
        </w:rPr>
        <w:t>این خبر را در التهذیب</w:t>
      </w:r>
      <w:r>
        <w:rPr>
          <w:rStyle w:val="FootnoteAnchor"/>
          <w:rtl w:val="true"/>
        </w:rPr>
        <w:footnoteReference w:id="6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احمد بن یحیی، از محمد </w:t>
      </w:r>
      <w:bookmarkStart w:id="737" w:name="pg13533_149058"/>
    </w:p>
    <w:p>
      <w:pPr>
        <w:pStyle w:val="BookText"/>
        <w:rPr/>
      </w:pPr>
      <w:bookmarkEnd w:id="737"/>
      <w:r>
        <w:rPr>
          <w:rFonts w:ascii="Amiri" w:hAnsi="Amiri" w:eastAsia="Amiri" w:cs="Amiri"/>
          <w:color w:val="111111"/>
          <w:sz w:val="28"/>
          <w:sz w:val="28"/>
          <w:szCs w:val="28"/>
          <w:rtl w:val="true"/>
          <w:lang w:bidi="ar-SA"/>
        </w:rPr>
        <w:t>ابن الحسين عن الحكم بن مسكين عن العلا عن محمد بن مسلم عن أبي جعفر عليه السلام و رواه الصدوق في الفقيه‌</w:t>
      </w:r>
      <w:r>
        <w:rPr>
          <w:rStyle w:val="FootnoteAnchor"/>
          <w:rtl w:val="true"/>
        </w:rPr>
        <w:footnoteReference w:id="624"/>
      </w:r>
      <w:r>
        <w:rPr>
          <w:rFonts w:ascii="Amiri" w:hAnsi="Amiri" w:eastAsia="Amiri" w:cs="Amiri"/>
          <w:color w:val="111111"/>
          <w:sz w:val="28"/>
          <w:sz w:val="28"/>
          <w:szCs w:val="28"/>
          <w:rtl w:val="true"/>
          <w:lang w:bidi="ar-SA"/>
        </w:rPr>
        <w:t>بإسناده عن محمد بن مسلم و فيه و مدعيا حق و شاهدان و هو عمدة مستمسك المشترطين للإمام أو نائبه بعد الإجماع لدلالته علي أنه إنما تجب الجمعة مع الإمام فلا تجب مع غيره و المراد بالإمام إمام الكل بقرينة القاضي و سائر من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الشهيد الثاني رفع الله درجته بوجوه الأول ضعف الخبر فإن في طريقه الحكم بن مسكين و هو مجهول‌</w:t>
      </w:r>
      <w:r>
        <w:rPr>
          <w:rStyle w:val="FootnoteAnchor"/>
          <w:rtl w:val="true"/>
        </w:rPr>
        <w:footnoteReference w:id="625"/>
      </w:r>
      <w:r>
        <w:rPr>
          <w:rFonts w:ascii="Amiri" w:hAnsi="Amiri" w:eastAsia="Amiri" w:cs="Amiri"/>
          <w:color w:val="111111"/>
          <w:sz w:val="28"/>
          <w:sz w:val="28"/>
          <w:szCs w:val="28"/>
          <w:rtl w:val="true"/>
          <w:lang w:bidi="ar-SA"/>
        </w:rPr>
        <w:t>لم يذكره أحد من علماء الرجال المعتمدين و لم ينصوا عليه بتوثيق و لا ضده و ما هذا شأنه يرد الحديث لأجله لأن أدني مراتب قبوله أن يكون حسنا أو موثقا إن لم يكن صحيحا و شهرته بين الأصحاب علي وجه العمل بمضمونه بحيث يجبر ضعفه ممنوعة فإن مدلوله لا يقول به الأكثر</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103570_1934241801"/>
      <w:bookmarkStart w:id="739" w:name="_Toc328"/>
      <w:bookmarkEnd w:id="738"/>
      <w:r>
        <w:rPr>
          <w:rtl w:val="true"/>
        </w:rPr>
        <w:t>أقول</w:t>
      </w:r>
      <w:bookmarkEnd w:id="739"/>
    </w:p>
    <w:p>
      <w:pPr>
        <w:pStyle w:val="BookText"/>
        <w:rPr/>
      </w:pPr>
      <w:r>
        <w:rPr>
          <w:rFonts w:ascii="Amiri" w:hAnsi="Amiri" w:eastAsia="Amiri" w:cs="Amiri"/>
          <w:color w:val="111111"/>
          <w:sz w:val="28"/>
          <w:sz w:val="28"/>
          <w:szCs w:val="28"/>
          <w:rtl w:val="true"/>
          <w:lang w:bidi="ar-SA"/>
        </w:rPr>
        <w:t>و قد يجاب عنه بأن الخبر موجود في الفقيه عن محمد بن مسلم كما عرفت و سنده إليه صحيح</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103572_1934241801"/>
      <w:bookmarkStart w:id="741" w:name="_Toc329"/>
      <w:bookmarkEnd w:id="740"/>
      <w:r>
        <w:rPr>
          <w:rtl w:val="true"/>
        </w:rPr>
        <w:t>أقول</w:t>
      </w:r>
      <w:bookmarkEnd w:id="741"/>
    </w:p>
    <w:p>
      <w:pPr>
        <w:pStyle w:val="BookText"/>
        <w:rPr/>
      </w:pPr>
      <w:r>
        <w:rPr>
          <w:rFonts w:ascii="Amiri" w:hAnsi="Amiri" w:eastAsia="Amiri" w:cs="Amiri"/>
          <w:color w:val="111111"/>
          <w:sz w:val="28"/>
          <w:sz w:val="28"/>
          <w:szCs w:val="28"/>
          <w:rtl w:val="true"/>
          <w:lang w:bidi="ar-SA"/>
        </w:rPr>
        <w:t>صحة سنده إليه ممنوع علي طريقة المتأخرين إذ في سنده علي بن أحمد بن عبد الله بن أبي عبد الله البرقي عن أبيه عن جده أحمد و هو و أبوه غير مذكورين في كتب الرجال‌</w:t>
      </w:r>
      <w:r>
        <w:rPr>
          <w:rStyle w:val="FootnoteAnchor"/>
          <w:rtl w:val="true"/>
        </w:rPr>
        <w:footnoteReference w:id="626"/>
      </w:r>
      <w:r>
        <w:rPr>
          <w:rFonts w:ascii="Amiri" w:hAnsi="Amiri" w:eastAsia="Amiri" w:cs="Amiri"/>
          <w:color w:val="111111"/>
          <w:sz w:val="28"/>
          <w:sz w:val="28"/>
          <w:szCs w:val="28"/>
          <w:rtl w:val="true"/>
          <w:lang w:bidi="ar-SA"/>
        </w:rPr>
        <w:t>و لم يوثقهما أحد و كونه من مشايخ الصدوق غير مفيد لتوثيق و لا مدح في غير هذا المقام و إن اعتبروه هنا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الشهيد الثاني رحمه الله و ثانيها أن الخبر متروك الظاهر لأن مقتضي ظاهره أن الجمعة لا تنعقد إلا باجتماع هؤلاء</w:t>
      </w:r>
      <w:r>
        <w:rPr>
          <w:rStyle w:val="FootnoteAnchor"/>
          <w:rtl w:val="true"/>
        </w:rPr>
        <w:footnoteReference w:id="627"/>
      </w:r>
      <w:r>
        <w:rPr>
          <w:rFonts w:ascii="Amiri" w:hAnsi="Amiri" w:eastAsia="Amiri" w:cs="Amiri"/>
          <w:color w:val="111111"/>
          <w:sz w:val="28"/>
          <w:sz w:val="28"/>
          <w:szCs w:val="28"/>
          <w:rtl w:val="true"/>
          <w:lang w:bidi="ar-SA"/>
        </w:rPr>
        <w:t>و اجتماعهم جميعا ليس بشرط</w:t>
      </w:r>
    </w:p>
    <w:p>
      <w:pPr>
        <w:pStyle w:val="BookText"/>
        <w:rPr/>
      </w:pPr>
      <w:r>
        <w:rPr>
          <w:rFonts w:ascii="IRNazanin" w:hAnsi="IRNazanin" w:eastAsia="IRNazanin"/>
          <w:color w:val="111111"/>
          <w:sz w:val="28"/>
          <w:sz w:val="28"/>
          <w:szCs w:val="28"/>
          <w:rtl w:val="true"/>
          <w:lang w:bidi="fa-IR"/>
        </w:rPr>
        <w:t>بن حسین، از حکم بن مسکین، از علاء از محمد بن مسلم از امام باقر علیه السلام روایت کرد و صدوق آن را در الفقیه</w:t>
      </w:r>
      <w:r>
        <w:rPr>
          <w:rStyle w:val="FootnoteAnchor"/>
          <w:rtl w:val="true"/>
        </w:rPr>
        <w:footnoteReference w:id="628"/>
      </w:r>
      <w:r>
        <w:rPr>
          <w:rFonts w:ascii="IRNazanin" w:hAnsi="IRNazanin" w:eastAsia="IRNazanin"/>
          <w:color w:val="111111"/>
          <w:sz w:val="28"/>
          <w:sz w:val="28"/>
          <w:szCs w:val="28"/>
          <w:rtl w:val="true"/>
          <w:lang w:bidi="fa-IR"/>
        </w:rPr>
        <w:t>با اسنادش از محمد بن مسلم روایت کرد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ادعاکننده حق 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اجماع، عمده دلیل کسانی است که امام و نائب او را شرط می دانند، به دلیل دلالت آن بر اینکه جمعه فقط با حضور امام واجب است و با غیر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مقصود از امام به قرینه قاضی و سایر کسانی که بعد از او ذکر شده است، امام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وجه بر آن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ضعف خبر، زیرا در طریق آن، حکم بن مسکین است که او مجهول است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هیچ یک از علمای رجال مورد اعتماد او را ذکر نکرده اند و در تأیید یا ضد او به چیزی تصریح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شأنش این است، حدیث به خاطر او رد می شود، زیرا کمترین مرتبه قبول آن این است که اگر صحیح نباشد، حسن یا موثق باشد و شهرت آن میان اصحاب در عمل به مضمون آن به گونه ای که ضعف آن را جبران نماید پذیرفته نیست، زیرا اغلب قائل به مدلول آن نیستند</w:t>
      </w:r>
      <w:r>
        <w:rPr>
          <w:rFonts w:eastAsia="IRNazanin" w:cs="IRNazanin"/>
          <w:color w:val="111111"/>
          <w:sz w:val="28"/>
          <w:szCs w:val="28"/>
          <w:rtl w:val="true"/>
          <w:lang w:bidi="fa-IR"/>
        </w:rPr>
        <w:t>.</w:t>
      </w:r>
    </w:p>
    <w:p>
      <w:pPr>
        <w:pStyle w:val="Heading5"/>
        <w:numPr>
          <w:ilvl w:val="4"/>
          <w:numId w:val="1"/>
        </w:numPr>
        <w:rPr/>
      </w:pPr>
      <w:bookmarkStart w:id="742" w:name="__RefHeading___Toc1103574_1934241801"/>
      <w:bookmarkStart w:id="743" w:name="_Toc330"/>
      <w:bookmarkEnd w:id="742"/>
      <w:r>
        <w:rPr>
          <w:rtl w:val="true"/>
        </w:rPr>
        <w:t>مؤلف</w:t>
      </w:r>
      <w:bookmarkEnd w:id="743"/>
    </w:p>
    <w:p>
      <w:pPr>
        <w:pStyle w:val="BookText"/>
        <w:rPr/>
      </w:pPr>
      <w:r>
        <w:rPr>
          <w:rFonts w:ascii="IRNazanin" w:hAnsi="IRNazanin" w:eastAsia="IRNazanin"/>
          <w:color w:val="111111"/>
          <w:sz w:val="28"/>
          <w:sz w:val="28"/>
          <w:szCs w:val="28"/>
          <w:rtl w:val="true"/>
          <w:lang w:bidi="fa-IR"/>
        </w:rPr>
        <w:t>و شاید اینگونه به آن پاسخ داده شود که این خبر در الفقیه از محمد بن مسلم موجود است، چنانکه دانستی و اسناد آن به او صحیح است</w:t>
      </w:r>
      <w:r>
        <w:rPr>
          <w:rFonts w:eastAsia="IRNazanin" w:cs="IRNazanin"/>
          <w:color w:val="111111"/>
          <w:sz w:val="28"/>
          <w:szCs w:val="28"/>
          <w:rtl w:val="true"/>
          <w:lang w:bidi="fa-IR"/>
        </w:rPr>
        <w:t>.</w:t>
      </w:r>
    </w:p>
    <w:p>
      <w:pPr>
        <w:pStyle w:val="Heading5"/>
        <w:numPr>
          <w:ilvl w:val="4"/>
          <w:numId w:val="1"/>
        </w:numPr>
        <w:rPr/>
      </w:pPr>
      <w:bookmarkStart w:id="744" w:name="__RefHeading___Toc1103576_1934241801"/>
      <w:bookmarkStart w:id="745" w:name="_Toc331"/>
      <w:bookmarkEnd w:id="744"/>
      <w:r>
        <w:rPr>
          <w:rtl w:val="true"/>
        </w:rPr>
        <w:t>مؤلف</w:t>
      </w:r>
      <w:bookmarkEnd w:id="745"/>
    </w:p>
    <w:p>
      <w:pPr>
        <w:pStyle w:val="BookText"/>
        <w:rPr/>
      </w:pPr>
      <w:r>
        <w:rPr>
          <w:rFonts w:ascii="IRNazanin" w:hAnsi="IRNazanin" w:eastAsia="IRNazanin"/>
          <w:color w:val="111111"/>
          <w:sz w:val="28"/>
          <w:sz w:val="28"/>
          <w:szCs w:val="28"/>
          <w:rtl w:val="true"/>
          <w:lang w:bidi="fa-IR"/>
        </w:rPr>
        <w:t>صحت اسناد آن به او به طریقت متأخرین رد شده است زیرا در سند آن علی بن احمد بن عبدالله بن ابی عبدالله برقی، از پدرش، از جدش احمد آمده است و او و پدرش در کتب رجال</w:t>
      </w:r>
      <w:r>
        <w:rPr>
          <w:rStyle w:val="FootnoteAnchor"/>
          <w:rtl w:val="true"/>
        </w:rPr>
        <w:footnoteReference w:id="630"/>
      </w:r>
      <w:r>
        <w:rPr>
          <w:rFonts w:ascii="IRNazanin" w:hAnsi="IRNazanin" w:eastAsia="IRNazanin"/>
          <w:color w:val="111111"/>
          <w:sz w:val="28"/>
          <w:sz w:val="28"/>
          <w:szCs w:val="28"/>
          <w:rtl w:val="true"/>
          <w:lang w:bidi="fa-IR"/>
        </w:rPr>
        <w:t>ذکر نشده اند و کسی آن دو را تأیید نکرده است و بودن او از مشایخ صدوق برای تأیید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جایگاه، مدحی برای او نیست، هر چند که در اینجا او را اضطرار معتبر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ثانی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این است که ظاهر خبر متروک است زیرا اقتضای ظاهر آن این است که جمعه فقط با اجتماع اینان منعقد می گردد، و اجتماع همه آنان به </w:t>
      </w:r>
    </w:p>
    <w:p>
      <w:pPr>
        <w:pStyle w:val="BookText"/>
        <w:rPr/>
      </w:pPr>
      <w:r>
        <w:rPr>
          <w:rFonts w:ascii="Amiri" w:hAnsi="Amiri" w:eastAsia="Amiri" w:cs="Amiri"/>
          <w:color w:val="111111"/>
          <w:sz w:val="28"/>
          <w:sz w:val="28"/>
          <w:szCs w:val="28"/>
          <w:rtl w:val="true"/>
          <w:lang w:bidi="ar-SA"/>
        </w:rPr>
        <w:t xml:space="preserve">إجماعا و إنما الخلاف في حضور أحدهم و هو الإمام فما يدل عليه الخبر لا يقول به أحد و ما يستدل به منه لا يدل عليه بخصوصه فإن قيل حضور غيره خرج بالإجماع فيكون هو المخصص لمدلول الخبر فتبقي دلالته علي ما لم يجمع عليه باقية قلنا يكفي في إطراحه و تهافته مع ضعفه مخالفة أكثر مدلوله لإجماع المسلمين و ما الذي يضطر إلي العمل ببعضه مع هذه الحالة العجيبة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مدلوله من حيث العدد و هو السبعة متروك أيضا و معارض بالأخبار الصحيحة الدالة علي اعتبار الخمسة خاصة و ما ذكر فيه السبعة غير هذا الخبر لا ينافي إيجابها علي من دونهم بخلاف هذا الخبر فإنه نفي فيه وجوبها عن أقل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مع تقدير سلامته من هذه القوادح يمكن حمله علي حالة إمكان حضور الإمام و أما مع تعذره فيسقط اعتباره جمعا بين الأدلة و يؤيده إطلاق الوجوب فيه الدال بظاهره علي الوجوب العيني المشروط عند من اعتبر هذا الحديث بحالة الحضور و أما حال الغيبة فلا يطلقون علي حكم الصلاة اسم الوجوب بل الاستحباب بناء علي ذهابهم حينئذ إلي الوجوب التخييري مع كون الجمعة أحد الفردين الواجبين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حمل العدد المذكور في الخبر علي اعتبار حضور قوم من المكلفين بها بعدد المذكورين أعني حضور سبعة و إن لم يكونوا عين المذكورين نظرا إلي فساد حمله علي ظاهره من اعتبار أعيان المذكورين لإجماع المسلمين علي عدم اعتباره و قد نبه علي هذا التأويل شيخنا المتقدم السعيد أبو عبد الله المفيد في كتاب الأشراف فقال و عددهم في عدد الإمام و الشاهدين و المشهود عليه و المتولي لإقامة</w:t>
      </w:r>
    </w:p>
    <w:p>
      <w:pPr>
        <w:pStyle w:val="BookText"/>
        <w:rPr/>
      </w:pPr>
      <w:r>
        <w:rPr>
          <w:rFonts w:ascii="IRNazanin" w:hAnsi="IRNazanin" w:eastAsia="IRNazanin"/>
          <w:color w:val="111111"/>
          <w:sz w:val="28"/>
          <w:sz w:val="28"/>
          <w:szCs w:val="28"/>
          <w:rtl w:val="true"/>
          <w:lang w:bidi="fa-IR"/>
        </w:rPr>
        <w:t>اجماع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فقط درباره حضور یکی از آنها یعنی امام است و کسی قائل به آنچه که این خبر بر آن دلالت 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وسیله آن از آن استدلال می شود، به خصوص آن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غیر او با اجماع خارج شده است، پس آن همان مختص به مدلول خبر است، پس دلالت آن بر آنچه که بر آن اجماع نشده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بی اساس بودن آن علاوه بر ضعفش، مخالفت اکثر مدلول آن با اجماع مسلمانان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حالت عجیب، چه ضرورتی دارد که به بخشی از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این است که مدلول آن از نظر تعداد یعنی هفت نیز مطرود است و با اخبار صحیح دال بر معتبر بودن پنج به صورت خاص،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غیر از این خبر، هفت در آن ذکر شده است، با واجب شدن آن بر کمتر از آنها منافات ندارد، برخلاف این خبر که در آن وجوب آن از کمتر از هفت نفر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چهارمین وجه این است که در صورت فرض سلامت این خبر از این ضعف ها، حمل آن بر حالت امکان حضور امام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امکان آن، اعتبار آن به دلیل جمع کردن بین ادله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وجوب در آن که با ظاهرش دال بر وجوب عینی است که در نظر کسی که این حدیث معتبر می داند عینیت وجوبش مشروط به دوران حضور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غیبت، بر حکم نماز اسم وجوب را اطلاق نمی کنند بلکه استحباب را اطلاق می کنند، بنابر اعتقاد آنها در این حالت بر وجوب تخییری علاوه بر اینکه جمعه یکی از دو جزء واجب تخییری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پنجمین وجه حمل عدد مذکور در خبر، بر اعتبار حضور جمعی از مکلفین به آن به تعداد مذکورین یعنی هفت است، هر چند که عین افراد مذکور نباشد، با توجه به اینکه فساد حمل آن بر ظاهرش در خصوص اعتبار افراد مذکور، به دلیل اجماع مسلمانان بر عدم اعتبار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متقدم ما سعید ابو عبدالله مفید در کتاب اشراف بر این تأویل آگاه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به تعداد امام، دو شاهد، مشهود علیه و فرد متولی اقامه حد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 أن الإمام المذكور في الخبر لا يتعين حمله علي الإمام المطلق أعني السلطان العادل بل هو أعم منه و المتيقن منه كون الجماعة لهم إمام يقتدون به حتي لا تصح صلاتهم فرادي 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قرينته الإطلاق و عطف قاضيه عليه بإعادة الضمير إليه فإن الإمام غيره لا قاضي له قلنا قد اضطررنا عن العدول عن ظاهره لما ذكرناه من عدم اعتبار قاضيه و غيره فالإمام غيره و إن اعتبرنا خصوص الإمام فلا حجة فيه حينئذ و جاز إضافة القاضي إليه بأدني ملابسة لأن المجمل باب تأويل لا محل تنزيل و باب التأويل متسع خصوصا مع دعاء الضرورة إليه علي كل حال و نمنع من كون الإمام محمولا علي السلطان خصوصا مع وجود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أن العمل بظاهر الخبر يقتضي أن لا يقوم نائبه مقامه‌</w:t>
      </w:r>
      <w:r>
        <w:rPr>
          <w:rStyle w:val="FootnoteAnchor"/>
          <w:rtl w:val="true"/>
        </w:rPr>
        <w:footnoteReference w:id="631"/>
      </w:r>
      <w:r>
        <w:rPr>
          <w:rFonts w:ascii="Amiri" w:hAnsi="Amiri" w:eastAsia="Amiri" w:cs="Amiri"/>
          <w:color w:val="111111"/>
          <w:sz w:val="28"/>
          <w:sz w:val="28"/>
          <w:szCs w:val="28"/>
          <w:rtl w:val="true"/>
          <w:lang w:bidi="ar-SA"/>
        </w:rPr>
        <w:t>و هو خلاف إجماع المسلمين فهو قرينة أخري علي كون الإمام ليس هو المطلق أو محمول علي العدد المقدم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ثَامِنُهَا أَنَّهُ مُعَارِضٌ بِمَا رَوَاهُ مُحَمَّدُ بْنُ مُسْلِمٍ رَاوِي هَذَا الْحَدِيثِ فِي الصَّحِيحِ‌</w:t>
      </w:r>
      <w:r>
        <w:rPr>
          <w:rStyle w:val="FootnoteAnchor"/>
          <w:rtl w:val="true"/>
        </w:rPr>
        <w:footnoteReference w:id="632"/>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فِي قَرْيَةٍ هَلْ يُصَلُّونَ الْجُمُعَةَ جَمَاعَةً قَالَ نَعَمْ يُصَلُّونَ أَرْبَعاً إِذَا لَمْ يَكُنْ فِيهِمْ مَنْ يَخْطُبُ و مفهوم الشرط أنه إذا كان فيهم من يخطب يصلون الجمعة ركعتين و من عامة فيمن يمكنه الخطبة الشامل لمنصوب الإمام و</w:t>
      </w:r>
    </w:p>
    <w:p>
      <w:pPr>
        <w:pStyle w:val="BookText"/>
        <w:rPr/>
      </w:pPr>
      <w:r>
        <w:rPr>
          <w:rFonts w:ascii="IRNazanin" w:hAnsi="IRNazanin" w:eastAsia="IRNazanin"/>
          <w:color w:val="111111"/>
          <w:sz w:val="28"/>
          <w:sz w:val="28"/>
          <w:szCs w:val="28"/>
          <w:rtl w:val="true"/>
          <w:lang w:bidi="fa-IR"/>
        </w:rPr>
        <w:t>و ششمین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حمل کردن امام مذکور در خبر بر امام مطلق یعنی سلطان عادل متعین نیست بلکه اعم از اوست و قدر متیقن آن، این است که آن جماعت باید امامی داشته باشند که به او اقتدا  کنند طوری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صورت فرادی صحیح نباشد و ما قائل به این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آن، اطلاق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اعاده ضمیر به امام، بر امام عطف شده است، پس امام غیر از او قاضی دیگری ندارد،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عدول از ظاهر آن مجبور شدیم، به دلیل آنچه که در خصوص عدم اعتبار قاضی او و غیر او ذکر کردیم، پس امام غیر از اوست، و اگر خصوص امام را درنظر بگیریم، در این حالت در آن حجتی نیست و اضافه کردن قاضی به او با کمترین تناسبی جایز می گردد، زیرا مجمل، باب تأویل است نه محلّ تنزیل و باب تأویل وسیع است، به ویژه در صورت اقتضای ضرورت به آن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حمل بر سلطان شود را رد می کنیم، به ویژه با وجود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صارفه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هفتمین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به ظاهر خبر اقتضا می کند که نائب او در مقام او قرار نگیرد و این برخلاف اجماع مسلمانان است و این قرینه دیگری است بر اینکه امام همان امام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حمل بر تعداد بیان شده یا غیر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آنچه که محمد بن مسلم راوی این حدیث در صحیحی</w:t>
      </w:r>
      <w:r>
        <w:rPr>
          <w:rStyle w:val="FootnoteAnchor"/>
          <w:rtl w:val="true"/>
        </w:rPr>
        <w:footnoteReference w:id="63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آن دو علیهما السلام روایت کرده،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مردم روستایی سئوال کردم که آیا جمعه را به جماعت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میان آنها کسی نباشد که خطبه ایراد کند، چهار رکعت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شرط این است که زمانی که در بین آنها کسی باشد که خطبه ایراد کند، جمعه را دو رکعت می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شمامل هر کسی  که خواندن خطبه برایش امکانپذیر باشد، منصوب امام باشد </w:t>
      </w:r>
      <w:bookmarkStart w:id="746" w:name="pg13533_149061"/>
    </w:p>
    <w:p>
      <w:pPr>
        <w:pStyle w:val="BookText"/>
        <w:rPr/>
      </w:pPr>
      <w:bookmarkEnd w:id="746"/>
      <w:r>
        <w:rPr>
          <w:rFonts w:ascii="Amiri" w:hAnsi="Amiri" w:eastAsia="Amiri" w:cs="Amiri"/>
          <w:color w:val="111111"/>
          <w:sz w:val="28"/>
          <w:sz w:val="28"/>
          <w:szCs w:val="28"/>
          <w:rtl w:val="true"/>
          <w:lang w:bidi="ar-SA"/>
        </w:rPr>
        <w:t>غيره و مفهوم الشرط حجة عند المحققين‌</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بل و هكذا اشتراط العدد، سواء قلنا بالخمسة أو السبعة، فان العدد شرط الانعقاد ناظرا الي القري التي ليس فيها عدد كثير، و أمّا في الامصار فشرط الوجوب، و هو بسط يد الامام أو الوالي المنصوب من قبله يغني عن اشتراط العدد، فان بسط اليد لا يكون الا بجمع كثير ذوي عدة و عدد،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تعارضت رواية الرجل الواحد سقط الاستدلال بها فكيف مع حصول الترجيح لهذا الجانب بصحة طريقه و موافقته لغيره من الأخبار الصحيحة و غير ذلك مما علم انتهي كلامه رفع الله في الجنان مقامه</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103578_1934241801"/>
      <w:bookmarkStart w:id="748" w:name="_Toc332"/>
      <w:bookmarkEnd w:id="747"/>
      <w:r>
        <w:rPr>
          <w:rtl w:val="true"/>
        </w:rPr>
        <w:t>و أقول</w:t>
      </w:r>
      <w:bookmarkEnd w:id="748"/>
    </w:p>
    <w:p>
      <w:pPr>
        <w:pStyle w:val="BookText"/>
        <w:rPr/>
      </w:pPr>
      <w:r>
        <w:rPr>
          <w:rFonts w:ascii="Amiri" w:hAnsi="Amiri" w:eastAsia="Amiri" w:cs="Amiri"/>
          <w:color w:val="111111"/>
          <w:sz w:val="28"/>
          <w:sz w:val="28"/>
          <w:szCs w:val="28"/>
          <w:rtl w:val="true"/>
          <w:lang w:bidi="ar-SA"/>
        </w:rPr>
        <w:t>حاصل كلامه قدس سره أن في الخبر جهات كثيرة من الضعف متنا أيضا كما أنه ضعيف سندا لأن متنه مشتمل إما علي ما لم يعمل بظاهره أحد كاشتراط الإمام فإنه قد انعقد إجماع المسلمين علي عدم اشتراطه بخصوصه بل يقوم نائبه الخاص مقامه و إن قيد بحضوره عليه السلام سقط الاستدلال رأسا و كذا انعقد إجماعهم علي عدم اعتبار أحد من الستة الباقية بخصوصهم و إما علي ما لم يعمل به الأكثر من اشتراط السبعة في الوجوب فإن أكثرهم يكتفون بالخمسة كما عرفت فلا يمكنهم الاستدلال به مع أن معارضته لكثير من الأخبار مما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حملنا الخبر علي أن المراد به بيان الحكمة</w:t>
      </w:r>
      <w:r>
        <w:rPr>
          <w:rStyle w:val="FootnoteAnchor"/>
          <w:rtl w:val="true"/>
        </w:rPr>
        <w:footnoteReference w:id="635"/>
      </w:r>
      <w:r>
        <w:rPr>
          <w:rFonts w:ascii="IRNazanin" w:hAnsi="IRNazanin" w:eastAsia="IRNazanin"/>
          <w:color w:val="111111"/>
          <w:sz w:val="28"/>
          <w:sz w:val="28"/>
          <w:szCs w:val="28"/>
          <w:rtl w:val="true"/>
          <w:lang w:bidi="fa-IR"/>
        </w:rPr>
        <w:t>لاشتراط هذا العدد</w:t>
      </w:r>
    </w:p>
    <w:p>
      <w:pPr>
        <w:pStyle w:val="BookText"/>
        <w:rPr/>
      </w:pPr>
      <w:r>
        <w:rPr>
          <w:rFonts w:ascii="IRNazanin" w:hAnsi="IRNazanin" w:eastAsia="IRNazanin"/>
          <w:color w:val="111111"/>
          <w:sz w:val="28"/>
          <w:sz w:val="28"/>
          <w:szCs w:val="28"/>
          <w:rtl w:val="true"/>
          <w:lang w:bidi="fa-IR"/>
        </w:rPr>
        <w:t>یا غیر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شرط نزد محققان حجت است و زمانی که روایت یک مورد تعارض داشته باشد، استدلال به آن ساقط می گردد، چه رسد به اینکه این روایت با صحت طریق آن و موافقتش با سایر اخبار صحیح و اموری دیگر که دانسته شد، ترجیح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فی الجنان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Heading5"/>
        <w:numPr>
          <w:ilvl w:val="4"/>
          <w:numId w:val="1"/>
        </w:numPr>
        <w:rPr/>
      </w:pPr>
      <w:bookmarkStart w:id="749" w:name="__RefHeading___Toc1103580_1934241801"/>
      <w:bookmarkStart w:id="750" w:name="_Toc333"/>
      <w:bookmarkEnd w:id="749"/>
      <w:r>
        <w:rPr>
          <w:rtl w:val="true"/>
        </w:rPr>
        <w:t>مؤلف</w:t>
      </w:r>
      <w:bookmarkEnd w:id="750"/>
    </w:p>
    <w:p>
      <w:pPr>
        <w:pStyle w:val="BookText"/>
        <w:rPr/>
      </w:pPr>
      <w:r>
        <w:rPr>
          <w:rFonts w:ascii="IRNazanin" w:hAnsi="IRNazanin" w:eastAsia="IRNazanin"/>
          <w:color w:val="111111"/>
          <w:sz w:val="28"/>
          <w:sz w:val="28"/>
          <w:szCs w:val="28"/>
          <w:rtl w:val="true"/>
          <w:lang w:bidi="fa-IR"/>
        </w:rPr>
        <w:t xml:space="preserve">نتیجه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خبر جنبه های زیادی از ضعف از نظر متن نیز وجود دارد، چنانکه از نظر سند نیز ضعیف است؛ زیرا متن آن یا مشتمل بر چیزی است که کسی به ظاهر آن عمل نکرده است مانند شرط بودن امام، که اجماع مسلمانان بر عدم شرط بودن خود او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خاص او در مقام او قرار می گیرد و اگر به حضور او علیه السلام مقید گردد، استدلال از اساس ساقط می شود و همچنین اجماع آنها بر عدم اعتبار هر کدام از شش نفر باقی، بطور خاص منعقد شده است؛ و یا بر آنچه که اغلب در خصوص شرط بودن هفت در وجوب به آن عمل نکرده اند مشتمل است، زیرا چنانکه دانستی، اغلب آنها به پنج اکتفا کرده اند، پس استدلال کردن به آن برای آنها ممکن نیست؛ علاوه بر اینکه تعارض آن با بسیاری از اخبار، از اموری است که آن را تضعیف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خبر را بر این حمل کنیم که مقصود از آن بیان حکمت برای شرط بودن این عدد است، </w:t>
      </w:r>
    </w:p>
    <w:p>
      <w:pPr>
        <w:pStyle w:val="BookText"/>
        <w:rPr/>
      </w:pPr>
      <w:r>
        <w:rPr>
          <w:rFonts w:ascii="Amiri" w:hAnsi="Amiri" w:eastAsia="Amiri" w:cs="Amiri"/>
          <w:color w:val="111111"/>
          <w:sz w:val="28"/>
          <w:sz w:val="28"/>
          <w:szCs w:val="28"/>
          <w:rtl w:val="true"/>
          <w:lang w:bidi="ar-SA"/>
        </w:rPr>
        <w:t>لسقط عنه عمدة الفساد و عليه قرينة واضحة و هو قوله و لا تجب علي أقل منهم و لو كان المراد خصوص الأشخاص لقال و لا يجب علي غيرهم فأشعر بذلك إلي أن المراد هذا العدد و ذكر الأشخاص لبيان النكتة و العلة في اعتبار العدد و قد عرفت سابقا أنه لا يعتبر في تلك العلل 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الوجه ينتظم الكلام و يتضح المرام و يرتفع التنافي بينه و بين سائر الأخبار و لا ريب في أن ارتكاب مثل هذا التكلف القليل في الكلام بحيث يكون أجزاء الكلام محمولا علي حقيقته أولي من حمله علي معني لا يبقي شي‌ء علي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مثل أن يقول رجل احضر عندي زيدا و عمرا و بكرا و خالدا و سعيدا و رشيدا ثم يقول كان غرضي من زيد إما زيد أو نائبه و من سائر الأشخاص كل من كان من أهل أصفهان فإنه في غاية البعد و الركاكة بخلاف ما إذا قال كان ذكر هذه الجماعة علي سبيل المثال و كان الغرض إحضار هذا العدد فلا يريب عاقل في أن الأخير أقرب إلي حقيقة كلامه لا سيما و إذا ضم إليه قوله و لا تحضر أقل من سبعة خصوصا إذا كان في ذكر خصوص هؤلاء إشارة إلي حكمة لطيفة كما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الكلام في ذلك أن قوله الإمام و قاضيه يحتمل وجوها من الإعراب الأول أن يكون بدلا من قوله سبعة نفر الثاني أن يكون خبر مبتدإ محذوف أو مبتدأ محذوف الخبر الثالث أن يكون في الكلام تقدير مضاف أو نحوه الرابع أن يكون الظرف أعني منهم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يستقيم عليه قوله و مدعيا حق و شاهدان إلا بتكلف عظيم و الثاني يمكن تقدير المبتدإ أعني هم الإمام فيوافق فهم القوم إن حمل علي الحقيقة و قد عرفت أنه لا يمكن حمله عليه علي طريقتهم أيضا لعدم تعين الإمام عليه السلام و لا أحد من المذكورين فلا بد من حمله علي الفرد و المثال أو الأكمل و الأفضل أو بيان الحكمة في خصوص العدد مع أن معارضته لسائر الأخبار</w:t>
      </w:r>
    </w:p>
    <w:p>
      <w:pPr>
        <w:pStyle w:val="BookText"/>
        <w:rPr/>
      </w:pPr>
      <w:r>
        <w:rPr>
          <w:rFonts w:ascii="IRNazanin" w:hAnsi="IRNazanin" w:eastAsia="IRNazanin"/>
          <w:color w:val="111111"/>
          <w:sz w:val="28"/>
          <w:sz w:val="28"/>
          <w:szCs w:val="28"/>
          <w:rtl w:val="true"/>
          <w:lang w:bidi="fa-IR"/>
        </w:rPr>
        <w:t>عمده فساد از آن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واضحی بر آن است و آن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کمتر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خصوص اشخاص بود،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درمی یابم که مقصود این عدد است و ذکر اشخاص برای بیان نکته و علت در اعتبار این عدد است و سابقاً دریافتی که در آن علت ها، تسلسل مورد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وجه، کلام نظم می یابد و مقصود واضح می گردد و منافات بین آن و سایر اخبار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در این نیست که ارتکاب چنین تکلف اندکی در کلام به گونه ای که اجزای سخن حمل بر حقیقت آن شود، بهتر از حمل آن بر معنایی است که چیزی بر حقیقت خود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مانند این است که کسی بگوید، زید، عمرو، بکر، خالد، سعید و رشید را نزد من حاضر کن؛ سپس بگوید، منظور من از زید، یا زید بود یا نائب او و منظورم از سایر افراد، هر کسی است که از اهالی اصفهان باشد، که این در نهایت بعد و نقص است، برخلاف زمانی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گروه برای مثال بود و هدف حاضر کردن این 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فرد عاقلی در این شک ندارد که مورد دوم به حقیقت کلامش نزدیک تر است، به ویژه زمانی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هفت را نیز حاضر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ضمیمه کند، خصوصاً زمانی که در ذکر خصوص اینان، اشاره ای به حکمتی لطیف باشد، چنانکه در آنچه که ما در آن هستیم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سخن درباره آن این است که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قاضی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چند وجه از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بدلی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دوم اینکه خبر برای مبتدایی محذوف یا مبتدایی محذوف الخبر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در کلام، تقدیر مضاف یا امثال آن باشد، چهارم اینکه 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اعراب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مدعی حق 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تکلف و دشواری بسیار صحیح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دوم، تقدیر مبتدا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با فهم این گروه موافق است، اگر بر حقیقت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دریافتی که حمل کردن آن بر حقیقت، به طریقه آنان نیز ، به دلیل عدم تعیّن امام علیه السلام و نه یکی از افراد مذکور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به حمل آن بر فرد و مثال یا کامل تر و برتر یا بیان حکمت در خصوص تعداد است، علاوه بر اینکه آن با سایر اخبار </w:t>
      </w:r>
      <w:bookmarkStart w:id="751" w:name="pg13533_149063"/>
    </w:p>
    <w:p>
      <w:pPr>
        <w:pStyle w:val="BookText"/>
        <w:rPr/>
      </w:pPr>
      <w:bookmarkEnd w:id="751"/>
      <w:r>
        <w:rPr>
          <w:rFonts w:ascii="Amiri" w:hAnsi="Amiri" w:eastAsia="Amiri" w:cs="Amiri"/>
          <w:color w:val="111111"/>
          <w:sz w:val="28"/>
          <w:sz w:val="28"/>
          <w:szCs w:val="28"/>
          <w:rtl w:val="true"/>
          <w:lang w:bidi="ar-SA"/>
        </w:rPr>
        <w:t xml:space="preserve">من جهة مفهوم اللقب أو الوصف و الأول غير حجة و الثاني علي تقدير حجيته معارض بمنطوق سائر الأخبار بل بصدر هذا الخبر أيضا إذ ظاهر قوله سبعة نفر من المؤمنين و قوله و لا تجب علي أقل منهم الاكتفاء بالعدد مع خصوصية الإيمان من غير اشتراط خصوصية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تقدير الخبر أي منهم و تكون الفائدة رفع توهم اشتراط كون السبعة غير الإمام و من يكون معه من خدمه و أتباعه المخصوصين به عليه السلام كما ورد في خبر آخر</w:t>
      </w:r>
      <w:r>
        <w:rPr>
          <w:rStyle w:val="FootnoteAnchor"/>
          <w:rtl w:val="true"/>
        </w:rPr>
        <w:footnoteReference w:id="636"/>
      </w:r>
      <w:r>
        <w:rPr>
          <w:rFonts w:ascii="Amiri" w:hAnsi="Amiri" w:eastAsia="Amiri" w:cs="Amiri"/>
          <w:color w:val="111111"/>
          <w:sz w:val="28"/>
          <w:sz w:val="28"/>
          <w:szCs w:val="28"/>
          <w:rtl w:val="true"/>
          <w:lang w:bidi="ar-SA"/>
        </w:rPr>
        <w:t>في هذا المقام أحدهم الإمام لرفع توهم أن المقصود تمام العدد بغيره و لا يبعد مثل هذا التوهم من السائل و المستمعين فيكون علي هذا الاحتمال علي التعميم أدل و كذا الاحتمال الرابع و هو أظهر من حيث إنه لا يحتاج إلي تقدير مبتدإ أو خبر و حذف متعلق الأقل و الأكثر شائع ذائع بل حذفه أكثر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أي تقدير مضاف كالمثل و نحوه فيدل علي ما ذكرنا لكنه مع الأول مشترك الفساد فإذا كان في الخبر هذه الاحتمالات فكيف يستقيم جعله ببعض محتملاته البعيدة معارضة للأخبار الصريحة الصحيحة مع أنه يمكن حمله علي زمان الحضور كما يومئ إليه الخبر و ذكره الفاضل المتقدم و لو قدر التعارض بينه و بين سائر الأخبار لوجب العمل بها دونه لصحتها و كثرتها و كونها موافقة للكتاب العزيز كما مر في باب ترجيح الأخبار المتعارضة</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103582_1934241801"/>
      <w:bookmarkStart w:id="753" w:name="_Toc334"/>
      <w:bookmarkEnd w:id="752"/>
      <w:r>
        <w:rPr>
          <w:rtl w:val="true"/>
        </w:rPr>
        <w:t>«</w:t>
      </w:r>
      <w:r>
        <w:rPr/>
        <w:t>17</w:t>
      </w:r>
      <w:r>
        <w:rPr>
          <w:rtl w:val="true"/>
        </w:rPr>
        <w:t>»</w:t>
      </w:r>
      <w:bookmarkEnd w:id="753"/>
    </w:p>
    <w:p>
      <w:pPr>
        <w:pStyle w:val="BookText"/>
        <w:rPr/>
      </w:pPr>
      <w:r>
        <w:rPr>
          <w:rFonts w:ascii="Amiri" w:hAnsi="Amiri" w:eastAsia="Amiri" w:cs="Amiri"/>
          <w:color w:val="111111"/>
          <w:sz w:val="28"/>
          <w:sz w:val="28"/>
          <w:szCs w:val="28"/>
          <w:rtl w:val="true"/>
          <w:lang w:bidi="ar-SA"/>
        </w:rPr>
        <w:t>الْعَرُوسُ،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تَكُونُ جُمُعَةٌ إِلَّا بِخُطْبَةٍ وَ إِذَا كَانَ بَيْنَ الْجَمَاعَتَيْنِ فِي الْجُمُعَةِ ثَلَاثَةُ أَمْيَالٍ فَلَا بَأْسَ أَنْ يُجَمِّعَ هَؤُلَاءِ وَ هَؤُلَاءِ</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103584_1934241801"/>
      <w:bookmarkStart w:id="755" w:name="_Toc335"/>
      <w:bookmarkEnd w:id="754"/>
      <w:r>
        <w:rPr>
          <w:rtl w:val="true"/>
        </w:rPr>
        <w:t>بيان</w:t>
      </w:r>
      <w:bookmarkEnd w:id="755"/>
    </w:p>
    <w:p>
      <w:pPr>
        <w:pStyle w:val="BookText"/>
        <w:rPr/>
      </w:pPr>
      <w:r>
        <w:rPr>
          <w:rFonts w:ascii="Amiri" w:hAnsi="Amiri" w:eastAsia="Amiri" w:cs="Amiri"/>
          <w:color w:val="111111"/>
          <w:sz w:val="28"/>
          <w:sz w:val="28"/>
          <w:szCs w:val="28"/>
          <w:rtl w:val="true"/>
          <w:lang w:bidi="ar-SA"/>
        </w:rPr>
        <w:t>رَوَي الشَّيْخُ‌</w:t>
      </w:r>
      <w:r>
        <w:rPr>
          <w:rStyle w:val="FootnoteAnchor"/>
          <w:rtl w:val="true"/>
        </w:rPr>
        <w:footnoteReference w:id="637"/>
      </w:r>
      <w:r>
        <w:rPr>
          <w:rFonts w:ascii="Amiri" w:hAnsi="Amiri" w:eastAsia="Amiri" w:cs="Amiri"/>
          <w:color w:val="111111"/>
          <w:sz w:val="28"/>
          <w:sz w:val="28"/>
          <w:szCs w:val="28"/>
          <w:rtl w:val="true"/>
          <w:lang w:bidi="ar-SA"/>
        </w:rPr>
        <w:t>هَذَا الْخَبَرَ بِسَنَدٍ حَسَنٍ بِإِبْرَاهِيمَ بْنِ هَاشِمٍ عَنْ مُحَمَّدِ بْنِ</w:t>
      </w:r>
    </w:p>
    <w:p>
      <w:pPr>
        <w:pStyle w:val="BookText"/>
        <w:rPr/>
      </w:pPr>
      <w:r>
        <w:rPr>
          <w:rFonts w:ascii="IRNazanin" w:hAnsi="IRNazanin" w:eastAsia="IRNazanin"/>
          <w:color w:val="111111"/>
          <w:sz w:val="28"/>
          <w:sz w:val="28"/>
          <w:szCs w:val="28"/>
          <w:rtl w:val="true"/>
          <w:lang w:bidi="fa-IR"/>
        </w:rPr>
        <w:t>از جهت مفهوم لقب یا وصف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حجت نیست و دومی با فرض حجت بودنش با منطوق سایر اخبار و حتی ابتدای این خبر نیز تعارض دارد، زیرا ظاهر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کمتر از آنها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کردن به این تعداد به همراه خصوصیت ایمان بدون شرط بودن خصوصیت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تقدیر خبر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فائده آن برطرف شدن گمان شرط بودن اینکه هفت نفر غیر از امام و کسانی  که از خدم و اتباع مخصوص او علیه السلام او هستند باشد، است چنانکه در خبر دیگری</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درباره این مسئله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رفع این گمان که مقصود، کامل بودن تعداد با غیر اوست و نظیر این گمان از سائل و مستمعین بعید نیست؛ پس بر اساس این احتمال، بر تعمیم دلالت بیشتری دارد و همچنین است احتمال چهارم و آن از آنجا که به در تقدیر گرفتن مبتدا یا خبری نیاز ندارد و حذف متعلق اقل و اکثر شایع و رایج و بلکه حذف آن بیشتر از ذکر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سوم یعنی تقدیر گرفتن مضافی مانند مثل و نظیر آن، بر آنچه که ما ذکر کردیم دلالت می کند، اما با مورد اول در باطل بودن مشترک است؛ و زمانی که در خبر این احتمالات وجود دارد، چگونه معارض قرار دادن آن به وسیله برخی احتمالات بعید با اخبار صریح صحیح، 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حمل آن بر زمان حضور ممکن است، چنانکه خبر به آن اشاره دارد و فاضل پیشین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تعارض میان آن و سایر اخبار تخمین زده شود، عمل کردن به اخبار به دلیل صحت و کثرت آنها و موافق بودن آن با کتاب عزیز واجب است، چنانکه در باب ترجیح اخبار متعارض گذشت</w:t>
      </w:r>
      <w:r>
        <w:rPr>
          <w:rFonts w:eastAsia="IRNazanin" w:cs="IRNazanin"/>
          <w:color w:val="111111"/>
          <w:sz w:val="28"/>
          <w:szCs w:val="28"/>
          <w:rtl w:val="true"/>
          <w:lang w:bidi="fa-IR"/>
        </w:rPr>
        <w:t>.</w:t>
      </w:r>
    </w:p>
    <w:p>
      <w:pPr>
        <w:pStyle w:val="Heading5"/>
        <w:numPr>
          <w:ilvl w:val="4"/>
          <w:numId w:val="1"/>
        </w:numPr>
        <w:rPr/>
      </w:pPr>
      <w:bookmarkStart w:id="756" w:name="__RefHeading___Toc1103586_1934241801"/>
      <w:bookmarkStart w:id="757" w:name="_Toc336"/>
      <w:bookmarkEnd w:id="756"/>
      <w:r>
        <w:rPr>
          <w:rtl w:val="true"/>
        </w:rPr>
        <w:t xml:space="preserve">روایت </w:t>
      </w:r>
      <w:r>
        <w:rPr/>
        <w:t>17</w:t>
      </w:r>
      <w:bookmarkEnd w:id="757"/>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نیست مگر با خطبه، و اگر بین دو جماعت در جمعه، سه میل فاصله بود، ایرادی ندارد که دو جماعت با هم جمع شوند</w:t>
      </w:r>
      <w:r>
        <w:rPr>
          <w:rFonts w:eastAsia="IRNazanin" w:cs="IRNazanin"/>
          <w:color w:val="111111"/>
          <w:sz w:val="28"/>
          <w:szCs w:val="28"/>
          <w:rtl w:val="true"/>
          <w:lang w:bidi="fa-IR"/>
        </w:rPr>
        <w:t>.</w:t>
      </w:r>
    </w:p>
    <w:p>
      <w:pPr>
        <w:pStyle w:val="Heading5"/>
        <w:numPr>
          <w:ilvl w:val="4"/>
          <w:numId w:val="1"/>
        </w:numPr>
        <w:rPr/>
      </w:pPr>
      <w:bookmarkStart w:id="758" w:name="__RefHeading___Toc1103588_1934241801"/>
      <w:bookmarkStart w:id="759" w:name="_Toc337"/>
      <w:bookmarkEnd w:id="758"/>
      <w:r>
        <w:rPr>
          <w:rtl w:val="true"/>
        </w:rPr>
        <w:t>توضیح</w:t>
      </w:r>
      <w:bookmarkEnd w:id="759"/>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63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با سندی حسن از ابراهیم بن هاشم از محمد بن </w:t>
      </w:r>
      <w:bookmarkStart w:id="760" w:name="pg13533_149064"/>
    </w:p>
    <w:p>
      <w:pPr>
        <w:pStyle w:val="BookText"/>
        <w:rPr/>
      </w:pPr>
      <w:bookmarkEnd w:id="760"/>
      <w:r>
        <w:rPr>
          <w:rFonts w:ascii="Amiri" w:hAnsi="Amiri" w:eastAsia="Amiri" w:cs="Amiri"/>
          <w:color w:val="111111"/>
          <w:sz w:val="28"/>
          <w:sz w:val="28"/>
          <w:szCs w:val="28"/>
          <w:rtl w:val="true"/>
          <w:lang w:bidi="ar-SA"/>
        </w:rPr>
        <w:t>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الْجَمَاعَتَيْنِ ثَلَاثَةُ أَمْيَالٍ يَعْنِي لَا تَكُونُ جُمُعَةٌ إِلَّا فِيمَا بَيْنَهُ وَ بَيْنَ ثَلَاثَةِ أَمْيَالٍ فَإِذَا كَانَ بَيْنَ الْجَمَاعَتَيْنِ فِي الْجُمُعَةِ ثَلَاثَةُ أَمْيَالٍ‌</w:t>
      </w:r>
      <w:r>
        <w:rPr>
          <w:rStyle w:val="FootnoteAnchor"/>
          <w:rtl w:val="true"/>
        </w:rPr>
        <w:footnoteReference w:id="640"/>
      </w:r>
      <w:r>
        <w:rPr>
          <w:rFonts w:ascii="Amiri" w:hAnsi="Amiri" w:eastAsia="Amiri" w:cs="Amiri"/>
          <w:color w:val="111111"/>
          <w:sz w:val="28"/>
          <w:sz w:val="28"/>
          <w:szCs w:val="28"/>
          <w:rtl w:val="true"/>
          <w:lang w:bidi="ar-SA"/>
        </w:rPr>
        <w:t>فَلَا بَأْسَ أَنْ يُجَمِّعَ هَؤُلَاءِ وَ يُجَمِّعَ هَؤُلَاءِ و نقل الفاضلان و غيرهما اتفاق الأصحاب علي اعتبار وحدة الجمعة بمعني أنه لا يجوز إقامة جمعتين بينهما أقل من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الأصحاب أنه يعتبر الفرسخ من المسجد إن صليت في مسجد و إلا فمن نهاية المصلين و لو كان بعضهم بحيث لا يبلغ البعد بينه و بين الجمعة الأخري النصاب دون من سواه مما تم بهم العدد فيحتمل بطلان صلاته خاصة و بطلان المجموع و الأخير أحوط بل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يَوْمَ الْجُمُعَةِ صَهْ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الْكَلَامِ يَوْمَ الْجُمُعَةِ وَ الْإِمَامُ يَخْطُبُ فَمَنْ فَعَلَ ذَلِكَ فَقَدْ لَغَي وَ مَنْ لَغَي فَلَا جُمُعَةَ لَهُ</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1103590_1934241801"/>
      <w:bookmarkStart w:id="762" w:name="_Toc338"/>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صه و في بعض الروايات مه و هو اسم فعل بمعني اسكت و الظاهر أن المراد قول ذلك في وقت الخطبة و هو غاية المبالغة في ترك الكلام أي و إن كان الكلام قليلا و متعلقا بمصلحة الصلاة فهو مناف لكمالها فقد لغي أي أتي بلغو و كلام باطل في غير موقعه قال في النهاية لغي الإنسان يلغو إذا تكلم بالمطرح من القول بما لا يعني و فيه من قال لصاحبه و الإمام يخطب صه فقد لغي و الحديث الآخر من مس الحصي فقد لغي أي تكلم و قيل عدل من الصواب و قيل خاب و الأصل الأول انتهي و في بعض النسخ بغي بالباء و الأول أشهر و أظهر</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03592_1934241801"/>
      <w:bookmarkStart w:id="764" w:name="_Toc339"/>
      <w:bookmarkEnd w:id="763"/>
      <w:r>
        <w:rPr>
          <w:rtl w:val="true"/>
        </w:rPr>
        <w:t>«</w:t>
      </w:r>
      <w:r>
        <w:rPr/>
        <w:t>18</w:t>
      </w:r>
      <w:r>
        <w:rPr>
          <w:rtl w:val="true"/>
        </w:rPr>
        <w:t>»</w:t>
      </w:r>
      <w:bookmarkEnd w:id="764"/>
    </w:p>
    <w:p>
      <w:pPr>
        <w:pStyle w:val="BookText"/>
        <w:rPr/>
      </w:pPr>
      <w:r>
        <w:rPr>
          <w:rFonts w:ascii="Amiri" w:hAnsi="Amiri" w:eastAsia="Amiri" w:cs="Amiri"/>
          <w:color w:val="111111"/>
          <w:sz w:val="28"/>
          <w:sz w:val="28"/>
          <w:szCs w:val="28"/>
          <w:rtl w:val="true"/>
          <w:lang w:bidi="ar-SA"/>
        </w:rPr>
        <w:t>أَقُولُ وَجَدْتُ فِي أَصْلٍ قَدِيمٍ مِنْ أُصُولِ أَصْحَابِنَا مَرْفُوعاً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مُتَتَابِعَةً لِغَيْرِ عِلَّةٍ كُتِبَ مُنَافِقاً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جماعت سه میل فاصله است، یعنی هیچ جمعه ای نیست مگر اینکه مابین آن سه میل فاصله باشد، و چون میان دو جماعت در جمعه سه میل باشد، ایرادی ندارد که دو گروه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فاضلان و غیر آنها، اتفاق اصحاب بر اعتبار وحدت جمعه را نقل کرده اند، به این معنی که اقامه دو جمعه ای که بین آنها کمتر از یک فرسخ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اصحاب ذکر کرده اند که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که اگر در مسجد می خوانی، از مسجد حساب  شود و در غیر این صورت از انتهای صف نمازگزاران، و اگر برخی از آنها به گونه ای باشد که فاصله میان او و جمعه دیگر بدون دیگری به نصابی نمی رسد که عدد به وسیله آنها کامل شود، پس بطلان نماز او به صورت خاص و بطلان مجموع محتمل است، و مورد اخیر احوط بلکه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اصبغ بن نباته از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در روز جمعه بگوید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سخن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امام خطبه ایراد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هر که آن را انجام دهد، کار باطلی انجام داده و هر کس کار باطل انجام دهد، جمعه ای برای او نیست</w:t>
      </w:r>
      <w:r>
        <w:rPr>
          <w:rFonts w:eastAsia="IRNazanin" w:cs="IRNazanin"/>
          <w:color w:val="111111"/>
          <w:sz w:val="28"/>
          <w:szCs w:val="28"/>
          <w:rtl w:val="true"/>
          <w:lang w:bidi="fa-IR"/>
        </w:rPr>
        <w:t>.</w:t>
      </w:r>
    </w:p>
    <w:p>
      <w:pPr>
        <w:pStyle w:val="Heading5"/>
        <w:numPr>
          <w:ilvl w:val="4"/>
          <w:numId w:val="1"/>
        </w:numPr>
        <w:rPr/>
      </w:pPr>
      <w:bookmarkStart w:id="765" w:name="__RefHeading___Toc1103594_1934241801"/>
      <w:bookmarkStart w:id="766" w:name="_Toc340"/>
      <w:bookmarkEnd w:id="765"/>
      <w:r>
        <w:rPr>
          <w:rtl w:val="true"/>
        </w:rPr>
        <w:t>توضیح</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فعلی به معنای خاموش باش است و ظاهر این است که مقصود، گفتن آن در وقت خطبه است و این لغات مبالغه در ترک کلام است، یعنی اگرچه کلام کوتاه و مربوط به صحت نماز باشد، منافی کمال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لغو و باطل را در خارج از موقعیت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 الانسان یلغو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با کلام باطلی، سخن بی معنایی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درحالی  که امام خطبه می خواند، به همراهش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باطلی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ریگها دست بزند، کار باطل انجام داده و گفته شده یعنی از کار درست عدول کرده است و گفته شده محروم گشته است و اصل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عبارت اول مشهورتر و ظاهرتر است </w:t>
      </w:r>
      <w:r>
        <w:rPr>
          <w:rFonts w:eastAsia="IRNazanin" w:cs="IRNazanin"/>
          <w:color w:val="111111"/>
          <w:sz w:val="28"/>
          <w:szCs w:val="28"/>
          <w:rtl w:val="true"/>
          <w:lang w:bidi="fa-IR"/>
        </w:rPr>
        <w:t>.</w:t>
      </w:r>
    </w:p>
    <w:p>
      <w:pPr>
        <w:pStyle w:val="Heading5"/>
        <w:numPr>
          <w:ilvl w:val="4"/>
          <w:numId w:val="1"/>
        </w:numPr>
        <w:rPr/>
      </w:pPr>
      <w:bookmarkStart w:id="767" w:name="__RefHeading___Toc1103596_1934241801"/>
      <w:bookmarkStart w:id="768" w:name="_Toc341"/>
      <w:bookmarkEnd w:id="767"/>
      <w:r>
        <w:rPr>
          <w:rtl w:val="true"/>
        </w:rPr>
        <w:t xml:space="preserve">روایت </w:t>
      </w:r>
      <w:r>
        <w:rPr/>
        <w:t>18</w:t>
      </w:r>
      <w:bookmarkEnd w:id="76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کتابی قدیمی از کتب اصحابمان، مرفوعی از امیرمؤمنان علیه السلام را یافتم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متوالی نماز جمعه را بدون علت ترک کند، به عنوان منافق نوشته می شود</w:t>
      </w:r>
      <w:r>
        <w:rPr>
          <w:rFonts w:eastAsia="IRNazanin" w:cs="IRNazanin"/>
          <w:color w:val="111111"/>
          <w:sz w:val="28"/>
          <w:szCs w:val="28"/>
          <w:rtl w:val="true"/>
          <w:lang w:bidi="fa-IR"/>
        </w:rPr>
        <w:t xml:space="preserve">. </w:t>
      </w:r>
      <w:bookmarkStart w:id="769" w:name="pg13533_149065"/>
    </w:p>
    <w:p>
      <w:pPr>
        <w:pStyle w:val="BookText"/>
        <w:rPr/>
      </w:pPr>
      <w:bookmarkEnd w:id="769"/>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الْجُمُعَةُ وَ لَوْ حَبْواً</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103598_1934241801"/>
      <w:bookmarkStart w:id="771" w:name="_Toc342"/>
      <w:bookmarkEnd w:id="770"/>
      <w:r>
        <w:rPr>
          <w:rtl w:val="true"/>
        </w:rPr>
        <w:t>«</w:t>
      </w:r>
      <w:r>
        <w:rPr/>
        <w:t>19</w:t>
      </w:r>
      <w:r>
        <w:rPr>
          <w:rtl w:val="true"/>
        </w:rPr>
        <w:t>»</w:t>
      </w:r>
      <w:bookmarkEnd w:id="771"/>
    </w:p>
    <w:p>
      <w:pPr>
        <w:pStyle w:val="BookText"/>
        <w:rPr/>
      </w:pPr>
      <w:r>
        <w:rPr>
          <w:rFonts w:ascii="Amiri" w:hAnsi="Amiri" w:eastAsia="Amiri" w:cs="Amiri"/>
          <w:color w:val="111111"/>
          <w:sz w:val="28"/>
          <w:sz w:val="28"/>
          <w:szCs w:val="28"/>
          <w:rtl w:val="true"/>
          <w:lang w:bidi="ar-SA"/>
        </w:rPr>
        <w:t>مَجَالِسُ الصَّدُوقِ، عَنِ الْحُسَيْنِ بْنِ إِبْرَاهِيمَ بْنِ نَاتَانَةَ عَنْ عَلِيِّ بْنِ إِبْرَاهِيمَ عَنْ أَبِيهِ عَنِ ابْنِ أَبِي عُمَيْرٍ عَنْ أَبِي زِيَادٍ النَّهْدِيِّ عَنِ ابْنِ بُكَيْرٍ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قَدَمٍ سَعَتْ إِلَي الْجُمُعَةِ إِلَّا حَرَّمَ اللَّهُ جَسَدَهَا عَلَي النَّارِ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103600_1934241801"/>
      <w:bookmarkStart w:id="773" w:name="_Toc343"/>
      <w:bookmarkEnd w:id="772"/>
      <w:r>
        <w:rPr>
          <w:rtl w:val="true"/>
        </w:rPr>
        <w:t>بيان</w:t>
      </w:r>
      <w:bookmarkEnd w:id="773"/>
    </w:p>
    <w:p>
      <w:pPr>
        <w:pStyle w:val="BookText"/>
        <w:rPr/>
      </w:pPr>
      <w:r>
        <w:rPr>
          <w:rFonts w:ascii="Amiri" w:hAnsi="Amiri" w:eastAsia="Amiri" w:cs="Amiri"/>
          <w:color w:val="111111"/>
          <w:sz w:val="28"/>
          <w:sz w:val="28"/>
          <w:szCs w:val="28"/>
          <w:rtl w:val="true"/>
          <w:lang w:bidi="ar-SA"/>
        </w:rPr>
        <w:t>جسدها أي جسد القدم من إضافة الكل إلي الجزء و في بعض النسخ جسده فالضمير راجع إلي صاحب القدم بقرينة المقام</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103602_1934241801"/>
      <w:bookmarkStart w:id="775" w:name="_Toc344"/>
      <w:bookmarkEnd w:id="774"/>
      <w:r>
        <w:rPr>
          <w:rtl w:val="true"/>
        </w:rPr>
        <w:t>«</w:t>
      </w:r>
      <w:r>
        <w:rPr/>
        <w:t>20</w:t>
      </w:r>
      <w:r>
        <w:rPr>
          <w:rtl w:val="true"/>
        </w:rPr>
        <w:t>»</w:t>
      </w:r>
      <w:bookmarkEnd w:id="775"/>
    </w:p>
    <w:p>
      <w:pPr>
        <w:pStyle w:val="BookText"/>
        <w:rPr/>
      </w:pPr>
      <w:r>
        <w:rPr>
          <w:rFonts w:ascii="Amiri" w:hAnsi="Amiri" w:eastAsia="Amiri" w:cs="Amiri"/>
          <w:color w:val="111111"/>
          <w:sz w:val="28"/>
          <w:sz w:val="28"/>
          <w:szCs w:val="28"/>
          <w:rtl w:val="true"/>
          <w:lang w:bidi="ar-SA"/>
        </w:rPr>
        <w:t>الْمَجَالِسُ، عَنْ مُحَمَّدِ بْنِ مُوسَي بْنِ الْمُتَوَكِّلِ عَنْ مُحَمَّدِ بْنِ يَحْيَي عَنْ أَحْمَدَ بْنِ مُحَمَّدٍ عَنْ أَحْمَدَ بْنِ مُحَمَّدِ بْنِ أَبِي نَصْرٍ الْبَزَنْطِيِّ عَنْ مُفَضَّلِ بْنِ عُمَرَ عَنْ جَابِرِ بْنِ يَزِيدَ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حِينٌ يَبْعَثُ اللَّهُ تَبَارَكَ وَ تَعَالَي الْعِبَادَاتِ بِالْأَيَّامِ يَعْرِفُهَا الْخَلَائِقُ بِاسْمِهَا وَ حِلْيَتِهَا يَقْدُمُهَا يَوْمُ الْجُمُعَةِ لَهُ نُورٌ سَاطِعٌ تَتْبَعُهُ سَائِرُ الْأَيَّامِ كَأَنَّهَا عَرُوسٌ كَرِيمَةٌ ذَاتُ وَقَارٍ تُهْدَي إِلَي ذِي حِلْمٍ وَ يَسَارٍ ثُمَّ يَكُونُ يَوْمُ الْجُمُعَةِ شَاهِداً وَ حَافِظاً لِمَنْ سَارَعَ إِلَي الْجُمُعَةِ ثُمَّ يَدْخُلُ الْمُؤْمِنُونَ الْجَنَّةَ عَلَي قَدْرِ سَبْقِهِمْ إِلَي الْجُمُعَةِ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الْعَرُوسِ، بِإِسْنَادِهِ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بِأَسْمَائِهَا وَ فِيهِ إِلَي ذِي حِلْمٍ وَ شَأْنٍ ثُمَّ يَكُونُ يَوْمُ الْجُمُعَةِ شَاهِداً لِمَنْ حَافَظَ وَ سَارَعَ</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103604_1934241801"/>
      <w:bookmarkStart w:id="777" w:name="_Toc345"/>
      <w:bookmarkEnd w:id="776"/>
      <w:r>
        <w:rPr>
          <w:rtl w:val="true"/>
        </w:rPr>
        <w:t>بيان</w:t>
      </w:r>
      <w:bookmarkEnd w:id="777"/>
    </w:p>
    <w:p>
      <w:pPr>
        <w:pStyle w:val="BookText"/>
        <w:rPr/>
      </w:pPr>
      <w:r>
        <w:rPr>
          <w:rFonts w:ascii="Amiri" w:hAnsi="Amiri" w:eastAsia="Amiri" w:cs="Amiri"/>
          <w:color w:val="111111"/>
          <w:sz w:val="28"/>
          <w:sz w:val="28"/>
          <w:szCs w:val="28"/>
          <w:rtl w:val="true"/>
          <w:lang w:bidi="ar-SA"/>
        </w:rPr>
        <w:t>قدم القوم كنصر و علي التفعيل أي تقدمهم إلي الجمعة أي إلي صلاة الجمعة</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103606_1934241801"/>
      <w:bookmarkStart w:id="779" w:name="_Toc346"/>
      <w:bookmarkEnd w:id="778"/>
      <w:r>
        <w:rPr>
          <w:rtl w:val="true"/>
        </w:rPr>
        <w:t>«</w:t>
      </w:r>
      <w:r>
        <w:rPr/>
        <w:t>21</w:t>
      </w:r>
      <w:r>
        <w:rPr>
          <w:rtl w:val="true"/>
        </w:rPr>
        <w:t>»</w:t>
      </w:r>
      <w:bookmarkEnd w:id="779"/>
    </w:p>
    <w:p>
      <w:pPr>
        <w:pStyle w:val="BookText"/>
        <w:rPr/>
      </w:pPr>
      <w:r>
        <w:rPr>
          <w:rFonts w:ascii="Amiri" w:hAnsi="Amiri" w:eastAsia="Amiri" w:cs="Amiri"/>
          <w:color w:val="111111"/>
          <w:sz w:val="28"/>
          <w:sz w:val="28"/>
          <w:szCs w:val="28"/>
          <w:rtl w:val="true"/>
          <w:lang w:bidi="ar-SA"/>
        </w:rPr>
        <w:t>الْمَجَالِسُ، عَنِ الْحُسَيْنِ بْنِ إِبْرَاهِيمَ بْنِ نَاتَانَةَ عَنْ عَلِيِّ بْنِ 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فَرِيضَةٌ وَ الِاجْتِمَاعُ إِلَيْهَا فَرِيضَةٌ مَعَ الْإِمَامِ فَإِنْ تَرَكَ رَجُلٌ مِنْ غَيْرِ عِلَّةٍ ثَلَاثَ جُمَعٍ فَقَدْ تَرَكَ ثَلَاثَ فَرَائِضَ وَ لَا يَدَعُ ثَلَاثَ فَرَائِضَ مِنْ غَيْرِ عِلَّةٍ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بیایید حتی با حالت چهار دست و پا</w:t>
      </w:r>
      <w:r>
        <w:rPr>
          <w:rFonts w:eastAsia="IRNazanin" w:cs="IRNazanin"/>
          <w:color w:val="111111"/>
          <w:sz w:val="28"/>
          <w:szCs w:val="28"/>
          <w:rtl w:val="true"/>
          <w:lang w:bidi="fa-IR"/>
        </w:rPr>
        <w:t>.</w:t>
      </w:r>
    </w:p>
    <w:p>
      <w:pPr>
        <w:pStyle w:val="Heading5"/>
        <w:numPr>
          <w:ilvl w:val="4"/>
          <w:numId w:val="1"/>
        </w:numPr>
        <w:rPr/>
      </w:pPr>
      <w:bookmarkStart w:id="780" w:name="__RefHeading___Toc1103608_1934241801"/>
      <w:bookmarkStart w:id="781" w:name="_Toc347"/>
      <w:bookmarkEnd w:id="780"/>
      <w:r>
        <w:rPr>
          <w:rtl w:val="true"/>
        </w:rPr>
        <w:t xml:space="preserve">روایت </w:t>
      </w:r>
      <w:r>
        <w:rPr/>
        <w:t>19</w:t>
      </w:r>
      <w:bookmarkEnd w:id="781"/>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پایی نیست که به سوی جمعه بشتابد مگر اینکه خداوند بدن آن را بر آتش حرام گرداند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782" w:name="__RefHeading___Toc1103610_1934241801"/>
      <w:bookmarkStart w:id="783" w:name="_Toc348"/>
      <w:bookmarkEnd w:id="782"/>
      <w:r>
        <w:rPr>
          <w:rtl w:val="true"/>
        </w:rPr>
        <w:t>توضیح</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 پا، اضافه کل به جزء است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ضمیر به قرینه جایگاه به صاحب پا برمی گردد</w:t>
      </w:r>
      <w:r>
        <w:rPr>
          <w:rFonts w:eastAsia="IRNazanin" w:cs="IRNazanin"/>
          <w:color w:val="111111"/>
          <w:sz w:val="28"/>
          <w:szCs w:val="28"/>
          <w:rtl w:val="true"/>
          <w:lang w:bidi="fa-IR"/>
        </w:rPr>
        <w:t>.</w:t>
      </w:r>
    </w:p>
    <w:p>
      <w:pPr>
        <w:pStyle w:val="Heading5"/>
        <w:numPr>
          <w:ilvl w:val="4"/>
          <w:numId w:val="1"/>
        </w:numPr>
        <w:rPr/>
      </w:pPr>
      <w:bookmarkStart w:id="784" w:name="__RefHeading___Toc1103612_1934241801"/>
      <w:bookmarkStart w:id="785" w:name="_Toc349"/>
      <w:bookmarkEnd w:id="784"/>
      <w:r>
        <w:rPr>
          <w:rtl w:val="true"/>
        </w:rPr>
        <w:t xml:space="preserve">روایت </w:t>
      </w:r>
      <w:r>
        <w:rPr/>
        <w:t>20</w:t>
      </w:r>
      <w:bookmarkEnd w:id="785"/>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تبارک و تعالی عبادات را میان روزها تقسیم می کرد، خلایق آنها را با اسم و ویژگی های آن می شناختند و روز جمعه بر آنها مقدم بود، در حالی که دارای نور پرفروغی بود که سایر روزها در پی آن بودند، گویی آن عروس گرانقدر موقری است که به سوی صاحب حلم و آسایش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جمعه شاهد و حافظی است برای هر کسی که به سوی جمعه می شتابد و مؤمنان به میزان سبقتشان به سوی جمعه وارد بهشت می شوند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جابر نظیر آن روایت شده است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صاحب حلم و شأن، پس جمعه شاهدی است برای هر کسی که مراقبت کرد و شتافت</w:t>
      </w:r>
      <w:r>
        <w:rPr>
          <w:rFonts w:eastAsia="IRNazanin" w:cs="IRNazanin"/>
          <w:color w:val="111111"/>
          <w:sz w:val="28"/>
          <w:szCs w:val="28"/>
          <w:rtl w:val="true"/>
          <w:lang w:bidi="fa-IR"/>
        </w:rPr>
        <w:t>».</w:t>
      </w:r>
    </w:p>
    <w:p>
      <w:pPr>
        <w:pStyle w:val="Heading5"/>
        <w:numPr>
          <w:ilvl w:val="4"/>
          <w:numId w:val="1"/>
        </w:numPr>
        <w:rPr/>
      </w:pPr>
      <w:bookmarkStart w:id="786" w:name="__RefHeading___Toc1103614_1934241801"/>
      <w:bookmarkStart w:id="787" w:name="_Toc350"/>
      <w:bookmarkEnd w:id="786"/>
      <w:r>
        <w:rPr>
          <w:rtl w:val="true"/>
        </w:rPr>
        <w:t>توضیح</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وزن تفعیل یعنی بر آن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نماز جمعه</w:t>
      </w:r>
      <w:r>
        <w:rPr>
          <w:rFonts w:eastAsia="IRNazanin" w:cs="IRNazanin"/>
          <w:color w:val="111111"/>
          <w:sz w:val="28"/>
          <w:szCs w:val="28"/>
          <w:rtl w:val="true"/>
          <w:lang w:bidi="fa-IR"/>
        </w:rPr>
        <w:t>.</w:t>
      </w:r>
    </w:p>
    <w:p>
      <w:pPr>
        <w:pStyle w:val="Heading5"/>
        <w:numPr>
          <w:ilvl w:val="4"/>
          <w:numId w:val="1"/>
        </w:numPr>
        <w:rPr/>
      </w:pPr>
      <w:bookmarkStart w:id="788" w:name="__RefHeading___Toc1103616_1934241801"/>
      <w:bookmarkStart w:id="789" w:name="_Toc351"/>
      <w:bookmarkEnd w:id="788"/>
      <w:r>
        <w:rPr>
          <w:rtl w:val="true"/>
        </w:rPr>
        <w:t xml:space="preserve">روایت </w:t>
      </w:r>
      <w:r>
        <w:rPr/>
        <w:t>21</w:t>
      </w:r>
      <w:bookmarkEnd w:id="7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برای آن به همراه امام فریضه است، و اگر مردی بدون علت سه جمعه را ترک کند سه فریضه را ترک کرده است و سه فریضه را بدون علت ترک نمی کند مگر منافق </w:t>
      </w:r>
      <w:r>
        <w:rPr>
          <w:rFonts w:eastAsia="IRNazanin" w:cs="IRNazanin"/>
          <w:color w:val="111111"/>
          <w:sz w:val="28"/>
          <w:szCs w:val="28"/>
          <w:rtl w:val="true"/>
          <w:lang w:bidi="fa-IR"/>
        </w:rPr>
        <w:t xml:space="preserve">. </w:t>
      </w:r>
      <w:bookmarkStart w:id="790" w:name="pg13533_149066"/>
    </w:p>
    <w:p>
      <w:pPr>
        <w:pStyle w:val="BookText"/>
        <w:rPr/>
      </w:pPr>
      <w:bookmarkEnd w:id="790"/>
      <w:r>
        <w:rPr>
          <w:rFonts w:ascii="Amiri" w:hAnsi="Amiri" w:eastAsia="Amiri" w:cs="Amiri"/>
          <w:color w:val="111111"/>
          <w:sz w:val="28"/>
          <w:sz w:val="28"/>
          <w:szCs w:val="28"/>
          <w:rtl w:val="true"/>
          <w:lang w:bidi="ar-SA"/>
        </w:rPr>
        <w:t>وَ قَالَ عليه السلام مَنْ تَرَكَ الْجَمَاعَةَ رَغْبَةً عَنْهَا وَ عَنْ جَمَاعَةِ الْمُسْلِمِينَ مِنْ غَيْرِ عِلَّةٍ فَلَا صَلَاةَ 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محمد بن الحسن الصفار عن يعقوب بن يزيد عن حماد عن حريز و فضيل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الْمَحَاسِنُ، عَنْ أَبِي مُحَمَّدٍ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إِلَّا مُنَافِقٌ‌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103618_1934241801"/>
      <w:bookmarkStart w:id="792" w:name="_Toc352"/>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هذا الحديث الصحيح صريح في وجوب الجمعة و بإطلاقه بل عمومه شامل لزمان الغيبة و معلوم أن الظاهر من الإمام في مثل هذا المقام إمام الجماعة و قد عرفت أنه لا معني لأخذ الإمام أو نائبه في حقيقة الجمعة و العهد إنما يعقل الحمل عليه إذا ثبت عهد و دلت عليه قرينة و هاهنا مفقود و حمل مثل هذا التهديد العظيم علي الكراهة أو ترك المستحب في غاية البعد و لا يحمل عليه إلا مع معارض قوي و هاهنا غير معلوم كما ستعرف</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103620_1934241801"/>
      <w:bookmarkStart w:id="794" w:name="_Toc353"/>
      <w:bookmarkEnd w:id="793"/>
      <w:r>
        <w:rPr>
          <w:rtl w:val="true"/>
        </w:rPr>
        <w:t>«</w:t>
      </w:r>
      <w:r>
        <w:rPr/>
        <w:t>22</w:t>
      </w:r>
      <w:r>
        <w:rPr>
          <w:rtl w:val="true"/>
        </w:rPr>
        <w:t>»</w:t>
      </w:r>
      <w:bookmarkEnd w:id="794"/>
    </w:p>
    <w:p>
      <w:pPr>
        <w:pStyle w:val="BookText"/>
        <w:rPr/>
      </w:pPr>
      <w:r>
        <w:rPr>
          <w:rFonts w:ascii="Amiri" w:hAnsi="Amiri" w:eastAsia="Amiri" w:cs="Amiri"/>
          <w:color w:val="111111"/>
          <w:sz w:val="28"/>
          <w:sz w:val="28"/>
          <w:szCs w:val="28"/>
          <w:rtl w:val="true"/>
          <w:lang w:bidi="ar-SA"/>
        </w:rPr>
        <w:t>تَفْسِيرُ الْقُمِّيِ‌</w:t>
      </w:r>
      <w:r>
        <w:rPr>
          <w:rStyle w:val="FootnoteAnchor"/>
          <w:rtl w:val="true"/>
        </w:rPr>
        <w:footnoteReference w:id="648"/>
      </w:r>
      <w:r>
        <w:rPr>
          <w:rFonts w:ascii="Amiri" w:hAnsi="Amiri" w:eastAsia="Amiri" w:cs="Amiri"/>
          <w:color w:val="111111"/>
          <w:sz w:val="28"/>
          <w:sz w:val="28"/>
          <w:szCs w:val="28"/>
          <w:rtl w:val="true"/>
          <w:lang w:bidi="ar-SA"/>
        </w:rPr>
        <w:t>، عَنْ أَحْمَدَ بْنِ إِدْرِيسَ عَنْ مُحَمَّدِ بْنِ أَحْمَدَ عَنِ الْحُسَيْنِ بْنِ سَعِيدٍ عَنْ صَفْوَانَ عَنِ ابْنِ مُسْكَانَ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سُئِلَ عَنِ الْجُمُعَةِ كَيْفَ يَخْطُبُ الْإِمَامُ قَالَ يَخْطُبُ قَائِماً فَإِنَّ اللَّهَ يَقُولُ وَ تَرَكُوكَ قائِماً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1103622_1934241801"/>
      <w:bookmarkStart w:id="796" w:name="_Toc354"/>
      <w:bookmarkEnd w:id="795"/>
      <w:r>
        <w:rPr>
          <w:rtl w:val="true"/>
        </w:rPr>
        <w:t>بيان</w:t>
      </w:r>
      <w:bookmarkEnd w:id="796"/>
    </w:p>
    <w:p>
      <w:pPr>
        <w:pStyle w:val="BookText"/>
        <w:rPr/>
      </w:pPr>
      <w:r>
        <w:rPr>
          <w:rFonts w:ascii="Amiri" w:hAnsi="Amiri" w:eastAsia="Amiri" w:cs="Amiri"/>
          <w:color w:val="111111"/>
          <w:sz w:val="28"/>
          <w:sz w:val="28"/>
          <w:szCs w:val="28"/>
          <w:rtl w:val="true"/>
          <w:lang w:bidi="ar-SA"/>
        </w:rPr>
        <w:t>ظاهره وجوب كون الخطيب قائما و نقل عليه في التذكرة الإجماع مع القدرة فأما مع عجزه فالمشهور جواز الجلوس و قيل يجب حينئذ الاستنابة و المسألة لا تخلو من إشكال و هل يجب اتحاد الخطيب و الإمام فيه قولان و الأحوط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علت، جماعت را از روی روی گردانی از آن و از جماعت مسلمانان ترک کند، نمازی برای او نیست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از محمد بن صفّار، از یعقوب بن یزید، از حمّاد، از حریز و فضیل، از زراره مشابه آن آمده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از حماد مشابه آن تا این سخن او، مگر منافق، آمده است</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797" w:name="__RefHeading___Toc1103624_1934241801"/>
      <w:bookmarkStart w:id="798" w:name="_Toc355"/>
      <w:bookmarkEnd w:id="797"/>
      <w:r>
        <w:rPr>
          <w:rtl w:val="true"/>
        </w:rPr>
        <w:t>توضیح</w:t>
      </w:r>
      <w:bookmarkEnd w:id="798"/>
    </w:p>
    <w:p>
      <w:pPr>
        <w:pStyle w:val="BookText"/>
        <w:rPr/>
      </w:pPr>
      <w:r>
        <w:rPr>
          <w:rFonts w:ascii="IRNazanin" w:hAnsi="IRNazanin" w:eastAsia="IRNazanin"/>
          <w:color w:val="111111"/>
          <w:sz w:val="28"/>
          <w:sz w:val="28"/>
          <w:szCs w:val="28"/>
          <w:rtl w:val="true"/>
          <w:lang w:bidi="fa-IR"/>
        </w:rPr>
        <w:t>این حدیث صحیح، صریح در وجوب جمعه است و با اطلاقش بلکه عمومیتش، شامل زمان غیبت است و معلوم است که ظاهر از امام در امثال این جایگاه، امام جماعت است و دریافتی که در نظر گرفتن امام یا نائب او در حقیقت نماز جمعه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زمانی حمل کردن بر عهد عاقلانه است که عهدی اثبات شود و قرینه ای بر آن دلالت کند و در اینجا این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امثال این تهدید بزرگ، بر کراهت یا ترک مستحب، بسیار بعید است و بر آن حمل نمی شود مگر با وجود معارضی قوی و چنانکه به زودی خواهی یافت، در اینجا وجود معارض نامعلوم است</w:t>
      </w:r>
      <w:r>
        <w:rPr>
          <w:rFonts w:eastAsia="IRNazanin" w:cs="IRNazanin"/>
          <w:color w:val="111111"/>
          <w:sz w:val="28"/>
          <w:szCs w:val="28"/>
          <w:rtl w:val="true"/>
          <w:lang w:bidi="fa-IR"/>
        </w:rPr>
        <w:t>.</w:t>
      </w:r>
    </w:p>
    <w:p>
      <w:pPr>
        <w:pStyle w:val="Heading5"/>
        <w:numPr>
          <w:ilvl w:val="4"/>
          <w:numId w:val="1"/>
        </w:numPr>
        <w:rPr/>
      </w:pPr>
      <w:bookmarkStart w:id="799" w:name="__RefHeading___Toc1103626_1934241801"/>
      <w:bookmarkStart w:id="800" w:name="_Toc356"/>
      <w:bookmarkEnd w:id="799"/>
      <w:r>
        <w:rPr>
          <w:rtl w:val="true"/>
        </w:rPr>
        <w:t xml:space="preserve">روایت </w:t>
      </w:r>
      <w:r>
        <w:rPr/>
        <w:t>22</w:t>
      </w:r>
      <w:bookmarkEnd w:id="80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جمعه سئوال شد که امام چگونه خطبه ایراد می 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خطبه ایراد می کند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حالی که ایستاده‌ای ترک می‌کنند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801" w:name="__RefHeading___Toc1103628_1934241801"/>
      <w:bookmarkStart w:id="802" w:name="_Toc357"/>
      <w:bookmarkEnd w:id="801"/>
      <w:r>
        <w:rPr>
          <w:rtl w:val="true"/>
        </w:rPr>
        <w:t>توضیح</w:t>
      </w:r>
      <w:bookmarkEnd w:id="8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وجوب ایستاده بودن خطیب است و در تذکرۀ در صورت قدرت و توان، اجماع بر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آن ناتوان است، مشهور جواز نشستن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نائب گرفتن واجب است و این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یکی بودن خطیب و امام واجب است؟ درباره آن دوقول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یکی بودن است </w:t>
      </w:r>
      <w:r>
        <w:rPr>
          <w:rFonts w:eastAsia="IRNazanin" w:cs="IRNazanin"/>
          <w:color w:val="111111"/>
          <w:sz w:val="28"/>
          <w:szCs w:val="28"/>
          <w:rtl w:val="true"/>
          <w:lang w:bidi="fa-IR"/>
        </w:rPr>
        <w:t xml:space="preserve">. </w:t>
      </w:r>
      <w:bookmarkStart w:id="803" w:name="pg13533_149067"/>
    </w:p>
    <w:p>
      <w:pPr>
        <w:pStyle w:val="Heading5"/>
        <w:numPr>
          <w:ilvl w:val="4"/>
          <w:numId w:val="1"/>
        </w:numPr>
        <w:rPr/>
      </w:pPr>
      <w:bookmarkStart w:id="804" w:name="__RefHeading___Toc1103630_1934241801"/>
      <w:bookmarkStart w:id="805" w:name="_Toc358"/>
      <w:bookmarkEnd w:id="803"/>
      <w:bookmarkEnd w:id="804"/>
      <w:r>
        <w:rPr>
          <w:rtl w:val="true"/>
        </w:rPr>
        <w:t>«</w:t>
      </w:r>
      <w:r>
        <w:rPr/>
        <w:t>23</w:t>
      </w:r>
      <w:r>
        <w:rPr>
          <w:rtl w:val="true"/>
        </w:rPr>
        <w:t>»</w:t>
      </w:r>
      <w:bookmarkEnd w:id="805"/>
    </w:p>
    <w:p>
      <w:pPr>
        <w:pStyle w:val="BookText"/>
        <w:rPr/>
      </w:pPr>
      <w:r>
        <w:rPr>
          <w:rFonts w:ascii="Amiri" w:hAnsi="Amiri" w:eastAsia="Amiri" w:cs="Amiri"/>
          <w:color w:val="111111"/>
          <w:sz w:val="28"/>
          <w:sz w:val="28"/>
          <w:szCs w:val="28"/>
          <w:rtl w:val="true"/>
          <w:lang w:bidi="ar-SA"/>
        </w:rPr>
        <w:t>مَجَالِسُ الصَّدُوقِ، بِالْإِسْنَادِ الْمُتَقَدِّمِ 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الْكَلَامِ يَوْمَ الْجُمُعَةِ وَ الْإِمَامُ يَخْطُبُ فَمَنْ فَعَلَ ذَلِكَ فَقَدْ لَغَي وَ مَنْ لَغَي فَلَا جُمُعَةَ 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103632_1934241801"/>
      <w:bookmarkStart w:id="807" w:name="_Toc359"/>
      <w:bookmarkEnd w:id="806"/>
      <w:r>
        <w:rPr>
          <w:rtl w:val="true"/>
        </w:rPr>
        <w:t>«</w:t>
      </w:r>
      <w:r>
        <w:rPr/>
        <w:t>24</w:t>
      </w:r>
      <w:r>
        <w:rPr>
          <w:rtl w:val="true"/>
        </w:rPr>
        <w:t>»</w:t>
      </w:r>
      <w:bookmarkEnd w:id="80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يَكْرَهُ رَدَّ السَّلَامِ وَ الْإِمَامُ يَخْطُبُ‌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الْكَلَامُ يَوْمَ الْجُمُعَةِ وَ الْإِمَامُ يَخْطُبُ وَ فِي الْفِطْرِ وَ الْأَضْحَي وَ الِاسْتِسْقَاءِ</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103634_1934241801"/>
      <w:bookmarkStart w:id="809" w:name="_Toc360"/>
      <w:bookmarkEnd w:id="808"/>
      <w:r>
        <w:rPr>
          <w:rtl w:val="true"/>
        </w:rPr>
        <w:t>بيان</w:t>
      </w:r>
      <w:bookmarkEnd w:id="809"/>
    </w:p>
    <w:p>
      <w:pPr>
        <w:pStyle w:val="BookText"/>
        <w:rPr/>
      </w:pPr>
      <w:r>
        <w:rPr>
          <w:rFonts w:ascii="Amiri" w:hAnsi="Amiri" w:eastAsia="Amiri" w:cs="Amiri"/>
          <w:color w:val="111111"/>
          <w:sz w:val="28"/>
          <w:sz w:val="28"/>
          <w:szCs w:val="28"/>
          <w:rtl w:val="true"/>
          <w:lang w:bidi="ar-SA"/>
        </w:rPr>
        <w:t>كراهة رد السلام لعله محمول علي التقية إذ لا يكون حكمها أشد من الصلاة</w:t>
      </w:r>
      <w:r>
        <w:rPr>
          <w:rStyle w:val="FootnoteAnchor"/>
          <w:rtl w:val="true"/>
        </w:rPr>
        <w:footnoteReference w:id="657"/>
      </w:r>
      <w:r>
        <w:rPr>
          <w:rFonts w:ascii="Amiri" w:hAnsi="Amiri" w:eastAsia="Amiri" w:cs="Amiri"/>
          <w:color w:val="111111"/>
          <w:sz w:val="28"/>
          <w:sz w:val="28"/>
          <w:szCs w:val="28"/>
          <w:rtl w:val="true"/>
          <w:lang w:bidi="ar-SA"/>
        </w:rPr>
        <w:t>و يمكن حمله علي ما إذا رد غيره قال العلامة في النهاية و يجوز رد السلام بل يجب لأنه كذلك في الصلاة و في الخطبة أولي و كذا يجوز تسميت العاطس و هل يستحب يحتمل ذلك لعموم الأمر به و العدم لأن الإنصات أهم فإنه واجب علي الأقوي انتهي و الكراهة الواردة في الكلام غير صريح في الكراهة المصطلحة لما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شمول الحكم لمن لم يسمع الخطبة أيضا قال العلامة في النهاية و هل يجب الإنصات علي من لم يسمع الخطبة الأولي المنع لأن غايته الاستماع فله أن يشتغل بذكر و تلاوة و يحتمل الوجوب لئلا يرتفع اللغط و لا يتداعي إلي منع السامعين عن السماع</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103636_1934241801"/>
      <w:bookmarkStart w:id="811" w:name="_Toc361"/>
      <w:bookmarkEnd w:id="810"/>
      <w:r>
        <w:rPr>
          <w:rtl w:val="true"/>
        </w:rPr>
        <w:t>«</w:t>
      </w:r>
      <w:r>
        <w:rPr/>
        <w:t>25</w:t>
      </w:r>
      <w:r>
        <w:rPr>
          <w:rtl w:val="true"/>
        </w:rPr>
        <w:t>»</w:t>
      </w:r>
      <w:bookmarkEnd w:id="811"/>
    </w:p>
    <w:p>
      <w:pPr>
        <w:pStyle w:val="BookText"/>
        <w:rPr/>
      </w:pPr>
      <w:r>
        <w:rPr>
          <w:rFonts w:ascii="Amiri" w:hAnsi="Amiri" w:eastAsia="Amiri" w:cs="Amiri"/>
          <w:color w:val="111111"/>
          <w:sz w:val="28"/>
          <w:sz w:val="28"/>
          <w:szCs w:val="28"/>
          <w:rtl w:val="true"/>
          <w:lang w:bidi="ar-SA"/>
        </w:rPr>
        <w:t>قُرْبُ الْإِسْنَادِ، عَنْ عَبْدِ اللَّهِ بْنِ الْحَسَنِ بْنِ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إِذَا خَرَجَ يَوْمَ الْجُمُعَةِ هَلْ يَقْطَعُ خُرُوجُهُ الصَّلَاةَ أَوْ يُصَلِّي النَّاسُ</w:t>
      </w:r>
    </w:p>
    <w:p>
      <w:pPr>
        <w:pStyle w:val="Heading5"/>
        <w:numPr>
          <w:ilvl w:val="4"/>
          <w:numId w:val="1"/>
        </w:numPr>
        <w:rPr/>
      </w:pPr>
      <w:bookmarkStart w:id="812" w:name="__RefHeading___Toc1103638_1934241801"/>
      <w:bookmarkStart w:id="813" w:name="_Toc362"/>
      <w:bookmarkEnd w:id="812"/>
      <w:r>
        <w:rPr>
          <w:rtl w:val="true"/>
        </w:rPr>
        <w:t xml:space="preserve">روایت </w:t>
      </w:r>
      <w:r>
        <w:rPr/>
        <w:t>23</w:t>
      </w:r>
      <w:bookmarkEnd w:id="813"/>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نبی صلّی الله علیه و آله آمده است که وی از صحبت در روز جمعه درحالی که امام خطبه ایراد می کند نهی فرمود، و هر که چنین کند کار باطلی کرده است و هر که کار باطلی کند، جمعه ای برای او نیست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814" w:name="__RefHeading___Toc1103640_1934241801"/>
      <w:bookmarkStart w:id="815" w:name="_Toc363"/>
      <w:bookmarkEnd w:id="814"/>
      <w:r>
        <w:rPr>
          <w:rtl w:val="true"/>
        </w:rPr>
        <w:t xml:space="preserve">روایت </w:t>
      </w:r>
      <w:r>
        <w:rPr/>
        <w:t>24</w:t>
      </w:r>
      <w:bookmarkEnd w:id="81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دادن به سلام را درحالی که امام خطبه ایراد می کند، ناپسند می دانست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روز جمعه درحالی که امام خطبه ایراد می کند و در نماز عید فطر و عید قربان و نماز باران مکروه است</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816" w:name="__RefHeading___Toc1103642_1934241801"/>
      <w:bookmarkStart w:id="817" w:name="_Toc364"/>
      <w:bookmarkEnd w:id="816"/>
      <w:r>
        <w:rPr>
          <w:rtl w:val="true"/>
        </w:rPr>
        <w:t>توضیح</w:t>
      </w:r>
      <w:bookmarkEnd w:id="817"/>
    </w:p>
    <w:p>
      <w:pPr>
        <w:pStyle w:val="BookText"/>
        <w:rPr/>
      </w:pPr>
      <w:r>
        <w:rPr>
          <w:rFonts w:ascii="IRNazanin" w:hAnsi="IRNazanin" w:eastAsia="IRNazanin"/>
          <w:color w:val="111111"/>
          <w:sz w:val="28"/>
          <w:sz w:val="28"/>
          <w:szCs w:val="28"/>
          <w:rtl w:val="true"/>
          <w:lang w:bidi="fa-IR"/>
        </w:rPr>
        <w:t>کراهت جواب سلام شاید به دلیل حمل بر تقیه باشد، زیرا حکم آن شدیدتر از نماز نیست و حمل کردن آن بر زمانی که غیر او به آن جواب دهد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سلام جایز بلکه واجب است زیرا آن در نماز و در خطبه اول چنین است و نیز آیا دعا کردن بر عطسه کننده جایز است یا مستحب؟ به دلیل عمومیت امر به آن محتمل است، و عدم آن به این دلیل محتمل است که گوش دادن مهم تر است زیرا آن بنا بر قول أقوی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کراهت وارده درباره صحبت در کراهت اصطلاحی، صراحت ندارد؛ چنانکه به دفعات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شمولیت حکم بر کسی که خطبه را نمی شنود نیز می باشد،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گوش دادن بر کسی که خطبه را نمی شنود واجب است؟ أولی عدم وجوب است زیرا هدف از سکوت شنیدن است، پس او می تواند به ذکر و تلاوت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وجوب می رود تا سر و صدا بالا نگیرد و به ممانعت شنیدن مستمعین منجر نگردد</w:t>
      </w:r>
      <w:r>
        <w:rPr>
          <w:rFonts w:eastAsia="IRNazanin" w:cs="IRNazanin"/>
          <w:color w:val="111111"/>
          <w:sz w:val="28"/>
          <w:szCs w:val="28"/>
          <w:rtl w:val="true"/>
          <w:lang w:bidi="fa-IR"/>
        </w:rPr>
        <w:t>.</w:t>
      </w:r>
    </w:p>
    <w:p>
      <w:pPr>
        <w:pStyle w:val="Heading5"/>
        <w:numPr>
          <w:ilvl w:val="4"/>
          <w:numId w:val="1"/>
        </w:numPr>
        <w:rPr/>
      </w:pPr>
      <w:bookmarkStart w:id="818" w:name="__RefHeading___Toc1103644_1934241801"/>
      <w:bookmarkStart w:id="819" w:name="_Toc365"/>
      <w:bookmarkEnd w:id="818"/>
      <w:r>
        <w:rPr>
          <w:rtl w:val="true"/>
        </w:rPr>
        <w:t xml:space="preserve">روایت </w:t>
      </w:r>
      <w:r>
        <w:rPr/>
        <w:t>25</w:t>
      </w:r>
      <w:bookmarkEnd w:id="81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می کند که از او درباره امام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روز جمعه بیرون می آید، آیا ورود او نماز را قطع می کند یا اینکه در حالی که </w:t>
      </w:r>
      <w:bookmarkStart w:id="820" w:name="pg13533_149068"/>
    </w:p>
    <w:p>
      <w:pPr>
        <w:pStyle w:val="BookText"/>
        <w:rPr/>
      </w:pPr>
      <w:bookmarkEnd w:id="820"/>
      <w:r>
        <w:rPr>
          <w:rFonts w:ascii="Amiri" w:hAnsi="Amiri" w:eastAsia="Amiri" w:cs="Amiri"/>
          <w:color w:val="111111"/>
          <w:sz w:val="28"/>
          <w:sz w:val="28"/>
          <w:szCs w:val="28"/>
          <w:rtl w:val="true"/>
          <w:lang w:bidi="ar-SA"/>
        </w:rPr>
        <w:t>وَ هُوَ يَخْطُبُ قَالَ لَا تَصْلُحُ الصَّلَاةُ وَ الْإِمَامُ يَخْطُبُ إِلَّا أَنْ يَكُونَ قَدْ صَلَّي رَكْعَةً فَيُضِيفُ إِلَيْهَا أُخْرَي وَ لَا يُصَلِّي حَتَّي يَفْرُغَ الْإِمَامُ مِنْ خُطْبَتِهِ‌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الْقِرَاءَةِ فِي الْجُمُعَةِ بِمَا يَقْرَأُ قَالَ عليه السلام بِسُورَةِ الْجُمُعَةِ وَ إِذَا جَاءَكَ الْمُنَافِقُونَ وَ إِنْ أَخَذْتَ فِي غَيْرِهَا وَ إِنْ كَانَ قُلْ هُوَ اللَّهُ أَحَدٌ فَاقْطَعْهَا مِنْ أَوَّلِهَا وَ ارْجِعْ إِلَيْهَا</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سَأَلْتُهُ عَنِ الْقُعُودِ فِي الْعِيدَيْنِ وَ الْجُمُعَةِ وَ الْإِمَامُ يَخْطُبُ كَيْفَ أَصْنَعُ أَسْتَقْبِلُ الْإِمَامَ أَوْ أَسْتَقْبِلُ الْقِبْلَةَ قَالَ اسْتَقْبِلِ الْإِمَامَ‌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قَالَ وَ قَالَ أَخِي يَا عَلِيُّ بِمَا تُصَلِّي فِي لَيْلَةِ الْجُمُعَةِ قُلْتُ بِسُورَةِ الْجُمُعَةِ وَ إِذَا جَاءَكَ الْمُنَافِقُونَ فَقَالَ رَأَيْتُ أَبِي يُصَلِّي فِي لَيْلَةِ الْجُمُعَةِ بِسُورَةِ الْجُمُعَةِ وَ قُلْ هُوَ اللَّهُ أَحَدٌ وَ فِي الْفَجْرِ بِسُورَةِ الْجُمُعَةِ وَ سَبِّحِ اسْمَ رَبِّكَ الْأَعْلَي وَ فِي الْجُمُعَةِ بِسُورَةِ الْجُمُعَةِ وَ إِذَا جَاءَكَ الْمُنَافِقُونَ‌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103646_1934241801"/>
      <w:bookmarkStart w:id="822" w:name="_Toc366"/>
      <w:bookmarkEnd w:id="821"/>
      <w:r>
        <w:rPr>
          <w:rtl w:val="true"/>
        </w:rPr>
        <w:t>بيان</w:t>
      </w:r>
      <w:bookmarkEnd w:id="822"/>
    </w:p>
    <w:p>
      <w:pPr>
        <w:pStyle w:val="BookText"/>
        <w:rPr/>
      </w:pPr>
      <w:r>
        <w:rPr>
          <w:rFonts w:ascii="Amiri" w:hAnsi="Amiri" w:eastAsia="Amiri" w:cs="Amiri"/>
          <w:color w:val="111111"/>
          <w:sz w:val="28"/>
          <w:sz w:val="28"/>
          <w:szCs w:val="28"/>
          <w:rtl w:val="true"/>
          <w:lang w:bidi="ar-SA"/>
        </w:rPr>
        <w:t>يدل علي كراهة الصلاة في حال الخطبة قال العلامة في النهاية يستحب لمن ليس في الصلاة أن لا يفتتحها سواء صلي أو لا و من كان في الصلاة خففها لئلا</w:t>
      </w:r>
    </w:p>
    <w:p>
      <w:pPr>
        <w:pStyle w:val="BookText"/>
        <w:rPr/>
      </w:pPr>
      <w:r>
        <w:rPr>
          <w:rFonts w:ascii="IRNazanin" w:hAnsi="IRNazanin" w:eastAsia="IRNazanin"/>
          <w:color w:val="111111"/>
          <w:sz w:val="28"/>
          <w:sz w:val="28"/>
          <w:szCs w:val="28"/>
          <w:rtl w:val="true"/>
          <w:lang w:bidi="fa-IR"/>
        </w:rPr>
        <w:t>او خطبه ایراد می کند، مردم نماز 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خطبه ایراد می کند نماز صحیح نیست مگر اینکه یک رکعت خوانده باشد، پس یک رکعت دیگر به آن می افزاید و دیگر نمی خواند تا اینکه امام از خطبه اش فارغ شود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از او درباره قرائت در جمعه سئوال کردم که چه قرائت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غیر آن را شروع کردی،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از ابتدایش قطع کن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از او درباره نشستن در عیدین و جمعه سئوال کردم که درحالی که امام خطبه ایراد می کند چگونه است؟ رو به امام بنشینم یا رو به قبله؟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شب جمعه با چه نماز 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دیدم که در شب جمعه، سوره جمعه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فجر،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23" w:name="__RefHeading___Toc1103648_1934241801"/>
      <w:bookmarkStart w:id="824" w:name="_Toc367"/>
      <w:bookmarkEnd w:id="823"/>
      <w:r>
        <w:rPr>
          <w:rtl w:val="true"/>
        </w:rPr>
        <w:t>توضیح</w:t>
      </w:r>
      <w:bookmarkEnd w:id="82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کراهت نماز در زمان خطبه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نماز نیست، مستحب است که آن را شروع نکند، چه خوانده باشد یا خیر، و کسی که در نماز است آن را کوتاه کند تا شنیدن اول خطبه را </w:t>
      </w:r>
    </w:p>
    <w:p>
      <w:pPr>
        <w:pStyle w:val="BookText"/>
        <w:rPr/>
      </w:pPr>
      <w:r>
        <w:rPr>
          <w:rFonts w:ascii="Amiri" w:hAnsi="Amiri" w:eastAsia="Amiri" w:cs="Amiri"/>
          <w:color w:val="111111"/>
          <w:sz w:val="28"/>
          <w:sz w:val="28"/>
          <w:szCs w:val="28"/>
          <w:rtl w:val="true"/>
          <w:lang w:bidi="ar-SA"/>
        </w:rPr>
        <w:t>يفوته سماع أول الخطبة وَ لِقَوْلِ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الْإِمَامُ الْمِنْبَرَ يَخْطُبُ فَلَا يُصَلِّي النَّاسُ مَا دَامَ الْإِمَامُ عَلَي الْمِنْبَرِ و الكراهية تتعلق بالشروع في الخطبة لا بالجلوس علي المنبر و لو دخل و الإمام في آخر الخطبة و خاف فوت تكبيرة الإحرام لم يصل التحية لأن إدراك الفريضة من أولها أولي و أما الداخل في أثناء الخطبة فالأقرب أنه كذلك للعموم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لزوم قراءة الجمعة و المنافقين في الجمعة و المشهور تأكد الاستحباب و ذهب المرتضي إلي الوجوب و الأول أقوي و الثاني أحوط و يدل علي رجحان العدول من التوحيد إليهما في الجمعة و هذا هو المشهور بين الأصحاب و لكن خص بعضهم الحكم بعدم تجاوز النصف و أطلق بعضهم كما هو ظاهر الخبر و ألحق الأكثر بالتوحيد الجحد لكن لم يرد فيما رأينا من النصوص مع أنه ورد إطلاق المنع عن العدول عنهما و قد مر بعض القول في ذلك في باب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 استحباب استقبال الناس الخطيب بأن ينحرفوا عن القبلة و يتوجهوا إليه و يحتمل أن يكون الحكم مخصوصا بمن يكون خلف الإمام كالصفوف المتقدمة علي المنبر أو من يأتي لاستماع الخطبة من بعيد فيقف أو يجلس خلف المنبر و أما الصفوف التي المنبر بحذائهم فلا يلزم انحرافهم و يكفيهم التوجه إلي الجانب الذي الإمام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العلامة يدل علي الأول حيث قال في المنتهي يستحب أن يستقبل الناس الخطيب فيكون أبلغ في السماء و هو قول عامة أهل العلم إلا الحسن البصري فإنه استقبل القبلة و لم ينحرف إلي الإمام و عن سعيد بن المسيب أنه كان لا يستقبل هشام بن إسماعيل إذا خطب فوكل به هشام شرطيا ليعطفه إليه لنا ما رواه الجمهور عن عدي بن ثابت عن أبيه عن جده قال كان النبي صلي الله عليه و آله إذا قام علي المنبر استقبله أصحابه بوجوههم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إنما يستحب هذا للقريب بحيث يحصل له السماع أو شدته</w:t>
      </w:r>
    </w:p>
    <w:p>
      <w:pPr>
        <w:pStyle w:val="BookText"/>
        <w:rPr/>
      </w:pPr>
      <w:r>
        <w:rPr>
          <w:rFonts w:ascii="IRNazanin" w:hAnsi="IRNazanin" w:eastAsia="IRNazanin"/>
          <w:color w:val="111111"/>
          <w:sz w:val="28"/>
          <w:sz w:val="28"/>
          <w:szCs w:val="28"/>
          <w:rtl w:val="true"/>
          <w:lang w:bidi="fa-IR"/>
        </w:rPr>
        <w:t>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 سخن یکی از آن دو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از منبر بالا رفت خطبه ایراد می کند، مردم تا زمانی که امام بر روی منبر است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مربوط به شروع خطبه است، نه به نشستن بر روی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شود درحالی که امام در پایان خطبه است و از از دست دادن تکبیرۀ الاحرام بترسد، نماز تحیت را نمی خواند زیرا درک فریضه از ابتدای آن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در اثنای خطبه وارد می شود، نزدیک تر این است که به دلیل عمومیت، او نیز این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لزوم قرائت جمعه و منافقون در جمعه دلالت دارد و مشهور تأکید استحباب است و مرتضی بر وجوب معتقد است و نظر اول قوی تر و نظر دوم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ارجحیت عدول از توحید به آن دو سوره در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مشهور بین اصحاب است، اما برخی از آنها، حکم را به نگذشتن از نصف اختصاص داده اند و بعضی از آنها چنانکه ظاهر خبر این است، به طور مطلق نظر داده اند و اغلب حجد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ملحق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آنچه که از نصوص دیدیم وارد نشده است، با اینکه منع از عدول از آن دو مطلقاً وارد شده است و برخی از اقوال درباره آن، در باب قرائت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استحباب نشستن مردم رو به خطیب دلالت می کند، به این صورت که از قبله منحرف شوند و به او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حکم مخصوص کسی باشد که پشت سر امام است، مانند صفوف مقدم بر منبر، یا کسی که برای استماع خطبه از دور می آید و پشت منبر می ایستد یا می نشیند؛ اما صفوفی که منبر در مقابل آنهاست، انحرافشان لازم نیست و روی کردن به جهتی که امام در آن است برای آنها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علامه بر اول دلالت می کند، آنجا که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مردم رو به خطیب بنشینند که برای شنیدن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عموم اهل علم است غیر از حسن بصری که رو به قبله می نشست و به سوی امام منحرف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مسیب روایت است که زمانی که هشام بن اسماعیل خطبه ایراد می کرد، رو به او نمی نشست، پس هشام سربازی را بر او گمارد تا او را سمت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آنچه که جمهور از عدی بن ثابت از پدرش از جدش روایت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نبی صلّی الله علیه و آله بر روی منبر قیام می کرد، اصحابش و مردم، به طرف او رو می کردند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فرد نزدیک است که برای شنیدن یا بهتر شنیدن آن مستحب است</w:t>
      </w:r>
      <w:r>
        <w:rPr>
          <w:rFonts w:eastAsia="IRNazanin" w:cs="IRNazanin"/>
          <w:color w:val="111111"/>
          <w:sz w:val="28"/>
          <w:szCs w:val="28"/>
          <w:rtl w:val="true"/>
          <w:lang w:bidi="fa-IR"/>
        </w:rPr>
        <w:t xml:space="preserve">. </w:t>
      </w:r>
      <w:bookmarkStart w:id="825" w:name="pg13533_149070"/>
    </w:p>
    <w:p>
      <w:pPr>
        <w:pStyle w:val="BookText"/>
        <w:rPr/>
      </w:pPr>
      <w:bookmarkEnd w:id="825"/>
      <w:r>
        <w:rPr>
          <w:rFonts w:ascii="Amiri" w:hAnsi="Amiri" w:eastAsia="Amiri" w:cs="Amiri"/>
          <w:color w:val="111111"/>
          <w:sz w:val="28"/>
          <w:sz w:val="28"/>
          <w:szCs w:val="28"/>
          <w:rtl w:val="true"/>
          <w:lang w:bidi="ar-SA"/>
        </w:rPr>
        <w:t>و أما البعيد الذي لا تبلغه الأصوات فالأقرب عندي أنه ينبغي له استقبال القبلة انتهي</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103650_1934241801"/>
      <w:bookmarkStart w:id="827" w:name="_Toc368"/>
      <w:bookmarkEnd w:id="826"/>
      <w:r>
        <w:rPr>
          <w:rtl w:val="true"/>
        </w:rPr>
        <w:t>و أقول</w:t>
      </w:r>
      <w:bookmarkEnd w:id="827"/>
    </w:p>
    <w:p>
      <w:pPr>
        <w:pStyle w:val="BookText"/>
        <w:rPr/>
      </w:pPr>
      <w:r>
        <w:rPr>
          <w:rFonts w:ascii="Amiri" w:hAnsi="Amiri" w:eastAsia="Amiri" w:cs="Amiri"/>
          <w:color w:val="111111"/>
          <w:sz w:val="28"/>
          <w:sz w:val="28"/>
          <w:szCs w:val="28"/>
          <w:rtl w:val="true"/>
          <w:lang w:bidi="ar-SA"/>
        </w:rPr>
        <w:t>يمكن حمل الحديث بل كلام العلامة أيضا علي الالتفات بالوجه فقط و إن كان بعيدا لا سيما عن كلامه قدس سره و لعل في قوله بوجوههم إيماء إليه و قد مرت الرواية نقلا عن المقنع بالنهي عن الالتفات إلا كما يجوز في الصلاة و ظاهره الالتفات عن القبلة</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03652_1934241801"/>
      <w:bookmarkStart w:id="829" w:name="_Toc369"/>
      <w:bookmarkEnd w:id="828"/>
      <w:r>
        <w:rPr>
          <w:rtl w:val="true"/>
        </w:rPr>
        <w:t>«</w:t>
      </w:r>
      <w:r>
        <w:rPr/>
        <w:t>26</w:t>
      </w:r>
      <w:r>
        <w:rPr>
          <w:rtl w:val="true"/>
        </w:rPr>
        <w:t>»</w:t>
      </w:r>
      <w:bookmarkEnd w:id="829"/>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لَيْلَةِ الْجُمُعَةِ الْجُمُعَةَ وَ سَبِّحِ اسْمَ رَبِّكَ الْأَعْلَي وَ فِي الْغَدَاةِ الْجُمُعَةَ وَ قُلْ هُوَ اللَّهُ أَحَدٌ وَ فِي الْجُمُعَةِ الْجُمُعَةَ وَ الْمُنَافِقِينَ وَ الْقُنُوتُ فِي الرَّكْعَةِ الْأُولَي قَبْلَ الرُّكُوعِ‌</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103654_1934241801"/>
      <w:bookmarkStart w:id="831" w:name="_Toc370"/>
      <w:bookmarkEnd w:id="830"/>
      <w:r>
        <w:rPr>
          <w:rtl w:val="true"/>
        </w:rPr>
        <w:t>«</w:t>
      </w:r>
      <w:r>
        <w:rPr/>
        <w:t>27</w:t>
      </w:r>
      <w:r>
        <w:rPr>
          <w:rtl w:val="true"/>
        </w:rPr>
        <w:t>»</w:t>
      </w:r>
      <w:bookmarkEnd w:id="831"/>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قَالَ فِي الْعِيدَيْنِ وَ الْجُمُعَةِ يَغْتَسِلُ وَ يَلْبَسُ ثِيَاباً بِيضاً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103656_1934241801"/>
      <w:bookmarkStart w:id="833" w:name="_Toc371"/>
      <w:bookmarkEnd w:id="832"/>
      <w:r>
        <w:rPr>
          <w:rtl w:val="true"/>
        </w:rPr>
        <w:t>«</w:t>
      </w:r>
      <w:r>
        <w:rPr/>
        <w:t>28</w:t>
      </w:r>
      <w:r>
        <w:rPr>
          <w:rtl w:val="true"/>
        </w:rPr>
        <w:t>»</w:t>
      </w:r>
      <w:bookmarkEnd w:id="833"/>
    </w:p>
    <w:p>
      <w:pPr>
        <w:pStyle w:val="BookText"/>
        <w:rPr/>
      </w:pPr>
      <w:r>
        <w:rPr>
          <w:rFonts w:ascii="Amiri" w:hAnsi="Amiri" w:eastAsia="Amiri" w:cs="Amiri"/>
          <w:color w:val="111111"/>
          <w:sz w:val="28"/>
          <w:sz w:val="28"/>
          <w:szCs w:val="28"/>
          <w:rtl w:val="true"/>
          <w:lang w:bidi="ar-SA"/>
        </w:rPr>
        <w:t xml:space="preserve">مَجَالِسُ الصَّدُوقِ، عَنْ أَحْمَدَ بْنِ هاروي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بْنِ جَعْفَرِ بْنِ بُطَّةَ عَنْ أَحْمَدَ بْنِ إِسْحَاقَ عَنْ بَكْرِ بْنِ مُحَمَّدٍ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الْجُمُعَةِ عَلَي ثَلَاثَةِ مَنَازِلَ رَجُلٌ شَهِدَهَا بِإِنْصَاتٍ وَ سُكُونٍ قَبْلَ الْإِمَامِ وَ ذَلِكَ كَفَّارَةٌ لِذُنُوبِهِ مِنَ الْجُمُعَةِ إِلَي الْجُمُعَةِ الثَّانِيَةِ وَ زِيَادَةِ ثَلَاثَةِ أَيَّامٍ لِقَوْلِ اللَّهِ عَزَّ وَ جَلَ 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وَ رَجُلٌ شَهِدَهَا بِلَغَطٍ وَ مَلَقٍ وَ قَلَقٍ فَذَلِكَ حَظُّهُ وَ رَجُلٌ شَهِدَهَا وَ الْإِمَامُ يَخْطُبُ فَقَامَ يُصَلِّي فَقَدْ أَخْطَأَ السُّنَّةَ وَ ذَلِكَ مِمَّنْ إِذَا سَأَلَ اللَّهَ عَزَّ وَ جَلَّ إِنْ شَاءَ أَعْطَاهُ وَ إِنْ شَاءَ</w:t>
      </w:r>
    </w:p>
    <w:p>
      <w:pPr>
        <w:pStyle w:val="BookText"/>
        <w:rPr/>
      </w:pPr>
      <w:r>
        <w:rPr>
          <w:rFonts w:ascii="IRNazanin" w:hAnsi="IRNazanin" w:eastAsia="IRNazanin"/>
          <w:color w:val="111111"/>
          <w:sz w:val="28"/>
          <w:sz w:val="28"/>
          <w:szCs w:val="28"/>
          <w:rtl w:val="true"/>
          <w:lang w:bidi="fa-IR"/>
        </w:rPr>
        <w:t>اما در خصوص فرد دوری که صدا به او نمی رسد، محتمل تر در نظر من این است که رو به قبله برای او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834" w:name="__RefHeading___Toc1103658_1934241801"/>
      <w:bookmarkStart w:id="835" w:name="_Toc372"/>
      <w:bookmarkEnd w:id="834"/>
      <w:r>
        <w:rPr>
          <w:rtl w:val="true"/>
        </w:rPr>
        <w:t>مؤلف</w:t>
      </w:r>
      <w:bookmarkEnd w:id="835"/>
    </w:p>
    <w:p>
      <w:pPr>
        <w:pStyle w:val="BookText"/>
        <w:rPr/>
      </w:pPr>
      <w:r>
        <w:rPr>
          <w:rFonts w:ascii="IRNazanin" w:hAnsi="IRNazanin" w:eastAsia="IRNazanin"/>
          <w:color w:val="111111"/>
          <w:sz w:val="28"/>
          <w:sz w:val="28"/>
          <w:szCs w:val="28"/>
          <w:rtl w:val="true"/>
          <w:lang w:bidi="fa-IR"/>
        </w:rPr>
        <w:t xml:space="preserve">حمل حدیث و بلکه کلام علامه نیز بر توجه فقط با صورت ممکن است، اگر چه دور باشد، به ویژه از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چهره 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نقل از مقنع درباره نهی از روی گرداندن، مگر آن مقدار که در نماز جایز است گذشت و ظاهر آن، برگشتن از قبله است</w:t>
      </w:r>
      <w:r>
        <w:rPr>
          <w:rFonts w:eastAsia="IRNazanin" w:cs="IRNazanin"/>
          <w:color w:val="111111"/>
          <w:sz w:val="28"/>
          <w:szCs w:val="28"/>
          <w:rtl w:val="true"/>
          <w:lang w:bidi="fa-IR"/>
        </w:rPr>
        <w:t>.</w:t>
      </w:r>
    </w:p>
    <w:p>
      <w:pPr>
        <w:pStyle w:val="Heading5"/>
        <w:numPr>
          <w:ilvl w:val="4"/>
          <w:numId w:val="1"/>
        </w:numPr>
        <w:rPr/>
      </w:pPr>
      <w:bookmarkStart w:id="836" w:name="__RefHeading___Toc1103660_1934241801"/>
      <w:bookmarkStart w:id="837" w:name="_Toc373"/>
      <w:bookmarkEnd w:id="836"/>
      <w:r>
        <w:rPr>
          <w:rtl w:val="true"/>
        </w:rPr>
        <w:t xml:space="preserve">روایت </w:t>
      </w:r>
      <w:r>
        <w:rPr/>
        <w:t>26</w:t>
      </w:r>
      <w:bookmarkEnd w:id="83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صبح،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جمعه، جمعه و منافقون و قنوت در رکعت اول قبل از رکوع خوانده می شود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838" w:name="__RefHeading___Toc1103662_1934241801"/>
      <w:bookmarkStart w:id="839" w:name="_Toc374"/>
      <w:bookmarkEnd w:id="838"/>
      <w:r>
        <w:rPr>
          <w:rtl w:val="true"/>
        </w:rPr>
        <w:t xml:space="preserve">روایت </w:t>
      </w:r>
      <w:r>
        <w:rPr/>
        <w:t>27</w:t>
      </w:r>
      <w:bookmarkEnd w:id="839"/>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جامه زیبای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و جمعه غسل می کند و لباسی سفید می پوشد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840" w:name="__RefHeading___Toc1103664_1934241801"/>
      <w:bookmarkStart w:id="841" w:name="_Toc375"/>
      <w:bookmarkEnd w:id="840"/>
      <w:r>
        <w:rPr>
          <w:rtl w:val="true"/>
        </w:rPr>
        <w:t xml:space="preserve">روایت </w:t>
      </w:r>
      <w:r>
        <w:rPr/>
        <w:t>28</w:t>
      </w:r>
      <w:bookmarkEnd w:id="84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جمعه بر سه جایگاه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سکوت و سکون قبل از امام در آن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جمعه تا جمعه دوم به اضافه سه روز، کفاره گناهان اوست، به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هیاهو و عجله و آشفتگی در آن شرکت می کند، پس همان بهره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که در آن شرکت می کند و به هنگام خطبه امام برمی خیزد و نماز می خواند؛ پس او در سنت خطا کرده است و از جمله کسانی است که زمانی که از خداوند عزوجل درخواستی دارد، اگر بخواهد به او عطا می کند و اگر بخواهد </w:t>
      </w:r>
      <w:bookmarkStart w:id="842" w:name="pg13533_149071"/>
    </w:p>
    <w:p>
      <w:pPr>
        <w:pStyle w:val="BookText"/>
        <w:rPr/>
      </w:pPr>
      <w:bookmarkEnd w:id="842"/>
      <w:r>
        <w:rPr>
          <w:rFonts w:ascii="Amiri" w:hAnsi="Amiri" w:eastAsia="Amiri" w:cs="Amiri"/>
          <w:color w:val="111111"/>
          <w:sz w:val="28"/>
          <w:sz w:val="28"/>
          <w:szCs w:val="28"/>
          <w:rtl w:val="true"/>
          <w:lang w:bidi="ar-SA"/>
        </w:rPr>
        <w:t>حَرَمَهُ‌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الغضائري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عن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78"/>
      </w:r>
    </w:p>
    <w:p>
      <w:pPr>
        <w:pStyle w:val="Heading5"/>
        <w:numPr>
          <w:ilvl w:val="4"/>
          <w:numId w:val="1"/>
        </w:numPr>
        <w:rPr/>
      </w:pPr>
      <w:bookmarkStart w:id="843" w:name="__RefHeading___Toc1103666_1934241801"/>
      <w:bookmarkStart w:id="844" w:name="_Toc376"/>
      <w:bookmarkEnd w:id="843"/>
      <w:r>
        <w:rPr>
          <w:rtl w:val="true"/>
        </w:rPr>
        <w:t>بيان</w:t>
      </w:r>
      <w:bookmarkEnd w:id="844"/>
    </w:p>
    <w:p>
      <w:pPr>
        <w:pStyle w:val="BookText"/>
        <w:rPr/>
      </w:pPr>
      <w:r>
        <w:rPr>
          <w:rFonts w:ascii="Amiri" w:hAnsi="Amiri" w:eastAsia="Amiri" w:cs="Amiri"/>
          <w:color w:val="111111"/>
          <w:sz w:val="28"/>
          <w:sz w:val="28"/>
          <w:szCs w:val="28"/>
          <w:rtl w:val="true"/>
          <w:lang w:bidi="ar-SA"/>
        </w:rPr>
        <w:t>في القاموس اللغطة و يحرك الصوت و الجلبة أو أصوات مبهمة لا تفهم و قال ملقه بالعصا ضربه و فلان سار شديدا و الملق محركة ألطف الحضر و أسرعه و قال القلق محركة الانزعاج انتهي و ليس الملق في بعض النسخ</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103668_1934241801"/>
      <w:bookmarkStart w:id="846" w:name="_Toc377"/>
      <w:bookmarkEnd w:id="845"/>
      <w:r>
        <w:rPr>
          <w:rtl w:val="true"/>
        </w:rPr>
        <w:t>«</w:t>
      </w:r>
      <w:r>
        <w:rPr/>
        <w:t>29</w:t>
      </w:r>
      <w:r>
        <w:rPr>
          <w:rtl w:val="true"/>
        </w:rPr>
        <w:t>»</w:t>
      </w:r>
      <w:bookmarkEnd w:id="846"/>
    </w:p>
    <w:p>
      <w:pPr>
        <w:pStyle w:val="BookText"/>
        <w:rPr/>
      </w:pPr>
      <w:r>
        <w:rPr>
          <w:rFonts w:ascii="Amiri" w:hAnsi="Amiri" w:eastAsia="Amiri" w:cs="Amiri"/>
          <w:color w:val="111111"/>
          <w:sz w:val="28"/>
          <w:sz w:val="28"/>
          <w:szCs w:val="28"/>
          <w:rtl w:val="true"/>
          <w:lang w:bidi="ar-SA"/>
        </w:rPr>
        <w:t>مَجَالِسُ الصَّدُوقِ، عَنْ أَبِيهِ عَنْ عَلِيِّ بْنِ إِبْرَاهِيمَ عَنْ حَمَّادٍ عَنْ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الْوَتْرِ كَقُنُوتِكَ يَوْمَ الْجُمُعَةِ تَقُولُ فِي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 رَبَّنَا وَ بَسَطْتَ يَدَكَ فَأَعْطَيْتَ فَلَكَ الْحَمْدُ رَبَّنَا وَ عَظُمَ حِلْمُكَ فَعَفَوْتَ فَلَكَ الْحَمْدُ رَبَّنَا وَجْهُكَ أَكْرَمُ الْوُجُوهِ وَ جِهَتُكَ خَيْرُ الْجِهَاتِ وَ عَطِيَّتُكَ أَفْضَلُ الْعَطِيَّاتِ وَ أَهْنَؤُهَا، تُطَاعُ رَبَّنَا فَتَشْكُرُ وَ تُعْصَي رَبَّنَا فَتَغْفِرُ لِمَنْ شِئْتَ تُجِيبُ الْمُضْطَرَّ وَ تَكْشِفُ الضُّرَّ وَ تَشْفِي السَّقِيمَ وَ تُنْجِي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بِآلَائِكَ أَحَدٌ وَ لَا يُحْصِي نَعْمَاءَكَ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رُفِعَتِ الْأَبْصَارُ وَ نُقِلَتِ الْأَقْدَامُ وَ مُدَّتِ الْأَعْنَاقُ وَ رُفِعَتِ الْأَيْدِي وَ دُعِيتَ بِالْأَلْسُنِ وَ تُحُوكِمَ إِلَيْكَ فِي الْأَعْمَالِ رَبَّنَا اغْفِرْ لَنَا وَ ارْحَمْنَا وَ افْتَحْ بَيْنَنَا وَ بَيْنَ خَلْقِكَ بِالْحَقِ وَ 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غَيْبَةَ نَبِيِّنَا وَ شِدَّةَ الزَّمَانِ عَلَيْنَا وَ وُقُوعَ الْفِتَنِ وَ تَظَاهُرَ الْأَعْدَاءِ وَ كَثْرَةَ عَدُوِّنَا وَ قِلَّةَ عَدَدِنَا فَافْرِجْ ذَلِكَ يَا رَبِّ بِفَتْحٍ مِنْكَ تُعَجِّلُهُ وَ نَصْرٍ مِنْكَ تُعِزُّهُ وَ إِمَامِ عَدْلٍ تُظْهِرُهُ إِلَهَ الْحَقِّ رَبَّ الْعَالَمِينَ‌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محروم می سازد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حسین بن عبیدالله غضائری از امام صادق علیه السلام مشابه آن آمده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اسحاق مشابه آن آمده است</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847" w:name="__RefHeading___Toc1103670_1934241801"/>
      <w:bookmarkStart w:id="848" w:name="_Toc378"/>
      <w:bookmarkEnd w:id="847"/>
      <w:r>
        <w:rPr>
          <w:rtl w:val="true"/>
        </w:rPr>
        <w:t>توضیح</w:t>
      </w:r>
      <w:bookmarkEnd w:id="848"/>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است، یعنی صدا و هیاهو یا صداهای مبهمی که مفهوم نیست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مَلَقه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زد و فلانی به تندی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ترین و سریع ترین پرش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 در بعضی نسخه ها موجود نیست</w:t>
      </w:r>
      <w:r>
        <w:rPr>
          <w:rFonts w:eastAsia="IRNazanin" w:cs="IRNazanin"/>
          <w:color w:val="111111"/>
          <w:sz w:val="28"/>
          <w:szCs w:val="28"/>
          <w:rtl w:val="true"/>
          <w:lang w:bidi="fa-IR"/>
        </w:rPr>
        <w:t>.</w:t>
      </w:r>
    </w:p>
    <w:p>
      <w:pPr>
        <w:pStyle w:val="Heading5"/>
        <w:numPr>
          <w:ilvl w:val="4"/>
          <w:numId w:val="1"/>
        </w:numPr>
        <w:rPr/>
      </w:pPr>
      <w:bookmarkStart w:id="849" w:name="__RefHeading___Toc1103672_1934241801"/>
      <w:bookmarkStart w:id="850" w:name="_Toc379"/>
      <w:bookmarkEnd w:id="849"/>
      <w:r>
        <w:rPr>
          <w:rtl w:val="true"/>
        </w:rPr>
        <w:t xml:space="preserve">روایت </w:t>
      </w:r>
      <w:r>
        <w:rPr/>
        <w:t>29</w:t>
      </w:r>
      <w:bookmarkEnd w:id="85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وتر مانند قنوت در روز جمعه است، در دعای قنوت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نورت کامل شد، پس حمد برای توست ای پروردگار ما؛ و دستت را گشودی و عطا نمودی، پس حمد برای توست ای پروردگار ما؛ و بردباریت بزرگ شد و عفو نمودی، پس حمد برای توست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 بخشنده ترین وجه ها و سمت تو بهترین سمت ها است و هدیه تو بهترین هدیه ها و دلپذیرترین آنهاست، ای پروردگار ما، اطاعت می شوی پس شکر می کنی؛ پروردگارا، تو را عصیان می کنند، پس هر که را بخواهی مورد مغفرت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را اجابت می کنی و ضرر و زیان را از بین می بری و بیمار را شفا می دهی و از بلای بزرگ نجات می دهی، کسی به نعمت های تو پاداش نمی دهد و هیچ گوینده ای نعمتهای تو را نمی شمارد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به سوی تو بالا رفته و گام ها به سوی تو برداشته شده و گردن ها به سوی تو کشیده شده و دست ها به سوی تو بالا آمده و با زبان ها خوانده شدی و در کارها به سوی تو حکم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مورد رحمت قرار بده و میان ما و خلقت با حق گشایش ایجاد کن که تو بهترین گشایشگران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غیبت نبی مان و شدت زمانه بر ما، و وقوع فتنه ها و تظاهر دشمنان، کثرت دشمنانمان و اندکی تعدادمان شکوه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فتحی از جانب خودت که تعجیل می فرمایی و با یاری از جانب خودت که آن را تقویت می کنی و امام عادلی که نمایان می سازی، آن را از بین ببر ای معبود حق و ای پروردگار جهانیان</w:t>
      </w:r>
      <w:r>
        <w:rPr>
          <w:rFonts w:eastAsia="IRNazanin" w:cs="IRNazanin"/>
          <w:color w:val="111111"/>
          <w:sz w:val="28"/>
          <w:szCs w:val="28"/>
          <w:rtl w:val="true"/>
          <w:lang w:bidi="fa-IR"/>
        </w:rPr>
        <w:t>.</w:t>
      </w:r>
      <w:r>
        <w:rPr>
          <w:rStyle w:val="FootnoteAnchor"/>
          <w:rtl w:val="true"/>
        </w:rPr>
        <w:footnoteReference w:id="683"/>
      </w:r>
      <w:bookmarkStart w:id="851" w:name="pg13533_149072"/>
    </w:p>
    <w:p>
      <w:pPr>
        <w:pStyle w:val="BookText"/>
        <w:rPr/>
      </w:pPr>
      <w:bookmarkEnd w:id="851"/>
      <w:r>
        <w:rPr>
          <w:rFonts w:ascii="Amiri" w:hAnsi="Amiri" w:eastAsia="Amiri" w:cs="Amiri"/>
          <w:color w:val="111111"/>
          <w:sz w:val="28"/>
          <w:sz w:val="28"/>
          <w:szCs w:val="28"/>
          <w:rtl w:val="true"/>
          <w:lang w:bidi="ar-SA"/>
        </w:rPr>
        <w:t>مجالس ابن الشيخ، عن الحسين بن عبيد الله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103674_1934241801"/>
      <w:bookmarkStart w:id="853" w:name="_Toc380"/>
      <w:bookmarkEnd w:id="852"/>
      <w:r>
        <w:rPr>
          <w:rtl w:val="true"/>
        </w:rPr>
        <w:t>«</w:t>
      </w:r>
      <w:r>
        <w:rPr/>
        <w:t>30</w:t>
      </w:r>
      <w:r>
        <w:rPr>
          <w:rtl w:val="true"/>
        </w:rPr>
        <w:t>»</w:t>
      </w:r>
      <w:bookmarkEnd w:id="853"/>
    </w:p>
    <w:p>
      <w:pPr>
        <w:pStyle w:val="BookText"/>
        <w:rPr/>
      </w:pPr>
      <w:r>
        <w:rPr>
          <w:rFonts w:ascii="Amiri" w:hAnsi="Amiri" w:eastAsia="Amiri" w:cs="Amiri"/>
          <w:color w:val="111111"/>
          <w:sz w:val="28"/>
          <w:sz w:val="28"/>
          <w:szCs w:val="28"/>
          <w:rtl w:val="true"/>
          <w:lang w:bidi="ar-SA"/>
        </w:rPr>
        <w:t>الْمُتَهَجِّدُ، وَ جَمَالُ الْأُسْبُوعِ، رَوَي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قُنُوتِكَ يَوْمَ الْجُمُعَةِ تَقُولُ قَبْلَ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إِلَي قَوْلِهِ أَكْرَمُ الْوُجُوهِ وَ جَاهُكَ أَكْرَمُ الْجَاهِ وَ جِهَتُكَ إِلَي قَوْلِهِ فَتَغْفِرُ لِمَنْ شِئْتَ فَلَكَ الْحَمْدُ تُجِيبُ إِلَي قَوْلِهِ وَ تَكْشِفُ الضُّرَّ وَ تُنْجِي مِنَ الْكَرْبِ الْعَظِيمِ وَ تَقْبَلُ التَّوْبَةَ وَ تَشْفِي السَّقِيمَ وَ فِي بَعْضِ النُّسَخِ السُّقْمَ وَ تَعْفُو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أَحَدٌ بِآلَائِكَ وَ لَا يَبْلُغُ نَعْمَاءَكَ إِلَي قَوْلِهِ بِالْأَلْسُنِ وَ تَقَرَّبَ إِلَيْكَ بِالْأَعْمَالِ إِلَي قَوْلِهِ بَيْنَنا وَ بَيْنَ قَوْمِنا بِالْحَقِ إِلَي قَوْلِهِ إِلَهَ الْحَقِّ آمِينَ‌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103676_1934241801"/>
      <w:bookmarkStart w:id="855" w:name="_Toc381"/>
      <w:bookmarkEnd w:id="854"/>
      <w:r>
        <w:rPr>
          <w:rtl w:val="true"/>
        </w:rPr>
        <w:t>بيان</w:t>
      </w:r>
      <w:bookmarkEnd w:id="855"/>
    </w:p>
    <w:p>
      <w:pPr>
        <w:pStyle w:val="BookText"/>
        <w:rPr/>
      </w:pPr>
      <w:r>
        <w:rPr>
          <w:rFonts w:ascii="Amiri" w:hAnsi="Amiri" w:eastAsia="Amiri" w:cs="Amiri"/>
          <w:color w:val="111111"/>
          <w:sz w:val="28"/>
          <w:sz w:val="28"/>
          <w:szCs w:val="28"/>
          <w:rtl w:val="true"/>
          <w:lang w:bidi="ar-SA"/>
        </w:rPr>
        <w:t>في القاموس الجهة مثلثة و الوجه بالضم و الكسر الجانب و الناحية يقال فرج الله الهم يفرجه كشفه كفرجه و قد مر في قنوت الوتر</w:t>
      </w:r>
      <w:r>
        <w:rPr>
          <w:rStyle w:val="FootnoteAnchor"/>
          <w:rtl w:val="true"/>
        </w:rPr>
        <w:footnoteReference w:id="686"/>
      </w:r>
      <w:r>
        <w:rPr>
          <w:rFonts w:ascii="Amiri" w:hAnsi="Amiri" w:eastAsia="Amiri" w:cs="Amiri"/>
          <w:color w:val="111111"/>
          <w:sz w:val="28"/>
          <w:sz w:val="28"/>
          <w:szCs w:val="28"/>
          <w:rtl w:val="true"/>
          <w:lang w:bidi="ar-SA"/>
        </w:rPr>
        <w:t>و لا يخفي علي المنصف دلالة هذا الدعاء المنقول بأسانيد صحيحة علي رجحان صلاة الجمعة بل وجوبها في زمان الغيبة لاشتماله علي أحوال الغيبة و إذا جازت في الغيبة فهي واجبة عينا لعدم استناد التخيير إلي حجة كما ستعرف</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103678_1934241801"/>
      <w:bookmarkStart w:id="857" w:name="_Toc382"/>
      <w:bookmarkEnd w:id="856"/>
      <w:r>
        <w:rPr>
          <w:rtl w:val="true"/>
        </w:rPr>
        <w:t>«</w:t>
      </w:r>
      <w:r>
        <w:rPr/>
        <w:t>31</w:t>
      </w:r>
      <w:r>
        <w:rPr>
          <w:rtl w:val="true"/>
        </w:rPr>
        <w:t>»</w:t>
      </w:r>
      <w:bookmarkEnd w:id="857"/>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السَّهْوُ فِي الْجُمُعَةِ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الْقُنُوتُ فِي صَلَاةِ الْجُمُعَةِ قَبْلَ الرُّكُوعِ وَ يَقْرَأُ فِي الْأُولَي الْحَمْدَ وَ</w:t>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عبیدالله غضائری از صدوق، مشابه آن آمده است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858" w:name="__RefHeading___Toc1103680_1934241801"/>
      <w:bookmarkStart w:id="859" w:name="_Toc383"/>
      <w:bookmarkEnd w:id="858"/>
      <w:r>
        <w:rPr>
          <w:rtl w:val="true"/>
        </w:rPr>
        <w:t xml:space="preserve">روایت </w:t>
      </w:r>
      <w:r>
        <w:rPr/>
        <w:t>30</w:t>
      </w:r>
      <w:bookmarkEnd w:id="859"/>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قنوتت در روز جمعه، قبل از دعایت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نورت کامل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بخشنده ترین سیماها، و جاه تو شریف ترین جاه و سمت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پس هر که را بخواهی مورد مغفرت قرار می دهی پس حمد برای توست اجابت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و ضرر و زیان را از بین می بری و از بلای بزرگ نجات می دهی و توبه را می پذیری و بیمار را شفا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گناه را می بخشایی و کسی جزای نعمت های تو را نتواند دهد و به نعمت های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با زبان ها و با اعمال به تو تقرب جسته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میان ما و قوم ما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اله الحق، آمین</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860" w:name="__RefHeading___Toc1103682_1934241801"/>
      <w:bookmarkStart w:id="861" w:name="_Toc384"/>
      <w:bookmarkEnd w:id="860"/>
      <w:r>
        <w:rPr>
          <w:rtl w:val="true"/>
        </w:rPr>
        <w:t>توضیح</w:t>
      </w:r>
      <w:bookmarkEnd w:id="861"/>
    </w:p>
    <w:p>
      <w:pPr>
        <w:pStyle w:val="BookText"/>
        <w:rPr/>
      </w:pP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حرکت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جانب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 الهم 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 غم را از بین می برد مانند فرّجه، و در قنوت وتر گذشت</w:t>
      </w:r>
      <w:r>
        <w:rPr>
          <w:rStyle w:val="FootnoteAnchor"/>
          <w:rtl w:val="true"/>
        </w:rPr>
        <w:footnoteReference w:id="690"/>
      </w:r>
      <w:r>
        <w:rPr>
          <w:rFonts w:ascii="IRNazanin" w:hAnsi="IRNazanin" w:eastAsia="IRNazanin"/>
          <w:color w:val="111111"/>
          <w:sz w:val="28"/>
          <w:sz w:val="28"/>
          <w:szCs w:val="28"/>
          <w:rtl w:val="true"/>
          <w:lang w:bidi="fa-IR"/>
        </w:rPr>
        <w:t xml:space="preserve">، و دلالت این دعای منقول با اسناد صحیح، بر ارجحیت نماز جمعه بلکه وجوب آن در زمان غیبت، بر مصنف پوشیده نیست، به دلیل اشتمال آن بر احوال غیبت، و زمانی که در غیبت جایز باشد پس آن به دلیل عدم استناد تخییر به حجتی، واجب عینی است چنانکه خواهی دانست </w:t>
      </w:r>
      <w:r>
        <w:rPr>
          <w:rFonts w:eastAsia="IRNazanin" w:cs="IRNazanin"/>
          <w:color w:val="111111"/>
          <w:sz w:val="28"/>
          <w:szCs w:val="28"/>
          <w:rtl w:val="true"/>
          <w:lang w:bidi="fa-IR"/>
        </w:rPr>
        <w:t>.</w:t>
      </w:r>
    </w:p>
    <w:p>
      <w:pPr>
        <w:pStyle w:val="Heading5"/>
        <w:numPr>
          <w:ilvl w:val="4"/>
          <w:numId w:val="1"/>
        </w:numPr>
        <w:rPr/>
      </w:pPr>
      <w:bookmarkStart w:id="862" w:name="__RefHeading___Toc1103684_1934241801"/>
      <w:bookmarkStart w:id="863" w:name="_Toc385"/>
      <w:bookmarkEnd w:id="862"/>
      <w:r>
        <w:rPr>
          <w:rtl w:val="true"/>
        </w:rPr>
        <w:t xml:space="preserve">روایت </w:t>
      </w:r>
      <w:r>
        <w:rPr/>
        <w:t>31</w:t>
      </w:r>
      <w:bookmarkEnd w:id="86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سهو نیست</w:t>
      </w:r>
      <w:r>
        <w:rPr>
          <w:rFonts w:eastAsia="IRNazanin" w:cs="IRNazanin"/>
          <w:color w:val="111111"/>
          <w:sz w:val="28"/>
          <w:szCs w:val="28"/>
          <w:rtl w:val="true"/>
          <w:lang w:bidi="fa-IR"/>
        </w:rPr>
        <w:t>.</w:t>
      </w:r>
      <w:r>
        <w:rPr>
          <w:rStyle w:val="FootnoteAnchor"/>
          <w:rtl w:val="true"/>
        </w:rPr>
        <w:footnoteReference w:id="69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در نماز جمعه قبل از رکوع است و در رکعت اول حمد و </w:t>
      </w:r>
      <w:bookmarkStart w:id="864" w:name="pg13533_149073"/>
    </w:p>
    <w:p>
      <w:pPr>
        <w:pStyle w:val="BookText"/>
        <w:rPr/>
      </w:pPr>
      <w:bookmarkEnd w:id="864"/>
      <w:r>
        <w:rPr>
          <w:rFonts w:ascii="Amiri" w:hAnsi="Amiri" w:eastAsia="Amiri" w:cs="Amiri"/>
          <w:color w:val="111111"/>
          <w:sz w:val="28"/>
          <w:sz w:val="28"/>
          <w:szCs w:val="28"/>
          <w:rtl w:val="true"/>
          <w:lang w:bidi="ar-SA"/>
        </w:rPr>
        <w:t>الْجُمُعَةَ وَ فِي الثَّانِيَةِ الْحَمْدَ وَ الْمُنَافِقِينَ‌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103686_1934241801"/>
      <w:bookmarkStart w:id="866" w:name="_Toc386"/>
      <w:bookmarkEnd w:id="865"/>
      <w:r>
        <w:rPr>
          <w:rtl w:val="true"/>
        </w:rPr>
        <w:t>«</w:t>
      </w:r>
      <w:r>
        <w:rPr/>
        <w:t>32</w:t>
      </w:r>
      <w:r>
        <w:rPr>
          <w:rtl w:val="true"/>
        </w:rPr>
        <w:t>»</w:t>
      </w:r>
      <w:bookmarkEnd w:id="866"/>
    </w:p>
    <w:p>
      <w:pPr>
        <w:pStyle w:val="BookText"/>
        <w:rPr/>
      </w:pPr>
      <w:r>
        <w:rPr>
          <w:rFonts w:ascii="Amiri" w:hAnsi="Amiri" w:eastAsia="Amiri" w:cs="Amiri"/>
          <w:color w:val="111111"/>
          <w:sz w:val="28"/>
          <w:sz w:val="28"/>
          <w:szCs w:val="28"/>
          <w:rtl w:val="true"/>
          <w:lang w:bidi="ar-SA"/>
        </w:rPr>
        <w:t>الْعِلَلُ، عَنْ أَبِيهِ عَنْ سَعْدِ بْنِ عَبْدِ اللَّهِ عَنْ يَعْقُوبَ بْنِ يَزِيدَ عَنْ حَمَّادٍ عَنْ حَرِيزٍ عَنْ زُرَارَةَ عَنْ أَبِي جَعْفَرٍ عليه السلام فِي حَدِيثٍ 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الْجُمُعَةِ وَ الْمُنَافِقِينَ فَإِنَّ قِرَاءَتَهُمَا سُنَّةٌ يَوْمَ الْجُمُعَةِ فِي الْغَدَاةِ وَ الظُّهْرِ وَ الْعَصْرِ وَ لَا يَنْبَغِي لَكَ أَنْ تَقْرَأَ بِغَيْرِهِمَا فِي صَلَاةِ الظُّهْرِ يَعْنِي يَوْمَ الْجُمُعَةِ إِمَاماً كُنْتَ أَوْ غَيْرَ إِمَامٍ‌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1103688_1934241801"/>
      <w:bookmarkStart w:id="868" w:name="_Toc387"/>
      <w:bookmarkEnd w:id="867"/>
      <w:r>
        <w:rPr>
          <w:rtl w:val="true"/>
        </w:rPr>
        <w:t>«</w:t>
      </w:r>
      <w:r>
        <w:rPr/>
        <w:t>33</w:t>
      </w:r>
      <w:r>
        <w:rPr>
          <w:rtl w:val="true"/>
        </w:rPr>
        <w:t>»</w:t>
      </w:r>
      <w:bookmarkEnd w:id="868"/>
    </w:p>
    <w:p>
      <w:pPr>
        <w:pStyle w:val="BookText"/>
        <w:rPr/>
      </w:pPr>
      <w:r>
        <w:rPr>
          <w:rFonts w:ascii="Amiri" w:hAnsi="Amiri" w:eastAsia="Amiri" w:cs="Amiri"/>
          <w:color w:val="111111"/>
          <w:sz w:val="28"/>
          <w:sz w:val="28"/>
          <w:szCs w:val="28"/>
          <w:rtl w:val="true"/>
          <w:lang w:bidi="ar-SA"/>
        </w:rPr>
        <w:t>ثَوَابُ الْأَعْمَالِ، عَنْ أَبِيهِ عَنْ عَلِيِّ بْنِ إِبْرَاهِيمَ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الْجُمُعَةَ إِيمَاناً وَ احْتِسَاباً اسْتَأْنَفَ الْعَمَلَ‌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مُحَمَّدِ بْنِ عِيسَي الْيَقْطِينِيِّ عَنِ النَّضْرِ بْنِ سُوَيْدٍ عَنْ عَاصِمِ بْنِ حُمَيْدٍ عَنْ أَبِي بَصِيرٍ وَ مُحَمَّدِ بْنِ مُسْلِمٍ قَالا سَمِعْنَا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مُتَوَالِيَاتٍ بِغَيْرِ عِلَّةٍ طَبَعَ اللَّهُ عَلَي قَلْبِهِ‌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p>
    <w:p>
      <w:pPr>
        <w:pStyle w:val="Heading5"/>
        <w:numPr>
          <w:ilvl w:val="4"/>
          <w:numId w:val="1"/>
        </w:numPr>
        <w:rPr/>
      </w:pPr>
      <w:bookmarkStart w:id="869" w:name="__RefHeading___Toc1103690_1934241801"/>
      <w:bookmarkStart w:id="870" w:name="_Toc388"/>
      <w:bookmarkEnd w:id="869"/>
      <w:r>
        <w:rPr>
          <w:rtl w:val="true"/>
        </w:rPr>
        <w:t>بيان</w:t>
      </w:r>
      <w:bookmarkEnd w:id="870"/>
    </w:p>
    <w:p>
      <w:pPr>
        <w:pStyle w:val="BookText"/>
        <w:rPr/>
      </w:pPr>
      <w:r>
        <w:rPr>
          <w:rFonts w:ascii="Amiri" w:hAnsi="Amiri" w:eastAsia="Amiri" w:cs="Amiri"/>
          <w:color w:val="111111"/>
          <w:sz w:val="28"/>
          <w:sz w:val="28"/>
          <w:szCs w:val="28"/>
          <w:rtl w:val="true"/>
          <w:lang w:bidi="ar-SA"/>
        </w:rPr>
        <w:t xml:space="preserve">هذا الخبر مع صحته يدل علي عموم وجوب الجمعة في جميع الأزمان لعموم كلمة من و فيه من المبالغة و التأكيد ما لا يخفي إذ الطبع و الختم مما شاع استعماله في الكتاب و السنة في الكفار و المنافقين الذين لامتناعهم من قبول الحق و تعصبهم في الباطل كأنه ختم علي قلوبهم فلا يمكن دخول الحق فيه أو هو بمعني الرين الذي يعلو المرآة و السيف أي لا ينطبع في قلوبهم صورة الحق كما قال تعالي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و در رکعت دوم حمد و منافقون قرائت می شود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871" w:name="__RefHeading___Toc1103692_1934241801"/>
      <w:bookmarkStart w:id="872" w:name="_Toc389"/>
      <w:bookmarkEnd w:id="871"/>
      <w:r>
        <w:rPr>
          <w:rtl w:val="true"/>
        </w:rPr>
        <w:t xml:space="preserve">روایت </w:t>
      </w:r>
      <w:r>
        <w:rPr/>
        <w:t>32</w:t>
      </w:r>
      <w:bookmarkEnd w:id="87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حدیثی طولانی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و منافقون را قرائت کن که قرائت آن دو، سنت روز جمعه در صبح، ظهر و عصر است و برای تو شایسته نیست که در نماز ظهر یعنی در روز جمعه، غیر آن دو را قرائت کنی، امام باشی یا غیر امام</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873" w:name="__RefHeading___Toc1103694_1934241801"/>
      <w:bookmarkStart w:id="874" w:name="_Toc390"/>
      <w:bookmarkEnd w:id="873"/>
      <w:r>
        <w:rPr>
          <w:rtl w:val="true"/>
        </w:rPr>
        <w:t xml:space="preserve">روایت </w:t>
      </w:r>
      <w:r>
        <w:rPr/>
        <w:t>33</w:t>
      </w:r>
      <w:bookmarkEnd w:id="874"/>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ایمان و طلب پاداش از خداوند به جمعه بیاید، عمل را از سر گرفته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جمعه را سه جمعه متوالی بدون علت ترک کند، خداوند بر دلش مهر می زند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نضر، مشابه آن آمده است</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875" w:name="__RefHeading___Toc1103696_1934241801"/>
      <w:bookmarkStart w:id="876" w:name="_Toc391"/>
      <w:bookmarkEnd w:id="875"/>
      <w:r>
        <w:rPr>
          <w:rtl w:val="true"/>
        </w:rPr>
        <w:t>توضیح</w:t>
      </w:r>
      <w:bookmarkEnd w:id="8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با صحتش، به دلیل عمومیت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وجوب جمعه در همه زمان ها بطور عموم دلالت دارد و در آن مبالغه و تأکیدی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و ختم از اموری است که استعمال آن در کتاب و سنت درباره کفار و منافقان شایع است، کسانی که به دلیل امتناعشان از پذیرفتن حق و تعصبشان در باطل، گویی بر قلبهایشان مهر زده شده است و ورود حق در آن ممکن نیست؛ یا به معنی ناپاکی و لکه ای است که بر روی آینه و شمشیر قرار می گیرد، یعنی صورت حق در دل آنها نقش نمی بندد، چنانکه خداوند متعال فرمود</w:t>
      </w:r>
      <w:r>
        <w:rPr>
          <w:rFonts w:eastAsia="IRNazanin" w:cs="IRNazanin"/>
          <w:color w:val="111111"/>
          <w:sz w:val="28"/>
          <w:szCs w:val="28"/>
          <w:rtl w:val="true"/>
          <w:lang w:bidi="fa-IR"/>
        </w:rPr>
        <w:t xml:space="preserve">: </w:t>
      </w:r>
      <w:bookmarkStart w:id="877" w:name="pg13533_149074"/>
    </w:p>
    <w:p>
      <w:pPr>
        <w:pStyle w:val="BookText"/>
        <w:rPr/>
      </w:pPr>
      <w:bookmarkEnd w:id="877"/>
      <w:r>
        <w:rPr>
          <w:rFonts w:ascii="Amiri" w:hAnsi="Amiri" w:eastAsia="Amiri" w:cs="Amiri"/>
          <w:color w:val="111111"/>
          <w:sz w:val="28"/>
          <w:sz w:val="28"/>
          <w:szCs w:val="28"/>
          <w:rtl w:val="true"/>
          <w:lang w:bidi="ar-SA"/>
        </w:rPr>
        <w:t>بَلْ طَبَعَ اللَّهُ عَلَيْها بِكُفْرِهِمْ‌</w:t>
      </w:r>
      <w:r>
        <w:rPr>
          <w:rStyle w:val="FootnoteAnchor"/>
          <w:rtl w:val="true"/>
        </w:rPr>
        <w:footnoteReference w:id="702"/>
      </w:r>
      <w:r>
        <w:rPr>
          <w:rFonts w:ascii="Amiri" w:hAnsi="Amiri" w:eastAsia="Amiri" w:cs="Amiri"/>
          <w:color w:val="111111"/>
          <w:sz w:val="28"/>
          <w:sz w:val="28"/>
          <w:szCs w:val="28"/>
          <w:rtl w:val="true"/>
          <w:lang w:bidi="ar-SA"/>
        </w:rPr>
        <w:t>و قال سبحانه بَلْ رانَ عَلي قُلُوبِهِمْ ما كانُوا يَكْسِبُونَ‌</w:t>
      </w:r>
      <w:r>
        <w:rPr>
          <w:rStyle w:val="FootnoteAnchor"/>
          <w:rtl w:val="true"/>
        </w:rPr>
        <w:footnoteReference w:id="703"/>
      </w:r>
      <w:r>
        <w:rPr>
          <w:rFonts w:ascii="Amiri" w:hAnsi="Amiri" w:eastAsia="Amiri" w:cs="Amiri"/>
          <w:color w:val="111111"/>
          <w:sz w:val="28"/>
          <w:sz w:val="28"/>
          <w:szCs w:val="28"/>
          <w:rtl w:val="true"/>
          <w:lang w:bidi="ar-SA"/>
        </w:rPr>
        <w:t>و التخصيص بالثلاثة لترتب ما يشبه الكفر لا ينافي كون الترك مرة واحدة معصية و ظاهر أن المواظبة علي المكروهات لا يصير سببا لمثل هذا التهديد البليغ</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1103698_1934241801"/>
      <w:bookmarkStart w:id="879" w:name="_Toc392"/>
      <w:bookmarkEnd w:id="878"/>
      <w:r>
        <w:rPr>
          <w:rtl w:val="true"/>
        </w:rPr>
        <w:t>«</w:t>
      </w:r>
      <w:r>
        <w:rPr/>
        <w:t>34</w:t>
      </w:r>
      <w:r>
        <w:rPr>
          <w:rtl w:val="true"/>
        </w:rPr>
        <w:t>»</w:t>
      </w:r>
      <w:bookmarkEnd w:id="87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ثَلَاثَ صَلَوَاتٍ إِذَا حَلَّ وَقْتُهُنَّ يَنْبَغِي لَكَ أَنْ تَبْتَدِئَ بِهِنَّ وَ لَا تُصَلِّ بَيْنَ أَيْدِيهِنَّ نَافِلَةً صَلَاةُ اسْتِقْبَالِ النَّهَارِ وَ هِيَ الْفَجْرُ وَ صَلَاةُ اسْتِقْبَالِ اللَّيْلِ وَ هِيَ الْمَغْرِبُ وَ صَلَاةُ يَوْمِ الْجُمُعَةِ وَ اقْنُتْ فِي أَرْبَعِ صَلَوَاتٍ الْفَجْرِ وَ الْمَغْرِبِ وَ الْعَتَمَةِ وَ صَلَاةِ الْجُمُعَةِ وَ الْقُنُوتُ كُلُّهَا قَبْلَ الرُّكُوعِ بَعْدَ الْفَرَاغِ مِنَ الْقِرَاءَةِ</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وَقْتُ الْجُمُعَةِ زَوَالُ الشَّمْسِ وَ وَقْتُ الظُّهْرِ فِي السَّفَرِ زَوَالُ الشَّمْسِ وَ وَقْتُ الْعَصْرِ يَوْمَ الْجُمُعَةِ فِي الْحَضَرِ نَحْوُ وَقْتِ الظُّهْرِ فِي غَيْرِ يَوْمِ الْجُمُعَةِ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لَا كَلَامَ وَ الْإِمَامُ يَخْطُبُ يَوْمَ الْجُمُعَةِ وَ لَا الْتِفَاتَ وَ إِنَّمَا جُعِلَتِ الْجُمُعَةُ رَكْعَتَيْنِ مِنْ أَجْلِ الْخُطْبَتَيْنِ جُعِلَتَا مَكَانَ الرَّكْعَتَيْنِ الْأَخِيرَتَيْنِ فَهِيَ صَلَاةٌ حَتَّي يَنْزِلَ الْإِمَامُ‌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جَاءَتْ بِهِ الْأَخْبَارُ أَنَّ الْقُنُوتَ فِي صَلَاةِ الْجُمُعَةِ فِي الرَّكْعَةِ الْأُولَي بَعْدَ الْقِرَاءَةِ فَصَحِيحٌ وَ هُوَ لِلْإِمَامِ الَّذِي يُصَلِّي رَكْعَتَيْنِ بَعْدَ الْخُطْبَةِ الَّتِي تَنُوبُ عَنِ الرَّكْعَتَيْنِ فَفِي تِلْكَ الصَّلَاةِ يَكُونُ الْقُنُوتُ فِي الرَّكْعَةِ الْأُولَي بَعْدَ الْقِرَاءَةِ وَ قَبْلَ الرُّكُوعِ‌</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أُقْرِنَ بِهَا صَلَاةُ الْعَصْرِ فَلَيْسَ بَيْنَهُمَا نَافِلَةٌ فِي يَوْمِ الْجُمُعَةِ وَ لَا تُصَلِّ يَوْمَ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خدا به خاطر کفرشان بر دلهایشان مهر 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عَلَی قُلُوبِهِم 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مرتکب می‌شدند، زنگار بر دلهایشان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سه مرتبه، برای مترتب کردن چیزی است که شبیه کفر است و با اینکه یک مرتبه ترک آن معصیت باشد،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مداومت بر مکروهات، علتی برای امثال این تهدید صریح نمی گردد</w:t>
      </w:r>
      <w:r>
        <w:rPr>
          <w:rFonts w:eastAsia="IRNazanin" w:cs="IRNazanin"/>
          <w:color w:val="111111"/>
          <w:sz w:val="28"/>
          <w:szCs w:val="28"/>
          <w:rtl w:val="true"/>
          <w:lang w:bidi="fa-IR"/>
        </w:rPr>
        <w:t>.</w:t>
      </w:r>
    </w:p>
    <w:p>
      <w:pPr>
        <w:pStyle w:val="Heading5"/>
        <w:numPr>
          <w:ilvl w:val="4"/>
          <w:numId w:val="1"/>
        </w:numPr>
        <w:rPr/>
      </w:pPr>
      <w:bookmarkStart w:id="880" w:name="__RefHeading___Toc1103700_1934241801"/>
      <w:bookmarkStart w:id="881" w:name="_Toc393"/>
      <w:bookmarkEnd w:id="880"/>
      <w:r>
        <w:rPr>
          <w:rtl w:val="true"/>
        </w:rPr>
        <w:t xml:space="preserve">روایت </w:t>
      </w:r>
      <w:r>
        <w:rPr/>
        <w:t>34</w:t>
      </w:r>
      <w:bookmarkEnd w:id="88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سه نماز است که چون وقت آنها رسید، برای تو شایسته است که آنها را شروع کنی و پیش از آنها نافله ای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استقبال از روز یعنی فجر، نماز استقبال از شب یعنی مغرب و نماز روز جمعه، و در چهار نماز قنوت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مغرب، عشاء،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قنوت ها قبل از رکوع و بعد از فراغت از قرائت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وقت جمعه، زوال خورشید و وقت ظهر در سفر، زوال خورشید؛ وقت عصر روز جمعه در حضر، مانند وقت ظهر در غیر روز جمعه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امام خطبه ایراد می کند، نه کلامی است و نه روی گرداندنی، و جمعه فقط به خاطر دو خطبه، دو رکعت قرار داده شده است و آن دو، به جای دو رکعت آخر قرار گرفته اند، پس آن نماز است تا اینکه امام پایین بیاید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آنچه که در خصوص آن اخبار وارد شده است این است که قنوت در نماز جمعه در رکعت اول بعد از قرائت است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امامی است که بعد از خطبه ای که به جای دو رکعت است، دو رکعت می خواند، و در آن نماز، قنوت در رکعت اول بعد از قرائت و قبل از رکوع می باشد</w:t>
      </w:r>
      <w:r>
        <w:rPr>
          <w:rFonts w:eastAsia="IRNazanin" w:cs="IRNazanin"/>
          <w:color w:val="111111"/>
          <w:sz w:val="28"/>
          <w:szCs w:val="28"/>
          <w:rtl w:val="true"/>
          <w:lang w:bidi="fa-IR"/>
        </w:rPr>
        <w:t>.</w:t>
      </w:r>
      <w:r>
        <w:rPr>
          <w:rStyle w:val="FootnoteAnchor"/>
          <w:rtl w:val="true"/>
        </w:rPr>
        <w:footnoteReference w:id="7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عصر را با آن قرین کن که میان آن دو در روز جمعه نافله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w:t>
      </w:r>
      <w:bookmarkStart w:id="882" w:name="pg13533_149075"/>
    </w:p>
    <w:p>
      <w:pPr>
        <w:pStyle w:val="BookText"/>
        <w:rPr/>
      </w:pPr>
      <w:bookmarkEnd w:id="882"/>
      <w:r>
        <w:rPr>
          <w:rFonts w:ascii="Amiri" w:hAnsi="Amiri" w:eastAsia="Amiri" w:cs="Amiri"/>
          <w:color w:val="111111"/>
          <w:sz w:val="28"/>
          <w:sz w:val="28"/>
          <w:szCs w:val="28"/>
          <w:rtl w:val="true"/>
          <w:lang w:bidi="ar-SA"/>
        </w:rPr>
        <w:t>بَعْدَ الزَّوَالِ غَيْرَ الْفَرْضَيْنِ وَ النَّوَافِلُ قَبْلَهُمَا أَوْ بَعْدَهُمَا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103702_1934241801"/>
      <w:bookmarkStart w:id="884" w:name="_Toc394"/>
      <w:bookmarkEnd w:id="883"/>
      <w:r>
        <w:rPr>
          <w:rtl w:val="true"/>
        </w:rPr>
        <w:t>«</w:t>
      </w:r>
      <w:r>
        <w:rPr/>
        <w:t>35</w:t>
      </w:r>
      <w:r>
        <w:rPr>
          <w:rtl w:val="true"/>
        </w:rPr>
        <w:t>»</w:t>
      </w:r>
      <w:bookmarkEnd w:id="884"/>
    </w:p>
    <w:p>
      <w:pPr>
        <w:pStyle w:val="BookText"/>
        <w:rPr/>
      </w:pPr>
      <w:r>
        <w:rPr>
          <w:rFonts w:ascii="Amiri" w:hAnsi="Amiri" w:eastAsia="Amiri" w:cs="Amiri"/>
          <w:color w:val="111111"/>
          <w:sz w:val="28"/>
          <w:sz w:val="28"/>
          <w:szCs w:val="28"/>
          <w:rtl w:val="true"/>
          <w:lang w:bidi="ar-SA"/>
        </w:rPr>
        <w:t>الْمَحَاسِنُ، عَنْ مُحَمَّدِ بْنِ عِيسَي الْيَقْطِينِيِّ عَنْ مُحَمَّدِ بْنِ سِنَانٍ عَنِ الْعَلَاءِ بْنِ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السَّفَرِ جُمُعَةٌ وَ لَا أَضْحًي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رواه أبي عن خلف بن حماد عن ربعي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1103704_1934241801"/>
      <w:bookmarkStart w:id="886" w:name="_Toc395"/>
      <w:bookmarkEnd w:id="885"/>
      <w:r>
        <w:rPr>
          <w:rtl w:val="true"/>
        </w:rPr>
        <w:t>«</w:t>
      </w:r>
      <w:r>
        <w:rPr/>
        <w:t>36</w:t>
      </w:r>
      <w:r>
        <w:rPr>
          <w:rtl w:val="true"/>
        </w:rPr>
        <w:t>»</w:t>
      </w:r>
      <w:bookmarkEnd w:id="886"/>
    </w:p>
    <w:p>
      <w:pPr>
        <w:pStyle w:val="BookText"/>
        <w:rPr/>
      </w:pPr>
      <w:r>
        <w:rPr>
          <w:rFonts w:ascii="Amiri" w:hAnsi="Amiri" w:eastAsia="Amiri" w:cs="Amiri"/>
          <w:color w:val="111111"/>
          <w:sz w:val="28"/>
          <w:sz w:val="28"/>
          <w:szCs w:val="28"/>
          <w:rtl w:val="true"/>
          <w:lang w:bidi="ar-SA"/>
        </w:rPr>
        <w:t>السَّرَائِرُ، قَالَ قَالَ الْبَزَنْطِيُّ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يُصَلِّيَ الْجُمُعَةَ فَإِذَا زَالَتِ الشَّمْسُ قَامَ الْمُؤَذِّنُ فَأَذَّنَ وَ خَطَبَ الْإِمَامُ وَ يُكْثِرُ مِنْ قَوْلِهِ فِي الْخُطْبَةِ وَ أَوْرَدَ دُعَاءً تَرَكْتُ ذِكْرَهُ‌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1103706_1934241801"/>
      <w:bookmarkStart w:id="888" w:name="_Toc396"/>
      <w:bookmarkEnd w:id="887"/>
      <w:r>
        <w:rPr>
          <w:rtl w:val="true"/>
        </w:rPr>
        <w:t>«</w:t>
      </w:r>
      <w:r>
        <w:rPr/>
        <w:t>37</w:t>
      </w:r>
      <w:r>
        <w:rPr>
          <w:rtl w:val="true"/>
        </w:rPr>
        <w:t>»</w:t>
      </w:r>
      <w:bookmarkEnd w:id="888"/>
    </w:p>
    <w:p>
      <w:pPr>
        <w:pStyle w:val="BookText"/>
        <w:rPr/>
      </w:pPr>
      <w:r>
        <w:rPr>
          <w:rFonts w:ascii="Amiri" w:hAnsi="Amiri" w:eastAsia="Amiri" w:cs="Amiri"/>
          <w:color w:val="111111"/>
          <w:sz w:val="28"/>
          <w:sz w:val="28"/>
          <w:szCs w:val="28"/>
          <w:rtl w:val="true"/>
          <w:lang w:bidi="ar-SA"/>
        </w:rPr>
        <w:t>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 هِيَ أَوَّلُ صَلَاةٍ صَلَّاهَا رَسُولُ اللَّهِ صلي الله عليه و آله وَ هِيَ وَسَطُ صَلَاتَيْنِ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فِي الصَّلَاةِ الْوُسْطَي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نَزَلَتْ هَذِهِ الْآيَةُ يَوْمَ الْجُمُعَةِ وَ رَسُولُ اللَّهِ صلي الله عليه و آله فِي سَفَرٍ فَقَنَتَ فِيهَا وَ تَرَكَهَا عَلَي حَالِهَا فِي السَّفَرِ وَ الْحَضَرِ وَ أَضَافَ لِلْمُقِيمِ رَكْعَتَيْنِ وَ إِنَّمَا وُضِعَتِ الرَّكْعَتَانِ اللَّتَانِ أَضَافَهُمَا يَوْمَ الْجُمُعَةِ لِلْمُقِيمِ لِمَكَانِ الْخُطْبَتَيْنِ مَعَ الْإِمَامِ فَمَنْ صَلَّي الْجُمُعَةَ فِي غَيْرِ الْجَمَاعَةِ فَلْيُصَلِّهَا أَرْبَعاً كَصَلَاةِ الظُّهْرِ فِي سَائِرِ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قَوْلُهُ وَ قُومُوا لِلَّهِ قانِتِينَ قَالَ مُطِيعِينَ رَاغِبِينَ‌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103708_1934241801"/>
      <w:bookmarkStart w:id="890" w:name="_Toc397"/>
      <w:bookmarkEnd w:id="889"/>
      <w:r>
        <w:rPr>
          <w:rtl w:val="true"/>
        </w:rPr>
        <w:t>بيان</w:t>
      </w:r>
      <w:bookmarkEnd w:id="890"/>
    </w:p>
    <w:p>
      <w:pPr>
        <w:pStyle w:val="BookText"/>
        <w:rPr/>
      </w:pPr>
      <w:r>
        <w:rPr>
          <w:rFonts w:ascii="Amiri" w:hAnsi="Amiri" w:eastAsia="Amiri" w:cs="Amiri"/>
          <w:color w:val="111111"/>
          <w:sz w:val="28"/>
          <w:sz w:val="28"/>
          <w:szCs w:val="28"/>
          <w:rtl w:val="true"/>
          <w:lang w:bidi="ar-SA"/>
        </w:rPr>
        <w:t>يدل هذا الخبر علي أن الأصل في الصلوات كلها كان ركعتين فأضاف رسول الله صلي الله عليه و آله للمقيم في غير الجمعة ركعتين و في يوم الجمعة خطبتين و مع الانفراد</w:t>
      </w:r>
    </w:p>
    <w:p>
      <w:pPr>
        <w:pStyle w:val="BookText"/>
        <w:rPr/>
      </w:pPr>
      <w:r>
        <w:rPr>
          <w:rFonts w:ascii="IRNazanin" w:hAnsi="IRNazanin" w:eastAsia="IRNazanin"/>
          <w:color w:val="111111"/>
          <w:sz w:val="28"/>
          <w:sz w:val="28"/>
          <w:szCs w:val="28"/>
          <w:rtl w:val="true"/>
          <w:lang w:bidi="fa-IR"/>
        </w:rPr>
        <w:t>بعد از زوال، جز دو فریضه نخوان و نوافل قبل یا بعد از آن دو است</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891" w:name="__RefHeading___Toc1103710_1934241801"/>
      <w:bookmarkStart w:id="892" w:name="_Toc398"/>
      <w:bookmarkEnd w:id="891"/>
      <w:r>
        <w:rPr>
          <w:rtl w:val="true"/>
        </w:rPr>
        <w:t xml:space="preserve">روایت </w:t>
      </w:r>
      <w:r>
        <w:rPr/>
        <w:t>35</w:t>
      </w:r>
      <w:bookmarkEnd w:id="8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نه جمعه ای است، نه قربانی و نه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خلف بن حمّاد، از ربعی، از امام صادق علیه السلام نظیر آن را روایت کرده است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893" w:name="__RefHeading___Toc1103712_1934241801"/>
      <w:bookmarkStart w:id="894" w:name="_Toc399"/>
      <w:bookmarkEnd w:id="893"/>
      <w:r>
        <w:rPr>
          <w:rtl w:val="true"/>
        </w:rPr>
        <w:t xml:space="preserve">روایت </w:t>
      </w:r>
      <w:r>
        <w:rPr/>
        <w:t>36</w:t>
      </w:r>
      <w:bookmarkEnd w:id="89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جمعه بخواند، چون خورشید زایل شد، مؤذن برمی خیزد و اذان می گوید و امام خطبه ایراد می کند؛ و درباره خطبه سخن بسیار می گوید و دعائی آورده که ذکر آن را ترک کردم</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895" w:name="__RefHeading___Toc1103714_1934241801"/>
      <w:bookmarkStart w:id="896" w:name="_Toc400"/>
      <w:bookmarkEnd w:id="895"/>
      <w:r>
        <w:rPr>
          <w:rtl w:val="true"/>
        </w:rPr>
        <w:t xml:space="preserve">روایت </w:t>
      </w:r>
      <w:r>
        <w:rPr/>
        <w:t>37</w:t>
      </w:r>
      <w:bookmarkEnd w:id="89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آن اولین نمازی است که رسول خدا صلّی الله علیه و آله خواند و آن وسط دو نماز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جمعه و درحالی که رسول خدا صلّی الله علیه و آله در سفر بود نازل شد، پس در آن قنوت خواند و در سفر و حضر آن را همانگونه قرار داد، و برای مقیم دو رکعت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رکعتی را که افزود، در روز جمعه، به علت دو خطبه با امام، از مقیم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جمعه را بدون جماعت بخواند، پس باید آن را چهار رکعت، مانند ظهر در سایر روزها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درحالی که مطیع و راغب هستید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897" w:name="__RefHeading___Toc1103716_1934241801"/>
      <w:bookmarkStart w:id="898" w:name="_Toc401"/>
      <w:bookmarkEnd w:id="897"/>
      <w:r>
        <w:rPr>
          <w:rtl w:val="true"/>
        </w:rPr>
        <w:t>توضیح</w:t>
      </w:r>
      <w:bookmarkEnd w:id="8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بر این دلالت دارد که اصل در همه نمازها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برای مقیم در غیر جمعه دو رکعت و در روز جمعه دو خطبه را افزود و در صورت انفراد، </w:t>
      </w:r>
      <w:bookmarkStart w:id="899" w:name="pg13533_149076"/>
    </w:p>
    <w:p>
      <w:pPr>
        <w:pStyle w:val="BookText"/>
        <w:rPr/>
      </w:pPr>
      <w:bookmarkEnd w:id="899"/>
      <w:r>
        <w:rPr>
          <w:rFonts w:ascii="Amiri" w:hAnsi="Amiri" w:eastAsia="Amiri" w:cs="Amiri"/>
          <w:color w:val="111111"/>
          <w:sz w:val="28"/>
          <w:sz w:val="28"/>
          <w:szCs w:val="28"/>
          <w:rtl w:val="true"/>
          <w:lang w:bidi="ar-SA"/>
        </w:rPr>
        <w:t>يصلي أربع ركعات و فيه إشعار بأن مع تحقق شرائط الجمعة تجب الجمعة و لفظ الإمام الواقع في مقابلة غير الجماعة مفاده معلوم و يدل علي أن الصلاة الوسطي المخصوصة من بين سائر الصلوات بمزيد التأكيد هي صلاة الجمعة</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103718_1934241801"/>
      <w:bookmarkStart w:id="901" w:name="_Toc402"/>
      <w:bookmarkEnd w:id="900"/>
      <w:r>
        <w:rPr>
          <w:rtl w:val="true"/>
        </w:rPr>
        <w:t>«</w:t>
      </w:r>
      <w:r>
        <w:rPr/>
        <w:t>38</w:t>
      </w:r>
      <w:r>
        <w:rPr>
          <w:rtl w:val="true"/>
        </w:rPr>
        <w:t>»</w:t>
      </w:r>
      <w:bookmarkEnd w:id="901"/>
    </w:p>
    <w:p>
      <w:pPr>
        <w:pStyle w:val="BookText"/>
        <w:rPr/>
      </w:pPr>
      <w:r>
        <w:rPr>
          <w:rFonts w:ascii="Amiri" w:hAnsi="Amiri" w:eastAsia="Amiri" w:cs="Amiri"/>
          <w:color w:val="111111"/>
          <w:sz w:val="28"/>
          <w:sz w:val="28"/>
          <w:szCs w:val="28"/>
          <w:rtl w:val="true"/>
          <w:lang w:bidi="ar-SA"/>
        </w:rPr>
        <w:t>الْعَيَّاشِيُّ، عَنْ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قَالَ صَلَاةُ الظُّهْرِ وَ فِيهَا فَرَضَ اللَّهُ الْجُمُعَةَ وَ فِيهَا السَّاعَةُ الَّتِي لَا يُوَافِقُهَا عَبْدٌ مُسْلِمٌ فَيَسْأَلُ خَيْراً إِلَّا أَعْطَاهُ اللَّهُ إِيَّاهُ‌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103720_1934241801"/>
      <w:bookmarkStart w:id="903" w:name="_Toc403"/>
      <w:bookmarkEnd w:id="902"/>
      <w:r>
        <w:rPr>
          <w:rtl w:val="true"/>
        </w:rPr>
        <w:t>بيان</w:t>
      </w:r>
      <w:bookmarkEnd w:id="903"/>
    </w:p>
    <w:p>
      <w:pPr>
        <w:pStyle w:val="BookText"/>
        <w:rPr/>
      </w:pPr>
      <w:r>
        <w:rPr>
          <w:rFonts w:ascii="Amiri" w:hAnsi="Amiri" w:eastAsia="Amiri" w:cs="Amiri"/>
          <w:color w:val="111111"/>
          <w:sz w:val="28"/>
          <w:sz w:val="28"/>
          <w:szCs w:val="28"/>
          <w:rtl w:val="true"/>
          <w:lang w:bidi="ar-SA"/>
        </w:rPr>
        <w:t>و فيها فرض الله أي في الصلاة الوسطي فيدل علي أن الصلاة الوسطي المراد بها صلاة الجمعة في يوم الجمعة و الظهر في سائر الأيام أو المعني في هذه الكلمة و هي الصلاة الوسطي فرض الله الجمعة فيوافق الخبر السابق و فيها أي في الجمعة بمعني اليوم ففيه استخدام أو يقدر الصلاة في الأول</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103722_1934241801"/>
      <w:bookmarkStart w:id="905" w:name="_Toc404"/>
      <w:bookmarkEnd w:id="904"/>
      <w:r>
        <w:rPr>
          <w:rtl w:val="true"/>
        </w:rPr>
        <w:t>«</w:t>
      </w:r>
      <w:r>
        <w:rPr/>
        <w:t>39</w:t>
      </w:r>
      <w:r>
        <w:rPr>
          <w:rtl w:val="true"/>
        </w:rPr>
        <w:t>»</w:t>
      </w:r>
      <w:bookmarkEnd w:id="905"/>
    </w:p>
    <w:p>
      <w:pPr>
        <w:pStyle w:val="BookText"/>
        <w:rPr/>
      </w:pP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 أَبِي يُوسُفَ يَعْقُوبَ بْنِ أَبِي سُفْيَانَ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إِذا رَأَوْا تِجارَةً أَوْ لَهْواً انْفَضُّوا إِلَيْها وَ تَرَكُوكَ قائِماً إِنَّ دِحْيَةَ الْكَلْبِيِّ جَاءَ يَوْمَ الْجُمُعَةِ مِنَ الشَّامِ بِالْمِيرَةِ فَنَزَلَ عِنْدَ أَحْجَارِ الزَّيْتِ ثُمَّ ضَرَبَ بِالطُّبُولِ لِيُؤْذِنَ النَّاسَ بِقُدُومِهِ فَتَفَرَّقَ النَّاسُ إِلَيْهِ إِلَّا عَلِيٌّ وَ الْحَسَنُ وَ الْحُسَيْنُ وَ فَاطِمَةُ وَ سَلْمَانُ وَ أَبُو ذَرٍّ وَ الْمِقْدَادُ وَ صُهَيْبٌ وَ تَرَكُوا النَّبِيَّ صلي الله عليه و آله قَائِماً يَخْطُبُ عَلَي الْمِنْبَرِ فَقَالَ النَّبِيُّ صلي الله عليه و آله لَقَدْ نَظَرَ اللَّهُ يَوْمَ الْجُمُعَةِ إِلَي مَسْجِدِي فَلَوْ لَا الْفِئَةُ الَّذِينَ جَلَسُوا فِي مَسْجِدِي لَأُضْرِمَتِ الْمَدِينَةُ عَلَي أَهْلِهَا وَ حُصِبُوا بِالْحِجَارَةِ كَقَوْمِ لُوطٍ وَ نَزَلَ فِيهِمْ رِجالٌ لا تُلْهِيهِمْ تِجارَةٌ</w:t>
      </w:r>
      <w:r>
        <w:rPr>
          <w:rStyle w:val="FootnoteAnchor"/>
          <w:rtl w:val="true"/>
        </w:rPr>
        <w:footnoteReference w:id="7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103724_1934241801"/>
      <w:bookmarkStart w:id="907" w:name="_Toc405"/>
      <w:bookmarkEnd w:id="906"/>
      <w:r>
        <w:rPr>
          <w:rtl w:val="true"/>
        </w:rPr>
        <w:t>«</w:t>
      </w:r>
      <w:r>
        <w:rPr/>
        <w:t>40</w:t>
      </w:r>
      <w:r>
        <w:rPr>
          <w:rtl w:val="true"/>
        </w:rPr>
        <w:t>»</w:t>
      </w:r>
      <w:bookmarkEnd w:id="907"/>
    </w:p>
    <w:p>
      <w:pPr>
        <w:pStyle w:val="BookText"/>
        <w:rPr/>
      </w:pPr>
      <w:r>
        <w:rPr>
          <w:rFonts w:ascii="Amiri" w:hAnsi="Amiri" w:eastAsia="Amiri" w:cs="Amiri"/>
          <w:color w:val="111111"/>
          <w:sz w:val="28"/>
          <w:sz w:val="28"/>
          <w:szCs w:val="28"/>
          <w:rtl w:val="true"/>
          <w:lang w:bidi="ar-SA"/>
        </w:rPr>
        <w:t>الْعَيَّاشِيُّ، عَنِ الْمَحَامِلِيِّ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خُذُوا زِينَتَكُمْ عِنْدَ كُلِّ مَسْجِدٍ قَالَ الْأَرْدِيَةُ فِي الْعِيدَيْنِ وَ الْجُمُعَةِ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رکعت می خواند و در آن اشاره ای است به اینکه در صورت تحقق یافتن شرایط جمعه،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امام که در مقابل غیرجماعت واقع شده است، مفادش معلوم است و بر این دلالت دارد که نماز میانه مخصوصی که در بین سایر نمازها با تأکید بسیار همراه است، همان نماز جمعه است</w:t>
      </w:r>
      <w:r>
        <w:rPr>
          <w:rFonts w:eastAsia="IRNazanin" w:cs="IRNazanin"/>
          <w:color w:val="111111"/>
          <w:sz w:val="28"/>
          <w:szCs w:val="28"/>
          <w:rtl w:val="true"/>
          <w:lang w:bidi="fa-IR"/>
        </w:rPr>
        <w:t>.</w:t>
      </w:r>
    </w:p>
    <w:p>
      <w:pPr>
        <w:pStyle w:val="Heading5"/>
        <w:numPr>
          <w:ilvl w:val="4"/>
          <w:numId w:val="1"/>
        </w:numPr>
        <w:rPr/>
      </w:pPr>
      <w:bookmarkStart w:id="908" w:name="__RefHeading___Toc1103726_1934241801"/>
      <w:bookmarkStart w:id="909" w:name="_Toc406"/>
      <w:bookmarkEnd w:id="908"/>
      <w:r>
        <w:rPr>
          <w:rtl w:val="true"/>
        </w:rPr>
        <w:t xml:space="preserve">روایت </w:t>
      </w:r>
      <w:r>
        <w:rPr/>
        <w:t>38</w:t>
      </w:r>
      <w:bookmarkEnd w:id="90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روایت است که آن دو از امام باقر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جمعه را در آن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ساعتی است که هیچ بنده مسلمانی با آن همراه نمی شود و از خدا خیری نمی خواهد مگر اینکه خداوند آن را به او عطا می کند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910" w:name="__RefHeading___Toc1103728_1934241801"/>
      <w:bookmarkStart w:id="911" w:name="_Toc407"/>
      <w:bookmarkEnd w:id="910"/>
      <w:r>
        <w:rPr>
          <w:rtl w:val="true"/>
        </w:rPr>
        <w:t>توضیح</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خداوند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میانه، پس دلالت بر این دارد که نماز میانه مورد نظر، نماز جمعه در روز جمعه و ظهر در سایر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در این کلمه است، یعنی در نماز میانه، خداوند جمعه را فرض کرد و با خبر سابق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جمعه به معنی روز، و در آن استخدامی است، یا اینکه در مورد اول، صلاۀ در تقدیر گرفته می شود</w:t>
      </w:r>
      <w:r>
        <w:rPr>
          <w:rFonts w:eastAsia="IRNazanin" w:cs="IRNazanin"/>
          <w:color w:val="111111"/>
          <w:sz w:val="28"/>
          <w:szCs w:val="28"/>
          <w:rtl w:val="true"/>
          <w:lang w:bidi="fa-IR"/>
        </w:rPr>
        <w:t>.</w:t>
      </w:r>
    </w:p>
    <w:p>
      <w:pPr>
        <w:pStyle w:val="Heading5"/>
        <w:numPr>
          <w:ilvl w:val="4"/>
          <w:numId w:val="1"/>
        </w:numPr>
        <w:rPr/>
      </w:pPr>
      <w:bookmarkStart w:id="912" w:name="__RefHeading___Toc1103730_1934241801"/>
      <w:bookmarkStart w:id="913" w:name="_Toc408"/>
      <w:bookmarkEnd w:id="912"/>
      <w:r>
        <w:rPr>
          <w:rtl w:val="true"/>
        </w:rPr>
        <w:t xml:space="preserve">روایت </w:t>
      </w:r>
      <w:r>
        <w:rPr/>
        <w:t>39</w:t>
      </w:r>
      <w:bookmarkEnd w:id="913"/>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روز جمعه از شام به میره آمد و کنار احجار الزیت فرود آمد و بر طبل ها کوفت تا مردم را از آمدنش آگاه سازد، پس مردم به سوی او رفتند، جز علی، حسن، حسین، فاطمه، سلمان، ابوذر، مقداد 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صلّی الله علیه و آله را درحالی که ایستاده بر روی منبر خطبه می خواند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جمعه به مسجدم نگریست و اگر گروهی که در مسجد نشسته اند نبودند، قطعاً مدینه با اهالی اش به آتش کشیده می شد و مانند قوم لوط سنگباران می شدند، و درباره آنها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Heading5"/>
        <w:numPr>
          <w:ilvl w:val="4"/>
          <w:numId w:val="1"/>
        </w:numPr>
        <w:rPr/>
      </w:pPr>
      <w:bookmarkStart w:id="914" w:name="__RefHeading___Toc1103732_1934241801"/>
      <w:bookmarkStart w:id="915" w:name="_Toc409"/>
      <w:bookmarkEnd w:id="914"/>
      <w:r>
        <w:rPr>
          <w:rtl w:val="true"/>
        </w:rPr>
        <w:t xml:space="preserve">روایت </w:t>
      </w:r>
      <w:r>
        <w:rPr/>
        <w:t>40</w:t>
      </w:r>
      <w:bookmarkEnd w:id="9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سخن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در عیدین و جمعه</w:t>
      </w:r>
      <w:r>
        <w:rPr>
          <w:rFonts w:eastAsia="Amiri" w:cs="Amiri" w:ascii="Amiri" w:hAnsi="Amiri"/>
          <w:color w:val="111111"/>
          <w:sz w:val="28"/>
          <w:szCs w:val="28"/>
          <w:rtl w:val="true"/>
          <w:lang w:bidi="ar-SA"/>
        </w:rPr>
        <w:t>.</w:t>
      </w:r>
      <w:r>
        <w:rPr>
          <w:rStyle w:val="FootnoteAnchor"/>
          <w:rtl w:val="true"/>
        </w:rPr>
        <w:footnoteReference w:id="729"/>
      </w:r>
      <w:bookmarkStart w:id="916" w:name="pg13533_149077"/>
    </w:p>
    <w:p>
      <w:pPr>
        <w:pStyle w:val="Heading5"/>
        <w:numPr>
          <w:ilvl w:val="4"/>
          <w:numId w:val="1"/>
        </w:numPr>
        <w:rPr/>
      </w:pPr>
      <w:bookmarkStart w:id="917" w:name="__RefHeading___Toc1103734_1934241801"/>
      <w:bookmarkStart w:id="918" w:name="_Toc410"/>
      <w:bookmarkEnd w:id="916"/>
      <w:bookmarkEnd w:id="917"/>
      <w:r>
        <w:rPr>
          <w:rtl w:val="true"/>
        </w:rPr>
        <w:t>«</w:t>
      </w:r>
      <w:r>
        <w:rPr/>
        <w:t>41</w:t>
      </w:r>
      <w:r>
        <w:rPr>
          <w:rtl w:val="true"/>
        </w:rPr>
        <w:t>»</w:t>
      </w:r>
      <w:bookmarkEnd w:id="918"/>
    </w:p>
    <w:p>
      <w:pPr>
        <w:pStyle w:val="BookText"/>
        <w:rPr/>
      </w:pPr>
      <w:r>
        <w:rPr>
          <w:rFonts w:ascii="Amiri" w:hAnsi="Amiri" w:eastAsia="Amiri" w:cs="Amiri"/>
          <w:color w:val="111111"/>
          <w:sz w:val="28"/>
          <w:sz w:val="28"/>
          <w:szCs w:val="28"/>
          <w:rtl w:val="true"/>
          <w:lang w:bidi="ar-SA"/>
        </w:rPr>
        <w:t>كِتَابُ الْيَقِينِ، لِلسَّيِّدِ بْنِ طَاوُسٍ عَنْ مُحَمَّدِ بْنِ الْعَبَّاسِ عَنْ مُحَمَّدِ بْنِ هَمَّامِ بْنِ سُهَيْلٍ عَنْ مُحَمَّدِ بْنِ إِسْمَاعِيلَ الْعَلَوِيِّ عَنْ عِيسَي بْنِ دَاوُدَ النَّجَّارِ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الْمِعْرَاجِ قَالَ أَوْحَي اللَّهُ تَعَالَي إِلَيْهِ هَلْ تَدْرِي مَا الدَّرَجَاتُ قُلْتُ أَنْتَ أَعْلَمُ يَا سَيِّدِي قَالَ إِسْبَاغُ الْوُضُوءِ فِي الْمَكْرُوهَاتِ وَ الْمَشْيُ عَلَي الْأَقْدَامِ إِلَي الْجُمُعَاتِ مَعَكَ وَ مَعَ الْأَئِمَّةِ مِنْ وُلْدِكَ وَ انْتِظَارُ الصَّلَاةِ بَعْدَ الصَّلَاةِ الْخَبَرَ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الشيخ حسن بن سليمان في كتاب المحتضر نقلا من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1"/>
      </w:r>
    </w:p>
    <w:p>
      <w:pPr>
        <w:pStyle w:val="Heading5"/>
        <w:numPr>
          <w:ilvl w:val="4"/>
          <w:numId w:val="1"/>
        </w:numPr>
        <w:rPr/>
      </w:pPr>
      <w:bookmarkStart w:id="919" w:name="__RefHeading___Toc1103736_1934241801"/>
      <w:bookmarkStart w:id="920" w:name="_Toc411"/>
      <w:bookmarkEnd w:id="919"/>
      <w:r>
        <w:rPr>
          <w:rtl w:val="true"/>
        </w:rPr>
        <w:t>بيان</w:t>
      </w:r>
      <w:bookmarkEnd w:id="920"/>
    </w:p>
    <w:p>
      <w:pPr>
        <w:pStyle w:val="BookText"/>
        <w:rPr/>
      </w:pPr>
      <w:r>
        <w:rPr>
          <w:rFonts w:ascii="Amiri" w:hAnsi="Amiri" w:eastAsia="Amiri" w:cs="Amiri"/>
          <w:color w:val="111111"/>
          <w:sz w:val="28"/>
          <w:sz w:val="28"/>
          <w:szCs w:val="28"/>
          <w:rtl w:val="true"/>
          <w:lang w:bidi="ar-SA"/>
        </w:rPr>
        <w:t>لا يخفي أن هذا الخبر مع جهالته إنما يدل علي أن الجمعة مع النبي و الأئمة من ولده عليهم السلام أتم و أكمل و أدخل في رفع الدرجات لا الاشتراط بقرينة ضمه مع المستحبات سابقا و لاحقا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103738_1934241801"/>
      <w:bookmarkStart w:id="922" w:name="_Toc412"/>
      <w:bookmarkEnd w:id="921"/>
      <w:r>
        <w:rPr>
          <w:rtl w:val="true"/>
        </w:rPr>
        <w:t>«</w:t>
      </w:r>
      <w:r>
        <w:rPr/>
        <w:t>42</w:t>
      </w:r>
      <w:r>
        <w:rPr>
          <w:rtl w:val="true"/>
        </w:rPr>
        <w:t>»</w:t>
      </w:r>
      <w:bookmarkEnd w:id="922"/>
    </w:p>
    <w:p>
      <w:pPr>
        <w:pStyle w:val="BookText"/>
        <w:rPr/>
      </w:pPr>
      <w:r>
        <w:rPr>
          <w:rFonts w:ascii="Amiri" w:hAnsi="Amiri" w:eastAsia="Amiri" w:cs="Amiri"/>
          <w:color w:val="111111"/>
          <w:sz w:val="28"/>
          <w:sz w:val="28"/>
          <w:szCs w:val="28"/>
          <w:rtl w:val="true"/>
          <w:lang w:bidi="ar-SA"/>
        </w:rPr>
        <w:t>مَجْمَعُ الْبَيَانِ،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خُذُوا زِينَتَكُمْ عِنْدَ كُلِّ مَسْجِدٍ قَالَ أَيْ خُذُوا ثِيَابَكُمُ الَّتِي تَتَزَيَّنُونَ بِهَا لِلصَّلَاةِ فِي الْجُمُعَاتِ وَ الْأَعْيَادِ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103740_1934241801"/>
      <w:bookmarkStart w:id="924" w:name="_Toc413"/>
      <w:bookmarkEnd w:id="923"/>
      <w:r>
        <w:rPr>
          <w:rtl w:val="true"/>
        </w:rPr>
        <w:t>«</w:t>
      </w:r>
      <w:r>
        <w:rPr/>
        <w:t>43</w:t>
      </w:r>
      <w:r>
        <w:rPr>
          <w:rtl w:val="true"/>
        </w:rPr>
        <w:t>»</w:t>
      </w:r>
      <w:bookmarkEnd w:id="924"/>
    </w:p>
    <w:p>
      <w:pPr>
        <w:pStyle w:val="BookText"/>
        <w:rPr/>
      </w:pPr>
      <w:r>
        <w:rPr>
          <w:rFonts w:ascii="Amiri" w:hAnsi="Amiri" w:eastAsia="Amiri" w:cs="Amiri"/>
          <w:color w:val="111111"/>
          <w:sz w:val="28"/>
          <w:sz w:val="28"/>
          <w:szCs w:val="28"/>
          <w:rtl w:val="true"/>
          <w:lang w:bidi="ar-SA"/>
        </w:rPr>
        <w:t>كِتَابُ سُلَيْمِ بْنِ قَيْسٍ،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حُكْمِ اللَّهِ وَ حُكْمِ الْإِسْلَامِ عَلَي الْمُسْلِمِينَ بَعْدَ مَا يَمُوتُ إِمَامُهُمْ أَوْ يَقْتُلُ ضَالًّا كَانَ أَوْ مَهْدِيّاً أَنْ لَا يَعْمَلُوا عَمَلًا وَ لَا يُقَدِّمُوا يَداً وَ لَا رِجْلًا قَبْلَ أَنْ يَخْتَارُوا لِأَنْفُسِهِمْ إِمَاماً عَفِيفاً عَالِماً وَرِعاً عَارِفاً بِالْقَضَاءِ وَ السُّنَّةِ يَجْبِي فَيْئَهُمْ وَ يُقِيمُ حَجَّهُمْ وَ جُمُعَتَهُمْ وَ يَجْبِي صَدَقَاتِهِمْ الْخَبَرَ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1103742_1934241801"/>
      <w:bookmarkStart w:id="926" w:name="_Toc414"/>
      <w:bookmarkEnd w:id="925"/>
      <w:r>
        <w:rPr>
          <w:rtl w:val="true"/>
        </w:rPr>
        <w:t xml:space="preserve">روایت </w:t>
      </w:r>
      <w:r>
        <w:rPr/>
        <w:t>41</w:t>
      </w:r>
      <w:bookmarkEnd w:id="926"/>
    </w:p>
    <w:p>
      <w:pPr>
        <w:pStyle w:val="BookText"/>
        <w:rPr/>
      </w:pPr>
      <w:r>
        <w:rPr>
          <w:rFonts w:ascii="IRNazanin" w:hAnsi="IRNazanin" w:eastAsia="IRNazanin"/>
          <w:color w:val="111111"/>
          <w:sz w:val="28"/>
          <w:sz w:val="28"/>
          <w:szCs w:val="28"/>
          <w:rtl w:val="true"/>
          <w:lang w:bidi="fa-IR"/>
        </w:rPr>
        <w:t>کتاب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درجات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تری ای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وضو گرفتن در شرایط سخت، و گام برداشتن به سوی جمعه ها به همراه تو و همراه ائمه از فرزندان تو و انتظار نماز بعد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شیخ حسن بن سلیمان در کتاب المحتضر به نقل از تفسیر محمد بن عباس مشابه آن را روایت کرده است</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927" w:name="__RefHeading___Toc1103744_1934241801"/>
      <w:bookmarkStart w:id="928" w:name="_Toc415"/>
      <w:bookmarkEnd w:id="927"/>
      <w:r>
        <w:rPr>
          <w:rtl w:val="true"/>
        </w:rPr>
        <w:t>توضیح</w:t>
      </w:r>
      <w:bookmarkEnd w:id="928"/>
    </w:p>
    <w:p>
      <w:pPr>
        <w:pStyle w:val="BookText"/>
        <w:rPr/>
      </w:pPr>
      <w:r>
        <w:rPr>
          <w:rFonts w:ascii="IRNazanin" w:hAnsi="IRNazanin" w:eastAsia="IRNazanin"/>
          <w:color w:val="111111"/>
          <w:sz w:val="28"/>
          <w:sz w:val="28"/>
          <w:szCs w:val="28"/>
          <w:rtl w:val="true"/>
          <w:lang w:bidi="fa-IR"/>
        </w:rPr>
        <w:t>پوشیده نیست که این خبر با وجود ابهامی که در آن است، فقط بر این دلالت دارد که جمعه به همراه نبی صلّی الله علیه و آله و ائمه از فرزندان او، تمام تر، کامل تر و در بالا بردن درجات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ملحق کردن آن به مستحبات قبل از آن و پس از آن، بر شرط بودن حضور پیامبر و امام دلالت ندارد</w:t>
      </w:r>
      <w:r>
        <w:rPr>
          <w:rFonts w:eastAsia="IRNazanin" w:cs="IRNazanin"/>
          <w:color w:val="111111"/>
          <w:sz w:val="28"/>
          <w:szCs w:val="28"/>
          <w:rtl w:val="true"/>
          <w:lang w:bidi="fa-IR"/>
        </w:rPr>
        <w:t>.</w:t>
      </w:r>
    </w:p>
    <w:p>
      <w:pPr>
        <w:pStyle w:val="Heading5"/>
        <w:numPr>
          <w:ilvl w:val="4"/>
          <w:numId w:val="1"/>
        </w:numPr>
        <w:rPr/>
      </w:pPr>
      <w:bookmarkStart w:id="929" w:name="__RefHeading___Toc1103746_1934241801"/>
      <w:bookmarkStart w:id="930" w:name="_Toc416"/>
      <w:bookmarkEnd w:id="929"/>
      <w:r>
        <w:rPr>
          <w:rtl w:val="true"/>
        </w:rPr>
        <w:t xml:space="preserve">روایت </w:t>
      </w:r>
      <w:r>
        <w:rPr/>
        <w:t>42</w:t>
      </w:r>
      <w:bookmarkEnd w:id="930"/>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هایی که به وسیله آن آراسته می شوید را برای نماز در جمعه ها و اعیاد برگیرد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931" w:name="__RefHeading___Toc1103748_1934241801"/>
      <w:bookmarkStart w:id="932" w:name="_Toc417"/>
      <w:bookmarkEnd w:id="931"/>
      <w:r>
        <w:rPr>
          <w:rtl w:val="true"/>
        </w:rPr>
        <w:t xml:space="preserve">روایت </w:t>
      </w:r>
      <w:r>
        <w:rPr/>
        <w:t>43</w:t>
      </w:r>
      <w:bookmarkEnd w:id="93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حکم خدا و حکم اسلام بر مسلمانان ،بعد از اینکه امامشان فوت کرد یا کشته شد، گمراه بوده باشد یا هدایت یافته، این است که هیچ کاری انجام ندهند و دست و پایی جلو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اینکه امامی عفیف، عالم و پرهیزکار، عالم به قضاوت و سنت، برای خود انتخاب کنید تا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وصول کند و حج و جمعه آنان را برپا دارد و صدقاتشان را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37"/>
      </w:r>
      <w:bookmarkStart w:id="933" w:name="pg13533_149078"/>
    </w:p>
    <w:p>
      <w:pPr>
        <w:pStyle w:val="Heading5"/>
        <w:numPr>
          <w:ilvl w:val="4"/>
          <w:numId w:val="1"/>
        </w:numPr>
        <w:rPr/>
      </w:pPr>
      <w:bookmarkStart w:id="934" w:name="__RefHeading___Toc1103750_1934241801"/>
      <w:bookmarkStart w:id="935" w:name="_Toc418"/>
      <w:bookmarkEnd w:id="933"/>
      <w:bookmarkEnd w:id="934"/>
      <w:r>
        <w:rPr>
          <w:rtl w:val="true"/>
        </w:rPr>
        <w:t>بيان</w:t>
      </w:r>
      <w:bookmarkEnd w:id="935"/>
    </w:p>
    <w:p>
      <w:pPr>
        <w:pStyle w:val="BookText"/>
        <w:rPr/>
      </w:pPr>
      <w:r>
        <w:rPr>
          <w:rFonts w:ascii="Amiri" w:hAnsi="Amiri" w:eastAsia="Amiri" w:cs="Amiri"/>
          <w:color w:val="111111"/>
          <w:sz w:val="28"/>
          <w:sz w:val="28"/>
          <w:szCs w:val="28"/>
          <w:rtl w:val="true"/>
          <w:lang w:bidi="ar-SA"/>
        </w:rPr>
        <w:t>كون إقامة الجمعة من فوائد قيام الإمام بالأمر لا يدل علي الاشتراط لأن الإمام يقيم جميع شرائط الإسلام بين الناس كما أن إقامة الحج لا يدل علي اشتراطه به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103752_1934241801"/>
      <w:bookmarkStart w:id="937" w:name="_Toc419"/>
      <w:bookmarkEnd w:id="936"/>
      <w:r>
        <w:rPr>
          <w:rtl w:val="true"/>
        </w:rPr>
        <w:t>«</w:t>
      </w:r>
      <w:r>
        <w:rPr/>
        <w:t>44</w:t>
      </w:r>
      <w:r>
        <w:rPr>
          <w:rtl w:val="true"/>
        </w:rPr>
        <w:t>»</w:t>
      </w:r>
      <w:bookmarkEnd w:id="937"/>
    </w:p>
    <w:p>
      <w:pPr>
        <w:pStyle w:val="BookText"/>
        <w:rPr/>
      </w:pPr>
      <w:r>
        <w:rPr>
          <w:rFonts w:ascii="Amiri" w:hAnsi="Amiri" w:eastAsia="Amiri" w:cs="Amiri"/>
          <w:color w:val="111111"/>
          <w:sz w:val="28"/>
          <w:sz w:val="28"/>
          <w:szCs w:val="28"/>
          <w:rtl w:val="true"/>
          <w:lang w:bidi="ar-SA"/>
        </w:rPr>
        <w:t>نَوَادِرُ الرَّاوَنْدِيِّ،</w:t>
      </w:r>
      <w:r>
        <w:rPr>
          <w:rStyle w:val="FootnoteAnchor"/>
          <w:rtl w:val="true"/>
        </w:rPr>
        <w:footnoteReference w:id="738"/>
      </w:r>
      <w:r>
        <w:rPr>
          <w:rFonts w:ascii="Amiri" w:hAnsi="Amiri" w:eastAsia="Amiri" w:cs="Amiri"/>
          <w:color w:val="111111"/>
          <w:sz w:val="28"/>
          <w:sz w:val="28"/>
          <w:szCs w:val="28"/>
          <w:rtl w:val="true"/>
          <w:lang w:bidi="ar-SA"/>
        </w:rPr>
        <w:t>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وَاعِظٍ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لَوْ يَعْلَمُ أُمَّتِي مَا لَهُمْ فِيهَا لَضَرَبُوا عَلَيْهَا بِالسِّهَامِ الْأَذَانُ وَ الْغُدُوُّ إِلَي يَوْمِ الْجُمُعَةِ وَ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يَسْتَأْنِفُونَ الْعَمَلَ الْمَرِيضُ إِذَا بَرِئَ وَ الْمُشْرِكُ إِذَا أَسْلَمَ وَ الْحَاجُّ إِذَا فَرَغَ وَ الْمُنْصَرِفُ مِنَ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أَجِيراً فَلَا يَحْبِسْهُ عَنِ الْجُمُعَةِ</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فَيَشْتَرِكَانِ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إِلَي الْجُمُعَةِ زِيَارَةٌ وَ جَمَالٌ قِيلَ يَا أَمِيرَ الْمُؤْمِنِينَ وَ مَا الْجَمَالُ قَالَ ضَوْءُ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تَهَيَّأَ أَحَدُكُمْ لِلْجُمُعَةِ كَمَا يَتَهَيَّأُ الْيَهُودُ عَشِيَّةَ الْجُمُعَةِ لِسَبْتِهِمْ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عليه السلام عَنْ رَجُلٍ يَكُونُ فِي زِحَامٍ فِي صَلَاةِ الْجُمُعَةِ أَحْدَثَ وَ لَا يَقْدِرُ عَلَي الْخُرُوجِ فَقَالَ يَتَيَمَّمُ وَ يُصَلِّي مَعَهُمْ وَ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عَلِيٌّ عليه السلام أَنْ يَشْرَبَ الدَّوَاءَ يَوْمَ الْخَمِيسِ مَخَافَةَ أَنْ يَضْعُفَ عَنِ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إِلَي الْجُمُعَةِ حَجُّ فُقَرَاءِ أُمَّتِي</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103754_1934241801"/>
      <w:bookmarkStart w:id="939" w:name="_Toc420"/>
      <w:bookmarkEnd w:id="938"/>
      <w:r>
        <w:rPr>
          <w:rtl w:val="true"/>
        </w:rPr>
        <w:t>توضیح</w:t>
      </w:r>
      <w:bookmarkEnd w:id="939"/>
    </w:p>
    <w:p>
      <w:pPr>
        <w:pStyle w:val="BookText"/>
        <w:rPr/>
      </w:pPr>
      <w:r>
        <w:rPr>
          <w:rFonts w:ascii="IRNazanin" w:hAnsi="IRNazanin" w:eastAsia="IRNazanin"/>
          <w:color w:val="111111"/>
          <w:sz w:val="28"/>
          <w:sz w:val="28"/>
          <w:szCs w:val="28"/>
          <w:rtl w:val="true"/>
          <w:lang w:bidi="fa-IR"/>
        </w:rPr>
        <w:t>اینکه اقامه جمعه از فوائد تسلط امام علیه السلام بر امور باشد، بر شرط بودن دلالت ندارد، زیرا امام همه شرایط اسلام را بین مردم اقامه می کند؛ چنانکه اقامه حج، مشروط به بودن امام نیست</w:t>
      </w:r>
      <w:r>
        <w:rPr>
          <w:rFonts w:eastAsia="IRNazanin" w:cs="IRNazanin"/>
          <w:color w:val="111111"/>
          <w:sz w:val="28"/>
          <w:szCs w:val="28"/>
          <w:rtl w:val="true"/>
          <w:lang w:bidi="fa-IR"/>
        </w:rPr>
        <w:t>.</w:t>
      </w:r>
    </w:p>
    <w:p>
      <w:pPr>
        <w:pStyle w:val="Heading5"/>
        <w:numPr>
          <w:ilvl w:val="4"/>
          <w:numId w:val="1"/>
        </w:numPr>
        <w:rPr/>
      </w:pPr>
      <w:bookmarkStart w:id="940" w:name="__RefHeading___Toc1103756_1934241801"/>
      <w:bookmarkStart w:id="941" w:name="_Toc421"/>
      <w:bookmarkEnd w:id="940"/>
      <w:r>
        <w:rPr>
          <w:rtl w:val="true"/>
        </w:rPr>
        <w:t xml:space="preserve">روایت </w:t>
      </w:r>
      <w:r>
        <w:rPr/>
        <w:t>44</w:t>
      </w:r>
      <w:bookmarkEnd w:id="941"/>
    </w:p>
    <w:p>
      <w:pPr>
        <w:pStyle w:val="BookText"/>
        <w:rPr/>
      </w:pPr>
      <w:r>
        <w:rPr>
          <w:rFonts w:ascii="IRNazanin" w:hAnsi="IRNazanin" w:eastAsia="IRNazanin"/>
          <w:color w:val="111111"/>
          <w:sz w:val="28"/>
          <w:sz w:val="28"/>
          <w:szCs w:val="28"/>
          <w:rtl w:val="true"/>
          <w:lang w:bidi="fa-IR"/>
        </w:rPr>
        <w:t>نوادر راوندی</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واعظی قبله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است که اگر امت من آنچه که در آنهاست را می دانستند، بر سر آن قرعه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شتافتن به سوی جمعه و صف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عمل را از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زمانی که تندرستی را بازیافت؛ مشرک، زمانی که اسلام آورد؛ حاجی زمانی که فارغ شد؛ بازگشته از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کارگری را اجاره کرد، او را از جمعه باز ندارد که در اجر شریک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سوی جمعه، زیارت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امیرمؤمنان، جمال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فریضه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اگر آمادگی شما برای جمعه به گونه ای باشد که یهودیان، شامگاه جمعه برای شنبه خود آماده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مردی سئوال شد که در ازدحام نماز جمعه دچار حدث می شود و نمی تواند خارج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می کند و با آنان می خواند و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نوشیدن دوا در روز پنج شنبه، از ترس اینکه از حضور در جمعه ناتوان شود، نهی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جمعه، حج فقرای امت من است</w:t>
      </w:r>
      <w:r>
        <w:rPr>
          <w:rFonts w:eastAsia="IRNazanin" w:cs="IRNazanin"/>
          <w:color w:val="111111"/>
          <w:sz w:val="28"/>
          <w:szCs w:val="28"/>
          <w:rtl w:val="true"/>
          <w:lang w:bidi="fa-IR"/>
        </w:rPr>
        <w:t xml:space="preserve">. </w:t>
      </w:r>
      <w:bookmarkStart w:id="942" w:name="pg13533_149079"/>
    </w:p>
    <w:p>
      <w:pPr>
        <w:pStyle w:val="Heading5"/>
        <w:numPr>
          <w:ilvl w:val="4"/>
          <w:numId w:val="1"/>
        </w:numPr>
        <w:rPr/>
      </w:pPr>
      <w:bookmarkStart w:id="943" w:name="__RefHeading___Toc1103758_1934241801"/>
      <w:bookmarkStart w:id="944" w:name="_Toc422"/>
      <w:bookmarkEnd w:id="942"/>
      <w:bookmarkEnd w:id="943"/>
      <w:r>
        <w:rPr>
          <w:rtl w:val="true"/>
        </w:rPr>
        <w:t>بيان</w:t>
      </w:r>
      <w:bookmarkEnd w:id="944"/>
    </w:p>
    <w:p>
      <w:pPr>
        <w:pStyle w:val="BookText"/>
        <w:rPr/>
      </w:pPr>
      <w:r>
        <w:rPr>
          <w:rFonts w:ascii="Amiri" w:hAnsi="Amiri" w:eastAsia="Amiri" w:cs="Amiri"/>
          <w:color w:val="111111"/>
          <w:sz w:val="28"/>
          <w:sz w:val="28"/>
          <w:szCs w:val="28"/>
          <w:rtl w:val="true"/>
          <w:lang w:bidi="ar-SA"/>
        </w:rPr>
        <w:t>كل واعظ قبلة أي للموعوظ و رواه في الفقيه‌</w:t>
      </w:r>
      <w:r>
        <w:rPr>
          <w:rStyle w:val="FootnoteAnchor"/>
          <w:rtl w:val="true"/>
        </w:rPr>
        <w:footnoteReference w:id="741"/>
      </w:r>
      <w:r>
        <w:rPr>
          <w:rFonts w:ascii="Amiri" w:hAnsi="Amiri" w:eastAsia="Amiri" w:cs="Amiri"/>
          <w:color w:val="111111"/>
          <w:sz w:val="28"/>
          <w:sz w:val="28"/>
          <w:szCs w:val="28"/>
          <w:rtl w:val="true"/>
          <w:lang w:bidi="ar-SA"/>
        </w:rPr>
        <w:t>عن النبي صلي الله عليه و آله مرسلا و أضاف إليه و كل موعوظ قبلة للواعظ ثم قال يعني في الجمعة و العيدين و صلاة الاستسقاء و المراد استقبال كل منهما الآخر باستدبار الإمام القبلة و استقبال المأموم القبلة أو الانحراف إليه كما مر لضربوا عليها بالسهام أي لنازعوا فيها حتي احتاجوا إلي القرعة بالسهام و يدل علي فضل المباكرة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يستأنفون العمل أي يبتدءونه كناية عن مغفرة ما مضي من ذنوبهم فيشتركان أي إن لم يحبسه و زيارة أي لقاء الإخوان ضوء الفريضة أي نورها أي يظهر في الوجه كما قال تعالي سِيماهُمْ فِي وُجُوهِهِمْ مِنْ أَثَرِ السُّجُودِ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الإعادة لمن صلي بتيمم إذا منعه الزحام فقد مر أنه مختار الشيخ و ابن الجنيد و المشهور عدم الإعادة و يمكن حمله علي الاستحباب أو الصلاة مع المخالف و لعل في قوله معهم إيماء إليه و حمل النهي عن شرب الدواء في الخميس علي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التهجير إلي الجمعة المبادرة إليها بإدراك أول الخطبة أو المباكرة إلي المسجد قال في النهاية فيه لو يعلم الناس ما في التهجير لاستبقوا إليه التهجير التبكير إلي كل شي‌ء و المبادرة إليه أراد المبادرة إلي أول الصلاة و منه حديث الجمعة فالمهجر إليها كالمهدي بدنة أي المبكر إليها انتهي و قيل أراد السير في الهاجرة و شدة الحر عقيب الزوال أو قريبا منه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103760_1934241801"/>
      <w:bookmarkStart w:id="946" w:name="_Toc423"/>
      <w:bookmarkEnd w:id="945"/>
      <w:r>
        <w:rPr>
          <w:rtl w:val="true"/>
        </w:rPr>
        <w:t>«</w:t>
      </w:r>
      <w:r>
        <w:rPr/>
        <w:t>45</w:t>
      </w:r>
      <w:r>
        <w:rPr>
          <w:rtl w:val="true"/>
        </w:rPr>
        <w:t>»</w:t>
      </w:r>
      <w:bookmarkEnd w:id="946"/>
    </w:p>
    <w:p>
      <w:pPr>
        <w:pStyle w:val="BookText"/>
        <w:rPr/>
      </w:pPr>
      <w:r>
        <w:rPr>
          <w:rFonts w:ascii="Amiri" w:hAnsi="Amiri" w:eastAsia="Amiri" w:cs="Amiri"/>
          <w:color w:val="111111"/>
          <w:sz w:val="28"/>
          <w:sz w:val="28"/>
          <w:szCs w:val="28"/>
          <w:rtl w:val="true"/>
          <w:lang w:bidi="ar-SA"/>
        </w:rPr>
        <w:t>مَجَالِسُ ابْنِ الشَّيْخِ، الْحُسَيْنِ بْنِ عُبَيْدِ اللَّهِ عَنِ التَّلَّعُكْبَرِيِّ عَنِ الْحُكَيْمِيِّ عَنْ سُفْيَانَ بْنِ زِيَادٍ عَنْ عَبَّادِ بْنِ صُهَيْبٍ عَنْ جَعْفَرِ بْنِ مُحَمَّدٍ عَنْ عَبْدِ اللَّهِ بْنِ أَبِي رَافِعٍ</w:t>
      </w:r>
    </w:p>
    <w:p>
      <w:pPr>
        <w:pStyle w:val="Heading5"/>
        <w:numPr>
          <w:ilvl w:val="4"/>
          <w:numId w:val="1"/>
        </w:numPr>
        <w:rPr/>
      </w:pPr>
      <w:bookmarkStart w:id="947" w:name="__RefHeading___Toc1103762_1934241801"/>
      <w:bookmarkStart w:id="948" w:name="_Toc424"/>
      <w:bookmarkEnd w:id="947"/>
      <w:r>
        <w:rPr>
          <w:rtl w:val="true"/>
        </w:rPr>
        <w:t>توضیح</w:t>
      </w:r>
      <w:bookmarkEnd w:id="9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واعظی قبله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وعظ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w:t>
      </w:r>
      <w:r>
        <w:rPr>
          <w:rStyle w:val="FootnoteAnchor"/>
          <w:rtl w:val="true"/>
        </w:rPr>
        <w:footnoteReference w:id="743"/>
      </w:r>
      <w:r>
        <w:rPr>
          <w:rFonts w:ascii="IRNazanin" w:hAnsi="IRNazanin" w:eastAsia="IRNazanin"/>
          <w:color w:val="111111"/>
          <w:sz w:val="28"/>
          <w:sz w:val="28"/>
          <w:szCs w:val="28"/>
          <w:rtl w:val="true"/>
          <w:lang w:bidi="fa-IR"/>
        </w:rPr>
        <w:t>آن را به صورت مرسل از نبی صلّی الله علیه و آله روایت کرده است و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وعظ شونده ای، قبله ای برای واعظ است، 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جمعه و عیدین و نماز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روبرو بودن هر یک از آنها با دیگری، با پشت کردن امام به قبله و رو به قبله کردن مأموم یا گردش به طرف آن است، چنانکه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 سر آن تیر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بر سر آن با یکدیگر نزاع می کردند، طوری که به قرعه با تیر نیازمند می شدند و بر فضیلت سبقت گرفتن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از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شروع می کنند، کنایه ای است از بخشودگی گناهان سابق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ممانعت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دیدار 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آن، یعنی در سیما نمایان می شود،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اثر سجود در چهره‌هایشان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خصوص اعاده برای کسی که چون ازدحام مانع شود تیمم می کند، پیش از این گذشت که آن نظر برگزیده شیخ و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استحباب یا نماز به همراه مخالف،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نوشیدن دوا در روز پنج شنبه، بر کراهت حمل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التهجیر الی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آن با درک اول خطبه یا سبقت گرفتن به سوی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آمده است، اگر مردم می دانستند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قطعاً به سوی آن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تهجیر زود رفتن به سوی هر چیز و مبادرت به آن است و مقصودش مبادرت به اول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جمعه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فالمهجر إلیها کالمهدی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رونده به سوی آن، مانند قربانی کننده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مقصودش حرکت در گرمای نیمروز و شدت حرارت پس از زوال یا نزدیک به آن است</w:t>
      </w:r>
      <w:r>
        <w:rPr>
          <w:rFonts w:eastAsia="IRNazanin" w:cs="IRNazanin"/>
          <w:color w:val="111111"/>
          <w:sz w:val="28"/>
          <w:szCs w:val="28"/>
          <w:rtl w:val="true"/>
          <w:lang w:bidi="fa-IR"/>
        </w:rPr>
        <w:t>.</w:t>
      </w:r>
    </w:p>
    <w:p>
      <w:pPr>
        <w:pStyle w:val="Heading5"/>
        <w:numPr>
          <w:ilvl w:val="4"/>
          <w:numId w:val="1"/>
        </w:numPr>
        <w:rPr/>
      </w:pPr>
      <w:bookmarkStart w:id="949" w:name="__RefHeading___Toc1103764_1934241801"/>
      <w:bookmarkStart w:id="950" w:name="_Toc425"/>
      <w:bookmarkEnd w:id="949"/>
      <w:r>
        <w:rPr>
          <w:rtl w:val="true"/>
        </w:rPr>
        <w:t xml:space="preserve">روایت </w:t>
      </w:r>
      <w:r>
        <w:rPr/>
        <w:t>45</w:t>
      </w:r>
      <w:bookmarkEnd w:id="9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ابو رافع </w:t>
      </w:r>
      <w:bookmarkStart w:id="951" w:name="pg13533_149080"/>
    </w:p>
    <w:p>
      <w:pPr>
        <w:pStyle w:val="BookText"/>
        <w:rPr/>
      </w:pPr>
      <w:bookmarkEnd w:id="951"/>
      <w:r>
        <w:rPr>
          <w:rFonts w:ascii="Amiri" w:hAnsi="Amiri" w:eastAsia="Amiri" w:cs="Amiri"/>
          <w:color w:val="111111"/>
          <w:sz w:val="28"/>
          <w:sz w:val="28"/>
          <w:szCs w:val="28"/>
          <w:rtl w:val="true"/>
          <w:lang w:bidi="ar-SA"/>
        </w:rPr>
        <w:t>مَوْلَي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اسْتَخْلَفَ أَبَا هُرَيْرَةَ وَ خَرَجَ إِلَي مَكَّةَ وَ صَلَّي بِنَا أَبُو هُرَيْرَةَ الْجُمُعَةَ فَقَرَأَ بَعْدَ سُورَةِ الْجُمُعَةِ فِي الرَّكْعَةِ الثَّانِيَةِ إِذَا جَاءَكَ الْمُنَافِقُونَ قَالَ عَبْدُ اللَّهِ بْنُ أَبِي رَافِعٍ فَأَدْرَكْتُ أَبَا هُرَيْرَةَ حِينَ انْصَرَفْتُ فَقُلْتُ لَهُ سَمِعْتُكَ تَقْرَأُ سُورَتَيْنِ كَانَ عَلِيٌّ عليه السلام يَقْرَؤُهُمَا بِالْكُوفَةِ فَقَالَ أَبُو هُرَيْرَةَ إِنِّي سَمِعْتُ رَسُولَ اللَّهِ صلي الله عليه و آله يَقْرَأُ بِهِمَا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حَجُّ الْمَسَاكِينِ</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103766_1934241801"/>
      <w:bookmarkStart w:id="953" w:name="_Toc426"/>
      <w:bookmarkEnd w:id="952"/>
      <w:r>
        <w:rPr>
          <w:rtl w:val="true"/>
        </w:rPr>
        <w:t>«</w:t>
      </w:r>
      <w:r>
        <w:rPr/>
        <w:t>46</w:t>
      </w:r>
      <w:r>
        <w:rPr>
          <w:rtl w:val="true"/>
        </w:rPr>
        <w:t>»</w:t>
      </w:r>
      <w:bookmarkEnd w:id="953"/>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فِي يَوْمِ جُمُعَةٍ حَتَّي تَشْهَدَ الصَّلَاةَ إِلَّا فَاصِلًا فِي سَبِيلِ اللَّهِ أَوْ فِي أَمْرٍ تُعْذَرُ بِهِ‌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103768_1934241801"/>
      <w:bookmarkStart w:id="955" w:name="_Toc427"/>
      <w:bookmarkEnd w:id="954"/>
      <w:r>
        <w:rPr>
          <w:rtl w:val="true"/>
        </w:rPr>
        <w:t>بيان</w:t>
      </w:r>
      <w:bookmarkEnd w:id="955"/>
    </w:p>
    <w:p>
      <w:pPr>
        <w:pStyle w:val="BookText"/>
        <w:rPr/>
      </w:pPr>
      <w:r>
        <w:rPr>
          <w:rFonts w:ascii="Amiri" w:hAnsi="Amiri" w:eastAsia="Amiri" w:cs="Amiri"/>
          <w:color w:val="111111"/>
          <w:sz w:val="28"/>
          <w:sz w:val="28"/>
          <w:szCs w:val="28"/>
          <w:rtl w:val="true"/>
          <w:lang w:bidi="ar-SA"/>
        </w:rPr>
        <w:t>فاصلا أي شاخصا قال تعالي وَ لَمَّا فَصَلَتِ الْعِيرُ</w:t>
      </w:r>
      <w:r>
        <w:rPr>
          <w:rStyle w:val="FootnoteAnchor"/>
          <w:rtl w:val="true"/>
        </w:rPr>
        <w:footnoteReference w:id="747"/>
      </w:r>
      <w:r>
        <w:rPr>
          <w:rFonts w:ascii="Amiri" w:hAnsi="Amiri" w:eastAsia="Amiri" w:cs="Amiri"/>
          <w:color w:val="111111"/>
          <w:sz w:val="28"/>
          <w:sz w:val="28"/>
          <w:szCs w:val="28"/>
          <w:rtl w:val="true"/>
          <w:lang w:bidi="ar-SA"/>
        </w:rPr>
        <w:t>و اعلم أنه نقل العلامة و غيره الإجماع علي تحريم السفر بعد الزوال لمن وجبت عليه الصلاة</w:t>
      </w:r>
      <w:r>
        <w:rPr>
          <w:rStyle w:val="FootnoteAnchor"/>
          <w:rtl w:val="true"/>
        </w:rPr>
        <w:footnoteReference w:id="748"/>
      </w:r>
      <w:r>
        <w:rPr>
          <w:rFonts w:ascii="Amiri" w:hAnsi="Amiri" w:eastAsia="Amiri" w:cs="Amiri"/>
          <w:color w:val="111111"/>
          <w:sz w:val="28"/>
          <w:sz w:val="28"/>
          <w:szCs w:val="28"/>
          <w:rtl w:val="true"/>
          <w:lang w:bidi="ar-SA"/>
        </w:rPr>
        <w:t>و كذا علي كراهته بعد الفجر و اعترض علي الأول بأن علة تحريم السفر استلزامه لفوات الجمعة و مع التحريم يجوز إيقاعها</w:t>
      </w:r>
      <w:r>
        <w:rPr>
          <w:rStyle w:val="FootnoteAnchor"/>
          <w:rtl w:val="true"/>
        </w:rPr>
        <w:footnoteReference w:id="749"/>
      </w:r>
      <w:r>
        <w:rPr>
          <w:rFonts w:ascii="Amiri" w:hAnsi="Amiri" w:eastAsia="Amiri" w:cs="Amiri"/>
          <w:color w:val="111111"/>
          <w:sz w:val="28"/>
          <w:sz w:val="28"/>
          <w:szCs w:val="28"/>
          <w:rtl w:val="true"/>
          <w:lang w:bidi="ar-SA"/>
        </w:rPr>
        <w:t>فتنتفي العلة فكذا المعلول و هو التحريم و هذا دور فقهي و هو ما يستلزم وجوده عدمه و أجيب بأن علة حرمة السفر استلزام جوازه لجواز تفويت الواجب و الاستلزام المذكور ثابت سواء كان السفر</w:t>
      </w:r>
    </w:p>
    <w:p>
      <w:pPr>
        <w:pStyle w:val="BookText"/>
        <w:rPr/>
      </w:pPr>
      <w:r>
        <w:rPr>
          <w:rFonts w:ascii="IRNazanin" w:hAnsi="IRNazanin" w:eastAsia="IRNazanin"/>
          <w:color w:val="111111"/>
          <w:sz w:val="28"/>
          <w:sz w:val="28"/>
          <w:szCs w:val="28"/>
          <w:rtl w:val="true"/>
          <w:lang w:bidi="fa-IR"/>
        </w:rPr>
        <w:t>از موالی رسول خدا صلی الله علیه و آله روایت کرده است که مروان بن حکم ابوهریره را جانشین کرده و به سوی مکه خارج شد و ابوهریره جمعه را بر ما امامت کرد، و بعد از سوره جمعه، در رکعت دوم اذا جاءک المنافقون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ابو رافع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به ابوهریره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دو سوره ای را خواندی که علی علیه السلام آن دو را در کوفه قرائت می کرد،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رسول خدا صلّی الله علیه و آله آن دو را قرائت می فرمود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مساکین است</w:t>
      </w:r>
      <w:r>
        <w:rPr>
          <w:rFonts w:eastAsia="IRNazanin" w:cs="IRNazanin"/>
          <w:color w:val="111111"/>
          <w:sz w:val="28"/>
          <w:szCs w:val="28"/>
          <w:rtl w:val="true"/>
          <w:lang w:bidi="fa-IR"/>
        </w:rPr>
        <w:t>.</w:t>
      </w:r>
    </w:p>
    <w:p>
      <w:pPr>
        <w:pStyle w:val="Heading5"/>
        <w:numPr>
          <w:ilvl w:val="4"/>
          <w:numId w:val="1"/>
        </w:numPr>
        <w:rPr/>
      </w:pPr>
      <w:bookmarkStart w:id="956" w:name="__RefHeading___Toc1103770_1934241801"/>
      <w:bookmarkStart w:id="957" w:name="_Toc428"/>
      <w:bookmarkEnd w:id="956"/>
      <w:r>
        <w:rPr>
          <w:rtl w:val="true"/>
        </w:rPr>
        <w:t xml:space="preserve">روایت </w:t>
      </w:r>
      <w:r>
        <w:rPr/>
        <w:t>46</w:t>
      </w:r>
      <w:bookmarkEnd w:id="95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پیش از نماز مسافرت مکن، جز برای جهاد در راه خدا و یا کاری که از انجام آن ناچاری</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958" w:name="__RefHeading___Toc1103772_1934241801"/>
      <w:bookmarkStart w:id="959" w:name="_Toc429"/>
      <w:bookmarkEnd w:id="958"/>
      <w:r>
        <w:rPr>
          <w:rtl w:val="true"/>
        </w:rPr>
        <w:t>توضیح</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الْعِیرُ</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علامه و سایرین، اجماع بر حرام بودن سفر بعد از زوال را برای کسی که نماز بر او واجب است و همچنین بر کراهت آن بعد از فجر نقل کرده اند،، و بر مورد اول اینگونه اعتراض شده است که علت حرام بودن سفر این است که آن مستلزم فوت جمعه است و با وجود حرام بودن آن، اقامه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پس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معلول یعنی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منتفی می گردد و این دور فقهی است یعنی آنچه که وجود آن مستلزم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پاسخ داده می شود که علت حرام بودن سفر این است که جواز آن، مستلزم جواز فوت کردن واجب است و این التزام ثابت است، چه اینکه سفر </w:t>
      </w:r>
      <w:bookmarkStart w:id="960" w:name="pg13533_149081"/>
    </w:p>
    <w:p>
      <w:pPr>
        <w:pStyle w:val="BookText"/>
        <w:rPr/>
      </w:pPr>
      <w:bookmarkEnd w:id="960"/>
      <w:r>
        <w:rPr>
          <w:rFonts w:ascii="IRNazanin" w:hAnsi="IRNazanin" w:eastAsia="IRNazanin"/>
          <w:color w:val="111111"/>
          <w:sz w:val="28"/>
          <w:sz w:val="28"/>
          <w:szCs w:val="28"/>
          <w:rtl w:val="true"/>
          <w:lang w:bidi="fa-IR"/>
        </w:rPr>
        <w:t>حراما أو مباحا فتأمل</w:t>
      </w:r>
      <w:r>
        <w:rPr>
          <w:rFonts w:eastAsia="IRNazanin" w:cs="IRNazanin"/>
          <w:color w:val="111111"/>
          <w:sz w:val="28"/>
          <w:szCs w:val="28"/>
          <w:rtl w:val="true"/>
          <w:lang w:bidi="fa-IR"/>
        </w:rPr>
        <w:t>.</w:t>
      </w:r>
    </w:p>
    <w:p>
      <w:pPr>
        <w:pStyle w:val="Heading5"/>
        <w:numPr>
          <w:ilvl w:val="4"/>
          <w:numId w:val="1"/>
        </w:numPr>
        <w:rPr/>
      </w:pPr>
      <w:bookmarkStart w:id="961" w:name="__RefHeading___Toc1103774_1934241801"/>
      <w:bookmarkStart w:id="962" w:name="_Toc430"/>
      <w:bookmarkEnd w:id="961"/>
      <w:r>
        <w:rPr>
          <w:rtl w:val="true"/>
        </w:rPr>
        <w:t>«</w:t>
      </w:r>
      <w:r>
        <w:rPr/>
        <w:t>47</w:t>
      </w:r>
      <w:r>
        <w:rPr>
          <w:rtl w:val="true"/>
        </w:rPr>
        <w:t>»</w:t>
      </w:r>
      <w:bookmarkEnd w:id="962"/>
    </w:p>
    <w:p>
      <w:pPr>
        <w:pStyle w:val="BookText"/>
        <w:rPr/>
      </w:pPr>
      <w:r>
        <w:rPr>
          <w:rFonts w:ascii="Amiri" w:hAnsi="Amiri" w:eastAsia="Amiri" w:cs="Amiri"/>
          <w:color w:val="111111"/>
          <w:sz w:val="28"/>
          <w:sz w:val="28"/>
          <w:szCs w:val="28"/>
          <w:rtl w:val="true"/>
          <w:lang w:bidi="ar-SA"/>
        </w:rPr>
        <w:t>كِتَابُ الْغَارَاتِ، لِإِبْرَاهِيمَ بْنِ مُحَمَّدٍ الثَّقَفِيِّ عَنْ عَبْدِ اللَّهِ بْنِ أَبِي شَيْبَةَ عَنْ أَبِي مُعَاوِيَةَ الضَّرِيرِ عَنِ الْأَعْمَشِ عَنِ الْمِنْهَالِ بْنِ عُمَرَ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يَخْطُبُ عَلَي مِنْبَرٍ مِنْ آجُرٍّ</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103776_1934241801"/>
      <w:bookmarkStart w:id="964" w:name="_Toc431"/>
      <w:bookmarkEnd w:id="963"/>
      <w:r>
        <w:rPr>
          <w:rtl w:val="true"/>
        </w:rPr>
        <w:t>«</w:t>
      </w:r>
      <w:r>
        <w:rPr/>
        <w:t>48</w:t>
      </w:r>
      <w:r>
        <w:rPr>
          <w:rtl w:val="true"/>
        </w:rPr>
        <w:t>»</w:t>
      </w:r>
      <w:bookmarkEnd w:id="964"/>
    </w:p>
    <w:p>
      <w:pPr>
        <w:pStyle w:val="BookText"/>
        <w:rPr/>
      </w:pPr>
      <w:r>
        <w:rPr>
          <w:rFonts w:ascii="Amiri" w:hAnsi="Amiri" w:eastAsia="Amiri" w:cs="Amiri"/>
          <w:color w:val="111111"/>
          <w:sz w:val="28"/>
          <w:sz w:val="28"/>
          <w:szCs w:val="28"/>
          <w:rtl w:val="true"/>
          <w:lang w:bidi="ar-SA"/>
        </w:rPr>
        <w:t>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يُصَلِّي بِالنَّاسِ يَوْمَ الْجُمُعَةِ وَ دَخَلَتْ مِيرَةٌ وَ بَيْنَ يَدَيْهَا قَوْمٌ يَضْرِبُونَ بِالدُّفُوفِ وَ الْمَلَاهِي فَتَرَكَ النَّاسُ الصَّلَاةَ وَ مَرُّوا يَنْظُرُونَ إِلَيْهِمْ فَأَنْزَلَ اللَّهُ وَ إِذا رَأَوْا تِجارَةً أَوْ لَهْواً انْفَضُّوا إِلَيْها وَ تَرَكُوكَ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عَنْ أَحْمَدَ بْنِ مُحَمَّدٍ عَنْ عَلِيِّ بْنِ الْحَكَمِ عَنْ أَبِي أَيُّوبَ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إِذا رَأَوْا تِجارَةً أَوْ لَهْواً انْفَضُّوا إِلَيْها وَ تَرَكُوكَ قائِماً قُلْ ما عِنْدَ اللَّهِ خَيْرٌ مِنَ اللَّهْوِ وَ مِنَ التِّجارَةِ يَعْنِي 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خَيْرُ الرَّازِقِينَ‌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103778_1934241801"/>
      <w:bookmarkStart w:id="966" w:name="_Toc432"/>
      <w:bookmarkEnd w:id="965"/>
      <w:r>
        <w:rPr>
          <w:rtl w:val="true"/>
        </w:rPr>
        <w:t>«</w:t>
      </w:r>
      <w:r>
        <w:rPr/>
        <w:t>49</w:t>
      </w:r>
      <w:r>
        <w:rPr>
          <w:rtl w:val="true"/>
        </w:rPr>
        <w:t>»</w:t>
      </w:r>
      <w:bookmarkEnd w:id="966"/>
    </w:p>
    <w:p>
      <w:pPr>
        <w:pStyle w:val="BookText"/>
        <w:rPr/>
      </w:pPr>
      <w:r>
        <w:rPr>
          <w:rFonts w:ascii="Amiri" w:hAnsi="Amiri" w:eastAsia="Amiri" w:cs="Amiri"/>
          <w:color w:val="111111"/>
          <w:sz w:val="28"/>
          <w:sz w:val="28"/>
          <w:szCs w:val="28"/>
          <w:rtl w:val="true"/>
          <w:lang w:bidi="ar-SA"/>
        </w:rPr>
        <w:t>كَنْزُ الْكَرَاجُكِيِّ،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لَا يَأْتِي الْجُمُعَةَ إِلَّا نَزْراً وَ لَا يَذْكُرُ اللَّهَ إِلَّا هَجْراً</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103780_1934241801"/>
      <w:bookmarkStart w:id="968" w:name="_Toc433"/>
      <w:bookmarkEnd w:id="967"/>
      <w:r>
        <w:rPr>
          <w:rtl w:val="true"/>
        </w:rPr>
        <w:t>بيان</w:t>
      </w:r>
      <w:bookmarkEnd w:id="968"/>
    </w:p>
    <w:p>
      <w:pPr>
        <w:pStyle w:val="BookText"/>
        <w:rPr/>
      </w:pPr>
      <w:r>
        <w:rPr>
          <w:rFonts w:ascii="Amiri" w:hAnsi="Amiri" w:eastAsia="Amiri" w:cs="Amiri"/>
          <w:color w:val="111111"/>
          <w:sz w:val="28"/>
          <w:sz w:val="28"/>
          <w:szCs w:val="28"/>
          <w:rtl w:val="true"/>
          <w:lang w:bidi="ar-SA"/>
        </w:rPr>
        <w:t>النزر القليل و في النهاية فيه من الناس من لا يذكر الله إلا مهاجرا يريد هجران القلب و ترك الإخلاص في الذكر فكان قلبه مهاجر للسانه غير مواصل له و منه و لا يسمعون القرآن إلا هجرا يريد الترك له و الإعراض عنه يقال هجرت الشي‌ء هجرا إذا تركته</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103782_1934241801"/>
      <w:bookmarkStart w:id="970" w:name="_Toc434"/>
      <w:bookmarkEnd w:id="969"/>
      <w:r>
        <w:rPr>
          <w:rtl w:val="true"/>
        </w:rPr>
        <w:t>«</w:t>
      </w:r>
      <w:r>
        <w:rPr/>
        <w:t>50</w:t>
      </w:r>
      <w:r>
        <w:rPr>
          <w:rtl w:val="true"/>
        </w:rPr>
        <w:t>»</w:t>
      </w:r>
      <w:bookmarkEnd w:id="970"/>
    </w:p>
    <w:p>
      <w:pPr>
        <w:pStyle w:val="BookText"/>
        <w:rPr/>
      </w:pPr>
      <w:r>
        <w:rPr>
          <w:rFonts w:ascii="Amiri" w:hAnsi="Amiri" w:eastAsia="Amiri" w:cs="Amiri"/>
          <w:color w:val="111111"/>
          <w:sz w:val="28"/>
          <w:sz w:val="28"/>
          <w:szCs w:val="28"/>
          <w:rtl w:val="true"/>
          <w:lang w:bidi="ar-SA"/>
        </w:rPr>
        <w:t>عُدَّةُ الدَّاعِي،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يَوْمِ الْجُمُعَةِ سَاعَةُ تَزُولُ الشَّمْسُ إِلَي أَنْ تَمْضِيَ سَاعَةٌ تُحَافِظُ عَلَيْهَا فَإِنَّ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تَعَالَي فِيهَا خَيْراً إِلَّا أَعْطَاهُ اللَّهُ تَعَالَي‌</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باشد یا مباح، پس تأمل کن</w:t>
      </w:r>
      <w:r>
        <w:rPr>
          <w:rFonts w:eastAsia="IRNazanin" w:cs="IRNazanin"/>
          <w:color w:val="111111"/>
          <w:sz w:val="28"/>
          <w:szCs w:val="28"/>
          <w:rtl w:val="true"/>
          <w:lang w:bidi="fa-IR"/>
        </w:rPr>
        <w:t>.</w:t>
      </w:r>
    </w:p>
    <w:p>
      <w:pPr>
        <w:pStyle w:val="Heading5"/>
        <w:numPr>
          <w:ilvl w:val="4"/>
          <w:numId w:val="1"/>
        </w:numPr>
        <w:rPr/>
      </w:pPr>
      <w:bookmarkStart w:id="971" w:name="__RefHeading___Toc1103784_1934241801"/>
      <w:bookmarkStart w:id="972" w:name="_Toc435"/>
      <w:bookmarkEnd w:id="971"/>
      <w:r>
        <w:rPr>
          <w:rtl w:val="true"/>
        </w:rPr>
        <w:t xml:space="preserve">روایت </w:t>
      </w:r>
      <w:r>
        <w:rPr/>
        <w:t>47</w:t>
      </w:r>
      <w:bookmarkEnd w:id="972"/>
    </w:p>
    <w:p>
      <w:pPr>
        <w:pStyle w:val="BookText"/>
        <w:rPr/>
      </w:pP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روی منبری از آجر، خطبه ایراد می کرد</w:t>
      </w:r>
      <w:r>
        <w:rPr>
          <w:rFonts w:eastAsia="IRNazanin" w:cs="IRNazanin"/>
          <w:color w:val="111111"/>
          <w:sz w:val="28"/>
          <w:szCs w:val="28"/>
          <w:rtl w:val="true"/>
          <w:lang w:bidi="fa-IR"/>
        </w:rPr>
        <w:t>.</w:t>
      </w:r>
    </w:p>
    <w:p>
      <w:pPr>
        <w:pStyle w:val="Heading5"/>
        <w:numPr>
          <w:ilvl w:val="4"/>
          <w:numId w:val="1"/>
        </w:numPr>
        <w:rPr/>
      </w:pPr>
      <w:bookmarkStart w:id="973" w:name="__RefHeading___Toc1103786_1934241801"/>
      <w:bookmarkStart w:id="974" w:name="_Toc436"/>
      <w:bookmarkEnd w:id="973"/>
      <w:r>
        <w:rPr>
          <w:rtl w:val="true"/>
        </w:rPr>
        <w:t xml:space="preserve">روایت </w:t>
      </w:r>
      <w:r>
        <w:rPr/>
        <w:t>48</w:t>
      </w:r>
      <w:bookmarkEnd w:id="97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بر مردم امامت می کرد و کاروانی وارد شد، درحالی که گروهی در مقابل آن بر دف و آلات موسیقی می کوبیدند؛ پس مردم نماز را رها کردند و به تماشای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داد و ستد یا سرگرمی ای ببینند، به سوی آن روی‌آور می‌شوند و تو را در حالی که ایستاده‌ای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ادریس از احمد بن محمد، از علی بن حکم، از ابو ایوب، از ابن ابو یعفور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 سرگرمی و داد و ستد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تقوا پیشه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بهترین روزی دهندگان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975" w:name="__RefHeading___Toc1103788_1934241801"/>
      <w:bookmarkStart w:id="976" w:name="_Toc437"/>
      <w:bookmarkEnd w:id="975"/>
      <w:r>
        <w:rPr>
          <w:rtl w:val="true"/>
        </w:rPr>
        <w:t xml:space="preserve">روایت </w:t>
      </w:r>
      <w:r>
        <w:rPr/>
        <w:t>49</w:t>
      </w:r>
      <w:bookmarkEnd w:id="976"/>
    </w:p>
    <w:p>
      <w:pPr>
        <w:pStyle w:val="BookText"/>
        <w:rPr/>
      </w:pPr>
      <w:r>
        <w:rPr>
          <w:rFonts w:ascii="IRNazanin" w:hAnsi="IRNazanin" w:eastAsia="IRNazanin"/>
          <w:color w:val="111111"/>
          <w:sz w:val="28"/>
          <w:sz w:val="28"/>
          <w:szCs w:val="28"/>
          <w:rtl w:val="true"/>
          <w:lang w:bidi="fa-IR"/>
        </w:rPr>
        <w:t>کنز الکراجی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جمعه نمی آیند مگر اندک، و خدا را یاد نمی کنند مگر از روی غفلت</w:t>
      </w:r>
      <w:r>
        <w:rPr>
          <w:rFonts w:eastAsia="IRNazanin" w:cs="IRNazanin"/>
          <w:color w:val="111111"/>
          <w:sz w:val="28"/>
          <w:szCs w:val="28"/>
          <w:rtl w:val="true"/>
          <w:lang w:bidi="fa-IR"/>
        </w:rPr>
        <w:t>.</w:t>
      </w:r>
    </w:p>
    <w:p>
      <w:pPr>
        <w:pStyle w:val="Heading5"/>
        <w:numPr>
          <w:ilvl w:val="4"/>
          <w:numId w:val="1"/>
        </w:numPr>
        <w:rPr/>
      </w:pPr>
      <w:bookmarkStart w:id="977" w:name="__RefHeading___Toc1103790_1934241801"/>
      <w:bookmarkStart w:id="978" w:name="_Toc438"/>
      <w:bookmarkEnd w:id="977"/>
      <w:r>
        <w:rPr>
          <w:rtl w:val="true"/>
        </w:rPr>
        <w:t>توضیح</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و اندک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خدا را یاد نمی کنند مگر در حالت هجران، و مقصودش هجران دل و ترک اخلاص در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قلب او از زبانش دور است و با آن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نمی شنوند مگر در حالت هجران و قصدش ترک آن و روی گردانی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الشیء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زمانی که آن را ترک کنی</w:t>
      </w:r>
      <w:r>
        <w:rPr>
          <w:rFonts w:eastAsia="IRNazanin" w:cs="IRNazanin"/>
          <w:color w:val="111111"/>
          <w:sz w:val="28"/>
          <w:szCs w:val="28"/>
          <w:rtl w:val="true"/>
          <w:lang w:bidi="fa-IR"/>
        </w:rPr>
        <w:t>.</w:t>
      </w:r>
    </w:p>
    <w:p>
      <w:pPr>
        <w:pStyle w:val="Heading5"/>
        <w:numPr>
          <w:ilvl w:val="4"/>
          <w:numId w:val="1"/>
        </w:numPr>
        <w:rPr/>
      </w:pPr>
      <w:bookmarkStart w:id="979" w:name="__RefHeading___Toc1103792_1934241801"/>
      <w:bookmarkStart w:id="980" w:name="_Toc439"/>
      <w:bookmarkEnd w:id="979"/>
      <w:r>
        <w:rPr>
          <w:rtl w:val="true"/>
        </w:rPr>
        <w:t xml:space="preserve">روایت </w:t>
      </w:r>
      <w:r>
        <w:rPr/>
        <w:t>50</w:t>
      </w:r>
      <w:bookmarkEnd w:id="9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ساعت زوال خورشید است تا ساعتی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خیری نمی خواهد مگر اینکه خداوند آن را عطا می نماید</w:t>
      </w:r>
      <w:r>
        <w:rPr>
          <w:rFonts w:eastAsia="IRNazanin" w:cs="IRNazanin"/>
          <w:color w:val="111111"/>
          <w:sz w:val="28"/>
          <w:szCs w:val="28"/>
          <w:rtl w:val="true"/>
          <w:lang w:bidi="fa-IR"/>
        </w:rPr>
        <w:t>.</w:t>
      </w:r>
      <w:r>
        <w:rPr>
          <w:rStyle w:val="FootnoteAnchor"/>
          <w:rtl w:val="true"/>
        </w:rPr>
        <w:footnoteReference w:id="756"/>
      </w:r>
      <w:bookmarkStart w:id="981" w:name="pg13533_149082"/>
    </w:p>
    <w:p>
      <w:pPr>
        <w:pStyle w:val="Heading5"/>
        <w:numPr>
          <w:ilvl w:val="4"/>
          <w:numId w:val="1"/>
        </w:numPr>
        <w:rPr/>
      </w:pPr>
      <w:bookmarkStart w:id="982" w:name="__RefHeading___Toc1103794_1934241801"/>
      <w:bookmarkStart w:id="983" w:name="_Toc440"/>
      <w:bookmarkEnd w:id="981"/>
      <w:bookmarkEnd w:id="982"/>
      <w:r>
        <w:rPr>
          <w:rtl w:val="true"/>
        </w:rPr>
        <w:t>«</w:t>
      </w:r>
      <w:r>
        <w:rPr/>
        <w:t>51</w:t>
      </w:r>
      <w:r>
        <w:rPr>
          <w:rtl w:val="true"/>
        </w:rPr>
        <w:t>»</w:t>
      </w:r>
      <w:bookmarkEnd w:id="983"/>
    </w:p>
    <w:p>
      <w:pPr>
        <w:pStyle w:val="BookText"/>
        <w:rPr/>
      </w:pPr>
      <w:r>
        <w:rPr>
          <w:rFonts w:ascii="Amiri" w:hAnsi="Amiri" w:eastAsia="Amiri" w:cs="Amiri"/>
          <w:color w:val="111111"/>
          <w:sz w:val="28"/>
          <w:sz w:val="28"/>
          <w:szCs w:val="28"/>
          <w:rtl w:val="true"/>
          <w:lang w:bidi="ar-SA"/>
        </w:rPr>
        <w:t>جُنَّةُ الْأَمَانِ،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يَأْمَنُ مَنْ سَافَرَ يَوْمَ الْجُمُعَةِ قَبْلَ الصَّلَاةِ أَنْ لَا يَحْفَظَهُ اللَّهُ تَعَالَي فِي سَفَرِهِ وَ لَا يَخْلُفَهُ فِي أَهْلِهِ وَ لَا يَرْزُقَهُ مِنْ فَضْلِهِ‌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103796_1934241801"/>
      <w:bookmarkStart w:id="985" w:name="_Toc441"/>
      <w:bookmarkEnd w:id="984"/>
      <w:r>
        <w:rPr>
          <w:rtl w:val="true"/>
        </w:rPr>
        <w:t>«</w:t>
      </w:r>
      <w:r>
        <w:rPr/>
        <w:t>52</w:t>
      </w:r>
      <w:r>
        <w:rPr>
          <w:rtl w:val="true"/>
        </w:rPr>
        <w:t>»</w:t>
      </w:r>
      <w:bookmarkEnd w:id="985"/>
    </w:p>
    <w:p>
      <w:pPr>
        <w:pStyle w:val="BookText"/>
        <w:rPr/>
      </w:pPr>
      <w:r>
        <w:rPr>
          <w:rFonts w:ascii="Amiri" w:hAnsi="Amiri" w:eastAsia="Amiri" w:cs="Amiri"/>
          <w:color w:val="111111"/>
          <w:sz w:val="28"/>
          <w:sz w:val="28"/>
          <w:szCs w:val="28"/>
          <w:rtl w:val="true"/>
          <w:lang w:bidi="ar-SA"/>
        </w:rPr>
        <w:t>الْعُيُونُ، وَ الْعِلَلُ، عَنْ عَبْدِ الْوَاحِدِ بْنِ عُبْدُوسٍ عَنْ عَلِيِّ بْنِ مُحَمَّدِ بْنِ قُتَيْبَةَ عَنِ الْفَضْلِ بْنِ شَاذَانَ فِي الْعِلَلِ الَّتِي رَوَاهَا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صَارَتْ صَلَاةُ الْجُمُعَةِ إِذَا كَانَتْ مَعَ الْإِمَامِ رَكْعَتَيْنِ وَ إِذَا كَانَتْ بِغَيْرِ إِمَامٍ رَكْعَتَيْنِ وَ رَكْعَتَيْنِ قِيلَ لِعِلَلٍ 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النَّاسَ يَتَخَطَّوْنَ إِلَي الْجُمُعَةِ مِنْ بُعْدٍ فَأَحَبَّ اللَّهُ عَزَّ وَ جَلَّ أَنْ يُخَفِّفَ عَنْهُمْ لِمَوْضِعِ التَّعَبِ الَّذِي صَارُوا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الْإِمَامَ يَحْبِسُهُمْ لِلْخُطْبَةِ وَ هُمْ مُنْتَظِرُونَ لِلصَّلَاةِ وَ مَنِ انْتَظَرَ الصَّلَاةَ فَهُوَ فِي صَلَاةٍ فِي حُكْمِ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الصَّلَاةَ مَعَ الْإِمَامِ أَتَمُّ وَ أَكْمَلُ لِعِلْمِهِ وَ فِقْهِهِ وَ عَدْلِهِ وَ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الْجُمُعَةَ عِيدٌ وَ صَلَاةُ الْعِيدِ رَكْعَتَانِ وَ لَمْ يُقَصَّرْ لِمَكَانِ الْخُطْبَتَيْنِ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الْخُطْبَةُ قِيلَ لِأَنَّ الْجُمُعَةَ مَشْهَدٌ عَامٌّ فَأَرَادَ أَنْ يَكُونَ الْإِمَامُ سَبَباً لِمَوْعِظَتِهِمْ وَ تَرْغِيبِهِمْ فِي الطَّاعَةِ وَ تَرْهِيبِهِمْ عَنِ الْمَعْصِيَةِ وَ تَوْقِيفِهِمْ عَلَي مَا أَرَادَ مِنْ مَصْلَحَةِ دِينِهِمْ وَ دُنْيَاهُمْ وَ يُخْبِرُهُمْ بِمَا وَرَدَ عَلَيْهِمْ مِنَ الْآفَاتِ وَ مِنَ الْأَهْوَالِ الَّتِي لَهُمْ فِيهَا الْمَضَرَّةُ وَ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فَلِمَ جُعِلَتْ خُطْبَتَيْنِ قِيلَ لِأَنْ يَكُونَ وَاحِدَةٌ لِلثَّنَاءِ وَ التَّمْجِيدِ وَ التَّقْدِيسِ لِلَّهِ عَزَّ وَ جَلَّ وَ الْأُخْرَي لِلْحَوَائِجِ وَ الْإِعْذَارِ وَ الْإِنْذَارِ وَ الدُّعَاءِ وَ مَا يُرِيدُ أَنْ يُعَلِّمَهُمْ مِنْ أَمْرِهِ وَ نَهْيِهِ مَا فِيهِ الصَّلَاحُ 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جُعِلَتِ الْخُطْبَةُ يَوْمَ الْجُمُعَةِ قَبْلَ الصَّلَاةِ وَ جُعِلَتْ فِي الْعِيدَيْنِ بَعْدَ الصَّلَاةِ قِيلَ لِأَنَّ الْجُمُعَةَ أَمْرٌ دَائِمٌ تَكُونُ فِي الشَّهْرِ مِرَاراً وَ فِي السَّنَةِ كَثِيراً فَإِذَا كَثُرَ ذَلِكَ عَلَي النَّاسِ صَلَّوْا وَ تَرَكُوهُ وَ لَمْ يُقِيمُوا عَلَيْهِ وَ تَفَرَّقُوا عَنْهُ فَجُعِلَتْ قَبْلَ الصَّلَاةِ لِيَحْتَبِسُوا عَلَي الصَّلَاةِ وَ لَا يَتَفَرَّقُوا وَ لَا يَذْهَبُوا وَ أَمَّا الْعِيدَيْنِ فَإِنَّمَا هُوَ فِي السَّنَةِ</w:t>
      </w:r>
    </w:p>
    <w:p>
      <w:pPr>
        <w:pStyle w:val="Heading5"/>
        <w:numPr>
          <w:ilvl w:val="4"/>
          <w:numId w:val="1"/>
        </w:numPr>
        <w:rPr/>
      </w:pPr>
      <w:bookmarkStart w:id="986" w:name="__RefHeading___Toc1103798_1934241801"/>
      <w:bookmarkStart w:id="987" w:name="_Toc442"/>
      <w:bookmarkEnd w:id="986"/>
      <w:r>
        <w:rPr>
          <w:rtl w:val="true"/>
        </w:rPr>
        <w:t xml:space="preserve">روایت </w:t>
      </w:r>
      <w:r>
        <w:rPr/>
        <w:t>51</w:t>
      </w:r>
      <w:bookmarkEnd w:id="987"/>
    </w:p>
    <w:p>
      <w:pPr>
        <w:pStyle w:val="BookText"/>
        <w:rPr/>
      </w:pPr>
      <w:r>
        <w:rPr>
          <w:rFonts w:ascii="IRNazanin" w:hAnsi="IRNazanin" w:eastAsia="IRNazanin"/>
          <w:color w:val="111111"/>
          <w:sz w:val="28"/>
          <w:sz w:val="28"/>
          <w:szCs w:val="28"/>
          <w:rtl w:val="true"/>
          <w:lang w:bidi="fa-IR"/>
        </w:rPr>
        <w:t>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قبل از نماز سفر کند، ایمن نیست از اینکه خداوند متعال او را در سفرش حفظ نکند و او را در خانواده اش جایگزین نباشد و از فضلش به او روزی ندهد</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988" w:name="__RefHeading___Toc1103800_1934241801"/>
      <w:bookmarkStart w:id="989" w:name="_Toc443"/>
      <w:bookmarkEnd w:id="988"/>
      <w:r>
        <w:rPr>
          <w:rtl w:val="true"/>
        </w:rPr>
        <w:t xml:space="preserve">روایت </w:t>
      </w:r>
      <w:r>
        <w:rPr/>
        <w:t>52</w:t>
      </w:r>
      <w:bookmarkEnd w:id="989"/>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زمانی که با امام باشد دو رکعت، و زمانی که بدون امام باشد، دو رکعت دو رکعت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اینکه، مردم از دور به جمعه می آیند و خداوند عزوجل دوست داشت که به جای خستگی ای که آنها به سوی آن حرکت کرده اند، به آنها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امام آنها را برای خطبه نگه می دارد، درحالی که آنها منتظر نماز هستند، و هر که منتظر نماز باشد، در نمازی در حکم نماز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نماز با امام به دلیل علم او و فقه، عدالت و فضیلت او تمام تر و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جمعه عید است و نماز عید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دو خطبه قصر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خطبه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مجمعی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 که امام عاملی برای موعظه آنان و ترغیب آنها به طاعت و بیمناک کردن آنها از معصیت، و آشنا کردن آنها با آنچه که در خصوص مصلحت دین و دنیای آنان اراده کرده است باشد، درحالی که به آنها از آفاتی که بر آنها وارد شده و از شرایطی که در آن برای آنها ضرر و منفعت است،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برای ثنا و تمجید و تقدیس خداوند عزوجل باشد و دیگری برای حاجت ها، عذرخواهی و هشدار دادن و دعا و آنچه که قصد دارد، از امر و نهی او در آنچه که در آن صلاح و فساد است، به آنان آموزش دهد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قبل از نماز و در عیدین بعد از نماز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امری دائمی است که در هر ماه چند مرتبه و در سال بسیار است و زمانی که بر مردم بسیار باشد، نماز می خوانند و آن را رها می کنند و برای آن نمی نشینند و از آن پراکنده می شوند، پس قبل از نماز قرار داده شد تا آنها به خاطر نماز نگه داشته شوند و متفرق نشوند 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عیدین در سال فقط </w:t>
      </w:r>
      <w:bookmarkStart w:id="990" w:name="pg13533_149083"/>
    </w:p>
    <w:p>
      <w:pPr>
        <w:pStyle w:val="BookText"/>
        <w:rPr/>
      </w:pPr>
      <w:bookmarkEnd w:id="990"/>
      <w:r>
        <w:rPr>
          <w:rFonts w:ascii="Amiri" w:hAnsi="Amiri" w:eastAsia="Amiri" w:cs="Amiri"/>
          <w:color w:val="111111"/>
          <w:sz w:val="28"/>
          <w:sz w:val="28"/>
          <w:szCs w:val="28"/>
          <w:rtl w:val="true"/>
          <w:lang w:bidi="ar-SA"/>
        </w:rPr>
        <w:t xml:space="preserve">مَرَّتَيْنِ وَ هُوَ أَعْظَمُ مِنَ الْجُمُعَةِ وَ الزِّحَامُ فِيهِ أَكْثَرُ وَ النَّاسُ فِيهِ أَرْغَبُ فَإِنْ تَفَرَّقَ بَعْضُ النَّاسِ بَقِيَ عَامَّتُهُمْ وَ لَيْسَ هُوَ بِكَثِيرٍ فَيَمَلُّوا وَ يَسْتَخِفُّوا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جَاءَ هَذَا الْخَبَرُ هَكَذَا وَ الْخُطْبَتَانِ فِي الْجُمُعَةِ وَ الْعِيدَيْنِ بَعْدَ الصَّلَاةِ لِأَنَّهُمَا بِمَنْزِلَةِ الرَّكْعَتَيْنِ الْأُخْرَاوَيْنِ وَ أَوَّلُ مَنْ قَدَّمَ الْخُطْبَتَيْنِ عُثْمَانُ لِأَنَّهُ لَمَّا أَحْدَثَ مَا أَحْدَثَ لَمْ يَكُنِ النَّاسُ يَقِفُونَ عَلَي خُطْبَتِهِ وَ يَقُولُونَ مَا نَصْنَعُ بِمَوَاعِظِهِ وَ قَدْ أَحْدَثَ مَا أَحْدَثَ فَقَدَّمَ الْخُطْبَتَيْنِ لِيَقِفَ النَّاسُ انْتِظَاراً لِلصَّلَاةِ فَلَا يَتَفَرَّقُوا عَنْهُ‌</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فَإِنْ قَالَ فَلِمَ وَجَبَتِ الْجُمُعَةُ عَلَي مَنْ يَكُونُ عَلَي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 مِنْ ذَلِكَ قِيلَ لِأَنَّ مَا يُقَصَّرُ فِيهِ الصَّلَاةُ بَرِيدَانِ ذَاهِباً أَوْ بَرِيدٌ ذَاهِباً وَ جَائِياً وَ الْبَرِيدُ أَرْبَعَةُ فَرَاسِخَ فَوَجَبَتِ الْجُمُعَةُ عَلَي مَنْ هُوَ عَلَي نِصْفِ الْبَرِيدِ الَّذِي يَجِبُ فِيهِ التَّقْصِيرُ وَ ذَلِكَ أَنَّهُ يَجِي‌ءُ فَرْسَخَيْنِ وَ يَذْهَبُ فَرْسَخَيْنِ فَذَلِكَ أَرْبَعَةُ فَرَاسِخَ وَ هُوَ نِصْفُ طَرِيقِ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فَلِمَ زِيدَ فِي صَلَاةِ السُّنَّةِ يَوْمَ الْجُمُعَةِ أَرْبَعُ رَكَعَاتٍ قِيلَ تَعْظِيماً لِذَلِكَ الْيَوْمِ وَ تَفْرِقَةً بَيْنَهُ وَ بَيْنَ سَائِرِ الْأَيَّامِ‌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1" w:name="__RefHeading___Toc1103802_1934241801"/>
      <w:bookmarkStart w:id="992" w:name="_Toc444"/>
      <w:bookmarkEnd w:id="991"/>
      <w:r>
        <w:rPr>
          <w:rtl w:val="true"/>
        </w:rPr>
        <w:t>أقول</w:t>
      </w:r>
      <w:bookmarkEnd w:id="992"/>
    </w:p>
    <w:p>
      <w:pPr>
        <w:pStyle w:val="BookText"/>
        <w:rPr/>
      </w:pPr>
      <w:r>
        <w:rPr>
          <w:rFonts w:ascii="Amiri" w:hAnsi="Amiri" w:eastAsia="Amiri" w:cs="Amiri"/>
          <w:color w:val="111111"/>
          <w:sz w:val="28"/>
          <w:sz w:val="28"/>
          <w:szCs w:val="28"/>
          <w:rtl w:val="true"/>
          <w:lang w:bidi="ar-SA"/>
        </w:rPr>
        <w:t>في العلل فهو في الصلاة إلي قوله فأراد أن يكون للأمير سبب إلي موعظتهم إلي قوله و فعلهم و توقيفهم علي ما أرادوا بما ورد عليهم من الآفات و في بعض النسخ من الآفات من الأهوال التي لهم فيها المضرة و المنفعة و لا يكون الصائر في الصلاة منفصلا و ليس بفاعل غيره ممن يؤم الناس في غير يوم الجمعة فإن قال إلي قوله واحدة للتمجيد إلي قوله و تكون في الشهور و السنة كثيرا و إذا كثر ذلك علي الناس ملوا إلي قوله و ليس هو كثيرا إلي قوله لم يكن الناس ليقفوا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مرتبه است و بزرگتر از جمعه است و ازدحام در آن بیشتر است و مردم به آن راغب تر هستند و اگر بعضی از مردم پراکنده شوند، اکثر آنها باقی می مانند و آن زیاد نیست که ملول شوند و آن را سبک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خطبه در جمعه و عیدین بعد از نماز است، زیرا آن دو به منزله دو رکعت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دو خطبه را مقدم ساخت عثمان بود زیرا او زمانی که بدعت هایی را به وجود آورد، مردم برای خطبه اش نمی ایستادند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های او را چه کنیم درحالی که بدعت هایی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خطبه ها را مقدم کرد تا مردم به انتظار نماز بنشینند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متفرق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بر کسی که در دو فرسخی است واجب است نه بیشتر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که نماز در آن قصر می شود، دو برید در رفت یا یک برید در رفت و برگشت است و یک برید چهار فرسخ است، پس جمعه بر کسی که در نصف بریدی که قصر در آن واجب است می باشد، واجب شد، اینگونه که او دو فرسخ می رود و دو فرسخ بازمی گردد که چهار فرسخ است، و این نصف راه مسافر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سنت در روز جمعه چهار رکعت افزوده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بزرگداشت آن روز و تفاوت میان آن روز و سایر روزها</w:t>
      </w:r>
      <w:r>
        <w:rPr>
          <w:rFonts w:eastAsia="IRNazanin" w:cs="IRNazanin"/>
          <w:color w:val="111111"/>
          <w:sz w:val="28"/>
          <w:szCs w:val="28"/>
          <w:rtl w:val="true"/>
          <w:lang w:bidi="fa-IR"/>
        </w:rPr>
        <w:t>.</w:t>
      </w:r>
      <w:r>
        <w:rPr>
          <w:rStyle w:val="FootnoteAnchor"/>
          <w:rtl w:val="true"/>
        </w:rPr>
        <w:footnoteReference w:id="761"/>
      </w:r>
    </w:p>
    <w:p>
      <w:pPr>
        <w:pStyle w:val="Heading5"/>
        <w:numPr>
          <w:ilvl w:val="4"/>
          <w:numId w:val="1"/>
        </w:numPr>
        <w:rPr/>
      </w:pPr>
      <w:bookmarkStart w:id="993" w:name="__RefHeading___Toc1103804_1934241801"/>
      <w:bookmarkStart w:id="994" w:name="_Toc445"/>
      <w:bookmarkEnd w:id="993"/>
      <w:r>
        <w:rPr>
          <w:rtl w:val="true"/>
        </w:rPr>
        <w:t>مؤلف</w:t>
      </w:r>
      <w:bookmarkEnd w:id="9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العلل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یکون للأمیر سبب إلی موعظتهم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فعلهم و توقیفهم علی ما أرادوا بما ورد علیهم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الآفات من الأهوال التی لهم فیها المضرة و المنفعة و لا یکون الصائر فی الصلاة منفصلا و لیس بفاعل غیره ممن یؤم الناس فی غیر یوم الجمعة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فی الشهور و السنة کثیرا و إذا کثر ذلک علی الناس 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الناس لیقفوا</w:t>
      </w:r>
      <w:r>
        <w:rPr>
          <w:rFonts w:eastAsia="IRNazanin" w:cs="IRNazanin"/>
          <w:color w:val="111111"/>
          <w:sz w:val="28"/>
          <w:szCs w:val="28"/>
          <w:rtl w:val="true"/>
          <w:lang w:bidi="fa-IR"/>
        </w:rPr>
        <w:t xml:space="preserve">». </w:t>
      </w:r>
      <w:bookmarkStart w:id="995" w:name="pg13533_149084"/>
    </w:p>
    <w:p>
      <w:pPr>
        <w:pStyle w:val="Heading5"/>
        <w:numPr>
          <w:ilvl w:val="4"/>
          <w:numId w:val="1"/>
        </w:numPr>
        <w:rPr/>
      </w:pPr>
      <w:bookmarkStart w:id="996" w:name="__RefHeading___Toc1103806_1934241801"/>
      <w:bookmarkStart w:id="997" w:name="_Toc446"/>
      <w:bookmarkEnd w:id="995"/>
      <w:bookmarkEnd w:id="996"/>
      <w:r>
        <w:rPr>
          <w:rtl w:val="true"/>
        </w:rPr>
        <w:t>توضيح مرام و دفع أوهام</w:t>
      </w:r>
      <w:bookmarkEnd w:id="997"/>
    </w:p>
    <w:p>
      <w:pPr>
        <w:pStyle w:val="BookText"/>
        <w:rPr/>
      </w:pPr>
      <w:r>
        <w:rPr>
          <w:rFonts w:ascii="Amiri" w:hAnsi="Amiri" w:eastAsia="Amiri" w:cs="Amiri"/>
          <w:color w:val="111111"/>
          <w:sz w:val="28"/>
          <w:sz w:val="28"/>
          <w:szCs w:val="28"/>
          <w:rtl w:val="true"/>
          <w:lang w:bidi="ar-SA"/>
        </w:rPr>
        <w:t xml:space="preserve">ركعتين و ركعتين أي أربع ركعات و هم ينتظرون للصلاة يدل علي تقديم الخطبة كما سيصرح به في حكم التمام أي هذا في حكم إتمام الصلاة لأن الخطبتين مكان ركعتين و الحاصل أن كونه بمنزلة من هو في الصلاة إنما هو في إتمام ثواب الصلاة لا في جميع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تقصر لمكان الخطبتين </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103808_1934241801"/>
      <w:bookmarkStart w:id="999" w:name="_Toc447"/>
      <w:bookmarkEnd w:id="998"/>
      <w:r>
        <w:rPr>
          <w:rtl w:val="true"/>
        </w:rPr>
        <w:t>أقول</w:t>
      </w:r>
      <w:bookmarkEnd w:id="999"/>
    </w:p>
    <w:p>
      <w:pPr>
        <w:pStyle w:val="BookText"/>
        <w:rPr/>
      </w:pPr>
      <w:r>
        <w:rPr>
          <w:rFonts w:ascii="Amiri" w:hAnsi="Amiri" w:eastAsia="Amiri" w:cs="Amiri"/>
          <w:color w:val="111111"/>
          <w:sz w:val="28"/>
          <w:sz w:val="28"/>
          <w:szCs w:val="28"/>
          <w:rtl w:val="true"/>
          <w:lang w:bidi="ar-SA"/>
        </w:rPr>
        <w:t>يخطر بالبال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بيان أمر آخر و هو أن الجمعة مع كونها ركعتين لمشابهة العيد أو غير ذلك فليست من الصلوات المقصورة لأن الركعتين بمنزلة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المعني أنها لا توقع في السفر قصرا لأن الجمعة لا تكون جمعة إلا بالخطبة و الخطبة بمنزلة الركعتين فإذا أتي بها في السفر يكون بمنزلة الإتمام في السفر 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بيانا لعلة قصر العيدين فيقرأ لم بكسر اللام فيكون استفهاما أي إنما تقصر صلاة العيد للخطبتين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المنفعة لعلها معطوفة علي الأهوال أو يقدر في الكلام شي‌ء كما في قولهم علفته تبنا و ماء باردا و لا يبعد أن يكون الأهوال تصحيف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 لا يكون الصائر في الصلاة هذه الفقرات ليست في العيون كما عرفت و لعله أسقطه هناك لعدم اتضاح معناها و يخطر بالبال في حلها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بيان كون حالة الخطبة حالة متوسطة بين الصلاة و غيرها فتقدير الكلام لا يكون الصائر في الصلاة أي الكائن فيها منفصلا عنها في غير يوم الجمعة و في يوم الجمعة في حال الخطبة كذلك و ليس فاعل غير الصلاة يؤم الناس في غير يوم الجمعة و فيه كذلك لأن الإمام في حالة الخطبة بمنزلة الإمام للناس يستمعون له و يجتمعون إليه و ليست الخطبة بصلاة و علي هذا و إن كان الظاهر غيرها لكن يمكن إرجاع ضمير المذكر إليه بتأويل الفعل و نحوه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103810_1934241801"/>
      <w:bookmarkStart w:id="1001" w:name="_Toc448"/>
      <w:bookmarkEnd w:id="1000"/>
      <w:r>
        <w:rPr>
          <w:rtl w:val="true"/>
        </w:rPr>
        <w:t>توضیح مقصود و رفع اوهام</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رکعت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منتظر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تقدیم خطبه دلالت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 کند، یعنی این در حکم اتمام نماز است، زیرا دو خطبه به جای دو رکعت است، و نتیجه اینکه، بودن او به منزله کسی که در نماز است فقط در اتمام ثواب نماز است نه در همه احکام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به خاطر دو خطبه، قصر نشده است</w:t>
      </w:r>
      <w:r>
        <w:rPr>
          <w:rFonts w:eastAsia="IRNazanin" w:cs="IRNazanin"/>
          <w:color w:val="111111"/>
          <w:sz w:val="28"/>
          <w:szCs w:val="28"/>
          <w:rtl w:val="true"/>
          <w:lang w:bidi="fa-IR"/>
        </w:rPr>
        <w:t>».</w:t>
      </w:r>
    </w:p>
    <w:p>
      <w:pPr>
        <w:pStyle w:val="Heading5"/>
        <w:numPr>
          <w:ilvl w:val="4"/>
          <w:numId w:val="1"/>
        </w:numPr>
        <w:rPr/>
      </w:pPr>
      <w:bookmarkStart w:id="1002" w:name="__RefHeading___Toc1103812_1934241801"/>
      <w:bookmarkStart w:id="1003" w:name="_Toc449"/>
      <w:bookmarkEnd w:id="1002"/>
      <w:r>
        <w:rPr>
          <w:rtl w:val="true"/>
        </w:rPr>
        <w:t>مؤلف</w:t>
      </w:r>
      <w:bookmarkEnd w:id="1003"/>
    </w:p>
    <w:p>
      <w:pPr>
        <w:pStyle w:val="BookText"/>
        <w:rPr/>
      </w:pPr>
      <w:r>
        <w:rPr>
          <w:rFonts w:ascii="IRNazanin" w:hAnsi="IRNazanin" w:eastAsia="IRNazanin"/>
          <w:color w:val="111111"/>
          <w:sz w:val="28"/>
          <w:sz w:val="28"/>
          <w:szCs w:val="28"/>
          <w:rtl w:val="true"/>
          <w:lang w:bidi="fa-IR"/>
        </w:rPr>
        <w:t>درباره آن چند وجه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بیان امر دیگری باشد و آن اینکه جمعه با دو رکعت بودنش، شبیه عید یا غیر آن است، پس از نمازهای قصر شده نیست، زیرا دو خطبه به منزله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معنا این باشد که آن در سفر قصر نمی شود، زیرا جمعه فقط با خطبه، جمعه است و خطبه به منزله دو رکعت است پس اگر نماز جمعه در سفر ادا شود، به منزله اتمامِ نماز در سفر است در حالی که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بیانی برای علت قصر عیدین باشد، پس لِم َخوانده می شود و استفهامی می شود، یعنی جز این نیست که نماز عید به خاطر دو خطبه 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معطوف به اهوال باشد، یا اینکه در کلام چیزی در تقدیر گرفته شود، چنانکه در این سخن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علوفه، به او کاه و آب سرد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اهوال اشتباها به جای احوال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الصائر فی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چنانکه دانستی در العیون نیست، و شاید به دلیل واضح نبودن معنایش، آن را در آنجا حذف کرده باشد و درباره آن، چند وجه به ذهن خطور می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بیان این باشد که حالت خطبه حالت متوسطی بین نماز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سخن اینکه، صائر در نماز یعنی حاضر در آن، در روزهای دیگر غیر از جمعه، منفصل از آن نیست، و در روز جمعه در زمان خطبه نیز چنین است و کسی که فعلی غیر از نماز انجام می دهد در غیر روز جمعه بر مردم امامت نمی کند، و در جمعه نیز چنین است؛ زیرا امام در حال خطبه به منزله امام مردم است که به او گوش می دهند و نزد او اجتماع می کنند، درحالی که خطبه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هر چند که ظاهر غیر آن است، اما ارجاع ضمیر مذکر به آن، با تأویل فعل و امثال آن ممکن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 يكون بيان علة أخري للخطبة بأن يكون و ليس بفاعل غيره تأكيدا لقوله منفصلا و قوله ممن يؤم متعلقا بقوله منفصلا أي لا يكون المصلي في يوم الجمعة منفصلا عن المصلي في غيره بأن تكون صلاته ركعتين و لا يكون فاعلا غير فعل المصلي في غيره أو لا يكون فاعلا مغايرا له في الصفة بل يكونان سواء لكون الخطبتين بمنزلة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أنما جعلت الخطبة قبلها لئلا يكون الصائر في الصلاة قبل الدخول منفصلا عن الصلاة بل يكون في حكم من كان في الصلاة و قوله و ليس بفاعل غيره المراد به أن الإمام في غير يوم الجمعة أيضا كذلك و ليس بمنفصل عن الصلاة لإيقاع النافلة قبلها و لما لم تكن في يوم الجمعة نافلة بعد الزوال جعلت الخطبة مكانها فقوله و ليس بفاعل إما حال أي لا يكون منفصلا و الحال أن غيره منفصل فيكون هو مثلهم و غيره فاعل فاعل أي ليس بفاعل غير هذا الفعل أحد ممن يؤم أو استدراك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المعني و لا يكون الصائر في الصلاة أي إمام هذه الصلاة منفصلا أي عن العمل بما يعظ الناس به في الخطبة لقوله سبحانه أَ تَأْمُرُونَ النَّاسَ بِالْبِرِّ وَ تَنْسَوْنَ أَنْفُسَكُمْ‌</w:t>
      </w:r>
      <w:r>
        <w:rPr>
          <w:rStyle w:val="FootnoteAnchor"/>
          <w:rtl w:val="true"/>
        </w:rPr>
        <w:footnoteReference w:id="762"/>
      </w:r>
      <w:r>
        <w:rPr>
          <w:rFonts w:ascii="Amiri" w:hAnsi="Amiri" w:eastAsia="Amiri" w:cs="Amiri"/>
          <w:color w:val="111111"/>
          <w:sz w:val="28"/>
          <w:sz w:val="28"/>
          <w:szCs w:val="28"/>
          <w:rtl w:val="true"/>
          <w:lang w:bidi="ar-SA"/>
        </w:rPr>
        <w:t>و غيره و ليس بفاعل غيره بالإضافة أي لا يكون فاعلا غير ما يقول في الخطبة ممن يؤم أي من بينهم ليكون حالا عن الصائر و يمكن أن يقرأ حينئذ فاعل بالتنوين و غيره بالرفع ليكون فاعله أي ليس يصدر الخطبة من أئمة الصلوات غير الجمعة فلا بد فيها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ممن يؤم خبر كان و قوله منفصلا و قوله و ليس بفاعل حالين عن الصائر أي لامتياز إمام الجمعة باعتبار اشتراط علمه بالخطبة عن إمام غير الجمعة و هذا أبعد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تأخير الخطبة في الجمعة فقد عرفت أنه مما تفرد به الصدوق و لم أظفر علي موافق له في ذلك فما عد من بدع عثمان إنما هو تقديم خطبة العيدين و جعل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بیانی برای علت دیگری برای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باشد برای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نمازگزار در روز جمعه جدای از نمازگزار در غیر جمعه نمی باشد، به این صورت که نمازش دو رکعت باشد و انجام دهنده کاری غیر از آن کاری که نمازگزار در غیر جمعه انجام می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فاعلی که در صفتش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در غیر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برابر می باشند، به دلیل اینکه دو خطبه به منزله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خطبه فقط به این دلیل قبل از آن قرار گرفته است که صائر در نماز، قبل از ورود منفصل از نماز نباشد، بلکه در حکم کسی باشد که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 است که امام در غیر روز جمعه نیز این چنین است و به دلیل به جای آوردن نافله قبل از آن، منفصل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روز جمعه بعد از زوال نافله ای نیست، خطبه به جای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حال است یعنی منفصل نیست درحالی که غیر او منفصل است، پس او مثل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یک از کسانی که امام می شود، فاعل غیر از این عمل نیست؛ یا اینکه 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مطلب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 این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لایکون الصائر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این نماز منفصل نیست از عمل کردن به آنچه که در خطبه، مردم را به آن اندرز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است، یعنی فاعل عملی غیر از آنچه که در خطبه می گوید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از صائر باشد و ممکن است 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باشد و غیره با رفع قرائت شود تا فاعل آن باشد، یعنی خطبه از امامان نمازهای غیر از جمعه صادر نمی شود، پس باید در نماز جمعه خطبه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صائر باشند، یعنی به دلیل امتیاز امام جمعه و به اعتبار شرط بودن علم او به خطبه از امام غیرجمعه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بعیدترین وجوه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خصوص تأخیر خطبه در جمعه، دریافتی که آن از جمله مواردی است که صدوق در آن منفرد است، و درباره آن به موافقی برای او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بدعت عثمان برشمرده است، فقط تقدیم خطبه عیدین و قرار دادن </w:t>
      </w:r>
    </w:p>
    <w:p>
      <w:pPr>
        <w:pStyle w:val="BookText"/>
        <w:rPr/>
      </w:pPr>
      <w:r>
        <w:rPr>
          <w:rFonts w:ascii="Amiri" w:hAnsi="Amiri" w:eastAsia="Amiri" w:cs="Amiri"/>
          <w:color w:val="111111"/>
          <w:sz w:val="28"/>
          <w:sz w:val="28"/>
          <w:szCs w:val="28"/>
          <w:rtl w:val="true"/>
          <w:lang w:bidi="ar-SA"/>
        </w:rPr>
        <w:t>الخطبتين مكان الساقطتين‌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مضمون الخبر مع إشكاله و إغلاقه فاعلم أن بعض المنكرين لوجوب الجمعة في زمن الغيبة الشارطين للإمام عليه السلام أو نائبه فيها استدلوا علي مطلوبهم بهذا الخبر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لفظة الإمام المتكرر ذكره في الخبر حيث زعموا أنه حقيقة في إمام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قوله منها أن الصلاة مع الإمام أتم و أكمل حيث قالوا يدل علي اشتراط العلم و الفقه و الفضل من إمام الجمعة زائدا علي ما يشترط في إمام الجماعة و القائلون بالغيبة لا يفرقون بينهما و غيرهم يشرطون الإمام أو نائبه فلا بد من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قوله عليه السلام فأراد أن يكون للإمام أو للأمير سبب إلي موعظتهم إلي قوله من الأهوال التي فيها المضرة و المنفعة قالوا الإمام و الأمير يدلان علي ما قلنا و أيضا ظاهر أن تلك الفوائد ليست إلا شأن الإمام أو الحاكم من قبله لا سيما الإخبار بما يرد عليه من الآفاق مما فيه المضرة و المنفعة لا كل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قوله و ليس بفاعل غيره ممن يؤم الناس في غير يوم الجمعة فإنه يدل علي أن صلاة الجمعة لا يفعلها من يؤم في غير الجمعة فيدل علي اشتراط الإمام أو نائبه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من قوله للحوائج و الإعذار و الإنذار و إعلام الأمر و النهي كلها من شئون إمام الكل و الأمير و الحاكم لا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وجوه الأول أن السند غير صحيح علي طريقتهم فإن ابن عبدوس غير مذكور في شي‌ء من كتب الرجال و لا وثقه أحد و ابن قتيبة و إن كان</w:t>
      </w:r>
    </w:p>
    <w:p>
      <w:pPr>
        <w:pStyle w:val="BookText"/>
        <w:rPr/>
      </w:pPr>
      <w:r>
        <w:rPr>
          <w:rFonts w:ascii="IRNazanin" w:hAnsi="IRNazanin" w:eastAsia="IRNazanin"/>
          <w:color w:val="111111"/>
          <w:sz w:val="28"/>
          <w:sz w:val="28"/>
          <w:szCs w:val="28"/>
          <w:rtl w:val="true"/>
          <w:lang w:bidi="fa-IR"/>
        </w:rPr>
        <w:t>دو خطبه به جای دو رکعت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مضمون خبر و اشکال و ابهام آن آشنا شدی، بدان که برخی از منکرین وجوب جمعه در زمان غیبت و شرط کنندگان امام علیه السلام یا نائب او در آن، برای مقصود خود، با چند وجه به این خبر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لفظ امام که ذکرش در خبر تکرار شد، از آنجایی که گمان کردند که معنای حقیقی آن امام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نماز به همراه امام اتم و کامل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گفتند، بر شرط  بودن علم، فقه، و فضل امام جمعه، زیاده بر آنچه که در امام جماعت شرط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نماز جمعه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قائل نیستند و غیر آنها، امام یا نائب او را شرط می دانند، پس ناچار باید امام را در اینجا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نائب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 کرد که برای امام یا امیر، سببی برای موعظه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احوالی که در آن ضرر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ما گفتیم دلالت دارند، و نیز ظاهر است که آن فوائد فقط شأن امام یا حاکم از جانب او است، به  ویژه خبر دادن از آفاتی شامل ضرر و منفعت، که بر او وارد می شود، و این شأن هر عادلی غیراز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 غیره ممن یوم الناس فی غیر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دارد که نماز جمعه را کسی که در غیر جمعه امامت می کند به جای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تقریب پیشین، بر شرط بودن امام یا نائب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 ها، هشدار دادن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امر و نهی، و همه آنها از شؤون امام کل، امیر و حاکم است، نه هر امامی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به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سند به طرق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ابن عبدوس در هیچ یک از کتب رجال ذکر نشده است و کسی او را تأیید نکرده است و ابن قتیبه هرچند که </w:t>
      </w:r>
    </w:p>
    <w:p>
      <w:pPr>
        <w:pStyle w:val="BookText"/>
        <w:rPr/>
      </w:pPr>
      <w:r>
        <w:rPr>
          <w:rFonts w:ascii="Amiri" w:hAnsi="Amiri" w:eastAsia="Amiri" w:cs="Amiri"/>
          <w:color w:val="111111"/>
          <w:sz w:val="28"/>
          <w:sz w:val="28"/>
          <w:szCs w:val="28"/>
          <w:rtl w:val="true"/>
          <w:lang w:bidi="ar-SA"/>
        </w:rPr>
        <w:t>ممدوحا لم يوثقه أيضا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الفضل رحمه الله ذكر أولا تلك العلل من غير رواية ثم لما سأله ابن قتيبة هل قلت جميع ذلك برأيك أو عن خبر قال بل سمعتها من مولاي أبي الحسن علي بن موسي الرضا المرة بعد المرة و الشي‌ء بعد الشي‌ء فجمعتها و يظهر من الصدوق رحمه الله أنه حمل هذا الكلام علي أن بعضها سماعي و بعضها استنباطي و لذا تراه يقول في مواضع و غلط الفضل بن شاذان في ذلك و هذا مما يضعف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من الاستدلال بلفظ الإمام فقد عرفت جوابه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أنا لا نسلم دلالة قوله لعلمه و فقهه و عدله و فضله علي اشتراط هذه الأمور إذ يمكن أن يكون التعليل مبنيا علي أن في الغالب من يتصدي فيها يكون متصفا بتلك الأوصاف أو يكون مبنيا علي تأكد استحباب كون الإمام أعلم و أفضل كَمَا مَرَّ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أَفْضَلَكُمْ و لما كان الاجتماع هنا أكثر فيكون زيادة الفضل هنا مستلزما لمزيد فضل في نفسه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هذه الصلاة لما كان السعي إليها واجبا علي الجميع إلا جماعة قليلة فلا بد في إمامها من مزيد فضل ليكون أفضلهم فيظهر وجه التخصيص و يكفي هذا لصحة التعليل علي أنه لا يلزم اطراد التعليل فجاز أن يكون لصلاة حضر فيها الإمام أو الأمير المنصوب من قبله فإنه لا ريب أنهما مع حضورهما أولي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التعليلات الواردة في هذا الخبر الطويل غير مطرد كعلة الجهر و الإخفات و غسل الميت و القصر في السفر و أشباهها و إنما هي مناسبات يكفي فيها التحقق في الجملة و أيضا قد بينا أن إمام الجمعة يزيد علي إمام غيرها بالعلم بالخطبة و القدرة علي إيقاعها و العلم بأحكام خصوص الجمعة من الوقت و العدد و الشرائط و الآداب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مدح و ستایش است، اما کسی او را تأیید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فضل اولاً آن علل را بدون هیچ روایتی ذکر کرد و زمانی که ابن قتیبه از او سئوال کرد آیا همه آن را از نظر خودت گفتی یا از روی خبری؟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در چند مرتبه و تدریجاً از مولایم ابوالحسن علی بن موسی الرضا شنیدم و آنها را جمع 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صدوق کلام را بر این حمل کرده است که برخی از آنها سماعی و برخی دیگر استنباطی است و لذا می بینی که در چند محل می گوید، فضل بن شاذان در آن اشتباه کرد؛ و این از اموری است که احتجاج به آن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خصوص استدلال به لفظ امام ذکر کرده است، پاسخش را از آنچه گذشت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دلالت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علم، فقه، عدل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شرط بودن این امور را نمی پذیریم، زیرا ممکن است که این تعلیل مبنی بر این باشد که غالب این است که کسی که متصدی آن می شود، متصف به آن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مبتنی بر تأکید استحباب اعلم و افضل بودن امام باشد، چنانکه از نبی صلّی الله علیه و آله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قوم نماینده آنهاست، پس برترینتان را مقدم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اجتماع در اینجا بیشتر است، زیادت فضل در اینجا مستلزم فضل بیشتر در خود وی است،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این نماز از آنجا که شتاب به سوی آن جز گروهی اندک بر همه واجب است، پس ناگزیر امامش باید فضیلت بیشتری داشته باشد تا برترین آنها باشد؛ پس وجه تخصیص روشن است و این برای صحت تعلیل کفایت می کند، بر این اساس که توالی تعلیل ضروری نیست و جایز است که برای نمازی باشد که امام یا امیر منصوب از جانب او در آن حاضر است که شکی نیست که آن دو در صورت حضور، از غیر خود اولی 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اکثر تعلیلات وارده در این خبر طولانی، تسلسل ندارد، مانند علت جهر، اخفات، غسل دادن میت، و قصر کردن در سفر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مناسباتی است که در آن تحقق در مجموع کفایت می کند و نیز بیان کردیم که امام جمعه در علم به خطبه، قدرت بر به جای آوردن آن، و علم به احکام مخصوص جمعه از قبیل وقت، تعداد، شرایط و آداب، بر امام غیرجمعه فزونی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التعبير بالأمير لا يستلزم التخصيص بل يمكن أن يكون علي المثال أو ذكر أفضل أفراده ليكون العلة فيه أتم و أظهر مع أن في العيون مكانه الإمام و قد عرفت أن ظاهره مطلق إمام الجماعة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 كون إخبارهم بما ورد عليه من الآفاق مخصوصا بالإمام أو النائب ممنوع إذ يمكن أن يخبر كل واعظ و خطيب الناس بما سنح في الأطراف من هجوم الكفار و أعادي المؤمنين و قوتهم و شوكتهم ليهتموا في الدعاء و الخيرات و بذل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أكثر نسخ العيون بما ورد عليهم من الآفاق و من الأهوال فيمكن أن يكون المراد إخبارهم بآفات زروعهم و أشجارهم و أسعارهم و بأن علتها المعاصي و شرور أنفسهم ثم يأمرهم بالتوبة و الإنابة كما اشتمل عليه كثير من الخطب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كون شي‌ء علة لحدوث حكم لا يستلزم بقاء العلة إلي يوم القيامة كما مر أن علة التكبيرات السبع أن النبي صلي الله عليه و آله كلما صعد سماء كبر تكبيرة و لما رأي من نور عظمته سبحانه ركع و لما رأي نورا أشد من ذلك سجد و لما رأي النبيين خلفه سلم فلو كانت العلة موجبة للتخصيص فلا تلزم هذه الأمور لغيره و لا له إلا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لا نسلم دلالة ذكر الحوائج و الإعذار و الإنذار و إعلام ما فيه الصلاح و الفساد بالإمام فإن مدار الخطباء و الوعاظ علي ذكر ما يحتاج إليه الناس من أمور دينهم و دنياهم نقلا عن أئمتهم و يتمون حجة الله عليهم و ينذرونهم عقابه و يدعون لهم و لأنفسهم و يأمرونهم بما فيه صلاحهم و ينهونهم عما فيه فسادهم و لو سلم فيرد عليه ما مر في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الاستدلال بقوله و ليس بفاعل مع أن معناه غير معلوم و المقصود منه غير مفهوم و إنما قطعوا من الكلام جزء غير تام و استدلوا به و هذا في غاية الغرابة و الظرافة و قد عرفت الوجوه الدقيقة التي حملنا الكلام عليها و ليس في</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کردن به امیر، مستلزم تخصیص نیست، بلکه ممکن است که برای مثال یا ذکر برترین افراد او باشد تا علت در آن کامل تر و روشن تر باشد، علاوه بر اینکه در العیون، به جای آن امام آمده است و دریافتی که ظاهر آن مطلق امام جماعت در این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دادن به آنها در مورد آنچه که از آفات بر آنها رخ می دهد، مخصوص امام یا نائب او باشد، مقبول نیست؛ زیرا ممکن است که هر واعظ و خطیبی مردم را از آنچه که در اطراف در خصوص هجوم کفار و دشمنان مؤمنین و قوت و شوکت آنان پیش آمده است، آگاه کند تا در دعا، خیرات و بخشیدن صدقات اهتمام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اغلب نسخه های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آفاق و اهوالی که برای آنان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ممکن است که مقصود، آگاه کردن آنها از آفات زراعت، درختان و قیمت های آنان باشد و نیز اینکه علت آن، معاصی و گناهان خود آنان است؛ سپس آنها را به توبه و بازگشت به خدا امر می کند، چنانکه بسیاری از خطبه های منقول 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اگر چیزی علت حدوث حکمی باشد، مستلزم بقای آن علت تا روز قیامت نیست، چنانکه گذشت که علت تکبیرات هفتگانه این بود که نبی صلّی الله علیه و آله هر مرتبه به آسمان صعود کرد، یک مرتبه تکبیر گفت و چون نور عظمت خداوند سبحان را مشاهده کرد، رکوع کرد؛ و چون نوری شدیدتر از آن را ملاحظه فرمود، سجده کرد؛ و چون انبیاء را پشت سر خود دید،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 موجبی برای تخصیص باشد، پس این امور نه برای غیر او لازم است و نه برای او، جز در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ذکر حاجت ها، عذرخواهی و هشدار دادن و اعلام آنچه که صلاح و فساد در آن است توسط امام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محور خطباء و واعظان ذکر چیزی است که مردم در امور دین و دنیایشان به نقل از امامانشان به آن نیاز دارند و حجت خدا را بر آنها تمام می کنند و مجازات آن را به آنها هشدار می دهند و برای آنها و خودشان دعا می کنند و آنها را به آنچه که صلاحشان در آن است امر می کنند و از آنچه که فسادشان در آن است نهی می کنند؛ و اگر پذیرفته شود، با آنچه که در وجه سابق گذشت به آن پاسخ داده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 به این سخن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معنایش نامعلوم و مقصود از آن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جرئی غیرکامل از سخن را گرفته اند و به آن استدلال کرده اند و این بی نهایت غریب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تو وجوه ظریفی که این سخن را بر آن حمل کردیم را دریافتی و در </w:t>
      </w:r>
      <w:bookmarkStart w:id="1004" w:name="pg13533_149089"/>
    </w:p>
    <w:p>
      <w:pPr>
        <w:pStyle w:val="BookText"/>
        <w:rPr/>
      </w:pPr>
      <w:bookmarkEnd w:id="1004"/>
      <w:r>
        <w:rPr>
          <w:rFonts w:ascii="Amiri" w:hAnsi="Amiri" w:eastAsia="Amiri" w:cs="Amiri"/>
          <w:color w:val="111111"/>
          <w:sz w:val="28"/>
          <w:sz w:val="28"/>
          <w:szCs w:val="28"/>
          <w:rtl w:val="true"/>
          <w:lang w:bidi="ar-SA"/>
        </w:rPr>
        <w:t>شي‌ء منها دلالة علي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هذه الفقرة غير مذكورة في العيون مع أنه أورد فيه سائر أجزاء الخبر و إنما توجد في نسخ العلل و هذا مما يضعفها و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لأن ما يقصر فيه الصلاة أقول هذا أيضا يحتمل عندي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المراد أن هذه الصلاة لما كانت واسطة بين صلاة التمام و القصر من جهة أنها ركعتان و أن الخطبتين مكان الركعتين فناسب كون المسافة المعتبرة فيها نصف المسافة المعتبرة في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إذا لوحظ من الجانبين يصير بقدر مسافة القصر و مسافة القصر موجبة للتخفيف فلذا أسقطت عمن بعد عنها أكثر من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مسافة القصر أربعة فراسخ و إن لم يرد الرجوع من يومه بل أراد الرجوع قبل أن يقطع سفره كما عرفت فقطع أربع فراسخ موجب للقصر في الجملة فناسب تخفيف الحكم عليه و شي‌ء من الوجوه لا يخلو من التكلف بحسب اللفظ و المعني و لعل بناء التعليل علي مناسبة واقعية في عدل الله تعالي و حكمته بين العلتين هي خفية علينا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103814_1934241801"/>
      <w:bookmarkStart w:id="1006" w:name="_Toc450"/>
      <w:bookmarkEnd w:id="1005"/>
      <w:r>
        <w:rPr>
          <w:rtl w:val="true"/>
        </w:rPr>
        <w:t>«</w:t>
      </w:r>
      <w:r>
        <w:rPr/>
        <w:t>53</w:t>
      </w:r>
      <w:r>
        <w:rPr>
          <w:rtl w:val="true"/>
        </w:rPr>
        <w:t>»</w:t>
      </w:r>
      <w:bookmarkEnd w:id="1006"/>
    </w:p>
    <w:p>
      <w:pPr>
        <w:pStyle w:val="BookText"/>
        <w:rPr/>
      </w:pPr>
      <w:r>
        <w:rPr>
          <w:rFonts w:ascii="Amiri" w:hAnsi="Amiri" w:eastAsia="Amiri" w:cs="Amiri"/>
          <w:color w:val="111111"/>
          <w:sz w:val="28"/>
          <w:sz w:val="28"/>
          <w:szCs w:val="28"/>
          <w:rtl w:val="true"/>
          <w:lang w:bidi="ar-SA"/>
        </w:rPr>
        <w:t xml:space="preserve">كِتَابُ الْعَرُوسِ، لِلشَّيْخِ الْفَقِيهِ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أَحْمَدَ بْنِ عَلِيٍّ الْقُمِّيِّ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عَلَي النَّاسِ مِنَ الْجُمُعَةِ إِلَي الْجُمُعَةِ خَمْساً وَ ثَلَاثِينَ صَلَاةً مِنْهَا وَاحِدَةٌ فَرَضَهَا فِي جَمَاعَةٍ وَ هِيَ الْجُمُعَةُ وَ وَضَعَهَا عَنْ تِسْعَةٍ عَنِ الصَّغِيرِ وَ الْكَبِيرِ وَ الْمَجْنُونِ وَ الْمُسَافِرِ وَ الْعَبْدِ وَ الْمَرِيضِ وَ الْمَرْأَةِ وَ الْأَعْمَي وَ مَنْ كَانَ عَلَي رَأْسِ فَرْسَخَيْنِ وَ رُوِيَ مَكَانَ الْمَجْنُونِ الْأَعْرَجُ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صَلَاةُ يَوْمِ الْجُمُعَةِ فَرِيضَةٌ وَ الِاجْتِمَاعُ إِلَيْهَا فَرِيضَةٌ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الْإِمَامَ قَبْلَ أَنْ يَرْكَعَ الْآخِرَةَ فَقَدْ أَدْرَكْتَ الصَّلَاةَ وَ إِذَا أَدْرَكْتَ بَعْدَ مَا رَفَعَ رَأْسَهُ فَهِيَ أَرْبَعُ رَكَعَاتٍ بِمَنْزِلَةِ</w:t>
      </w:r>
    </w:p>
    <w:p>
      <w:pPr>
        <w:pStyle w:val="BookText"/>
        <w:rPr/>
      </w:pPr>
      <w:r>
        <w:rPr>
          <w:rFonts w:ascii="IRNazanin" w:hAnsi="IRNazanin" w:eastAsia="IRNazanin"/>
          <w:color w:val="111111"/>
          <w:sz w:val="28"/>
          <w:sz w:val="28"/>
          <w:szCs w:val="28"/>
          <w:rtl w:val="true"/>
          <w:lang w:bidi="fa-IR"/>
        </w:rPr>
        <w:t>هیچ یک از آنها دلالتی بر مقصود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این بند در العیون ذکر نشده است، با وجودی که وی سایر اجزاء این خبر را آورده است و فقط در نسخه های العلل وجود دارد و این از اموری است که آن و احتجاج به آن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که نماز در آن قصر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نظر من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 که از آنجا که این نماز حد وسط بین نماز کامل و قصر است و از این جهت که دو رکعت است و دو خطبه به جای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که مسافت مورد اعتبار در آن، نصف مسافت مورد اعتبار در 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زمانی که از دو طرف لحاظ گردد، به اندازه مسافت قصر می شود و مسافت موجب تخفیف و کوتاه کردن است و به این دلیل از کسی که بیش از دو فرسخ از آن دور است،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مسافت قصر چهار فرسخ است، هر چند که در همان روز قصد برگشتن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قطع کردن سفرش، قصد بازگشت کند، چنانکه دانستی، پس طی کردن چهار فرسخ، فی الجملة موجب قصر است، پس با تخفیف حکم بر او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 وجوه از لحاظ لفظ و معنا خالی از تکلف نیست و شاید مبنای تعلیل، بر مناسبت واقعی در عدل خداوند متعال است و حکمت او بین دو علت، همان امر پنهان بر ماست</w:t>
      </w:r>
      <w:r>
        <w:rPr>
          <w:rFonts w:eastAsia="IRNazanin" w:cs="IRNazanin"/>
          <w:color w:val="111111"/>
          <w:sz w:val="28"/>
          <w:szCs w:val="28"/>
          <w:rtl w:val="true"/>
          <w:lang w:bidi="fa-IR"/>
        </w:rPr>
        <w:t>.</w:t>
      </w:r>
    </w:p>
    <w:p>
      <w:pPr>
        <w:pStyle w:val="Heading5"/>
        <w:numPr>
          <w:ilvl w:val="4"/>
          <w:numId w:val="1"/>
        </w:numPr>
        <w:rPr/>
      </w:pPr>
      <w:bookmarkStart w:id="1007" w:name="__RefHeading___Toc1103816_1934241801"/>
      <w:bookmarkStart w:id="1008" w:name="_Toc451"/>
      <w:bookmarkEnd w:id="1007"/>
      <w:r>
        <w:rPr>
          <w:rtl w:val="true"/>
        </w:rPr>
        <w:t xml:space="preserve">روایت </w:t>
      </w:r>
      <w:r>
        <w:rPr/>
        <w:t>53</w:t>
      </w:r>
      <w:bookmarkEnd w:id="1008"/>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جمعه تا جمعه، سی و پنج نماز را بر مردم فرض فرمود، از جمله آن نمازی است که آن را به جماعت فرض کرد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سالخورده، دیوانه، مسافر، برده، مریض، زن، نابینا و کسی که در فاصله دو فرسخی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دیوانه، معلول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 جمعه فریضه است و اجتماع برای آن همراه امام فریضه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قبل از اینکه امام رکعت آخر را رکوع کند به او برسی، نماز را درک کرده ای و زمانی که بعد از اینکه سرش را بلند کند برسی، پس آن چهار رکعت به منزله </w:t>
      </w:r>
      <w:bookmarkStart w:id="1009" w:name="pg13533_149090"/>
    </w:p>
    <w:p>
      <w:pPr>
        <w:pStyle w:val="BookText"/>
        <w:rPr/>
      </w:pPr>
      <w:bookmarkEnd w:id="1009"/>
      <w:r>
        <w:rPr>
          <w:rFonts w:ascii="Amiri" w:hAnsi="Amiri" w:eastAsia="Amiri" w:cs="Amiri"/>
          <w:color w:val="111111"/>
          <w:sz w:val="28"/>
          <w:sz w:val="28"/>
          <w:szCs w:val="28"/>
          <w:rtl w:val="true"/>
          <w:lang w:bidi="ar-SA"/>
        </w:rPr>
        <w:t>الظُّهْرِ وَ خُصُوصِيَّتُهَا لِلَّذِي أَدْرَكَ الرَّكْعَةَ الْأَخِيرَةَ يُضِيفُ إِلَيْهَا رَكْعَةً أُخْرَي وَ قَدْ تَمَّتْ صَلَاتُهُ وَ لَا يَعْتَبِرُ بِمَا فَاتَهُ مِنْ سَمَاعِ الْخُطْبَتَيْنِ مَكَانَ الرَّكْعَتَيْنِ وَ سَائِرُ الصَّلَوَاتِ إِذَا أَدْرَكَ الرَّكْعَةَ الْأَخِيرَةَ يُضِيفُ إِلَيْهَا ثَلَاثَ رَكَعَاتٍ الَّتِي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 أَنْ تُصَلِّيَ يَوْمَ الْجُمُعَةِ سِتَّ رَكَعَاتٍ فِي صَدْرِ النَّهَارِ وَ سِتَّ رَكَعَاتٍ قَبْلَ الزَّوَالِ وَ رَكْعَتَانِ مَعَ الزَّوَالِ فَإِذَا زَالَتِ الشَّمْسُ صَلَّيْتَ الْفَرِيضَةَ إِنْ كُنْتَ مَعَ الْإِمَامِ رَكْعَتَيْنِ وَ إِنْ كُنْتَ وَحْدَكَ فَأَرْبَعَ رَكَعَاتٍ ثُمَّ تُسَلِّمُ وَ تُصَلِّي بَيْنَ الظُّهْرِ وَ الْعَصْرِ ثَمَانَ رَكَعَاتٍ وَ رُوِيَ يُصَلِّي بَيْنَ الظُّهْرِ وَ الْعَصْرِ سِتَّ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الزَّوَالِ يَوْمَ الْجُمُعَةِ قَبْلَ الْأَذَانِ أَوْ بَعْدَهُ قَالَ 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الْعَصْرَ يَوْمَ الْجُمُعَةِ فِي وَقْتِ الظُّهْرِ فِي غَيْرِ يَوْمِ الْجُمُعَةِ وَ قَالَ وَقْتُ صَلَاةِ الْجُمُعَةِ سَاعَةُ تَزُولُ الشَّمْسُ وَ وَقْتُهَا فِي السَّفَرِ وَ الْحَضَرِ وَاحِدٌ أَوْ هِيَ فِي الْمُضَيَّقِ وَقْتٌ وَاحِدٌ حِينَ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الْمُؤْمِنِينَ بِالْجُمُعَةِ فَسَنَّهَا رَسُولُ اللَّهِ صلي الله عليه و آله بِشَارَةً لَهُمْ وَ الْمُنَافِقِينَ تَوْبِيخاً لِلْمُنَافِقِينَ وَ لَا يَنْبَغِي تَرْكُهُمَا فَمَنْ تَرَكَهُمَا مُتَعَمِّداً فَلَا صَلَاةَ لَهُ</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103818_1934241801"/>
      <w:bookmarkStart w:id="1011" w:name="_Toc452"/>
      <w:bookmarkEnd w:id="1010"/>
      <w:r>
        <w:rPr>
          <w:rtl w:val="true"/>
        </w:rPr>
        <w:t>بيان</w:t>
      </w:r>
      <w:bookmarkEnd w:id="1011"/>
    </w:p>
    <w:p>
      <w:pPr>
        <w:pStyle w:val="BookText"/>
        <w:rPr/>
      </w:pPr>
      <w:r>
        <w:rPr>
          <w:rFonts w:ascii="Amiri" w:hAnsi="Amiri" w:eastAsia="Amiri" w:cs="Amiri"/>
          <w:color w:val="111111"/>
          <w:sz w:val="28"/>
          <w:sz w:val="28"/>
          <w:szCs w:val="28"/>
          <w:rtl w:val="true"/>
          <w:lang w:bidi="ar-SA"/>
        </w:rPr>
        <w:t>اعلم أن المراد بالجمعة اليوم أو الصلاة أو السورة و المراد بالضمير السورة فعلي الأوليين فيه استخدام و قوله و المنافقين عطف علي الضمير البارز في سنها و حمل لا صلاة له علي نفي الكمال</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03820_1934241801"/>
      <w:bookmarkStart w:id="1013" w:name="_Toc453"/>
      <w:bookmarkEnd w:id="1012"/>
      <w:r>
        <w:rPr>
          <w:rtl w:val="true"/>
        </w:rPr>
        <w:t>«</w:t>
      </w:r>
      <w:r>
        <w:rPr/>
        <w:t>54</w:t>
      </w:r>
      <w:r>
        <w:rPr>
          <w:rtl w:val="true"/>
        </w:rPr>
        <w:t>»</w:t>
      </w:r>
      <w:bookmarkEnd w:id="1013"/>
    </w:p>
    <w:p>
      <w:pPr>
        <w:pStyle w:val="BookText"/>
        <w:rPr/>
      </w:pPr>
      <w:r>
        <w:rPr>
          <w:rFonts w:ascii="Amiri" w:hAnsi="Amiri" w:eastAsia="Amiri" w:cs="Amiri"/>
          <w:color w:val="111111"/>
          <w:sz w:val="28"/>
          <w:sz w:val="28"/>
          <w:szCs w:val="28"/>
          <w:rtl w:val="true"/>
          <w:lang w:bidi="ar-SA"/>
        </w:rPr>
        <w:t>الْعَرُوسُ،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يَوْمِ الْجُمُعَةِ إِذَا كُنْتَ وَحْدَكَ فَفِي الثَّانِيَةِ وَ إِنْ كَانَ الْإِمَامُ فَفِي الرَّكْعَةِ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الْقُنُوتَ يَوْمَ الْجُمُعَةِ قُنُوتَانِ قُنُوتٌ فِي الرَّكْعَةِ الْأُولَي قَبْلَ الرُّكُوعِ وَ قُنُوتٌ فِي الثَّانِيَةِ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يَوْمَ</w:t>
      </w:r>
    </w:p>
    <w:p>
      <w:pPr>
        <w:pStyle w:val="BookText"/>
        <w:rPr/>
      </w:pPr>
      <w:r>
        <w:rPr>
          <w:rFonts w:ascii="IRNazanin" w:hAnsi="IRNazanin" w:eastAsia="IRNazanin"/>
          <w:color w:val="111111"/>
          <w:sz w:val="28"/>
          <w:sz w:val="28"/>
          <w:szCs w:val="28"/>
          <w:rtl w:val="true"/>
          <w:lang w:bidi="fa-IR"/>
        </w:rPr>
        <w:t>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آن برای کسی که رکعت آخر را درک کرده است این است که یک رکعت دیگر به آن می افزاید و در این حال نمازش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شنیدن دو خطبه به جای دو رکعت از دست داده،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نمازها، زمانی که رکعت آخر را درک کند، سه رکعتی که از دست داده است را به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 است که روز جمعه شش رکعت در ابتدای روز و شش رکعت قبل از زوال، و دو رکعت هنگام زوال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خورشید زائل شد، فریضه را می خوانی؛ اگر همراه امام بودی دو رکعت و اگر تنها بودی چهار رکعت، سپس سلام می دهی و بین ظهر و عصر، هشت رکعت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بین ظهر و عصر شش رکعت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می کند که از او درباره دو رکعت زوال در روز جمعه سئوال کردم که قبل از اذان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عصر را در وقت ظهر غیر روز جمعه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ساعتی است که آفتاب زایل می شود و وقت آن در سفر و حضر یکی است؛ و وقتش در تنگنا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که همان وقت زوال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با سوره جمعه گرامی داشت؛ پس رسول خدا صلّی الله علیه و آله آن را به عنوان بشارتی برای آنها و سوره منافقین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توبیخی برای منافقان سنت نمود و ترک کردن آن دو شایسته نیست و هر که آن دو را از روی عمد ترک کند، پس نمازی برای او نیست </w:t>
      </w:r>
      <w:r>
        <w:rPr>
          <w:rFonts w:eastAsia="IRNazanin" w:cs="IRNazanin"/>
          <w:color w:val="111111"/>
          <w:sz w:val="28"/>
          <w:szCs w:val="28"/>
          <w:rtl w:val="true"/>
          <w:lang w:bidi="fa-IR"/>
        </w:rPr>
        <w:t>.</w:t>
      </w:r>
    </w:p>
    <w:p>
      <w:pPr>
        <w:pStyle w:val="Heading5"/>
        <w:numPr>
          <w:ilvl w:val="4"/>
          <w:numId w:val="1"/>
        </w:numPr>
        <w:rPr/>
      </w:pPr>
      <w:bookmarkStart w:id="1014" w:name="__RefHeading___Toc1103822_1934241801"/>
      <w:bookmarkStart w:id="1015" w:name="_Toc454"/>
      <w:bookmarkEnd w:id="1014"/>
      <w:r>
        <w:rPr>
          <w:rtl w:val="true"/>
        </w:rPr>
        <w:t>توضیح</w:t>
      </w:r>
      <w:bookmarkEnd w:id="1015"/>
    </w:p>
    <w:p>
      <w:pPr>
        <w:pStyle w:val="BookText"/>
        <w:rPr/>
      </w:pPr>
      <w:r>
        <w:rPr>
          <w:rFonts w:ascii="IRNazanin" w:hAnsi="IRNazanin" w:eastAsia="IRNazanin"/>
          <w:color w:val="111111"/>
          <w:sz w:val="28"/>
          <w:sz w:val="28"/>
          <w:szCs w:val="28"/>
          <w:rtl w:val="true"/>
          <w:lang w:bidi="fa-IR"/>
        </w:rPr>
        <w:t>بدان که مقصود از جمعه، روز یا نماز یا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ضمیر، سوره است و بر اساس دو احتمال اول در آن استخدام است 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نمازی برای او نیست، بر نفی کمال حمل شده است</w:t>
      </w:r>
      <w:r>
        <w:rPr>
          <w:rFonts w:eastAsia="IRNazanin" w:cs="IRNazanin"/>
          <w:color w:val="111111"/>
          <w:sz w:val="28"/>
          <w:szCs w:val="28"/>
          <w:rtl w:val="true"/>
          <w:lang w:bidi="fa-IR"/>
        </w:rPr>
        <w:t>.</w:t>
      </w:r>
    </w:p>
    <w:p>
      <w:pPr>
        <w:pStyle w:val="Heading5"/>
        <w:numPr>
          <w:ilvl w:val="4"/>
          <w:numId w:val="1"/>
        </w:numPr>
        <w:rPr/>
      </w:pPr>
      <w:bookmarkStart w:id="1016" w:name="__RefHeading___Toc1103824_1934241801"/>
      <w:bookmarkStart w:id="1017" w:name="_Toc455"/>
      <w:bookmarkEnd w:id="1016"/>
      <w:r>
        <w:rPr>
          <w:rtl w:val="true"/>
        </w:rPr>
        <w:t xml:space="preserve">روایت </w:t>
      </w:r>
      <w:r>
        <w:rPr/>
        <w:t>54</w:t>
      </w:r>
      <w:bookmarkEnd w:id="1017"/>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روز جمعه زمانی که تنها باشی در رکعت دوم، و اگر امام باشد در رکعت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حریز روایت کرد که قنوت روز جمعه دو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قنوتی در رکعت اول قبل از رکوع، و قنوتی در رکعت دوم بعد از رکوع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w:t>
      </w:r>
      <w:bookmarkStart w:id="1018" w:name="pg13533_149091"/>
    </w:p>
    <w:p>
      <w:pPr>
        <w:pStyle w:val="BookText"/>
        <w:rPr/>
      </w:pPr>
      <w:bookmarkEnd w:id="1018"/>
      <w:r>
        <w:rPr>
          <w:rFonts w:ascii="Amiri" w:hAnsi="Amiri" w:eastAsia="Amiri" w:cs="Amiri"/>
          <w:color w:val="111111"/>
          <w:sz w:val="28"/>
          <w:sz w:val="28"/>
          <w:szCs w:val="28"/>
          <w:rtl w:val="true"/>
          <w:lang w:bidi="ar-SA"/>
        </w:rPr>
        <w:t>الْجُمُعَةِ حِينَ تَزُولُ الشَّمْسُ وَ لْيَجْهَرْ بِالْقِرَاءَةِ فِي الرَّكْعَتَيْنِ الْأُولَيَيْنِ إِذَا كَانَ وَحْدَهُ وَ 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صَلَّي الْجُمُعَةَ أَرْبَعَ رَكَعَاتٍ يَجْهَرُ فِيهَا وَ كَانَ رَسُولُ اللَّهِ صلي الله عليه و آله أَوَّلَ مَا صَلَّي فِي السَّمَاءِ صَلَاةَ الظُّهْرِ يَوْمَ الْجُمُعَةِ جَهَرَ بِهَا</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03826_1934241801"/>
      <w:bookmarkStart w:id="1020" w:name="_Toc456"/>
      <w:bookmarkEnd w:id="1019"/>
      <w:r>
        <w:rPr>
          <w:rtl w:val="true"/>
        </w:rPr>
        <w:t>بيان</w:t>
      </w:r>
      <w:bookmarkEnd w:id="1020"/>
    </w:p>
    <w:p>
      <w:pPr>
        <w:pStyle w:val="BookText"/>
        <w:rPr/>
      </w:pPr>
      <w:r>
        <w:rPr>
          <w:rFonts w:ascii="Amiri" w:hAnsi="Amiri" w:eastAsia="Amiri" w:cs="Amiri"/>
          <w:color w:val="111111"/>
          <w:sz w:val="28"/>
          <w:sz w:val="28"/>
          <w:szCs w:val="28"/>
          <w:rtl w:val="true"/>
          <w:lang w:bidi="ar-SA"/>
        </w:rPr>
        <w:t>قوله عليه السلام إذا كان وحده لعله بيان للفرد الخفي و كذا قوله إذا صلي الجمعة أربع ركعات و المشهور بين قدماء الأصحاب استحباب الجهر بالظهر يوم الجمعة و نقل المحقق في المعتبر عن بعض الأصحاب المنع من الجهر بالظهر مطلقا و قال إن ذلك أشبه بالمذهب و قال ابن إدريس يستحب الجهر بالظهر إن صليت جماعة لا انفرادا و يدفعه صريحا رواية زرارة هنا و حسنة الحلبي في التهذيب‌</w:t>
      </w:r>
      <w:r>
        <w:rPr>
          <w:rStyle w:val="FootnoteAnchor"/>
          <w:rtl w:val="true"/>
        </w:rPr>
        <w:footnoteReference w:id="766"/>
      </w:r>
      <w:r>
        <w:rPr>
          <w:rFonts w:ascii="Amiri" w:hAnsi="Amiri" w:eastAsia="Amiri" w:cs="Amiri"/>
          <w:color w:val="111111"/>
          <w:sz w:val="28"/>
          <w:sz w:val="28"/>
          <w:szCs w:val="28"/>
          <w:rtl w:val="true"/>
          <w:lang w:bidi="ar-SA"/>
        </w:rPr>
        <w:t>و الأول أقوي</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103828_1934241801"/>
      <w:bookmarkStart w:id="1022" w:name="_Toc457"/>
      <w:bookmarkEnd w:id="1021"/>
      <w:r>
        <w:rPr>
          <w:rtl w:val="true"/>
        </w:rPr>
        <w:t>«</w:t>
      </w:r>
      <w:r>
        <w:rPr/>
        <w:t>55</w:t>
      </w:r>
      <w:r>
        <w:rPr>
          <w:rtl w:val="true"/>
        </w:rPr>
        <w:t>»</w:t>
      </w:r>
      <w:bookmarkEnd w:id="1022"/>
    </w:p>
    <w:p>
      <w:pPr>
        <w:pStyle w:val="BookText"/>
        <w:rPr/>
      </w:pPr>
      <w:r>
        <w:rPr>
          <w:rFonts w:ascii="Amiri" w:hAnsi="Amiri" w:eastAsia="Amiri" w:cs="Amiri"/>
          <w:color w:val="111111"/>
          <w:sz w:val="28"/>
          <w:sz w:val="28"/>
          <w:szCs w:val="28"/>
          <w:rtl w:val="true"/>
          <w:lang w:bidi="ar-SA"/>
        </w:rPr>
        <w:t>الْعَرُوسُ،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الَّذِي يَخْطُبُ يَوْمَ الْجُمُعَةِ أَنْ يَلْبَسَ عِمَامَةً فِي الشِّتَاءِ وَ الصَّيْفِ وَ يَتَرَدَّي بِبُرْدٍ يَمَنِيَّةٍ أَوْ عِبْرِيٍّ وَ يَخْطُبُ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أَهْلِ الْقُرَي جَمَاعَةٌ وَ لَا خُرُوجٌ فِي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فِي مِصْرٍ يُقَامُ فِيهِ الْحُدُودُ</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103830_1934241801"/>
      <w:bookmarkStart w:id="1024" w:name="_Toc458"/>
      <w:bookmarkEnd w:id="1023"/>
      <w:r>
        <w:rPr>
          <w:rtl w:val="true"/>
        </w:rPr>
        <w:t>بيان</w:t>
      </w:r>
      <w:bookmarkEnd w:id="1024"/>
    </w:p>
    <w:p>
      <w:pPr>
        <w:pStyle w:val="BookText"/>
        <w:rPr/>
      </w:pPr>
      <w:r>
        <w:rPr>
          <w:rFonts w:ascii="Amiri" w:hAnsi="Amiri" w:eastAsia="Amiri" w:cs="Amiri"/>
          <w:color w:val="111111"/>
          <w:sz w:val="28"/>
          <w:sz w:val="28"/>
          <w:szCs w:val="28"/>
          <w:rtl w:val="true"/>
          <w:lang w:bidi="ar-SA"/>
        </w:rPr>
        <w:t>روي الشيخ في التهذيب هذه الرواية عن طلحة بن زيد</w:t>
      </w:r>
      <w:r>
        <w:rPr>
          <w:rStyle w:val="FootnoteAnchor"/>
          <w:rtl w:val="true"/>
        </w:rPr>
        <w:footnoteReference w:id="767"/>
      </w:r>
      <w:r>
        <w:rPr>
          <w:rFonts w:ascii="Amiri" w:hAnsi="Amiri" w:eastAsia="Amiri" w:cs="Amiri"/>
          <w:color w:val="111111"/>
          <w:sz w:val="28"/>
          <w:sz w:val="28"/>
          <w:szCs w:val="28"/>
          <w:rtl w:val="true"/>
          <w:lang w:bidi="ar-SA"/>
        </w:rPr>
        <w:t>و الذي قبله عن حفص بن غياث‌</w:t>
      </w:r>
      <w:r>
        <w:rPr>
          <w:rStyle w:val="FootnoteAnchor"/>
          <w:rtl w:val="true"/>
        </w:rPr>
        <w:footnoteReference w:id="768"/>
      </w:r>
      <w:r>
        <w:rPr>
          <w:rFonts w:ascii="Amiri" w:hAnsi="Amiri" w:eastAsia="Amiri" w:cs="Amiri"/>
          <w:color w:val="111111"/>
          <w:sz w:val="28"/>
          <w:sz w:val="28"/>
          <w:szCs w:val="28"/>
          <w:rtl w:val="true"/>
          <w:lang w:bidi="ar-SA"/>
        </w:rPr>
        <w:t>و الأول ضعيف علي المشهور و الثاني موثق و حملهما الشيخ علي التقية لأنهما موافقان لمذاهب أكثر العامة أو علي حصول البعد بأكثر من فرسخين مع اختلال الشرائط عندهم و ردهما في المنتهي بالضعف و الحمل علي</w:t>
      </w:r>
    </w:p>
    <w:p>
      <w:pPr>
        <w:pStyle w:val="BookText"/>
        <w:rPr/>
      </w:pPr>
      <w:r>
        <w:rPr>
          <w:rFonts w:ascii="IRNazanin" w:hAnsi="IRNazanin" w:eastAsia="IRNazanin"/>
          <w:color w:val="111111"/>
          <w:sz w:val="28"/>
          <w:sz w:val="28"/>
          <w:szCs w:val="28"/>
          <w:rtl w:val="true"/>
          <w:lang w:bidi="fa-IR"/>
        </w:rPr>
        <w:t>در روز جمعه زمانی است که خورشید زایل می شود، و اگر تنها باشد، باید در دو رکعت اول قرائت را آشکار ادا کند و قنوت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زمانی که جمعه را چهار رکعت می خواند، در آن بلند ادا می کند و اولین نمازی که رسول خدا صلّی الله علیه و آله در آسمان خواند، نماز ظهر روز جمعه بود که در آن قرائت را جهر ادا نمود</w:t>
      </w:r>
      <w:r>
        <w:rPr>
          <w:rFonts w:eastAsia="IRNazanin" w:cs="IRNazanin"/>
          <w:color w:val="111111"/>
          <w:sz w:val="28"/>
          <w:szCs w:val="28"/>
          <w:rtl w:val="true"/>
          <w:lang w:bidi="fa-IR"/>
        </w:rPr>
        <w:t>.</w:t>
      </w:r>
    </w:p>
    <w:p>
      <w:pPr>
        <w:pStyle w:val="Heading5"/>
        <w:numPr>
          <w:ilvl w:val="4"/>
          <w:numId w:val="1"/>
        </w:numPr>
        <w:rPr/>
      </w:pPr>
      <w:bookmarkStart w:id="1025" w:name="__RefHeading___Toc1103832_1934241801"/>
      <w:bookmarkStart w:id="1026" w:name="_Toc459"/>
      <w:bookmarkEnd w:id="1025"/>
      <w:r>
        <w:rPr>
          <w:rtl w:val="true"/>
        </w:rPr>
        <w:t>توضیح</w:t>
      </w:r>
      <w:bookmarkEnd w:id="1026"/>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بیان مورد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جمعه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قدمای اصحاب، استحباب جهر در ظهر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المعتبر از برخی اصحاب، منع مطلق از جهر در ظهر 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مذهب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در ظهر اگر به جماعت خواندی نه فرادی، مستحب است و روایت زراره در اینجا و حسنه حلبی در التهذیب</w:t>
      </w:r>
      <w:r>
        <w:rPr>
          <w:rStyle w:val="FootnoteAnchor"/>
          <w:rtl w:val="true"/>
        </w:rPr>
        <w:footnoteReference w:id="769"/>
      </w:r>
      <w:r>
        <w:rPr>
          <w:rFonts w:ascii="IRNazanin" w:hAnsi="IRNazanin" w:eastAsia="IRNazanin"/>
          <w:color w:val="111111"/>
          <w:sz w:val="28"/>
          <w:sz w:val="28"/>
          <w:szCs w:val="28"/>
          <w:rtl w:val="true"/>
          <w:lang w:bidi="fa-IR"/>
        </w:rPr>
        <w:t>صریحاً آن را رد می کند و مورد اول قوی تر است</w:t>
      </w:r>
      <w:r>
        <w:rPr>
          <w:rFonts w:eastAsia="IRNazanin" w:cs="IRNazanin"/>
          <w:color w:val="111111"/>
          <w:sz w:val="28"/>
          <w:szCs w:val="28"/>
          <w:rtl w:val="true"/>
          <w:lang w:bidi="fa-IR"/>
        </w:rPr>
        <w:t>.</w:t>
      </w:r>
    </w:p>
    <w:p>
      <w:pPr>
        <w:pStyle w:val="Heading5"/>
        <w:numPr>
          <w:ilvl w:val="4"/>
          <w:numId w:val="1"/>
        </w:numPr>
        <w:rPr/>
      </w:pPr>
      <w:bookmarkStart w:id="1027" w:name="__RefHeading___Toc1103834_1934241801"/>
      <w:bookmarkStart w:id="1028" w:name="_Toc460"/>
      <w:bookmarkEnd w:id="1027"/>
      <w:r>
        <w:rPr>
          <w:rtl w:val="true"/>
        </w:rPr>
        <w:t xml:space="preserve">روایت </w:t>
      </w:r>
      <w:r>
        <w:rPr/>
        <w:t>55</w:t>
      </w:r>
      <w:bookmarkEnd w:id="1028"/>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امامی که در روز جمعه خطبه ایراد می کند، شایسته است که در زمستان و تابستان عمامه بر سر بگذارد و ردای یمنی یا عبری بر تن کند و درحالی که ایستاده است خطبه ایراد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روستاها نه جماعتی است و نه خروج در 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نیست مگر در شهری که در آن حدود اقامه می شود</w:t>
      </w:r>
      <w:r>
        <w:rPr>
          <w:rFonts w:eastAsia="IRNazanin" w:cs="IRNazanin"/>
          <w:color w:val="111111"/>
          <w:sz w:val="28"/>
          <w:szCs w:val="28"/>
          <w:rtl w:val="true"/>
          <w:lang w:bidi="fa-IR"/>
        </w:rPr>
        <w:t>.</w:t>
      </w:r>
    </w:p>
    <w:p>
      <w:pPr>
        <w:pStyle w:val="Heading5"/>
        <w:numPr>
          <w:ilvl w:val="4"/>
          <w:numId w:val="1"/>
        </w:numPr>
        <w:rPr/>
      </w:pPr>
      <w:bookmarkStart w:id="1029" w:name="__RefHeading___Toc1103836_1934241801"/>
      <w:bookmarkStart w:id="1030" w:name="_Toc461"/>
      <w:bookmarkEnd w:id="1029"/>
      <w:r>
        <w:rPr>
          <w:rtl w:val="true"/>
        </w:rPr>
        <w:t>توضیح</w:t>
      </w:r>
      <w:bookmarkEnd w:id="1030"/>
    </w:p>
    <w:p>
      <w:pPr>
        <w:pStyle w:val="BookText"/>
        <w:rPr/>
      </w:pPr>
      <w:r>
        <w:rPr>
          <w:rFonts w:ascii="IRNazanin" w:hAnsi="IRNazanin" w:eastAsia="IRNazanin"/>
          <w:color w:val="111111"/>
          <w:sz w:val="28"/>
          <w:sz w:val="28"/>
          <w:szCs w:val="28"/>
          <w:rtl w:val="true"/>
          <w:lang w:bidi="fa-IR"/>
        </w:rPr>
        <w:t>شیخ در التهذیب این روایت را از طلحۀ بن زید</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روایت کرد و کسی که قبل از اوست، از حمص بن غیاث</w:t>
      </w:r>
      <w:r>
        <w:rPr>
          <w:rStyle w:val="FootnoteAnchor"/>
          <w:rtl w:val="true"/>
        </w:rPr>
        <w:footnoteReference w:id="77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 بر اساس رأی مشهور ضعیف و دومی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دو را بر تقیه حمل کرده است زیرا آن دو با مذاهب اکثر عامه موافق هستند؛ یا بر دور بودن بیشتر از دو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اختلال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المنتهی آن دو را با ضعف و حمل بر </w:t>
      </w:r>
      <w:bookmarkStart w:id="1031" w:name="pg13533_149092"/>
    </w:p>
    <w:p>
      <w:pPr>
        <w:pStyle w:val="BookText"/>
        <w:rPr/>
      </w:pPr>
      <w:bookmarkEnd w:id="1031"/>
      <w:r>
        <w:rPr>
          <w:rFonts w:ascii="Amiri" w:hAnsi="Amiri" w:eastAsia="Amiri" w:cs="Amiri"/>
          <w:color w:val="111111"/>
          <w:sz w:val="28"/>
          <w:sz w:val="28"/>
          <w:szCs w:val="28"/>
          <w:rtl w:val="true"/>
          <w:lang w:bidi="ar-SA"/>
        </w:rPr>
        <w:t>ما ذكر و قال المصر ليس شرطا في الجمعة</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أمّا من هو خارج المصر و حريمه، فمن كان في سائر الامصار تحت ولاية الولاة اجاب نداء الوالي، أقام فيه الحدود أو لم يقم، و من كان في القري فإذا كان فيهم من احسن الخطبة، و اجتمع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فالاولي لهم أن يقيموا الجمعة، الا أنّه لا يجب، لعدم النداء من قبل ولي الامر علي ما عرفت وجهه في ذيل الآية الكريمة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علمائنا ثم قال و قال أبو حنيفة لا تجب علي أهل السواد و قال في الذكري ليس من شرط الجمعة المصر علي الأظهر في الفتاوي و الأشهر في الروايات ثم قال و قال ابن أبي عقيل صلاة الجمعة فرض علي المؤمنين حضورها مع الإمام في المصر الذي هو فيه و حضورها مع أمرائه في الأمصار و القري النائية عنه و في المبسوط لا تجب علي أهل البادية و الأكراد لأنه لا دليل عليه ثم قال لو قلنا إنما تجب عليهم إذا حضر العدد لكان قويا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جماعة بالخبرين علي اشتراط الإمام طريف</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103838_1934241801"/>
      <w:bookmarkStart w:id="1033" w:name="_Toc462"/>
      <w:bookmarkEnd w:id="1032"/>
      <w:r>
        <w:rPr>
          <w:rtl w:val="true"/>
        </w:rPr>
        <w:t>«</w:t>
      </w:r>
      <w:r>
        <w:rPr/>
        <w:t>56</w:t>
      </w:r>
      <w:r>
        <w:rPr>
          <w:rtl w:val="true"/>
        </w:rPr>
        <w:t>»</w:t>
      </w:r>
      <w:bookmarkEnd w:id="1033"/>
    </w:p>
    <w:p>
      <w:pPr>
        <w:pStyle w:val="BookText"/>
        <w:rPr/>
      </w:pPr>
      <w:r>
        <w:rPr>
          <w:rFonts w:ascii="Amiri" w:hAnsi="Amiri" w:eastAsia="Amiri" w:cs="Amiri"/>
          <w:color w:val="111111"/>
          <w:sz w:val="28"/>
          <w:sz w:val="28"/>
          <w:szCs w:val="28"/>
          <w:rtl w:val="true"/>
          <w:lang w:bidi="ar-SA"/>
        </w:rPr>
        <w:t>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سَوَّي رَسُولُ اللَّهِ الصُّفُوفَ بِأُحُدٍ قَامَ فَخَطَبَ النَّاسَ فَقَالَ أَيُّهَا النَّاسُ أُوصِيكُمْ بِمَا أَوْصَانِي بِهِ اللَّهُ فِي كِتَابِهِ مِنَ الْعَمَلِ بِطَاعَتِهِ وَ التَّنَاهِي عَنْ مَحَارِمِهِ وَ سَاقَ الْخُطْبَةَ إِلَي أَنْ قَالَ وَ مَنْ كَانَ يُؤْمِنُ بِاللَّهِ وَ الْيَوْمِ الْآخِرِ فَعَلَيْهِ بِالْجُمُعَةِ يَوْمَ الْجُمُعَةِ إِلَّا صَبِيّاً أَوِ امْرَأَةً أَوْ مَرِيضاً أَوْ عَبْداً مَمْلُوكاً وَ مَنِ اسْتَغْنَي بِلَهْوٍ أَوْ تِجَارَةٍ اسْتَغْنَي اللَّهُ عَنْهُ وَ اللَّهُ غَنِيٌّ حَمِيدٌ الْخَبَرَ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103840_1934241801"/>
      <w:bookmarkStart w:id="1035" w:name="_Toc463"/>
      <w:bookmarkEnd w:id="1034"/>
      <w:r>
        <w:rPr>
          <w:rtl w:val="true"/>
        </w:rPr>
        <w:t>بيان</w:t>
      </w:r>
      <w:bookmarkEnd w:id="1035"/>
    </w:p>
    <w:p>
      <w:pPr>
        <w:pStyle w:val="BookText"/>
        <w:rPr/>
      </w:pPr>
      <w:r>
        <w:rPr>
          <w:rFonts w:ascii="Amiri" w:hAnsi="Amiri" w:eastAsia="Amiri" w:cs="Amiri"/>
          <w:color w:val="111111"/>
          <w:sz w:val="28"/>
          <w:sz w:val="28"/>
          <w:szCs w:val="28"/>
          <w:rtl w:val="true"/>
          <w:lang w:bidi="ar-SA"/>
        </w:rPr>
        <w:t>قال في النهاية استغني الله عنه أي أطرحه الله و رمي به من عينه فعل</w:t>
      </w:r>
    </w:p>
    <w:p>
      <w:pPr>
        <w:pStyle w:val="BookText"/>
        <w:rPr/>
      </w:pPr>
      <w:r>
        <w:rPr>
          <w:rFonts w:ascii="IRNazanin" w:hAnsi="IRNazanin" w:eastAsia="IRNazanin"/>
          <w:color w:val="111111"/>
          <w:sz w:val="28"/>
          <w:sz w:val="28"/>
          <w:szCs w:val="28"/>
          <w:rtl w:val="true"/>
          <w:lang w:bidi="fa-IR"/>
        </w:rPr>
        <w:t>آنچه که ذکر شد،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جمعه شرط نیست و این سخن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آبادی های اطراف شهر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در فتاوی و مشهورتر در روایات، از شرایط جمعه، شهر نیست؛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جمعه به همراه امام در شهری که او در آن است و حضور در آن به همراه امیران او در شهرها و روستاهای دور افتاده،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المبسوط بر اهل بادیه و کردها واجب نیست زیرا هیچ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فقط زمانی بر آنها واجب است که تعداد حاضر شود،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کردن جمعی به این دو خبر برای شرط بودن امام عجیب است</w:t>
      </w:r>
      <w:r>
        <w:rPr>
          <w:rFonts w:eastAsia="IRNazanin" w:cs="IRNazanin"/>
          <w:color w:val="111111"/>
          <w:sz w:val="28"/>
          <w:szCs w:val="28"/>
          <w:rtl w:val="true"/>
          <w:lang w:bidi="fa-IR"/>
        </w:rPr>
        <w:t>.</w:t>
      </w:r>
    </w:p>
    <w:p>
      <w:pPr>
        <w:pStyle w:val="Heading5"/>
        <w:numPr>
          <w:ilvl w:val="4"/>
          <w:numId w:val="1"/>
        </w:numPr>
        <w:rPr/>
      </w:pPr>
      <w:bookmarkStart w:id="1036" w:name="__RefHeading___Toc1103842_1934241801"/>
      <w:bookmarkStart w:id="1037" w:name="_Toc464"/>
      <w:bookmarkEnd w:id="1036"/>
      <w:r>
        <w:rPr>
          <w:rtl w:val="true"/>
        </w:rPr>
        <w:t xml:space="preserve">روایت </w:t>
      </w:r>
      <w:r>
        <w:rPr/>
        <w:t>56</w:t>
      </w:r>
      <w:bookmarkEnd w:id="1037"/>
    </w:p>
    <w:p>
      <w:pPr>
        <w:pStyle w:val="BookText"/>
        <w:rPr/>
      </w:pPr>
      <w:r>
        <w:rPr>
          <w:rFonts w:ascii="IRNazanin" w:hAnsi="IRNazanin" w:eastAsia="IRNazanin"/>
          <w:color w:val="111111"/>
          <w:sz w:val="28"/>
          <w:sz w:val="28"/>
          <w:szCs w:val="28"/>
          <w:rtl w:val="true"/>
          <w:lang w:bidi="fa-IR"/>
        </w:rPr>
        <w:t>عبدالحمید بن ابوالحدید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در احد صفوف را مرتب کرد، برخاست و مردم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آنچه که خداوند در کتابش مرا به آن توصیه کرد، در عمل به طاعت او و خودداری از محارم او توصیه می کنم و خطبه را تا اینجا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و روز آخر ایمان دارد، پس بر اوست جمعه در روز جمعه، جز کودک، زن، مریض و بنده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وسیله تفریح یا تجارتی بی نیاز باشد، خداوند از او بی نیاز است و خداوند توانگر قابل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038" w:name="__RefHeading___Toc1103844_1934241801"/>
      <w:bookmarkStart w:id="1039" w:name="_Toc465"/>
      <w:bookmarkEnd w:id="1038"/>
      <w:r>
        <w:rPr>
          <w:rtl w:val="true"/>
        </w:rPr>
        <w:t>توضیح</w:t>
      </w:r>
      <w:bookmarkEnd w:id="103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او را دور می اندازد و از چشمش می افتد، بسان </w:t>
      </w:r>
      <w:bookmarkStart w:id="1040" w:name="pg13533_149093"/>
    </w:p>
    <w:p>
      <w:pPr>
        <w:pStyle w:val="BookText"/>
        <w:rPr/>
      </w:pPr>
      <w:bookmarkEnd w:id="1040"/>
      <w:r>
        <w:rPr>
          <w:rFonts w:ascii="Amiri" w:hAnsi="Amiri" w:eastAsia="Amiri" w:cs="Amiri"/>
          <w:color w:val="111111"/>
          <w:sz w:val="28"/>
          <w:sz w:val="28"/>
          <w:szCs w:val="28"/>
          <w:rtl w:val="true"/>
          <w:lang w:bidi="ar-SA"/>
        </w:rPr>
        <w:t>من استغني عن الشي‌ء فلم يلتفت إليه و قيل جزاه جزاء استغنائه عنها كقوله تعالي نَسُوا اللَّهَ فَنَسِيَهُمْ‌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103846_1934241801"/>
      <w:bookmarkStart w:id="1042" w:name="_Toc466"/>
      <w:bookmarkEnd w:id="1041"/>
      <w:r>
        <w:rPr>
          <w:rtl w:val="true"/>
        </w:rPr>
        <w:t>«</w:t>
      </w:r>
      <w:r>
        <w:rPr/>
        <w:t>57</w:t>
      </w:r>
      <w:r>
        <w:rPr>
          <w:rtl w:val="true"/>
        </w:rPr>
        <w:t>»</w:t>
      </w:r>
      <w:bookmarkEnd w:id="1042"/>
    </w:p>
    <w:p>
      <w:pPr>
        <w:pStyle w:val="BookText"/>
        <w:rPr/>
      </w:pPr>
      <w:r>
        <w:rPr>
          <w:rFonts w:ascii="Amiri" w:hAnsi="Amiri" w:eastAsia="Amiri" w:cs="Amiri"/>
          <w:color w:val="111111"/>
          <w:sz w:val="28"/>
          <w:sz w:val="28"/>
          <w:szCs w:val="28"/>
          <w:rtl w:val="true"/>
          <w:lang w:bidi="ar-SA"/>
        </w:rPr>
        <w:t>رِسَالَةُ الْجُمُعَةِ، فِي أَعْمَالِ الْجُمُعَةِ لِلشَّهِيدِ الثَّانِي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حَجُّ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أَحَبُّ إِلَيَّ مِنْ حَجَّةِ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الْجُمُعَةِ فِي الرَّكْعَةِ الْأُولَي بِسُورَةِ الْجُمُعَةِ لِيُحَرِّضَ بِهَا الْمُؤْمِنِينَ وَ فِي الثَّانِيَةِ بِسُورَةِ الْمُنَافِقِينَ لِيُفْزِعَ بِهَا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 تَوَضَّأَ يَوْمَ الْجُمُعَةِ فَأَحْسَنَ الْوُضُوءَ ثُمَّ أَتَي الْجُمُعَةَ فَاسْتَمَعَ وَ أَنْصَتَ غُفِرَ لَهُ مَا بَيْنَ الْجُمُعَةِ إِلَي الْجُمُعَةِ وَ زِيَادَةَ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يَوْمَ الْجُمُعَةِ وَ مَسَّ مِنْ طِيبِ امْرَأَتِهِ إِنْ كَانَ لَهَا وَ لَبِسَ مِنْ صَالِحِ ثِيَابِهِ ثُمَّ لَمْ يَتَخَطَّ رِقَابَ النَّاسِ وَ لَمْ يَلْغُ عِنْدَ الْمَوْعِظَةِ كَانَ كَفَّارَةً لِمَا بَيْنَهُمَا وَ مَنْ لَغَا وَ تَخَطَّي رِقَابَ النَّاسِ كَانَتْ لَهُ 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مَنْ تَكَلَّمَ يَوْمَ الْجُمُعَةِ وَ الْإِمَامُ يَخْطُبُ فَهُوَ كَالْحِمَارِ يَحْمِلُ أَسْفاراً وَ الَّذِي يَقُولُ لَهُ أَنْصِتْ لَا جُمُعَةَ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مَنِ اغْتَسَلَ يَوْمَ الْجُمُعَةِ وَ اسْتَنَّ وَ مَسَّ مِنْ طِيبٍ إِنْ كَانَ عِنْدَهُ وَ لَبِسَ مِنْ أَحْسَنِ ثِيَابِهِ ثُمَّ خَرَجَ يَأْتِي الْمَسْجِدَ وَ لَمْ يَتَخَطَّ رِقَابَ النَّاسِ ثُمَّ يَرْكَعُ مَا شَاءَ اللَّهُ أَنْ يَرْكَعَ وَ أَنْصَتَ إِذَا خَرَجَ الْإِمَامُ كَانَ كَفَّارَةً لِمَا بَيْنَهَا وَ بَيْنَ الْجُمُعَةِ الَّتِي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لِرَسُولِ اللَّهِ صلي الله عليه و آله بُرْدٌ يَلْبَسُهُ فِي الْعِيدَيْنِ وَ الْجُمُعَةِ سِوَي ثَوْبِ مِهْنَتِهِ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 مَلَائِكَتَهُ يُصَلُّونَ عَلَي أَصْحَابِ الْعَمَائِمِ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كَانَ عَلَي بَابٍ مِنْ أَبْوَابِ الْمَسْجِدِ مَلَائِكَةٌ يَكْتُبُونَ الْأَوَّلَ فَالْأَوَّلَ فَإِذَا جَلَسَ الْإِمَامُ طَوَوُا الصُّحُفَ وَ جَاءُوا يَسْتَمِعُونَ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کسی که از چیزی بی نیاز می شود و به آن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او را به خاطر اظهار و طلب بی نیازیش از خدا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043" w:name="__RefHeading___Toc1103848_1934241801"/>
      <w:bookmarkStart w:id="1044" w:name="_Toc467"/>
      <w:bookmarkEnd w:id="1043"/>
      <w:r>
        <w:rPr>
          <w:rtl w:val="true"/>
        </w:rPr>
        <w:t xml:space="preserve">روایت </w:t>
      </w:r>
      <w:r>
        <w:rPr/>
        <w:t>57</w:t>
      </w:r>
      <w:bookmarkEnd w:id="1044"/>
    </w:p>
    <w:p>
      <w:pPr>
        <w:pStyle w:val="BookText"/>
        <w:rPr/>
      </w:pPr>
      <w:r>
        <w:rPr>
          <w:rFonts w:ascii="IRNazanin" w:hAnsi="IRNazanin" w:eastAsia="IRNazanin"/>
          <w:color w:val="111111"/>
          <w:sz w:val="28"/>
          <w:sz w:val="28"/>
          <w:szCs w:val="28"/>
          <w:rtl w:val="true"/>
          <w:lang w:bidi="fa-IR"/>
        </w:rPr>
        <w:t>رسالة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جمعه تألیف شهید ثانی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مساکین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نزد من از حج مستحبی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است که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جمعه را قرائت می کند تا به وسیله آن مؤمنان را تشویق نماید و در رکعت دوم سوره منافقون را تا به وسیله آن منافقین را به وحشت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وضو بگیرد و وضو را نیکو سازد سپس به جمعه بیاید و گوش دهد و ساکت باشد، مابین جمعه تا جمعه به علاوه سه روز، او را مورد مغفرت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همسرش را اگر دارد بر خود بزند و از بهترین لباسش بپوشد، سپس از بین مردم عبور نکند و به هنگام موعظه بیهوده گویی نکند، کفاره ای است برای مابین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بیهوده گویی کرد و از بین مردم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مایه طهارتی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درحالی که امام خطبه ایراد می کند صحبت کند، مانند الاغی است که کتاب ها را حمل می کند و کسی که به او بگوید خاموش باش، جمعه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غسل کند و مسواک کند و اگر عطری بزند، دارد و از بهترین لباسش بپوشد سپس خارج شود و به مسجد بیاید و از روی گردن مردم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که خدا خواست رکوع کند را رکوع نماید و زمانی که امام بیرون آمد ساکت باشد، کفاره ای است مابین آن و جمعه ای که قبل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غیر از لباس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عادی و لباس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بُردی داشت که آن را در عیدین و جمعه بر 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صاحبان عمامه ها در روز جمعه صلوات می فرستند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جمعه باشد، بر دری از درهای مسجد ملائکه ای است که به ترتیب می نویسند، و زمانی که امام نشست، صحیفه را لوله کرده، می آیند و به ذکر گوش می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عليه السلام يَجْلِسُ النَّاسُ مِنَ اللَّهِ يَوْمَ الْقِيَامَةِ عَلَي قَدْرِ رَوَاحِهِمْ إِلَي الْجُمُعَاتِ الْأَوَّلُ وَ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الله أي من كرامة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غُسْلَ الْجَنَابَةِ ثُمَّ رَاحَ فَكَأَنَّمَا قَرَّبَ بَدَنَةً وَ مَنْ رَاحَ فِي السَّاعَةِ الثَّانِيَةِ فَكَأَنَّمَا قَرَّبَ بَقَرَةً وَ مَنْ رَاحَ فِي السَّاعَةِ الثَّالِثَةِ فَكَأَنَّمَا قَرَّبَ كَبْشاً وَ مَنْ رَاحَ فِي السَّاعَةِ الرَّابِعَةِ فَكَأَنَّمَا قَرَّبَ دَجَاجَةً وَ مَنْ رَاحَ فِي السَّاعَةِ الْخَامِسَةِ فَكَأَنَّمَا قَرَّبَ بَيْضَةً وَ إِذَا خَرَجَ الْإِمَامُ حَضَرَتِ الْمَلَائِكَةُ يَسْتَمِعُونَ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الْمَلَائِكَةُ يَوْمَ الْجُمُعَةِ عَلَي بَابِ الْمَسْجِدِ فَيَكْتُبُونَ النَّاسَ عَلَي قَدْرِ مَنَازِلِهِمْ الْأَوَّلَ وَ الثَّانِيَ حَتَّي يَخْرُجَ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سِنَانٍ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الْجُمُعَةَ عَلَي غَيْرِهَا مِنَ الْأَيَّامِ وَ إِنَّ الْجِنَانَ لَتُزَخْرَفُ وَ تُزَيَّنُ يَوْمَ الْجُمُعَةِ لِمَنْ أَتَاهَا وَ إِنَّكُمْ لَتَتَسَابَقُونَ إِلَي الْجَنَّةِ عَلَي قَدْرِ سَبْقِكُمْ إِلَي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أَبْوَابَ السَّمَاءِ لَتُفَتَّحُ لِصُعُودِ أَعْمَالِ الْعِبَادِ</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يَوْمَ الْجُمُعَةِ وَ اغْتَسَلَ ثُمَّ بَكَّرَ وَ ابْتَكَرَ وَ مَشَي وَ لَمْ يَرْكَبْ وَ دَنَا مِنَ الْإِمَامِ وَ اسْتَمَعَ وَ لَمْ يَلْغُ كَانَ لَهُ بِكُلِّ خُطْوَةٍ عَمَلُ سَنَةٍ أَجْرُ صِيَامِهَا وَ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مَشْيُكَ إِلَي الْمَسْجِدِ وَ انْصِرَافُكَ إِلَي أَهْلِكَ فِي الْأَجْرِ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الصَّلَاةَ نِصْفَ النَّهَارِ إِلَّا يَوْمَ الْجُمُعَةِ وَ قَالَ إِنَّ جَهَنَّمَ تُسَجَّرُ كُلَّ يَوْمٍ إِلَّا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أَبْرِدْ بِالصَّلَاةِ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نُقِيلُ وَ لَا نَتَغَدَّي إِلَّا بَعْدَ الْجُمُعَةِ وَ كُنَّا نُصَلِّي</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به اندازه رفتنشان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در رتبه اول و دوم و سوم نسبت به خداوند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کرامت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جنابت به جای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گویی شتری را قربانی کرده است؛ و هر که در ساعت دوم برود گویی گاوی قربانی کرده است؛ و هر که در ساعت سوم برود گویی قوچی قربانی کرده است؛ و هر که در ساعت چهارم برود گویی مرغی قربانی کرده است؛ و هر که در ساعت پنجم برود گویی تخم مرغی در راه خدا داده است؛ و زمانی که امام بیرون آمد، ملائکه حاضر می شوند و به ذکر گوش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روز جمعه بر در مسجد می نشینند و مردم را بر اساس جایگاهشان در اول و دوم می نگارند، تا اینکه امام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در صحیحی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 سایر روزها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در روز جمعه برای کسی که به آن می آید، آراسته و زینت داده می شود و شما به میزان پیشی گرفتنتان به سوی جمعه، به سوی بهشت از هم پیشی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آسمان برای صعود اعمال بندگان گشوده می شود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از نبی اکرم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خود را نیک بشوید و غسل کند و پیش از زمان موعود برود و نخستین کس باشد که پیاده برود و سواره نباشد و به امام نزدیک شود و گوش دهد و بیهوده گویی نکند، برای هر گامی که پیموده، اجر یک سال روزه و نماز،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تو به سوی جمعه و بازگشت به سوی خانواده ات در اجر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صلّی الله علیه و آله روایت است که وی نماز در نیمه روز را مکروه دانست جز در روز جمعه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هر روز فروزانتر می شود، جز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گرما شدت گرفت، نماز در وقت خنکی خوانده شود، غیر از جمعه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سهل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قیلوله نمی کردیم و ناهار نمی خوردیم مگر بعد از جمعه </w:t>
      </w:r>
    </w:p>
    <w:p>
      <w:pPr>
        <w:pStyle w:val="BookText"/>
        <w:rPr/>
      </w:pPr>
      <w:r>
        <w:rPr>
          <w:rFonts w:ascii="Amiri" w:hAnsi="Amiri" w:eastAsia="Amiri" w:cs="Amiri"/>
          <w:color w:val="111111"/>
          <w:sz w:val="28"/>
          <w:sz w:val="28"/>
          <w:szCs w:val="28"/>
          <w:rtl w:val="true"/>
          <w:lang w:bidi="ar-SA"/>
        </w:rPr>
        <w:t>مَعَ النَّبِيِّ صلي الله عليه و آله الْجُمُعَةَ ثُمَّ تَكُونُ الْقَائِلَةُ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يَوْمَ الْجُمُعَةِ دَعَا عَلَيْهِ مَلَكَاهُ أَنْ لَا يُصَاحَبَ فِي سَفَرِهِ وَ لَا تُقْضَي لَهُ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إِلَي سَعِيدِ بْنِ الْمُسَيَّبِ يَوْمَ الْجُمُعَةِ يُوَدِّعُهُ لِسَفَرٍ فَقَالَ لَا تَعْجَلْ حَتَّي تُصَلِّيَ فَقَالَ أَخَافُ أَنْ تَفُوتَنِي أَصْحَابِي ثُمَّ عَجَّلَ فَكَانَ سَعِيدٌ يَسْأَلُ عَنْهُ حَتَّي قَدِمَ قَوْمٌ فَأَخْبَرُوهُ أَنَّ رِجْلَهُ انْكَسَرَتْ فَقَالَ سَعِيدٌ إِنِّي كُنْتُ لَأَظُنُّ أَنَّهُ سَيُصِيبُهُ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صَيَّاداً كَانَ يَخْرُجُ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يُحْرِجُهُ مَكَانُ الْجُمُعَةِ مِنَ الْخُرُوجِ فَخُسِفَ بِهِ وَ بِبَغْلَتِهِ فَخَرَجَ النَّاسُ وَ قَدْ ذَهَبَتْ بَغْلَتُهُ فِي الْأَرْضِ فَلَمْ يَبْقَ مِنْهَا إِلَّا أُذُنَاهَا وَ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خَرَجُوا إِلَي سَفَرٍ حِينَ حَضَرَتِ الْجُمُعَةُ فَاضْطَرَمَ عَلَيْهِمْ خِبَاؤُهُمْ نَاراً مِنْ غَيْرِ نَارٍ يَرَوْنَهَا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صلي الله عليه و آله أَ تَدْرِي مَا يَوْمُ الْجُمُعَةِ قُلْنَا اللَّهُ وَ رَسُولُهُ أَعْلَمُ قَالَ هُوَ الْيَوْمُ الَّذِي جَمَعَ اللَّهُ فِيهِ بَيْنَ أَبَوَيْكُمْ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مِنَّا عَبْدٌ فَيُحْسِنُ الْوُضُوءَ ثُمَّ يَأْتِي الْمَسْجِدَ لِجُمُعَةٍ إِلَّا كَانَتْ كَفَّارَةً لِمَا بَيْنَهَا وَ بَيْنَ الْجُمُعَةِ الْأُخْرَي مَا اجْتَنَبَ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الِاحْتِبَاءِ وَقْتَ الْخُطْبَةِ قِيلَ وَ الْمَعْنِيُّ فِيهِ أَنَّ الْحَبْوَةَ تَجْلِبُ النَّوْمَ فَتَعْرِضُ طَهَارَتُهُ لِلنَّقْضِ وَ يَمْنَعُ مِنِ اسْتِمَاعِ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كُلِّ جُمُعَةٍ حَجَّةً وَ عُمْرَةً فَالْحَجَّةُ الْهِجْرَةُ إِلَي الْجُمُعَةِ وَ الْعُمْرَةُ انْتِظَارُ الْعَصْرِ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مِنَّا سَبْعُونَ رَجُلًا إِلَي الْجُمُعَةِ كَانَ كَسَبْعِينَ مِنْ قَوْمِ مُوسَي الَّذِينَ وَفَدُوا إِلَي رَبِّهِمْ 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همراه پیامبر صلّی الله علیه و آله جمعه می خواندیم، سپس قیلوله بود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از نبی اکرم روایت است که هر که در روز جمعه سفر کند، دو فرشته او، او را نفرین می کنند که در سفرش همراهی نیابد و حاجتی از او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روز جمعه نزد سعید بن مسیب آمد که برای سفر با او خداحافظی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تا نماز بخوانی،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همراهانم را از دست بدهم؛ پس او تعجیل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باره او پرس و جو می کرد تا اینکه گروهی آمده و به او خبر دادند که او پایش شکسته است، پس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گمان می کردم که وی دچار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صیادی 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 و مقام و مکانت جمعه او را از خروج منع نمی کرد؛ پس زمین او و استرش را فرو برد و مردم بیرون آمدند درحالی که استرش در زمین فرو رفته بود و جز گوش و دمش از او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گروهی، روز جمعه ای برای سفری خارج شدند، پس چادر آنها بدون آتشی که ببینند بر آنها شعله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فارسی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 جمعه چیست؟ عرض کردیم،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که خداوند در آن روز پدر و مادر شما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بنده ای نیست که نیکو وضو بگیرد سپس برای جمعه به مسجد بیاید، مگر اینکه آن کفاره ای باشد برای آن جمعه و جمعه دیگر، تا زمانی که از کبیره ها اجتناب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احتباء به وقت خطبه، از نبی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را در بغل گرفتن و کمر و ساق پاها را با پارچه ای به هم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خواب رفتن می شود و طهارت شخص را در معرض نقض شدن قرار می دهد و مانع از استماع خطبه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هر جمعه برای شما حج و عمره ای است و حج، رفتن به سوی جمعه، و عمره انتظار عصر بعد از جمعه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هفتاد مرد از ما به سوی جمعه برود، مانند هفتاد تن از قوم موسی هستند که به سوی پروردگارشان به میقات رفتند و برتر از آن</w:t>
      </w:r>
      <w:r>
        <w:rPr>
          <w:rFonts w:eastAsia="IRNazanin" w:cs="IRNazanin"/>
          <w:color w:val="111111"/>
          <w:sz w:val="28"/>
          <w:szCs w:val="28"/>
          <w:rtl w:val="true"/>
          <w:lang w:bidi="fa-IR"/>
        </w:rPr>
        <w:t xml:space="preserve">. </w:t>
      </w:r>
      <w:bookmarkStart w:id="1045" w:name="pg13533_149096"/>
    </w:p>
    <w:p>
      <w:pPr>
        <w:pStyle w:val="Heading5"/>
        <w:numPr>
          <w:ilvl w:val="4"/>
          <w:numId w:val="1"/>
        </w:numPr>
        <w:rPr/>
      </w:pPr>
      <w:bookmarkStart w:id="1046" w:name="__RefHeading___Toc1103850_1934241801"/>
      <w:bookmarkStart w:id="1047" w:name="_Toc468"/>
      <w:bookmarkEnd w:id="1045"/>
      <w:bookmarkEnd w:id="1046"/>
      <w:r>
        <w:rPr>
          <w:rtl w:val="true"/>
        </w:rPr>
        <w:t>بيان</w:t>
      </w:r>
      <w:bookmarkEnd w:id="1047"/>
    </w:p>
    <w:p>
      <w:pPr>
        <w:pStyle w:val="BookText"/>
        <w:rPr/>
      </w:pPr>
      <w:r>
        <w:rPr>
          <w:rFonts w:ascii="Amiri" w:hAnsi="Amiri" w:eastAsia="Amiri" w:cs="Amiri"/>
          <w:color w:val="111111"/>
          <w:sz w:val="28"/>
          <w:sz w:val="28"/>
          <w:szCs w:val="28"/>
          <w:rtl w:val="true"/>
          <w:lang w:bidi="ar-SA"/>
        </w:rPr>
        <w:t>قال في النهاية فيه ما علي أحدكم لو اشتري ثوبين ليوم الجمعة سوي ثوبي مهنته أي بذلته و خدمته و الرواية بفتح الميم و قد تكسر و خطأ الزمخشري الكسر انتهي غسل الجنابة أي كغسلها و يحتمل الحقيقة كما يظهر استحباب الجماع قبل الذهاب إلي الجمعة من بعض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غسل يوم الجمعة و اغتسل قال في النهاية ذهب كثير من الناس إلي أن غسل أراد به المجامعة قبل الخروج إلي الصلاة لأن ذلك يجمع غض الطرف في الطريق يقال غسل الرجل امرأته بالتشديد و بالتخفيف أي جامعها و قد روي مخففا و قيل أراد غسل غيره و اغتسل هو لأنه إذا جامع زوجته أحوجها إلي الغسل و قيل أراد بالغسل غسل أعضائه للوضوء ثم يغتسل للجمعة و قيل هما بمعني واحد كرر للتأكيد انتهي و قال بعضهم غسل معناه غسل الرأس خاصة لأن العرب لهم شعور يبالغون في غسلها فأفردها بالذكر و اغتسل يعني غسل سائر جسده</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103852_1934241801"/>
      <w:bookmarkStart w:id="1049" w:name="_Toc469"/>
      <w:bookmarkEnd w:id="1048"/>
      <w:r>
        <w:rPr>
          <w:rtl w:val="true"/>
        </w:rPr>
        <w:t>أقول</w:t>
      </w:r>
      <w:bookmarkEnd w:id="1049"/>
    </w:p>
    <w:p>
      <w:pPr>
        <w:pStyle w:val="BookText"/>
        <w:rPr/>
      </w:pPr>
      <w:r>
        <w:rPr>
          <w:rFonts w:ascii="Amiri" w:hAnsi="Amiri" w:eastAsia="Amiri" w:cs="Amiri"/>
          <w:color w:val="111111"/>
          <w:sz w:val="28"/>
          <w:sz w:val="28"/>
          <w:szCs w:val="28"/>
          <w:rtl w:val="true"/>
          <w:lang w:bidi="ar-SA"/>
        </w:rPr>
        <w:t>و يحتمل أن يراد به غسل الرأس بالخطمي و السدر أو غسل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و ابتكر قال في النهاية بكر إلي الصلاة أتي أول وقتها و كل من أسرع إلي شي‌ء فقد بكر إليه و أما ابتكر فمعناه أدرك أول الخطبة و أول كل شي‌ء باكورته و ابتكر الرجل إذا أكل باكورة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معني اللفظين واحد فعل و افتعل و إنما كررا للمبالغة و التوكيد كما قالوا جاد مجدا انتهي و قال بعضهم معني بكر أي تصدق قبل خروجه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بالصدقة فإن البلاء لا يتخطاها</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103854_1934241801"/>
      <w:bookmarkStart w:id="1051" w:name="_Toc470"/>
      <w:bookmarkEnd w:id="1050"/>
      <w:r>
        <w:rPr>
          <w:rtl w:val="true"/>
        </w:rPr>
        <w:t>أقول</w:t>
      </w:r>
      <w:bookmarkEnd w:id="1051"/>
    </w:p>
    <w:p>
      <w:pPr>
        <w:pStyle w:val="BookText"/>
        <w:rPr/>
      </w:pPr>
      <w:r>
        <w:rPr>
          <w:rFonts w:ascii="Amiri" w:hAnsi="Amiri" w:eastAsia="Amiri" w:cs="Amiri"/>
          <w:color w:val="111111"/>
          <w:sz w:val="28"/>
          <w:sz w:val="28"/>
          <w:szCs w:val="28"/>
          <w:rtl w:val="true"/>
          <w:lang w:bidi="ar-SA"/>
        </w:rPr>
        <w:t>هذه الأخبار أكثرها عامية أوردناها تبعا للشيخ المتقدم ذكره قدس الله لطيفه</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103856_1934241801"/>
      <w:bookmarkStart w:id="1053" w:name="_Toc471"/>
      <w:bookmarkEnd w:id="1052"/>
      <w:r>
        <w:rPr>
          <w:rtl w:val="true"/>
        </w:rPr>
        <w:t>«</w:t>
      </w:r>
      <w:r>
        <w:rPr/>
        <w:t>58</w:t>
      </w:r>
      <w:r>
        <w:rPr>
          <w:rtl w:val="true"/>
        </w:rPr>
        <w:t>»</w:t>
      </w:r>
      <w:bookmarkEnd w:id="1053"/>
    </w:p>
    <w:p>
      <w:pPr>
        <w:pStyle w:val="BookText"/>
        <w:rPr/>
      </w:pPr>
      <w:r>
        <w:rPr>
          <w:rFonts w:ascii="Amiri" w:hAnsi="Amiri" w:eastAsia="Amiri" w:cs="Amiri"/>
          <w:color w:val="111111"/>
          <w:sz w:val="28"/>
          <w:sz w:val="28"/>
          <w:szCs w:val="28"/>
          <w:rtl w:val="true"/>
          <w:lang w:bidi="ar-SA"/>
        </w:rPr>
        <w:t>الْمَكَارِمُ،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رَسُولُ اللَّهِ صلي الله عليه و آله عَلِيّاً يَا عَلِيُّ لَيْسَ عَلَي النِّسَاءِ جُمُعَةٌ وَ لَا جَمَاعَةٌ وَ لَا أَذَانٌ وَ لَا إِقَامَةٌ وَ لَا تَسْمَعُ</w:t>
      </w:r>
    </w:p>
    <w:p>
      <w:pPr>
        <w:pStyle w:val="Heading5"/>
        <w:numPr>
          <w:ilvl w:val="4"/>
          <w:numId w:val="1"/>
        </w:numPr>
        <w:rPr/>
      </w:pPr>
      <w:bookmarkStart w:id="1054" w:name="__RefHeading___Toc1103858_1934241801"/>
      <w:bookmarkStart w:id="1055" w:name="_Toc472"/>
      <w:bookmarkEnd w:id="1054"/>
      <w:r>
        <w:rPr>
          <w:rtl w:val="true"/>
        </w:rPr>
        <w:t>توضیح</w:t>
      </w:r>
      <w:bookmarkEnd w:id="1055"/>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از شما چیزی نیست اگر غیر از دو تکه لباس کار و خدمتش، دو تکه لباس برای روز جمعه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 فتحه میم است و گاه کسره داده می شود و زمخشری کسره را خطا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یعنی مانند غسل آن، و حقیقت آن نیز محتمل است، چنانکه استحباب جماع قبل از رفتن به سوی جمعه از برخی روایات عامه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 الجمعه 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بر این هستند 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مجامعت قبل از خارج شدن برای نماز است، زیرا این موجب چشم بستن او از نامحرم در راه می شود،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یعنی با او مجامعت کرد؛ و گاه بدون تشدید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مقصودش این است که غیر خود را غسل داد و خود نیز غسل کرد؛ زیرا او چون با همسرش مجامعت کند، او را به غسل نیازمند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غسل، شستن اعضا بدن برای وضو است، سپس برای جمعه غسل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یک معنی هستند که برای تأکید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غسل، شستن سر تنها است، زیرا عرب ها دارای موهایی هستند که در شستن آن مبالغه می کنند پس آن را جداگانه ذکر کرده است و اغتسل یعنی بدنش را شست</w:t>
      </w:r>
      <w:r>
        <w:rPr>
          <w:rFonts w:eastAsia="IRNazanin" w:cs="IRNazanin"/>
          <w:color w:val="111111"/>
          <w:sz w:val="28"/>
          <w:szCs w:val="28"/>
          <w:rtl w:val="true"/>
          <w:lang w:bidi="fa-IR"/>
        </w:rPr>
        <w:t>.</w:t>
      </w:r>
    </w:p>
    <w:p>
      <w:pPr>
        <w:pStyle w:val="Heading5"/>
        <w:numPr>
          <w:ilvl w:val="4"/>
          <w:numId w:val="1"/>
        </w:numPr>
        <w:rPr/>
      </w:pPr>
      <w:bookmarkStart w:id="1056" w:name="__RefHeading___Toc1103860_1934241801"/>
      <w:bookmarkStart w:id="1057" w:name="_Toc473"/>
      <w:bookmarkEnd w:id="1056"/>
      <w:r>
        <w:rPr>
          <w:rtl w:val="true"/>
        </w:rPr>
        <w:t>مؤلف</w:t>
      </w:r>
      <w:bookmarkEnd w:id="1057"/>
    </w:p>
    <w:p>
      <w:pPr>
        <w:pStyle w:val="BookText"/>
        <w:rPr/>
      </w:pPr>
      <w:r>
        <w:rPr>
          <w:rFonts w:ascii="IRNazanin" w:hAnsi="IRNazanin" w:eastAsia="IRNazanin"/>
          <w:color w:val="111111"/>
          <w:sz w:val="28"/>
          <w:sz w:val="28"/>
          <w:szCs w:val="28"/>
          <w:rtl w:val="true"/>
          <w:lang w:bidi="fa-IR"/>
        </w:rPr>
        <w:t>و محتمل است که مقصودش از آن، شستن سر با گل خطمی و سدر یا شستن لباس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ابتکر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الی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وقت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سوی چیزی بشتابد،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به اول خطبه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زمانی که نوبر میوه ها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دو لفظ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برای مبالغه و تأکید تکرار کرده است، چنانکه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مجداً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بکّر این است که قبل از خروجش صدقه داد، چنانکه در حدیث آمده است، در صدقه دادن پیشی بگیرید که بلا از آن عبور نمی کند</w:t>
      </w:r>
      <w:r>
        <w:rPr>
          <w:rFonts w:eastAsia="IRNazanin" w:cs="IRNazanin"/>
          <w:color w:val="111111"/>
          <w:sz w:val="28"/>
          <w:szCs w:val="28"/>
          <w:rtl w:val="true"/>
          <w:lang w:bidi="fa-IR"/>
        </w:rPr>
        <w:t>.</w:t>
      </w:r>
    </w:p>
    <w:p>
      <w:pPr>
        <w:pStyle w:val="Heading5"/>
        <w:numPr>
          <w:ilvl w:val="4"/>
          <w:numId w:val="1"/>
        </w:numPr>
        <w:rPr/>
      </w:pPr>
      <w:bookmarkStart w:id="1058" w:name="__RefHeading___Toc1103862_1934241801"/>
      <w:bookmarkStart w:id="1059" w:name="_Toc474"/>
      <w:bookmarkEnd w:id="1058"/>
      <w:r>
        <w:rPr>
          <w:rtl w:val="true"/>
        </w:rPr>
        <w:t>مؤلف</w:t>
      </w:r>
      <w:bookmarkEnd w:id="1059"/>
    </w:p>
    <w:p>
      <w:pPr>
        <w:pStyle w:val="BookText"/>
        <w:rPr/>
      </w:pPr>
      <w:r>
        <w:rPr>
          <w:rFonts w:ascii="IRNazanin" w:hAnsi="IRNazanin" w:eastAsia="IRNazanin"/>
          <w:color w:val="111111"/>
          <w:sz w:val="28"/>
          <w:sz w:val="28"/>
          <w:szCs w:val="28"/>
          <w:rtl w:val="true"/>
          <w:lang w:bidi="fa-IR"/>
        </w:rPr>
        <w:t xml:space="preserve">اکثر این اخبار از طریق عامّه است که آنها را به تبعیت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گذشت، آوردیم</w:t>
      </w:r>
      <w:r>
        <w:rPr>
          <w:rFonts w:eastAsia="IRNazanin" w:cs="IRNazanin"/>
          <w:color w:val="111111"/>
          <w:sz w:val="28"/>
          <w:szCs w:val="28"/>
          <w:rtl w:val="true"/>
          <w:lang w:bidi="fa-IR"/>
        </w:rPr>
        <w:t>.</w:t>
      </w:r>
    </w:p>
    <w:p>
      <w:pPr>
        <w:pStyle w:val="Heading5"/>
        <w:numPr>
          <w:ilvl w:val="4"/>
          <w:numId w:val="1"/>
        </w:numPr>
        <w:rPr/>
      </w:pPr>
      <w:bookmarkStart w:id="1060" w:name="__RefHeading___Toc1103864_1934241801"/>
      <w:bookmarkStart w:id="1061" w:name="_Toc475"/>
      <w:bookmarkEnd w:id="1060"/>
      <w:r>
        <w:rPr>
          <w:rtl w:val="true"/>
        </w:rPr>
        <w:t xml:space="preserve">روایت </w:t>
      </w:r>
      <w:r>
        <w:rPr/>
        <w:t>58</w:t>
      </w:r>
      <w:bookmarkEnd w:id="10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در آنچه که رسول خدا صلّی الله علیه و آله، علی علیه السلام را به آن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 زنان نه جمعه ای است، نه جماعتی، نه اذانی است و نه اقامه ای، </w:t>
      </w:r>
      <w:bookmarkStart w:id="1062" w:name="pg13533_149097"/>
    </w:p>
    <w:p>
      <w:pPr>
        <w:pStyle w:val="BookText"/>
        <w:rPr/>
      </w:pPr>
      <w:bookmarkEnd w:id="1062"/>
      <w:r>
        <w:rPr>
          <w:rFonts w:ascii="Amiri" w:hAnsi="Amiri" w:eastAsia="Amiri" w:cs="Amiri"/>
          <w:color w:val="111111"/>
          <w:sz w:val="28"/>
          <w:sz w:val="28"/>
          <w:szCs w:val="28"/>
          <w:rtl w:val="true"/>
          <w:lang w:bidi="ar-SA"/>
        </w:rPr>
        <w:t>الْخُطْبَةَ وَ لَا تَخْرُجُ مِنْ بَيْتِ زَوْجِهَا إِلَّا بِإِذْنِهِ الْخَبَرَ</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1103866_1934241801"/>
      <w:bookmarkStart w:id="1064" w:name="_Toc476"/>
      <w:bookmarkEnd w:id="1063"/>
      <w:r>
        <w:rPr>
          <w:rtl w:val="true"/>
        </w:rPr>
        <w:t>«</w:t>
      </w:r>
      <w:r>
        <w:rPr/>
        <w:t>59</w:t>
      </w:r>
      <w:r>
        <w:rPr>
          <w:rtl w:val="true"/>
        </w:rPr>
        <w:t>»</w:t>
      </w:r>
      <w:bookmarkEnd w:id="1064"/>
    </w:p>
    <w:p>
      <w:pPr>
        <w:pStyle w:val="BookText"/>
        <w:rPr/>
      </w:pPr>
      <w:r>
        <w:rPr>
          <w:rFonts w:ascii="Amiri" w:hAnsi="Amiri" w:eastAsia="Amiri" w:cs="Amiri"/>
          <w:color w:val="111111"/>
          <w:sz w:val="28"/>
          <w:sz w:val="28"/>
          <w:szCs w:val="28"/>
          <w:rtl w:val="true"/>
          <w:lang w:bidi="ar-SA"/>
        </w:rPr>
        <w:t>الْمَحَاسِنُ، عَنْ مُحَمَّدِ بْنِ عَلِيٍّ عَنْ عَبْدِ الرَّحْمَنِ بْنِ أَبِي هَاشِمٍ عَنْ إِبْرَاهِيمَ بْنِ يَحْيَي الْمَدِينِيِّ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فِي السَّفَرِ لَيْلَةَ الْجُمُعَةِ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103868_1934241801"/>
      <w:bookmarkStart w:id="1066" w:name="_Toc477"/>
      <w:bookmarkEnd w:id="1065"/>
      <w:r>
        <w:rPr>
          <w:rtl w:val="true"/>
        </w:rPr>
        <w:t>«</w:t>
      </w:r>
      <w:r>
        <w:rPr/>
        <w:t>60</w:t>
      </w:r>
      <w:r>
        <w:rPr>
          <w:rtl w:val="true"/>
        </w:rPr>
        <w:t>»</w:t>
      </w:r>
      <w:bookmarkEnd w:id="1066"/>
    </w:p>
    <w:p>
      <w:pPr>
        <w:pStyle w:val="BookText"/>
        <w:rPr/>
      </w:pPr>
      <w:r>
        <w:rPr>
          <w:rFonts w:ascii="Amiri" w:hAnsi="Amiri" w:eastAsia="Amiri" w:cs="Amiri"/>
          <w:color w:val="111111"/>
          <w:sz w:val="28"/>
          <w:sz w:val="28"/>
          <w:szCs w:val="28"/>
          <w:rtl w:val="true"/>
          <w:lang w:bidi="ar-SA"/>
        </w:rPr>
        <w:t>الْكَشِّيُّ، عَنْ عَلِيِّ بْنِ مُحَمَّدِ بْنِ قُتَيْبَةَ عَنِ الْفَضْلِ بْنِ شَاذَانَ عَنِ ابْنِ أَبِي عُمَيْرٍ عَنْ غَيْرِ وَاحِدٍ مِنْ أَصْحَابِنَا عَنْ مُحَمَّدِ بْنِ حَكِيمٍ وَ غَيْرِهِ عَنْ مُحَمَّدِ بْنِ مُسْلِمٍ عَنْ مُحَمَّدِ بْنِ عَلِيٍّ عَنْ أَبِيهِ عَنْ جَدِّهِ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قَالَ إِذَا اجْتَمَعَ خَمْسَةٌ أَحَدُهُمُ الْإِمَامُ فَلَهُمْ أَنْ يُجَمِّعُوا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1103870_1934241801"/>
      <w:bookmarkStart w:id="1068" w:name="_Toc478"/>
      <w:bookmarkEnd w:id="1067"/>
      <w:r>
        <w:rPr>
          <w:rtl w:val="true"/>
        </w:rPr>
        <w:t>«</w:t>
      </w:r>
      <w:r>
        <w:rPr/>
        <w:t>61</w:t>
      </w:r>
      <w:r>
        <w:rPr>
          <w:rtl w:val="true"/>
        </w:rPr>
        <w:t>»</w:t>
      </w:r>
      <w:bookmarkEnd w:id="1068"/>
    </w:p>
    <w:p>
      <w:pPr>
        <w:pStyle w:val="BookText"/>
        <w:rPr/>
      </w:pPr>
      <w:r>
        <w:rPr>
          <w:rFonts w:ascii="Amiri" w:hAnsi="Amiri" w:eastAsia="Amiri" w:cs="Amiri"/>
          <w:color w:val="111111"/>
          <w:sz w:val="28"/>
          <w:sz w:val="28"/>
          <w:szCs w:val="28"/>
          <w:rtl w:val="true"/>
          <w:lang w:bidi="ar-SA"/>
        </w:rPr>
        <w:t>الْمُعْتَبَرُ، نَقْلًا مِنْ جَامِعِ الْبَزَنْطِيِّ عَنْ دَاوُدَ بْنِ الْحُصَيْنِ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بِخُطْبَةٍ وَ إِنَّمَا جُعِلَتْ رَكْعَتَيْنِ لِمَكَانِ الْخُطْبَتَيْنِ‌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103872_1934241801"/>
      <w:bookmarkStart w:id="1070" w:name="_Toc479"/>
      <w:bookmarkEnd w:id="1069"/>
      <w:r>
        <w:rPr>
          <w:rtl w:val="true"/>
        </w:rPr>
        <w:t>«</w:t>
      </w:r>
      <w:r>
        <w:rPr/>
        <w:t>62</w:t>
      </w:r>
      <w:r>
        <w:rPr>
          <w:rtl w:val="true"/>
        </w:rPr>
        <w:t>»</w:t>
      </w:r>
      <w:bookmarkEnd w:id="1070"/>
    </w:p>
    <w:p>
      <w:pPr>
        <w:pStyle w:val="BookText"/>
        <w:rPr/>
      </w:pPr>
      <w:r>
        <w:rPr>
          <w:rFonts w:ascii="Amiri" w:hAnsi="Amiri" w:eastAsia="Amiri" w:cs="Amiri"/>
          <w:color w:val="111111"/>
          <w:sz w:val="28"/>
          <w:sz w:val="28"/>
          <w:szCs w:val="28"/>
          <w:rtl w:val="true"/>
          <w:lang w:bidi="ar-SA"/>
        </w:rPr>
        <w:t>الْمُتَهَجِّدُ،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صَلَاةِ الْجُمُعَةِ قَالَ وَقْتُهَا إِذَا زَالَتِ الشَّمْسُ فَصَلِّ رَكْعَتَيْنِ قَبْلَ الْفَرِيضَةِ فَإِنْ أَبْطَأْتَ حَتَّي يَدْخُلَ الْوَقْتُ هُنَيْئَةً فَابْدَأْ بِالْفَرِيضَةِ وَ دَعِ الرَّكْعَتَيْنِ حَتَّي تُصَلِّيَهُمَا بَعْدَ الْفَرِيضَةِ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وَقْتِ الصَّلَاةِ فَقَالَ وَ جَعَلَ لِكُلِّ صَلَاةٍ وَقْتَيْنِ إِلَّا الْجُمُعَةَ فِي السَّفَرِ وَ الْحَضَرِ فَإِنَّهُ عليه السلام قَالَ وَقْتُهَا إِذَا زَالَتِ الشَّمْسُ وَ هِيَ فِيمَا سِوَي الْجُمُعَةِ لِكُلِّ صَلَاةٍ وَقْتَانِ وَ قَالَ إِيَّاكَ أَنْ تُصَلِّيَ قَبْلَ الزَّوَالِ فَوَ اللَّهِ مَا أُبَالِي بَعْدَ الْعَصْرِ صَلَّيْتُهَا أَوْ قَبْلَ الزَّوَالِ‌</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خطبه را نمی شنوند و از خانه شوهر خارج نمی شوند مگر به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071" w:name="__RefHeading___Toc1103874_1934241801"/>
      <w:bookmarkStart w:id="1072" w:name="_Toc480"/>
      <w:bookmarkEnd w:id="1071"/>
      <w:r>
        <w:rPr>
          <w:rtl w:val="true"/>
        </w:rPr>
        <w:t xml:space="preserve">روایت </w:t>
      </w:r>
      <w:r>
        <w:rPr/>
        <w:t>59</w:t>
      </w:r>
      <w:bookmarkEnd w:id="10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برای سفر در شب جمعه ایرادی ندارد</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1073" w:name="__RefHeading___Toc1103876_1934241801"/>
      <w:bookmarkStart w:id="1074" w:name="_Toc481"/>
      <w:bookmarkEnd w:id="1073"/>
      <w:r>
        <w:rPr>
          <w:rtl w:val="true"/>
        </w:rPr>
        <w:t xml:space="preserve">روایت </w:t>
      </w:r>
      <w:r>
        <w:rPr/>
        <w:t>60</w:t>
      </w:r>
      <w:bookmarkEnd w:id="1074"/>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درباره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پنج تن جمع شدند که یکی از آنها امام است، بر آنان است که جمعه بخوانند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1075" w:name="__RefHeading___Toc1103878_1934241801"/>
      <w:bookmarkStart w:id="1076" w:name="_Toc482"/>
      <w:bookmarkEnd w:id="1075"/>
      <w:r>
        <w:rPr>
          <w:rtl w:val="true"/>
        </w:rPr>
        <w:t xml:space="preserve">روایت </w:t>
      </w:r>
      <w:r>
        <w:rPr/>
        <w:t>61</w:t>
      </w:r>
      <w:bookmarkEnd w:id="1076"/>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نیست مگر با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دو خطبه به جای دو رکعت قرار داده شده است</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1077" w:name="__RefHeading___Toc1103880_1934241801"/>
      <w:bookmarkStart w:id="1078" w:name="_Toc483"/>
      <w:bookmarkEnd w:id="1077"/>
      <w:r>
        <w:rPr>
          <w:rtl w:val="true"/>
        </w:rPr>
        <w:t xml:space="preserve">روایت </w:t>
      </w:r>
      <w:r>
        <w:rPr/>
        <w:t>62</w:t>
      </w:r>
      <w:bookmarkEnd w:id="1078"/>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جمعه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زمانی است که خورشید زایل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فریضه دو رکعت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کند می خواندی تا اینکه وقت به آرامی داخل  شد، پس فریضه را شروع کن و دو رکعت را رها کن تا آن دو را بعد از فریضه بخوانی</w:t>
      </w:r>
      <w:r>
        <w:rPr>
          <w:rFonts w:eastAsia="IRNazanin" w:cs="IRNazanin"/>
          <w:color w:val="111111"/>
          <w:sz w:val="28"/>
          <w:szCs w:val="28"/>
          <w:rtl w:val="true"/>
          <w:lang w:bidi="fa-IR"/>
        </w:rPr>
        <w:t>.</w:t>
      </w:r>
      <w:r>
        <w:rPr>
          <w:rStyle w:val="FootnoteAnchor"/>
          <w:rtl w:val="true"/>
        </w:rPr>
        <w:footnoteReference w:id="7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وقت نماز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نمازی دو وقت قرار داده شده است، جز جمعه در سفر و حضر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علیه السلام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آن زمانی است که خورشید زایل می شود و آن در غیر جمعه برای هر نمازی دو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آن را قبل از زوال نخوانی، که به خدا سوگند برای من فرق نمی کند که آن را بعد از عصر خواندی یا قبل از زوال</w:t>
      </w:r>
      <w:r>
        <w:rPr>
          <w:rFonts w:eastAsia="IRNazanin" w:cs="IRNazanin"/>
          <w:color w:val="111111"/>
          <w:sz w:val="28"/>
          <w:szCs w:val="28"/>
          <w:rtl w:val="true"/>
          <w:lang w:bidi="fa-IR"/>
        </w:rPr>
        <w:t>.</w:t>
      </w:r>
      <w:r>
        <w:rPr>
          <w:rStyle w:val="FootnoteAnchor"/>
          <w:rtl w:val="true"/>
        </w:rPr>
        <w:footnoteReference w:id="792"/>
      </w:r>
      <w:bookmarkStart w:id="1079" w:name="pg13533_149098"/>
    </w:p>
    <w:p>
      <w:pPr>
        <w:pStyle w:val="BookText"/>
        <w:rPr/>
      </w:pPr>
      <w:bookmarkEnd w:id="1079"/>
      <w:r>
        <w:rPr>
          <w:rFonts w:ascii="Amiri" w:hAnsi="Amiri" w:eastAsia="Amiri" w:cs="Amiri"/>
          <w:color w:val="111111"/>
          <w:sz w:val="28"/>
          <w:sz w:val="28"/>
          <w:szCs w:val="28"/>
          <w:rtl w:val="true"/>
          <w:lang w:bidi="ar-SA"/>
        </w:rPr>
        <w:t>وَ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سَاعَةُ تَزُولُ الشَّمْسُ إِلَي أَنْ تَمْضِيَ سَاعَةٌ تُحَافِظُ عَلَيْهَا فَإِنَّ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تَعَالَي عَبْدٌ فِيهَا خَيْراً إِلَّا أَعْطَاهُ اللَّهُ‌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حَرِيزٌ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إِذَا زَالَتِ الشَّمْسُ يَوْمَ الْجُمُعَةِ بَدَأْتُ بِالْفَرِيضَةِ وَ أَخَّرْتُ الرَّكْعَتَيْنِ إِذَا لَمْ أَكُنْ صَلَّيْتُهُمَا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رَوَي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لِلرَّجُلِ أَنْ لَا يَخْرُجَ مِنَ الدُّنْيَا حَتَّي يَتَمَتَّعَ وَ لَوْ مَرَّةً وَ أَنْ يُصَلِّيَ الْجُمُعَةَ فِي جَمَاعَةٍ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103882_1934241801"/>
      <w:bookmarkStart w:id="1081" w:name="_Toc484"/>
      <w:bookmarkEnd w:id="1080"/>
      <w:r>
        <w:rPr>
          <w:rtl w:val="true"/>
        </w:rPr>
        <w:t>بيان</w:t>
      </w:r>
      <w:bookmarkEnd w:id="1081"/>
    </w:p>
    <w:p>
      <w:pPr>
        <w:pStyle w:val="BookText"/>
        <w:rPr/>
      </w:pPr>
      <w:r>
        <w:rPr>
          <w:rFonts w:ascii="Amiri" w:hAnsi="Amiri" w:eastAsia="Amiri" w:cs="Amiri"/>
          <w:color w:val="111111"/>
          <w:sz w:val="28"/>
          <w:sz w:val="28"/>
          <w:szCs w:val="28"/>
          <w:rtl w:val="true"/>
          <w:lang w:bidi="ar-SA"/>
        </w:rPr>
        <w:t>قد يستدل بهذا الخبر علي الوجوب التخييري لصلاة الجمعة لقوله لأحب و هو ظاهر في الاستحباب و لذكرها مع المتعة و هي مستحبة اتفاقا و الجواب أن قوله لأحب لا ظهور له في الاستحباب بحيث يصلح لتخصيص تلك العمومات و لذا ضمها مع مستحب لا دلالة فيه علي الاستحباب بل هو نكتة باعثة للتعبير عنهما بقوله لأحب ليشملهما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ريب أن للجمعة أفرادا واجبة و أفرادا مستحبة كمن بعد بأزيد من فرسخين و الأعمي و المريض و المسافر و سائر من تقدم ذكره فلو لم يمكن حملها علي الواجبة فلتحمل علي الأفراد المستحبة و لا تعيين في الرواية أن أي فرد من أفرادها المستحبة أريد بها حتي يتعين حملها عليه مع أنه يمكن حملها علي الصلاة مع المخالفين تقية جمعا بين الأخبار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103884_1934241801"/>
      <w:bookmarkStart w:id="1083" w:name="_Toc485"/>
      <w:bookmarkEnd w:id="1082"/>
      <w:r>
        <w:rPr>
          <w:rtl w:val="true"/>
        </w:rPr>
        <w:t>«</w:t>
      </w:r>
      <w:r>
        <w:rPr/>
        <w:t>63</w:t>
      </w:r>
      <w:r>
        <w:rPr>
          <w:rtl w:val="true"/>
        </w:rPr>
        <w:t>»</w:t>
      </w:r>
      <w:bookmarkEnd w:id="1083"/>
    </w:p>
    <w:p>
      <w:pPr>
        <w:pStyle w:val="BookText"/>
        <w:rPr/>
      </w:pPr>
      <w:r>
        <w:rPr>
          <w:rFonts w:ascii="Amiri" w:hAnsi="Amiri" w:eastAsia="Amiri" w:cs="Amiri"/>
          <w:color w:val="111111"/>
          <w:sz w:val="28"/>
          <w:sz w:val="28"/>
          <w:szCs w:val="28"/>
          <w:rtl w:val="true"/>
          <w:lang w:bidi="ar-SA"/>
        </w:rPr>
        <w:t>الْمُتَهَجِّدُ،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السَّاعَةِ الَّتِي يُسْتَجَابُ فِيهَا الدُّعَاءُ يَوْمَ الْجُمُعَةِ قَالَ مَا بَيْنَ فَرَاغِ الْإِمَامِ مِنَ الْخُطْبَةِ إِلَي أَنْ تَسْتَوِيَ الصُّفُوفُ بِالنَّاسِ وَ سَاعَةٌ أُخْرَي مِنْ آخِرِ النَّهَارِ إِلَي غُرُوبِ</w:t>
      </w:r>
    </w:p>
    <w:p>
      <w:pPr>
        <w:pStyle w:val="BookText"/>
        <w:rPr/>
      </w:pPr>
      <w:r>
        <w:rPr>
          <w:rFonts w:ascii="IRNazanin" w:hAnsi="IRNazanin" w:eastAsia="IRNazanin"/>
          <w:color w:val="111111"/>
          <w:sz w:val="28"/>
          <w:sz w:val="28"/>
          <w:szCs w:val="28"/>
          <w:rtl w:val="true"/>
          <w:lang w:bidi="fa-IR"/>
        </w:rPr>
        <w:t>حریز از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جمعه از لحظه ای است که خورشید زایل می شود تا اینکه ساعتی بگذرد، و بر آن مراقبت  کن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آن خیری از خداوند متعال نمی خواهد، مگر اینکه خداوند به او عطا می کند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حریز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زمانی که خورشید در روز جمعه زایل می شود، فریضه را شروع می کنم و اگر دو رکعت را نخوانده باشم، به تأخیر می اندازم</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مرد از دنیا نرود تا اینکه متعه کند، گر چه یک مرتبه، و اینکه جمعه را به جماعت بخواند</w:t>
      </w:r>
      <w:r>
        <w:rPr>
          <w:rFonts w:eastAsia="IRNazanin" w:cs="IRNazanin"/>
          <w:color w:val="111111"/>
          <w:sz w:val="28"/>
          <w:szCs w:val="28"/>
          <w:rtl w:val="true"/>
          <w:lang w:bidi="fa-IR"/>
        </w:rPr>
        <w:t>.</w:t>
      </w:r>
      <w:r>
        <w:rPr>
          <w:rStyle w:val="FootnoteAnchor"/>
          <w:rtl w:val="true"/>
        </w:rPr>
        <w:footnoteReference w:id="799"/>
      </w:r>
    </w:p>
    <w:p>
      <w:pPr>
        <w:pStyle w:val="Heading5"/>
        <w:numPr>
          <w:ilvl w:val="4"/>
          <w:numId w:val="1"/>
        </w:numPr>
        <w:rPr/>
      </w:pPr>
      <w:bookmarkStart w:id="1084" w:name="__RefHeading___Toc1103886_1934241801"/>
      <w:bookmarkStart w:id="1085" w:name="_Toc486"/>
      <w:bookmarkEnd w:id="1084"/>
      <w:r>
        <w:rPr>
          <w:rtl w:val="true"/>
        </w:rPr>
        <w:t>توضیح</w:t>
      </w:r>
      <w:bookmarkEnd w:id="1085"/>
    </w:p>
    <w:p>
      <w:pPr>
        <w:pStyle w:val="BookText"/>
        <w:rPr/>
      </w:pPr>
      <w:r>
        <w:rPr>
          <w:rFonts w:ascii="IRNazanin" w:hAnsi="IRNazanin" w:eastAsia="IRNazanin"/>
          <w:color w:val="111111"/>
          <w:sz w:val="28"/>
          <w:sz w:val="28"/>
          <w:szCs w:val="28"/>
          <w:rtl w:val="true"/>
          <w:lang w:bidi="fa-IR"/>
        </w:rPr>
        <w:t>گاه برای وجوب تخییری نماز جمعه به این خبر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ذکر آن همراه با متعه که آن به اتفاق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این است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ظهوری در استحباب ندارد، به گونه ای که برای تخصیص آن عمومات شایسته باشد، و لذا در ضمیمه کردن آن با مستحب، دلالتی بر استحباب در آن نیست بلکه آن نکته ای است که باعث تعبیر از آن دو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 دو آنها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شکی نیست که برای افرادی جمعه واجب است و برای افرادی مستحب، مانند کسی که بیش از دو فرسخ دور است و نابینا، بیمار، مسافر و سایر کسانی که ذکر آنها گذشت، و اگر حمل آن بر افراد واجب ممکن نباشد، پس باید بر افراد مستحب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هیچ تعیینی نیست که مقصود از آن، فردی از افراد آن مستحب باشد تا حمل روایت بر آن فرد، متعین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حمل آن بر نماز به همراه مخالفان، از روی تقیه، برای جمع کردن بین اخبار ممکن است</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086" w:name="__RefHeading___Toc1103888_1934241801"/>
      <w:bookmarkStart w:id="1087" w:name="_Toc487"/>
      <w:bookmarkEnd w:id="1086"/>
      <w:r>
        <w:rPr>
          <w:rtl w:val="true"/>
        </w:rPr>
        <w:t xml:space="preserve">روایت </w:t>
      </w:r>
      <w:r>
        <w:rPr/>
        <w:t>63</w:t>
      </w:r>
      <w:bookmarkEnd w:id="10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ساعتی که دعا در روز جمعه در آن استجابت می شود سئوال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فراغت امام از خطبه تا اینکه صفوف مردم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دیگری از آخر روز تا غروب آفتاب</w:t>
      </w:r>
      <w:r>
        <w:rPr>
          <w:rFonts w:eastAsia="IRNazanin" w:cs="IRNazanin"/>
          <w:color w:val="111111"/>
          <w:sz w:val="28"/>
          <w:szCs w:val="28"/>
          <w:rtl w:val="true"/>
          <w:lang w:bidi="fa-IR"/>
        </w:rPr>
        <w:t>.</w:t>
      </w:r>
      <w:r>
        <w:rPr>
          <w:rStyle w:val="FootnoteAnchor"/>
          <w:rtl w:val="true"/>
        </w:rPr>
        <w:footnoteReference w:id="801"/>
      </w:r>
      <w:bookmarkStart w:id="1088" w:name="pg13533_149099"/>
    </w:p>
    <w:p>
      <w:pPr>
        <w:pStyle w:val="BookText"/>
        <w:rPr/>
      </w:pPr>
      <w:bookmarkEnd w:id="1088"/>
      <w:r>
        <w:rPr>
          <w:rFonts w:ascii="Amiri" w:hAnsi="Amiri" w:eastAsia="Amiri" w:cs="Amiri"/>
          <w:color w:val="111111"/>
          <w:sz w:val="28"/>
          <w:sz w:val="28"/>
          <w:szCs w:val="28"/>
          <w:rtl w:val="true"/>
          <w:lang w:bidi="ar-SA"/>
        </w:rPr>
        <w:t>الشَّمْسِ‌</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103890_1934241801"/>
      <w:bookmarkStart w:id="1090" w:name="_Toc488"/>
      <w:bookmarkEnd w:id="1089"/>
      <w:r>
        <w:rPr>
          <w:rtl w:val="true"/>
        </w:rPr>
        <w:t>«</w:t>
      </w:r>
      <w:r>
        <w:rPr/>
        <w:t>64</w:t>
      </w:r>
      <w:r>
        <w:rPr>
          <w:rtl w:val="true"/>
        </w:rPr>
        <w:t>»</w:t>
      </w:r>
      <w:bookmarkEnd w:id="1090"/>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803"/>
      </w:r>
      <w:r>
        <w:rPr>
          <w:rFonts w:ascii="Amiri" w:hAnsi="Amiri" w:eastAsia="Amiri" w:cs="Amiri"/>
          <w:color w:val="111111"/>
          <w:sz w:val="28"/>
          <w:sz w:val="28"/>
          <w:szCs w:val="28"/>
          <w:rtl w:val="true"/>
          <w:lang w:bidi="ar-SA"/>
        </w:rPr>
        <w:t>وَ الْخِصَالُ لِلصَّدُوقِ، عَنْ مُحَمَّدِ بْنِ عَلِيٍّ مَاجِيلَوَيْهِ عَنْ عَمِّهِ مُحَمَّدِ بْنِ أَبِي الْقَاسِمِ عَنْ أَحْمَدَ بْنِ أَبِي عَبْدِ اللَّهِ الْبَرْقِيِّ عَنْ عَلِيِّ بْنِ الْحُسَيْنِ الْبَرْقِيِّ عَنْ عَبْدِ اللَّهِ بْنِ جَبَلَةَ عَنِ الْحَسَنِ بْنِ عَبْدِ اللَّهِ عَنْ آبَائِهِ عَنْ جَدِّهِ الْحَسَنِ بْنِ عَلِيٍّ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إِلَي رَسُولِ اللَّهِ صلي الله عليه و آله فَسَأَلَهُ أَعْلَمُهُمْ عَنْ مَسَائِلَ فَكَانَ فِيمَا سَأَلَهُ أَخْبِرْنَا عَنْ سَبْعِ خِصَالٍ أَعْطَاكَ اللَّهُ مِنْ بَيْنِ النَّبِيِّينَ وَ أَعْطَي أُمَّتَكَ مِنْ بَيْنِ الْأُمَمِ فَقَالَ أَعْطَانِي اللَّهُ عَزَّ وَ جَلَّ فَاتِحَةَ الْكِتَابِ وَ الْأَذَانَ وَ الْجَمَاعَةَ فِي الْمَسْجِدِ وَ يَوْمَ الْجُمُعَةِ وَ الصَّلَاةَ عَلَي الْجَنَائِزِ وَ الْإِجْهَارَ فِي ثَلَاثِ صَلَوَاتٍ وَ الرُّخْصَةَ لِأُمَّتِي عِنْدَ الْأَمْرَاضِ وَ السَّفَرِ وَ الشَّفَاعَةَ لِأَصْحَابِ الْكَبَائِرِ مِنْ أُمَّتِي قَالَ صَدَقْتَ يَا مُحَمَّدُ فَمَا جَزَاءُ مَنْ فَعَلَ هَذِهِ الْأَشْيَاءَ وَ سَاقَ الْحَدِيثَ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يَوْمُ الْجُمُعَةِ فَيَوْمٌ يَجْمَعُ اللَّهُ فِيهِ الْأَوَّلِينَ وَ الْآخِرِينَ فَمَا مِنْ مُؤْمِنٍ مَشَي فِيهِ إِلَي الْجُمُعَةِ إِلَّا خَفَّفَ اللَّهُ عَلَيْهِ أَهْوَالَ يَوْمِ الْقِيَامَةِ ثُمَّ يُؤْمَرُ بِهِ إِلَي الْجَنَّةِ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1" w:name="__RefHeading___Toc1103892_1934241801"/>
      <w:bookmarkStart w:id="1092" w:name="_Toc489"/>
      <w:bookmarkEnd w:id="1091"/>
      <w:r>
        <w:rPr>
          <w:rtl w:val="true"/>
        </w:rPr>
        <w:t>«</w:t>
      </w:r>
      <w:r>
        <w:rPr/>
        <w:t>65</w:t>
      </w:r>
      <w:r>
        <w:rPr>
          <w:rtl w:val="true"/>
        </w:rPr>
        <w:t>»</w:t>
      </w:r>
      <w:bookmarkEnd w:id="1092"/>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وَ كَانَ مِنْ دُعَائِهِ عليه السلام فِي يَوْمِ الْأَضْحَي وَ يَوْمِ</w:t>
      </w:r>
    </w:p>
    <w:p>
      <w:pPr>
        <w:pStyle w:val="Heading5"/>
        <w:numPr>
          <w:ilvl w:val="4"/>
          <w:numId w:val="1"/>
        </w:numPr>
        <w:rPr/>
      </w:pPr>
      <w:bookmarkStart w:id="1093" w:name="__RefHeading___Toc1103894_1934241801"/>
      <w:bookmarkStart w:id="1094" w:name="_Toc490"/>
      <w:bookmarkEnd w:id="1093"/>
      <w:r>
        <w:rPr>
          <w:rtl w:val="true"/>
        </w:rPr>
        <w:t xml:space="preserve">روایت </w:t>
      </w:r>
      <w:r>
        <w:rPr/>
        <w:t>64</w:t>
      </w:r>
      <w:bookmarkEnd w:id="1094"/>
    </w:p>
    <w:p>
      <w:pPr>
        <w:pStyle w:val="BookText"/>
        <w:rPr/>
      </w:pPr>
      <w:r>
        <w:rPr>
          <w:rFonts w:ascii="IRNazanin" w:hAnsi="IRNazanin" w:eastAsia="IRNazanin"/>
          <w:color w:val="111111"/>
          <w:sz w:val="28"/>
          <w:sz w:val="28"/>
          <w:szCs w:val="28"/>
          <w:rtl w:val="true"/>
          <w:lang w:bidi="fa-IR"/>
        </w:rPr>
        <w:t>المجالس</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الخصال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اعلم آنان مسائلی را از حضرت پرسید و در آنچه که سئوال کرده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هفت خصلتی که خداوند از میان انبیا به تو و از میان امت ها به امت تو عطا نمود،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فاتحۀ الکتاب، اذان، جماعت در مسجد، روز جمعه، نماز بر جنازه، جهر در سه نماز، رخصت به امتم به هنگام بیماری و سفر، و شفاعت برای صاحبان گناهان کبیره از امتم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راست گفتی و جزای کسی که این امور را انجام دهد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اینجا ادامه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جمعه، روزی است که خداوند در آن روز اولین ها و آخرین ها را جمع می کند، و مؤمنی نیست که در آن به سوی جمعه گام بردارد، مگر اینکه خداوند اهوال روز قیامت را از او کم می کند، سپس او به سوی بهشت امر می شود</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095" w:name="__RefHeading___Toc1103896_1934241801"/>
      <w:bookmarkStart w:id="1096" w:name="_Toc491"/>
      <w:bookmarkEnd w:id="1095"/>
      <w:r>
        <w:rPr>
          <w:rtl w:val="true"/>
        </w:rPr>
        <w:t xml:space="preserve">روایت </w:t>
      </w:r>
      <w:r>
        <w:rPr/>
        <w:t>65</w:t>
      </w:r>
      <w:bookmarkEnd w:id="109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دعای او در روز قربان و روز </w:t>
      </w:r>
      <w:bookmarkStart w:id="1097" w:name="pg13533_149100"/>
    </w:p>
    <w:p>
      <w:pPr>
        <w:pStyle w:val="BookText"/>
        <w:rPr/>
      </w:pPr>
      <w:bookmarkEnd w:id="1097"/>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يَوْمٌ مُبَارَكٌ مَيْمُونٌ وَ الْمُسْلِمُونَ فِيهِ مُجْتَمِعُونَ فِي أَقْطَارِ أَرْضِكَ يَشْهَدُ السَّائِلُ مِنْهُمْ وَ الطَّالِبُ وَ الرَّاغِبُ وَ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اللَّهُمَّ إِنَّ هَذَا الْمَقَامَ لِخُلَفَائِكَ وَ أَصْفِيَائِكَ وَ مَوَاضِعَ أُمَنَائِكَ فِي الدَّرَجَةِ الرَّفِيعَةِ الَّتِي اخْتَصَصْتَهُمْ بِهَا قَدِ ابْتَزُّوهَا وَ أَنْتَ الْمُقَدِّرُ لِذَلِكَ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عَادَ صِفْوَتُكَ وَ خُلَفَاؤُكَ مَغْلُوبِينَ مَقْهُورِينَ مُبْتَزِّينَ يَرَوْنَ حُكْمَكَ مُبَدَّلًا وَ كِتَابَكَ مَنْبُوذاً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عليه السلام وَ عَجِّلِ الْفَرَجَ وَ الرَّوْحَ وَ النُّصْرَةَ وَ التَّمْكِينَ وَ التَّأْيِيدَ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103898_1934241801"/>
      <w:bookmarkStart w:id="1099" w:name="_Toc492"/>
      <w:bookmarkEnd w:id="1098"/>
      <w:r>
        <w:rPr>
          <w:rtl w:val="true"/>
        </w:rPr>
        <w:t>بيان</w:t>
      </w:r>
      <w:bookmarkEnd w:id="1099"/>
    </w:p>
    <w:p>
      <w:pPr>
        <w:pStyle w:val="BookText"/>
        <w:rPr/>
      </w:pPr>
      <w:r>
        <w:rPr>
          <w:rFonts w:ascii="Amiri" w:hAnsi="Amiri" w:eastAsia="Amiri" w:cs="Amiri"/>
          <w:color w:val="111111"/>
          <w:sz w:val="28"/>
          <w:sz w:val="28"/>
          <w:szCs w:val="28"/>
          <w:rtl w:val="true"/>
          <w:lang w:bidi="ar-SA"/>
        </w:rPr>
        <w:t>لا يخفي علي العارف بأساليب البلاغة أن هذا الدعاء يدل علي مطلوبية اجتماع المؤمنين في الجمعة و الأعياد للصلاة و الدعاء و السؤال و الرغبة و بث الحوائج في جميع الأحوال و الأزمان لأنه معلوم أن أدعية الصحيفة الشريفة مما أملاها عليه السلام لتقرأها الشيعة إلي آخر الدهر و هي كالقرآن المجيد من البركات المستمرة إلي يوم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أنه ذكر في وصف اليوم و بيان فضله أن المسلمين يجتمعون في أقطار الأرض و معلوم أن اجتماعهم كانوا لصلاة الجمعة و العيد و لم يكونوا مأذونين منه عليه السلام لغاية خوفه و اختفائه و كذا الأزمان بعده إلي زمان القائم فلا بد من مصداق لهذا الاجتماع في زمانه عليه السلام و أكثر الأزمان بعده حتي يحسن تعليمهم مثل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البلاد الذي كان فيه حاضرا فارغا لم يجز لغيره التقدم عليه أشار إلي خصوص هذا المقام فقال عليه السلام إن هذا المقام لخلفائك و شكا إلي الله سبحانه ذلك أو أنه لما كان من الحكم العظيمة للجمعات و الأعياد ظهور دولتهم عليهم السلام و تمكنهم و أمرهم و نهيهم و إرشادهم و كان في تلك الأزمان الأمر بعكس ذلك تظهر فيها دولة المتغلبين و الغاصبين و تقوي فيها بدعهم و إضلالهم فأشار بتلك المناسبة</w:t>
      </w:r>
    </w:p>
    <w:p>
      <w:pPr>
        <w:pStyle w:val="BookText"/>
        <w:rPr/>
      </w:pPr>
      <w:r>
        <w:rPr>
          <w:rFonts w:ascii="IRNazanin" w:hAnsi="IRNazanin" w:eastAsia="IRNazanin"/>
          <w:color w:val="111111"/>
          <w:sz w:val="28"/>
          <w:sz w:val="28"/>
          <w:szCs w:val="28"/>
          <w:rtl w:val="true"/>
          <w:lang w:bidi="fa-IR"/>
        </w:rPr>
        <w:t>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امروز روز مبارک و خجسته ای است، و در آن مسلمانان در اطراف زمینت اجتماع می کنند، از میان آنان درخواست کننده، طالب، مشتاق و ترسان شرکت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مقام برای خلفاء و برگزیدگان تو است و جایگاه امینان تو در درجه رفیعی است که آنها را به آن اختصاص دادی، آنها را ربودند و تو مقدر کننده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برگزیدگان و خلفای تو مغلوب، مقهور و غارت شده گردیدند، حکم تو را تبدیل شده و کتاب تو را رها شده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 آسایش، یاری، تمکین و تأیید را برای آنان تعجیل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100" w:name="__RefHeading___Toc1103900_1934241801"/>
      <w:bookmarkStart w:id="1101" w:name="_Toc493"/>
      <w:bookmarkEnd w:id="1100"/>
      <w:r>
        <w:rPr>
          <w:rtl w:val="true"/>
        </w:rPr>
        <w:t>توضیح</w:t>
      </w:r>
      <w:bookmarkEnd w:id="1101"/>
    </w:p>
    <w:p>
      <w:pPr>
        <w:pStyle w:val="BookText"/>
        <w:rPr/>
      </w:pPr>
      <w:r>
        <w:rPr>
          <w:rFonts w:ascii="IRNazanin" w:hAnsi="IRNazanin" w:eastAsia="IRNazanin"/>
          <w:color w:val="111111"/>
          <w:sz w:val="28"/>
          <w:sz w:val="28"/>
          <w:szCs w:val="28"/>
          <w:rtl w:val="true"/>
          <w:lang w:bidi="fa-IR"/>
        </w:rPr>
        <w:t>بر فرد آشنا به روش های بلاغت پوشیده نیست که این دعا بر مطلوب بودن اجتماع مؤمنان در جمعه و اعیاد برای نماز، دعا، درخواست، رغبت، آشکار کردن حاجت ها در همه احوال و زمان 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ادعیه شریف صحیفه از مواردی است که امام علیه السلام املا نمود تا شیعه آن را تا آخر روزگار بخواند و آن مانند قرآن مجید، تا روز قیامت از برکات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 این است که وی در وصف آن روز و فضیلت آن آورده است که مسلمانان در همه نواحی زمین اجتماع می کنند و معلوم است که اجتماع آنان برای نماز جمعه 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غایت خوف و اختفای او، از طرف او اجازه نداشتند و چنین است زمانهای بعد از او تا زمان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این اجتماع در زمان او علیه السلام و بیشتر زمان های بعد از او، مصداقی باشد تا تعلیم آنها به امثال این دعا نیکو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اگر در بلادی که در آن است، امام حاضر و در امان باشد، مقدم شدن دیگری بر او جایز نیست، به خصوصیت این مقام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برای خلفای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نزد خداوند سبحان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آنجا که از حکمت های بزرگ، جمعه ها و اعیاد ظهور دولت آن ها علیهم السلام و اقتدار آنها، امر و نهی و ارشاد آنها است و در آن زمان مسأله عکس آن بود و دولت چیره گران و غاصبان در آن نمایان بود و بدعت ها و گمراهی سازی های آنها در آن زمان قدرت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مناسبت، </w:t>
      </w:r>
    </w:p>
    <w:p>
      <w:pPr>
        <w:pStyle w:val="BookText"/>
        <w:rPr/>
      </w:pPr>
      <w:r>
        <w:rPr>
          <w:rFonts w:ascii="Amiri" w:hAnsi="Amiri" w:eastAsia="Amiri" w:cs="Amiri"/>
          <w:color w:val="111111"/>
          <w:sz w:val="28"/>
          <w:sz w:val="28"/>
          <w:szCs w:val="28"/>
          <w:rtl w:val="true"/>
          <w:lang w:bidi="ar-SA"/>
        </w:rPr>
        <w:t>إلي الخلافة الكبري التي ادعوها و ابتزوها و غصبوها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ذكر اجتماعهم لا يدل علي رجحان بل هو بيان لأمر واقعي قلنا معلوم من سياق الكلام حيث ذكر لبيان كرامة اليوم و شرافته و لتمهيد الدعاء و إدخال نفسه المقدسة في جملتهم إما تواضعا أو تعليما أنه في مقام التحسين و التجويز و لو كان اجتماعهم كذلك بدعة و حراما لكان مثل أن يقول أحد اللهم إن هذا يوم مبارك يجتمع فيه الناس في أقطار الأرض لشرب الخمور و ضرب الدفوف و المعازف و اللعب بالقمار و الملاهي و يطلبون حوائجهم فأسألك أن توفر حظي و نصيبي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جماعة من المانعين استدلوا بالعبارة الأخيرة علي عدم وجوب صلاة الجمعة في أزمنة الغيبة بل بعضهم علي حرمتها حيث قالوا هذا المقام إشارة إلي إمامة الجمعة و العيد و الخطبة و قوله لخلفائك يدل علي الاختصاص بهم و كذا قوله قد اختصصتهم بها و قوله قد ابتزوها فإن الابتزاز هو الاستلاب و الأخذ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أما أولا فبما عرفت أن المشار إليه بهذا المقام يحتمل أن يكون الخلافة الكبري لظهور آثارها في هذا اليوم بقرينة قوله بعد ذلك حتي عاد صفوتك و خلفاؤك مغلوبين مقهورين مبتزين يرون حكمك مبدلا و كتابك منبوذا و فرائضك محرفة من جهات إشراعك و سنن نبيك متروكة إذ ظاهر أن الأمور المذكورة مما يترتب علي الولاية الكبري و الخلافة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بأنه علي تقدير تسليم إرجاع الضمير إلي الصلاة و الخطبة يمكن إرجاعه إلي الصلاة المخصوصة إذ إرجاع الضمير إلي الخاص أولي من إرجاعه إلي العام المتحقق في ضمن الخاص كما إذا أشير إلي هذا بزيد و أريد به زيد أو الإنسان المتحقق في ضمنه و ظاهر أن الأول أظهر و أحق بكونه حقيقة و الصلاة المخصوصة كانت صلاة محرمة لحضور الإمام بغير إذنه عليه السلام مع قهره عليه السلام علي الحضور و الاقتداء به فلا يدل علي المنع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خلافت بزرگی که مدعی آن شدند و آن را به زور گرفتند و غصب کردند،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ذکر اجتماع آنها بر رجحانی دلالت نمی کند بلکه بیان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از سیاق کلام معلوم است که او برای بیان کرامت آن روز و شرافت آن، و تمهید دعا و وارد کردن وجود مبارک خویش در بین آنان، یا از روی تواضع یا به جهت تعلیم، آنچه را ذکر کرده، در مقام تحسین و تجویز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اجتماع آنها بدعت و حرام بود، مثل این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براستی امروز روز مبارکی است که در آن مردم در نواحی زمین برای نوشیدن می و زدن دف و آلات موسیقی و بازی قمار و سرگرمی ها جمع می شوند و حاجت های خود را مطالبه می کنند، پس از تو می خواهم که بهره و نصیب من از آن را فراوان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جمعی از مخالفین وجوب جمعه، به عبارت اخیر برای عدم وجوب نماز جمعه در زمان  غیبت و حتی برخی از آنها برای حرام بودن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اشاره ای است به امامت جمعه، عید و خطبه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خلفای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داشتن به آنها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آن اختصاص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سلب کردن و گرفتن به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دانستی که مشار الیه با این مقام، محتمل است که خلافت کبری باشد، به دلیل ظهور آثار آن در این روز، به قرینه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برگزیدگان و خلفای تو مغلوب و مقهور و غارت شده گشتند، درحالی که حکم تو را تبدیل یافته و کتابت را رها شده و فرائضت را تحریف شده از مسیر، شریعتت و سنت های نبی ات را ترک شده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است که امور ذکر شده از مواردی است که بر ولایت کبری و خلافت علیا مترتب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اینکه، با فرض پذیرفتن ارجاع ضمیر به نماز و خطبه، ارجاع آن به نماز مخصوص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ارجاع ضمیر به خاص، از ارجاع آن به عامی که در  ضمن خاص تحقق یافته است بهتر است، مانند زمانی که به زید اشاره شود و مقصود از آن زید یا انسانِ متحقق در ضمن او باشد؛ و ظاهر این است که اول بهتر و به حقیقت بودنش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مخصوص، به دلیل حضور امام، بدون اذن او نمازی حرام بود، و با وجود اجبار او بر حضور و اقتداء به وی، پس بر منع از غیر آن نماز دلالت نمی کند</w:t>
      </w:r>
      <w:r>
        <w:rPr>
          <w:rFonts w:eastAsia="IRNazanin" w:cs="IRNazanin"/>
          <w:color w:val="111111"/>
          <w:sz w:val="28"/>
          <w:szCs w:val="28"/>
          <w:rtl w:val="true"/>
          <w:lang w:bidi="fa-IR"/>
        </w:rPr>
        <w:t xml:space="preserve">. </w:t>
      </w:r>
      <w:bookmarkStart w:id="1102" w:name="pg13533_149102"/>
    </w:p>
    <w:p>
      <w:pPr>
        <w:pStyle w:val="BookText"/>
        <w:rPr/>
      </w:pPr>
      <w:bookmarkEnd w:id="1102"/>
      <w:r>
        <w:rPr>
          <w:rFonts w:ascii="Amiri" w:hAnsi="Amiri" w:eastAsia="Amiri" w:cs="Amiri"/>
          <w:color w:val="111111"/>
          <w:sz w:val="28"/>
          <w:sz w:val="28"/>
          <w:szCs w:val="28"/>
          <w:rtl w:val="true"/>
          <w:lang w:bidi="ar-SA"/>
        </w:rPr>
        <w:t>و ثالثا بأنه علي تقدير تسليم إرجاع الضمير إلي مطلق الصلاة يكفي لصدق الاختصاص المستفاد من اللام كونهم أحق بها في الجملة مع أنه قد حقق المحقق الدواني في حواشيه علي شرح المختصر العضدي أن هذا الاختصاص ليس بمعني الحصر بل يكفي فيه ارتباط مخصوص كما يقال الجل للفرس و قد حققنا ذلك في الفرائد الطريقة في شرح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ابتزوها في بعض النسخ علي بناء الفاعل و في بعضها علي بناء المفعول فعلي الأول ظاهر أن الضمير المرفوع راجع إلي خلفاء الجور و أتباعهم الغاصبين لحقوقهم و علي الثاني أيضا المراد ذلك لأن شيعتهم و مواليهم الذين يفعلونها إطاعة لأمرهم و إحياء لذكرهم لا يصدق عليهم أنهم ابتزوها منهم كما أن النائب الخاص خارج منهم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بأنه يمكن تعميم الخلفاء و الأصفياء و الأمناء بحيث تشمل فقهاء الشيعة و رواة أخبار الأئمة كَمَا رَوَي الصَّدُوقُ وَ غَيْرُهُ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 لَهُ يَا رَسُولَ اللَّهِ وَ مَنْ خُلَفَاؤُكَ قَالَ الَّذِينَ يَأْتُونَ مِنْ بَعْدِي يَرْوُونَ حَدِيثِي وَ سُنَّتِي و في رواية أخري زاد فيه و يعلمون الناس بعدي لكن في هذا الوجه بعد نعم لا يبعد حمل الأمناء بل الأصفياء علي الشيعة لا سيما علماؤهم و التأسيس أولي من التأكيد</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103902_1934241801"/>
      <w:bookmarkStart w:id="1104" w:name="_Toc494"/>
      <w:bookmarkEnd w:id="1103"/>
      <w:r>
        <w:rPr>
          <w:rtl w:val="true"/>
        </w:rPr>
        <w:t>تتميم</w:t>
      </w:r>
      <w:bookmarkEnd w:id="11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القول في هذه المسألة التي تحيرت فيها الأوهام و اضطرب فيها الأعلام أنه لا أظن عاقلا يريب في أنه لو لم يكن الإجماع المدعي فيها لم يكن لأحد مجال شك في وجوبها علي الأعيان في جميع الأحيان و الأزمان كما في سائر الفرائض الثابتة بالكتاب و السنة فكما ليس لأحد أن يقول لعل وجوب صلاة العصر و زكاة الغنم مشروطان بوجود الإمام و حضوره و إذنه كذا هاهنا لعدم الفرق بين الأدلة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طرأ هاهنا نقل إجماع من الشيخ و تبعه جماعة ممن تأخر عنه كما هو دأبهم في سائر المسائل فهو عروتهم الوثقي و حجتهم العظمي به يتصاولون</w:t>
      </w:r>
    </w:p>
    <w:p>
      <w:pPr>
        <w:pStyle w:val="BookText"/>
        <w:rPr/>
      </w:pPr>
      <w:r>
        <w:rPr>
          <w:rFonts w:ascii="IRNazanin" w:hAnsi="IRNazanin" w:eastAsia="IRNazanin"/>
          <w:color w:val="111111"/>
          <w:sz w:val="28"/>
          <w:sz w:val="28"/>
          <w:szCs w:val="28"/>
          <w:rtl w:val="true"/>
          <w:lang w:bidi="fa-IR"/>
        </w:rPr>
        <w:t>ثالثاً اینکه با فرض پذیرفتن ارجاع ضمیر به مطلق نماز، برای صدق اختصاص مستفاد از لام، محق تر بودن آنها به آن در مجموع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محقق دوانی در حواشی اش بر شرح مختصر عضدی بررسی کرد که این اختصاص به معنی حصر نیست، بلکه ارتباطی مخصوص در آن کفایت می کند، 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برای اسب است؛ و این را در الفرائد الطریقه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زور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نسخه ها با بنای فاعل و در بعضی از آن با بنای مفعول آمده است و بر اساس اول، ظاهر این است که ضمیر مرفوع به خلفای جور و طرفداران آنها که غاصبین حقوق اینان هستند بازگردد؛ و بر اساس دوم نیز مقصود آنها هستند، زیرا این بر شیعیان و دوستداران ائمه که جمعه را در اطاعت از امر آنها و احیاء یاد آنان انجام می دهند، صدق نمی کند، که آن را از آنها به زور گرفتند، چنانکه نائب خاص، به اتفاق خارج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به خلفاء، برگزیدگان و امینان تعمیم داده شود، به گونه ای که فقهای شیعه و راویان اخبار ائمه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صدوق و سایرین از نبی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جانشینان مرا مورد رحمت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 آیند، حدیث و سنتم را روایت می کنند؛ و در روایتی دیگر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مردم را تعلیم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وجه،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حمل کردن امناء حتی برگزیدگان بر شیعه و به ویژه علمای آنها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أولی از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Heading5"/>
        <w:numPr>
          <w:ilvl w:val="4"/>
          <w:numId w:val="1"/>
        </w:numPr>
        <w:rPr/>
      </w:pPr>
      <w:bookmarkStart w:id="1105" w:name="__RefHeading___Toc1103904_1934241801"/>
      <w:bookmarkStart w:id="1106" w:name="_Toc495"/>
      <w:bookmarkEnd w:id="1105"/>
      <w:r>
        <w:rPr>
          <w:rtl w:val="true"/>
        </w:rPr>
        <w:t>مؤلف</w:t>
      </w:r>
      <w:bookmarkEnd w:id="1106"/>
    </w:p>
    <w:p>
      <w:pPr>
        <w:pStyle w:val="BookText"/>
        <w:rPr/>
      </w:pPr>
      <w:r>
        <w:rPr>
          <w:rFonts w:ascii="IRNazanin" w:hAnsi="IRNazanin" w:eastAsia="IRNazanin"/>
          <w:color w:val="111111"/>
          <w:sz w:val="28"/>
          <w:sz w:val="28"/>
          <w:szCs w:val="28"/>
          <w:rtl w:val="true"/>
          <w:lang w:bidi="fa-IR"/>
        </w:rPr>
        <w:t>خلاصه کلام در این مسأله که اوهام در آن متحیر شده و اعلام دچار آشفتگی شده اند این است که گمان نمی کنم عاقلی در این شک کند که اگر اجماع ادعا شده درباره آن وجه وجود نداشت، برای کسی مجال شک در وجوب آن بر همه به صورت واجب عینی در همه زمان ها و موقعیت ها وجود نداشت، چنانکه در سایر فرائض اثبات شده با کتاب و سنت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کسی نمی تواند بگوید، شاید وجوب نماز عصر و زکات گوسفندان به وجود امام و حضور و اذن او مشروط است، در این جا نیز به دلیل عدم تفاوت میان ادله دال بر آن، چنین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نقل اجماع از جانب شیخ رخ داد و جمعی از متأخرین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سایر مسائل عادتشان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تبعیت کردند که او عروة الوثقی و حجت عظمای آنهاست و به وسیله او خیز برمی دارند </w:t>
      </w:r>
    </w:p>
    <w:p>
      <w:pPr>
        <w:pStyle w:val="BookText"/>
        <w:rPr/>
      </w:pPr>
      <w:r>
        <w:rPr>
          <w:rFonts w:ascii="Amiri" w:hAnsi="Amiri" w:eastAsia="Amiri" w:cs="Amiri"/>
          <w:color w:val="111111"/>
          <w:sz w:val="28"/>
          <w:sz w:val="28"/>
          <w:szCs w:val="28"/>
          <w:rtl w:val="true"/>
          <w:lang w:bidi="ar-SA"/>
        </w:rPr>
        <w:t>و عليه يتطاولون فاشتهر في الأصقاع و مالت إليه الأطباع و الإجماع عندنا علي ما حققه علماؤنا رضوان الله عليهم في الأصول هو قول جماعة من الأمة يعلم دخول قول المعصوم في أقوالهم و حجيته أنما هو باعتبار دخول قوله عليه السلام فهو كاشف عن الحجة و الحجة أنما هي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رحمه الله في المعتبر و أما الإجماع فهو عندنا حجة بانضمام قول المعصوم فلو خلا المائة من فقهائنا من قوله لما كان حجة و لو حصل في اثنين لكان قولهما حجة لا باعتبار اتفاقهما بل باعتبار قوله و لا تغتر إذا بمن يتحكم فيدعي الإجماع باتفاق الخمسة و العشرة من الأصحاب مع جهالته قول الباقين إلا مع العلم القطعي بدخول الإمام في الجملة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بهذا المعني لا ريب في حجيته علي فرض تحققه و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قدس الله أرواحهم لما رجعوا إلي الفروع كأنهم نسوا ما أسسوه في الأصول فادعوا الإجماع في أكثر المسائل سواء ظهر الاختلاف فيها أم لا وافق الروايات المنقولة فيها أم لا حتي أن السيد رضي الله عنه و أضرابه كثيرا ما يدعون الإجماع فيما يتفردون في القول به أو يوافقهم عليه قليل من أتباعهم و قد يختار هذا المدعي للإجماع قولا آخر في كتابه الآخر و كثيرا ما يدعي أحدهم الإجماع علي مسألة و يدعي غيره 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فيغلب الظن علي أن مصطلحهم في الفروع غير ما جروا عليه في الأصول‌</w:t>
      </w:r>
      <w:r>
        <w:rPr>
          <w:rStyle w:val="FootnoteAnchor"/>
          <w:rtl w:val="true"/>
        </w:rPr>
        <w:footnoteReference w:id="810"/>
      </w:r>
      <w:r>
        <w:rPr>
          <w:rFonts w:ascii="Amiri" w:hAnsi="Amiri" w:eastAsia="Amiri" w:cs="Amiri"/>
          <w:color w:val="111111"/>
          <w:sz w:val="28"/>
          <w:sz w:val="28"/>
          <w:szCs w:val="28"/>
          <w:rtl w:val="true"/>
          <w:lang w:bidi="ar-SA"/>
        </w:rPr>
        <w:t>بأن سموا الشهرة عند جماعة من الأصحاب إجماعا كما نبه عليه الشهيد ره في الذكري و هذا بمعزل عن الحجية و لعلهم إنما احتجوا به في مقابلة المخالفين ردا عليهم أو تقوية لغيره من الدلائل التي ظهرت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في زمان الغيبة لا يمكن الاطلاع علي الإجماع إذ مع فرض</w:t>
      </w:r>
    </w:p>
    <w:p>
      <w:pPr>
        <w:pStyle w:val="BookText"/>
        <w:rPr/>
      </w:pPr>
      <w:r>
        <w:rPr>
          <w:rFonts w:ascii="IRNazanin" w:hAnsi="IRNazanin" w:eastAsia="IRNazanin"/>
          <w:color w:val="111111"/>
          <w:sz w:val="28"/>
          <w:sz w:val="28"/>
          <w:szCs w:val="28"/>
          <w:rtl w:val="true"/>
          <w:lang w:bidi="fa-IR"/>
        </w:rPr>
        <w:t>و با او تک تازی می کنند، پس در مناطق مشهور شد و طبع ها به آن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نزد ما بر اساس چیزی است که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بررسی کرده اند و همان قول جمعی از امت است که داخل بودن قول معصوم در اقوال آنها معلوم شود، و حجت بودن آن فقط به اعتبار ورود قول او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کاشف 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فقط قول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نزد ما به انضمام قول امام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صد نفر از علمای ما از قول او خالی باشد، حجت نیست و اگر در دو نفر حاصل شود، قول آن دو حجت است نه به اعتبار اتفاق آن دو، بلکه به اعتبار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فریب کسی که مستبدانه داوری می کند و با اتفاق پنج یا ده تن از اصحاب و با جهالت به قول سایرین ادعای اجماع می کند را نخور، مگر در صورت علم قطعی به قول امام در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به این معنی، با فرض تحقق آن، شکی در حجت بودن آن نیست و کلام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فروع بازگشتند، گویی آنچه که در اصول بنا نهاده بودند را فراموش کردند و در اکثر مسائل ادعای اجماع کردند، چه اختلاف در آنها آشکار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روایات نقل شده درباره آن موافق است یا خیر، حتی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بسیاری مواقع در آنچه که در اعتقاد به آن تنها هستند یا اندکی از پیروانشان با آنها موافق هستند، ادعای اجماع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ادعا کننده اجماع، در کتاب دیگرش، قول دیگری را اختیار می کند و در بسیاری مواقع، یکی از آنها بر مسأله ای ادعای اجماع دارد، درحالی که غیر او اجماع بر خلاف آن را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غالب این است که اصطلاح آنها در فروع، غیر از آن است که در اصول بر اساس آن عمل کرده اند؛ به این ترتیب که شهرت نزد جمعی از اصحاب را اجماع نامیدند، چنانکه شهید در الذکری بر آن آگاه کرده است و این جدا از حجت بودن است، و شاید آنها فقط در مقابل مخالفان و در پاسخ به آنها یا تقویت سایر دلایلی که برای آنها روشن شده است، به آن احتجاج کرده 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نیست که در زمان غیبت، اطلاع بر اجماع ممکن نیست، زیرا که در صورت فرض </w:t>
      </w:r>
    </w:p>
    <w:p>
      <w:pPr>
        <w:pStyle w:val="BookText"/>
        <w:rPr/>
      </w:pPr>
      <w:r>
        <w:rPr>
          <w:rFonts w:ascii="Amiri" w:hAnsi="Amiri" w:eastAsia="Amiri" w:cs="Amiri"/>
          <w:color w:val="111111"/>
          <w:sz w:val="28"/>
          <w:sz w:val="28"/>
          <w:szCs w:val="28"/>
          <w:rtl w:val="true"/>
          <w:lang w:bidi="ar-SA"/>
        </w:rPr>
        <w:t>إمكان الاطلاع علي مذاهب جميع الإمامية مع تفرقهم و انتشارهم في أقطار البلاد و العلم بكونهم متفقين علي مذهب واحد لا حجة فيه لما عرفت أن العبرة عندنا بقول المعصوم و لا يعلم دخوله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أنه يجب حينئذ علي المعصوم أن يظهر القول بخلاف ما أجمعوا عليه لو كان باطلا فلو لم يظهر ظهر أنه حق لا يتم سيما إذا كانت في روايات أصحابنا رواية بخلاف ما أجمعوا عليه إذ لا فرق بين أن يكون إظهار الخلاف علي تقدير وجوبه بعنوان أنه قول فقيه و بين أن يكون الخلاف مدلولا عليه بالرواية الموجودة في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إنه علي هذا لا يبعد القول أيضا بأن قول الفقيه المعلوم النسب أيضا يكفي في ظهور الخلاف و إن كان في زمان الحضور أي ادعوا أنه يتحقق الإجماع في زمان حضور إمام من الأئمة عليهم السلام فإن لم يعلم دخول قول الإمام بين أقوالهم فلا حجية فيه أيضا و إن علم فقوله كاف و لا حاجة إلي انضمام الأقوال الأخر إلا أن لا يعلم الإمام بخصوصه و إنما يعلم دخوله لأنه من علماء الأمة و هذا فرض نادر يبعد تحققه في زمان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دعوي الإجماع أنما نشأ في زمن السيد و الشيخ و من عاصرهما ثم تابعهما القوم و معلوم عدم تحقق الإجماع في زمانهم فهم ناقلون عمن تقدمهم فعلي تقدير كون المراد بالإجماع هذا المعني المعروف لكان في قوة خبر مرسلا فكيف يرد به الأخبار الصحيحة المستفيضة و مثل هذا يمكن أن يركن إليه عند الضرورة و فقد دليل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مثل هذا التناقض و التنافي الذي يوجد في الإجماعات يكون في الروايات أيضا قلنا حجية الأخبار و وجوب العمل بها مما تواترت به الأخبار و استقر عليه عمل الشيعة بل جميع المسلمين في جميع الأعصار بخلاف الإجماع الذي لا يعلم حجيته و لا تحققه و لا مأخذه و لا مراد القوم منه و بالجملة من تتبع موارد الإجماعات و خصوصياتها اتضح عليه حقيقة الأمر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امکان اطلاع بر مذاهب همه امامیه با وجود پراکندگی و انتشار آنها در اطراف سرزمین ها، و علم به متفق بودن آنها بر مذهبی واحد، حجتی در آن نیست، به دلیل آنچه که در این خصوص دریافتی که اعتبار در نزد ما قول معصوم است و دخول آن در آنها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باره گفته می شود که در این هنگام بر معصوم واجب است که اگر اجماع باطل باشد، قولی برخلاف آنچه که آنها بر آن اجماع کرده اند آشکار سازد؛ و اگر روشن است که آن حق است، این استدلال تمام نیست، خصوصاً زمانی که در روایات اصحابمان روایتی برخلاف آنچه که آنها بر آن اجماع کرده اند باشد، زیرا فرقی ندارد که اظهار خلاف با فرض وجوب آن به عنوان اینکه آن قول فقیه است باشد و یا اینکه با روایت موجود در روایات اصحابمان بر خلاف، دلالت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گفته شده، بر این اساس نیز قول به اینکه قول فقیه معلوم النسب نیز در ظهور اختلاف کفایت می کند، بعید نیست، هر چند که در زمان حضور باشد، یعنی ادعا کرده اند که اجماع در زمان حضور یکی از ائمه علیه السلام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بودن قول امام بین اقوال آنها معلوم نباشد، در آن نیز هیچ حجتی نیست، و اگر معلوم باشد، پس قول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به انضمام اقوال دیگر نیست مگر اینکه امام با خصوصیتش معلوم نباشد و فقط ورود او به این دلیل که از علمای امت است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نادر است که تحقق آن در یکی از زمان ها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ادعای اجماع نیز فقط از زمان سید و شیخ و معاصران آن دو شروع شد، سپس قوم از آن دو پیروی کردند و عدم تحقق اجماع در زمان آنها معلوم است و آنها از پیشینیان خود نقل کرده اند و با فرض اینکه مقصود از اجماع این معنای معروف باشد، در قوت یک خبر مرسل است، پس چگونه اخبار صحیح فراوان به وسیله آن رد می شود و به هنگام ضرورت و نبود هیچ دلیل دیگری، می توان به امثال این خبر تکیه 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در این خصوص گفته شده که این تناقض و منافاتی که در اجماعات وجود دارد در روایات نیز موجود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اخبار و وجوب عمل به آنها از مواردی است که اخبار درباره آن متواتر است و عمل شیعه و بلکه همه مسلمانان در همه عصرها بر آن استقرار یافته است، برخلاف اجماعی که نه حجت بودن و تحقق آن معلوم است و نه مأخذ و منظور قوم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هر که موارد اجماعات و خصوصیت های آنها را بررسی کند، حقیقت امر درباره آنها بر او واضح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الإجماع المدعي هاهنا بخصوصه فله جهات مخصوصة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تحقق الخلاف في المسألة من الشيخ المفيد الذي هو أفضل و أقدم و الكليني و الصدوق و أبي الصلاح و الكراجكي فكيف يقبل دعوي الإجماع مع ذلك و مع أنهم عللوا الإجماع هنا بعلة ضعيفة بخلاف سائر الإجماعات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 و البحث في مقامين أحدهما في اشتراط الإمام أو نائبه و المصادمة مع الشافعي و معتمدنا فعل النبي صلي الله عليه و آله فإنه كان يعين لصلاة الجمعة و كذا الخلفاء بعده كما يعين للقضاء فكما لا يصح أن ينصب الإنسان نفسه قاضيا من دون إذن الإمام كذا إمامة الجمعة و ليس هذا قياسا بل استدلالا بالعمل المستمر في الأعصار فمخالفته خرق للإجماع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مع تسليم اطراده في جميع الأزمنة نمنع دلالته علي الشرطية بل هو أعم منها و العام لا يدل علي الخاص و الظاهر أن تعيين الأئمة إنما هو لحسم مادة النزاع في هذه المرتبة و رد الناس إليه بغير تردد و اعتمادهم علي تقليده بغير ريبة و استحقاقه من بيت المال لسهم وافر من حيث قيامه بهذه الوظيفة الكبيرة من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أنهم يعينون لإمامة الصلوات اليومية أيضا و الأذان و غيرهما من الوظائف الدينية مع عدم اشتراطها بإذن الإمام بإجماع المسلمين و لم يزل الأمر مستمرا في نصب الأئمة للصلوات الخمس و الأذان و نحوهما أيضا من عهد النبي صلي الله عليه و آله إلي يومنا هذا من الخلفاء و السلاطين و أئمة العدل و الجور كل ذلك لما ذكرنا من الوجه لا للاشتراط و هذا أمر واضح لا يخفي علي منصف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ظاهر كلام أكثرهم أن هذا الشرط أنما هو عند حضور الإمام و التمكن منه كما أومأ إليه المحقق حيث شبهه بالقضاء فإن التعيين في القضاء عندهم أنما هو عند حضور الإمام و أما مع غيبته فيجب علي الفقهاء القيام به مع تمكنهم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اجماع مورد ادعا در اینجا به طور خاص، از جهات خاصی دارای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تحقق اختلاف در مسأله از جانب شیخ مفید که او برتر و قدیمی تر است و کلینی، صدوق، ابوصلاح و کراجکی، پس چگونه اجماع با وجود این مسأله و با وجود اینکه آنها این اجماع را در اینجا بر خلاف سایر اجماعات به علت ضعیفی تعلیل کرده اند،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دو جایگاه است، یکی در شرط بودن امام یا نائب، و مخالفت با شافعی؛ و استناد ما عمل نبی صلّی الله علیه و آله است که وی برای نماز جمعه تعیین می کرد و همچنین خلفای بعد از او، چنانکه برای قضاوت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صحیح نیست انسان خود را بدون اذن امام به عنوان قاضی منصوب سازد، امامت جمعه نیز چنین است و این قیاس نیست بلکه استدلال کردن به عمل مستمر در اعصار است و مخالفت با آن خرق اجماع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پذیرفتن شیوع آن در همه زمان ها، دلالت آن بر شرط بودن را نمی پذیریم، بلکه اعم از آن است و عام بر خاص دلالت نمی کند، و ظاهر این است که تعیین کردن ائمه، فقط برای از بین بردن ماده نزاع در این جایگاه و ارجاع مردم به او بدون تردید و اعتماد بدون شک آنها بر تقلید از او و مستحق شدن او از بیت المال به سهمی بیشتر به دلیل قیام او به این وظیفه بزرگ از ارکان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این است که آنها برای امامت نمازهای روزانه و اذان و غیر از آن دو نیز افرادی را تعیین می کردند با وجود عدم شرط بودن آن به اذن امام، به اجماع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هنوز در نصب ائمه برای نمازهای پنج گانه و اذان و امثال آن دو، از عهد نبی صلّی الله علیه و آله تا امروز از خلفاء و سلاطین و ائمه عدل و جور مستمر است و همه آنها به خاطر وجهی است که ذکر کردیم، نه برای مشروط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واضح است که بر منصف پوشیده نیست، پایان سخن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اینکه، ظاهر کلام اکثر آنها این است که این شرط فقط به هنگام حضور امام و دستیابی به اوست، چنانکه محقق به آن اشاره کرده است، آنجا که آن را به قضاوت شبیه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کردن در قضاوت، در نظر آنان فقط به هنگام حضور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غیبت او، قیام به آن بر فقهاء در صورت توانایی آنها بر آن،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الشهيد الثاني روح الله روحه إن الذي يدل عليه كلام الأصحاب أن موضع الإجماع المدعي أنما هو حال حضور الإمام و تمكنه و الشرط المذكور حينئذ أنما هو إمكانه لا مطلقا في وجوبها عينا لا تخييرا كما هو مدعاهم حال الغيبة لأنهم يطلقون القول باشتراطه في الوجوب و يدعون الإجماع عليه أولا ثم يذكرون حال الغيبة و ينقلون الخلاف فيه و يختارون جوازها حينئذ أو استحبابها معترفين بفقد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عبروا به عن المسألة و صرحوا به في الموضعين فلو كان الإجماع المدعي لهم شاملا لموضع النزاع لما ساغ لهم نقل الخلاف بعد ذلك بل اختيار جواز فعلها بدونه أيضا فإنهم يصرحون بأنه شرط للوجوب ثم يذكرون الحكم بعد الغيبة و يجعلون الخلاف في الاستحباب فلا يعبرون عن حكمها حينئذ بالوجوب و هو دليل بين علي أن الوجوب الذي يجعلونه مشروطا بالإمام عليه السلام و ما في معناه أنما هو حيث يمكن أو في الوجوب العيني حين حضوره بناء منهم علي أن ما عداه لا يسمونه واجبا و إن أمكن إطلاقه عليه من حيث إنه واجب تخييري و علي هذا الوجه يسقط الاستدلال بالإجماع في موضع النزاع لو تم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كلامهم في الإذن مشوش فبعض كلماتهم يدل علي الإذن لخصوص الشخص لخصوص الصلاة أو لما يشملها و بعضها علي الإذن الشامل للإذن العام للفقيه و بعضها علي الأعم من ذلك حتي يشمل كل من يصلح للإمامة فتسقط فائدة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 بعد أن اشترط أولا في الجمعة الإمام أو نائبه و نقل فيه الإجماع ما هذا لفظه فإن قيل أ ليس قد رويتم فيما مضي من كتبكم أنه يجوز لأهل القري و السواد من المؤمنين إذا اجتمعوا العدد الذي ينعقد بهم أن يصلوا جمعة قلنا ذلك مأذون فيه و مرغب فيه فجري ذلك مجري أن ينصب الإمام من يصلي بهم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الإذن الذي ادعي الإجماع علي اشتراطه يشمل الإذن العام لسائر</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کلام اصحاب بر آن دلالت می کند این است که موضع اجماع ادعا شده، فقط همان حالت حضور امام و توانایی اوست و شرط مذکور در این حالت، فقط امکان اوست نه مطلقاً در وجوب عینی یا تخییری آن، چنانکه ادعای آنها در حال غیبت است؛ زیرا آنها اولاً</w:t>
      </w:r>
    </w:p>
    <w:p>
      <w:pPr>
        <w:pStyle w:val="BookText"/>
        <w:rPr/>
      </w:pPr>
      <w:r>
        <w:rPr>
          <w:rFonts w:ascii="IRNazanin" w:hAnsi="IRNazanin" w:eastAsia="IRNazanin"/>
          <w:color w:val="111111"/>
          <w:sz w:val="28"/>
          <w:sz w:val="28"/>
          <w:szCs w:val="28"/>
          <w:rtl w:val="true"/>
          <w:lang w:bidi="fa-IR"/>
        </w:rPr>
        <w:t>به شرط بودن آن در وجوب به صورت مطلق اعتقاد دارند و اجماع بر آن را مدعی می شوند، سپس حالت غیبت را ذکر می کنند و اختلاف در آن را نقل می کنند و در این حالت، جواز یا استحباب آن را انتخاب می کنند، درحالی که به فقدان شرط معترف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به وسیله آن مسأله را بیان کرده اند و در دو موضع به آن تصریح کرده اند و اگر اجماع مورد ادعای آنها شامل موضع نزاع باشد، نقل اختلاف بعد از آن برای آنها، بلکه اختیار جواز به جای آوردن آن بدون آن نیز جایز نبود، پس آنها تصریح دارند که آن شرط وجوب است، سپس بعد از غیبت حکم را ذکر می کنند و اختلاف را در استحباب قرار می دهند و در این حالت از حکم به وجوب آن تعبیر نمی کنند و این دلیلی روشن بر این است که وجوبی که مشروط به امام است و آنچه که در معنای آن است، فقط آنجایی است که ممکن باشد، یا در وجوب عینی به هنگام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آنچه غیر از آن است را واجب نمی نامند، هر چند اطلاق بر آن، از آنجا که آن واجب تخییری است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وجه، استدلال کردن به اجماع در موضع نزاع ساقط می گردد، گرچه در غیر آن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سخن آنها درباره اذن پراکنده است، برخی از عبارات آنها بر اذن برای شخص خاص برای خاص نماز یا آنچه که شامل آن است دلالت می کند و برخی از آنها بر اذن شامل اذن عام برای فقیه، و برخی از آنها بر اعم از آن دلالت دارد، تا هر کسی که شایسته امامت است را شامل شود، پس فایده نزاع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بعد از اینکه در جمعه اولاً امام یا نائب او را شرط کرده و در آن اجماع را نقل کرده است، که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آیا در کتب پیشین روایت نکردید که برای مؤمنان اهل قری و نواحی جایز است، زمانی که تعدادی که با آنها منعقد می گردد جمع شدند، جمعه بخوانند؟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اذن داده شده و مورد ترغیب است، و آن شبیه این است که امام، کسی  را که بر آنان پیشنماز شود، منصوب سازد، پایان سخن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اذنی که اجماع بر شرط بودن آن ادعا شده است، شامل اذن عام برای سایر </w:t>
      </w:r>
    </w:p>
    <w:p>
      <w:pPr>
        <w:pStyle w:val="BookText"/>
        <w:rPr/>
      </w:pPr>
      <w:r>
        <w:rPr>
          <w:rFonts w:ascii="Amiri" w:hAnsi="Amiri" w:eastAsia="Amiri" w:cs="Amiri"/>
          <w:color w:val="111111"/>
          <w:sz w:val="28"/>
          <w:sz w:val="28"/>
          <w:szCs w:val="28"/>
          <w:rtl w:val="true"/>
          <w:lang w:bidi="ar-SA"/>
        </w:rPr>
        <w:t>من يمكنه أن يأتي بها فيرد عليه أنه لا ريب أن أصل صلاة الجمعة كانت واجبة عينا و الباعث علي عدم وجوبها في زمان الغيبة باعتقادكم عدم الإذن فإذا قام الإذن العام مقام النصب الخاص فأي مانع من الوجوب العيني و لذا حمل كلامه هذا جماعة علي الوجوب العيني و قالوا مأذون فيه و مرغب فيه لا ينافي ذلك لما رأوا أنه يلزمه ذلك و إن كان بعيدا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المبسوط و أما الشروط الراجعة إلي صحة الانعقاد فأربعة السلطان العادل أو من يأمره السلطان و قال بعد ذلك بجواز صلاة الجمعة في زمان الغيبة و بينهما تناف ظاهرا و يمكن أن يوجه بوجهين أحدهما تخصيص الأول بزمان الحضور و الثاني أن يقال من يأمره السلطان أعم من أن يكون منصوبا بخصوصه أو مأذونا من قبلهم و لو بالألفاظ العامة علي ما استفيد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قدس سره في المختلف بعد ما حكي المنع من ابن إدريس و الأقرب الجواز ثم استدل بعموم الآية و الأخبار ثم حكي حجة ابن إدريس علي المنع بأن شرط انعقاد الجمعة الإمام أو من نصبه الإمام إجماعا ثم قال و الجواب بمنع الإجماع علي خلاف صورة النزاع و أيضا فإنا نقول بموجبه لأن الفقيه المأمون منصوب من قبل الإمام علي العموم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يغلب علي الظن و لعله ليس من بعض الظن أن الذي دعا القوم إلي دعوي الإجماع علي اشتراط الإذن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إطباق الشيعة علي ترك الإتيان بها علانية في الأعصار الماضية خوفا من المخالفين لأنهم كانوا يعينون لذلك أئمة مخصوصين في البلاد و لم يكن يتمكن أحد من الإتيان بها إلا معهم و كان يلزم المشاهير من العلماء الحضور في مساجدهم و لو كانوا يفعلون في بيوتهم كان نادرا مع نهاية السعي في الاستتار فظن أن تركهم أنما هو لعدم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المخالفين كانوا يشنعون عليهم بترك الجمعة و لم يمكنهم الحكم بفسقهم و كفرهم فكانوا يعتذرون بعدم إذن الإمام و عدم حضوره دفعا لتشنيعهم و</w:t>
      </w:r>
    </w:p>
    <w:p>
      <w:pPr>
        <w:pStyle w:val="BookText"/>
        <w:rPr/>
      </w:pPr>
      <w:r>
        <w:rPr>
          <w:rFonts w:ascii="IRNazanin" w:hAnsi="IRNazanin" w:eastAsia="IRNazanin"/>
          <w:color w:val="111111"/>
          <w:sz w:val="28"/>
          <w:sz w:val="28"/>
          <w:szCs w:val="28"/>
          <w:rtl w:val="true"/>
          <w:lang w:bidi="fa-IR"/>
        </w:rPr>
        <w:t>کسانی است که انجام دادن آن برایشان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به آن پاسخ داده می شود که شکی نیست که اصل نماز جمعه واجب عینی بوده و علت عدم وجوب آن در زمان غیبت، به اعتقاد شما عدم اذن است، پس اگر اذن عام به جای نصب خاص قرار بگیرد، پس چه مانعی از وجوب عینی وجود دارد؟ و لذا این گروه کلام او را بر وجوب عینی حمل کرده اند و گفته اند، مورد اذن و مورد ترغیب است و با آنچه که در این باره نظر داده اند که آن را لازم می سازد، منافات ندارد؛ اگر چه از کلام او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شروط مربوط به صحت انعقاد، چهار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عادل یا کسی که سلطان او را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جواز نماز جمعه در زمان غیبت رأی داده است و میان این دو منافاتی آشکار است و ممکن است که با دو وجه توجیه گردد؛ یکی از آن دو تخصیص مورد اول به زمان حضور است 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او را امر کند، اعم از این است که به طور خاص منصوب باشد یا از طرف آنان مأذون باشد و اگر چه با الفاظ عام باشد، آن چنان که از الخلاف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المختلف بعد از اینکه منع را از ابن ادریس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تر جواز است، سپس به عموم آیه و اخبار استدلال کرده و حجت ابن ادریس را برای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شرط انعقاد جمعه به اجماع امام یا کسی است که امام او را منصوب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منع اجماع برخلاف صورت نزاع است و نیز اینکه ما به واجب کننده بودن آن قائل هستیم، زیرا فقیه مورد اطمینان، به طور عام از جانب امام منصوب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غالب بر ظن است و شاید از ظن نیز نباشد این است که آنچه که این قوم را به ادعای اجماع به شرط بودن اذن برانگیخت، یکی از این دو مسأله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توافق شیعه بر ترک به جای آوردن آن به طور آشکار در عصرهای گذشته به جهت ترس 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مخصوص را در شهرها تعیین می کردند و کسی نمی توانست آن را به جای آورد مگر همراه آنها، و حضور مشاهیر علماء در مسجد آنها ضروری بود؛ و اگر در نهایت سعی در پنهان کاری در خانه های خود به جای می آوردند، بسیار نادر بود، پس گمان شد که ترک کردن آنها فقط به دلیل عدم اذن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مخالفین به خاطر ترک جمعه آنها را رسوا می کردند، در حالی که حکم دادن به فسق و کفر آنان برای شیعه امکان پذیر نبود؛ پس به عدم اذن امام و عدم حضور او، برای دفع تهمت آنان، عذر می آوردند </w:t>
      </w:r>
    </w:p>
    <w:p>
      <w:pPr>
        <w:pStyle w:val="BookText"/>
        <w:rPr/>
      </w:pPr>
      <w:r>
        <w:rPr>
          <w:rFonts w:ascii="Amiri" w:hAnsi="Amiri" w:eastAsia="Amiri" w:cs="Amiri"/>
          <w:color w:val="111111"/>
          <w:sz w:val="28"/>
          <w:sz w:val="28"/>
          <w:szCs w:val="28"/>
          <w:rtl w:val="true"/>
          <w:lang w:bidi="ar-SA"/>
        </w:rPr>
        <w:t>كان غرضهم عدم الإذن للتقية و علي هذا يظهر وجه تشويش كلام الشيخ و تنافر أجزائه كما لا يخفي علي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أيها العاقل الخبير أنه يجوز لمنصف أن يعول علي مثل هذا الإجماع مع هذا التشويش و الاضطراب و الاختلاف بين ناقليه مع ما عرفت مع ما في أصله من البعد و الوهن و يعرض عن مدلولات الآيات و الأخبار الصريحة الصحيحة و هل يشترط في التكليف بالكتاب و السنة عمل الشيخ و من تأخر عنه إلي زمان الشهيد حيث يعتبر أقوال أولئك و لا يعتبر أقوال هؤلاء مع أنه لا ريب أن هؤلاء أدق فهما و أذكي ذهنا و أكثر تتبعا منهم و نري أفكارهم أقرب إلي الصواب في أكثر الأبواب و ابتداء الفحص و التدقيق و ترك التقليد للسلف نشأ من زمان الشهيد الأول قدس الله لطيفه و إن أحدث المحقق و العلامة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نور الله ضريحه في كتاب الرعاية إن أكثر الفقهاء الذين نشئوا بعد الشيخ كانوا يتبعونه في الفتوي تقليدا له لكثرة اعتقادهم فيه و حسن ظنهم به فلما جاء المتأخرون وجدوا أحكاما مشهورة قد عمل بها الشيخ و متابعوه فحسبوها شهرة بين العلماء و ما دروا أن مرجعها إلي الشيخ و أن الشهرة أنما حصلت بمتابعته ثم قال و ممن اطلع علي هذا الذي تبينته و تحققته من غير تقليد الشيخ الفاضل سديد الدين محمود الحمصي‌</w:t>
      </w:r>
      <w:r>
        <w:rPr>
          <w:rStyle w:val="FootnoteAnchor"/>
          <w:rtl w:val="true"/>
        </w:rPr>
        <w:footnoteReference w:id="811"/>
      </w:r>
      <w:r>
        <w:rPr>
          <w:rFonts w:ascii="Amiri" w:hAnsi="Amiri" w:eastAsia="Amiri" w:cs="Amiri"/>
          <w:color w:val="111111"/>
          <w:sz w:val="28"/>
          <w:sz w:val="28"/>
          <w:szCs w:val="28"/>
          <w:rtl w:val="true"/>
          <w:lang w:bidi="ar-SA"/>
        </w:rPr>
        <w:t>و السيد رضي الدين بن طاوس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كتابه المسمي بالبهجة بثمرة المهجة أخبرني جدي الصالح ورام بن أبي فراس قدس الله روحه أن الحمصي حدثه أنه لم يبق للإمامية مفت علي التحقيق بل كلهم حاك و قال السيد عقيب ذلك و الآن قد ظهر أن الذي يفتي به</w:t>
      </w:r>
    </w:p>
    <w:p>
      <w:pPr>
        <w:pStyle w:val="BookText"/>
        <w:rPr/>
      </w:pPr>
      <w:r>
        <w:rPr>
          <w:rFonts w:ascii="IRNazanin" w:hAnsi="IRNazanin" w:eastAsia="IRNazanin"/>
          <w:color w:val="111111"/>
          <w:sz w:val="28"/>
          <w:sz w:val="28"/>
          <w:szCs w:val="28"/>
          <w:rtl w:val="true"/>
          <w:lang w:bidi="fa-IR"/>
        </w:rPr>
        <w:t>و هدف آنها از عدم اذن، برای تقیه بود؛ و بر این اساس، وجه پراکندگی کلام شیخ و تفاوت در اجزای آن روشن می شود، چنانکه بر فرد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عاقل آگاه دانا، بدان که برای منصف جایز است که با وجود این تشویش و آشفتگی و اختلاف بین ناقلان آن، در کنار آنچه که دریافتی و با وجود بعد و ضعفی که در اصل آن است، بر امثال چنین اجماعی تکیه کند و از مدلولات و مفاهیم آیات و اخبار صریح و صحیح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تکلیف به کتاب و سنت، عمل شیخ و متأخرین بعد از او تا زمان شهید شرط است، آنگونه که اقوال آنان را معتبر دانسته و اقوال اینان را معتبر نداند؟ با وجودی که شکی نیست که اینان از لحاظ فهم دقیق تر و از نظر ذهن روشن تر و از نظر تحقیق از آنها شدیدتر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افکارشان را در اکثر ابواب به صحیح نزدیکتر می بینیم و آغاز بررسی، تحقیق و ترک تقلید از پیشینیان از زمان شهید اول شروع گردید، گرچه محقق و علامه چیزی از آن 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الرعایۀ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فقهایی که بعد از شیخ زیستند، به دلیل شدت اعتقادشان به او، و حسن ظنشان نسبت به او در فتوا، به تقلید از او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متأخران آمدند، احکام مشهوری را یافتند که شیخ و پیروان او به آن عمل کرده اند، پس آن را شهرت بین علما به حساب آوردند و ندانستند که مرجع آنها شیخ است و شهرت فقط با متابعت از او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بر نکته ای که من بدون تقلید تبیین و تحقیق کردم اطلاع یافت، شیخ فاضل سدید الدین محمود حمصی و سید رضی الدین بن طاووس و جمعی دیگر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کتابش البهجۀ لثمرۀ المحجة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صالح ورام ابن ابوفراس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حمصی برای او سخن گفته است که برای امامیه هیچ مفتی اهل تحقیقی باقی نمانده است بلکه همه آنها راوی و ناقل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بلافاصله بعد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روشن شد که آنچه فتوا داده می شود و </w:t>
      </w:r>
    </w:p>
    <w:p>
      <w:pPr>
        <w:pStyle w:val="BookText"/>
        <w:rPr/>
      </w:pPr>
      <w:r>
        <w:rPr>
          <w:rFonts w:ascii="Amiri" w:hAnsi="Amiri" w:eastAsia="Amiri" w:cs="Amiri"/>
          <w:color w:val="111111"/>
          <w:sz w:val="28"/>
          <w:sz w:val="28"/>
          <w:szCs w:val="28"/>
          <w:rtl w:val="true"/>
          <w:lang w:bidi="ar-SA"/>
        </w:rPr>
        <w:t>و يجاب علي سبيل ما حفظ من كلام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طيب الله مضجعه في رسالة صلاة الجمعة بعد أن أورد بعض الأخبار الدالة علي وجوبها فهذه الأخبار الصحيحة الطرق و الواضحة الدلالة التي لا يشوبها شك و لا يحوم حولها شبهة من طريق أهل البيت في الأمر بصلاة الجمعة و الحث عليها و إيجابها علي كل مسلم عدا ما استثني و التوعد علي تركها بالطبع علي القلب الذي هو علامة الكفر و العياذ بالله كما نبه عليه تعالي في كتابه العزيز و تركت غيرها من الأخبار حسما لمادة النزاع و دفعا للشبهة العارضة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هذه الأخبار مع كثرتها تعرض لشرط الإمام و لا من نصبه و لا لاعتبار حضوره في إيجاب هذه الفريضة المعظمة فكيف ينبغي للمسلم الذي يخاف الله إذا سمع مواقع أمر الله و رسوله و أئمته بهذه الفريضة و إيجابها علي كل مسلم أن يقصر في أمرها و يهملها إلي غيرها و يتعلل بخلاف بعض العلماء فيها و أمر الله تعالي و رسوله و خاصته عليه السلام أحق و مراعاته أولي فَلْيَحْذَرِ الَّذِينَ يُخالِفُونَ عَنْ أَمْرِهِ أَنْ تُصِيبَهُمْ فِتْنَةٌ أَوْ يُصِيبَهُمْ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لقد أصابهم الأول فليرتقبوا الثاني إن لم يعف الله و يسامح نسأل الله تعالي العفو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يحصل من هذين أن من كان مؤمنا فقد دخل تحت نداء الله تعالي و أمره في الآية الكريمة بهذه الفريضة العظيمة و تهديده عن الإلهاء عنها و من كان مسلما فقد دخل تحت قول النبي صلي الله عليه و آله و قول الأئمة إنها واجبة علي كل مسلم و من كان عاقلا فقد دخل تحت تهديد قوله تعالي مَنْ يَفْعَلْ ذلِكَ يعني الإلهاء عنها فَأُولئِكَ هُمُ الْخاسِرُونَ و قولهم عليهم السلام من تركها علي هذا الوجه طبع الله علي قلبه لأن من موضوعة لمن يعقل إن لم يكن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لنفسك واحدا من هذه الثلاث و انتسب إلي اسم من هذه الأسماء أعني الإيمان أو الإسلام أو العقل و ادخل تحت مقتضاه أو التزم قسما رابعا إن شئت</w:t>
      </w:r>
    </w:p>
    <w:p>
      <w:pPr>
        <w:pStyle w:val="BookText"/>
        <w:rPr/>
      </w:pPr>
      <w:r>
        <w:rPr>
          <w:rFonts w:ascii="IRNazanin" w:hAnsi="IRNazanin" w:eastAsia="IRNazanin"/>
          <w:color w:val="111111"/>
          <w:sz w:val="28"/>
          <w:sz w:val="28"/>
          <w:szCs w:val="28"/>
          <w:rtl w:val="true"/>
          <w:lang w:bidi="fa-IR"/>
        </w:rPr>
        <w:t>به آن پاسخ داده می شود، چیزی است که از کلام علمای پیشین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نماز جمعه، بعد از آوردن برخی اخبار دال بر وجوب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صحیح الطریق و واضح الدلاله از طریق اهل بیت علیهم السلام که هیچ شک و شبهه ای در آن وجود ندارد و از طریق اهل بیت هیچ شبهه ای در امر به نماز جمعه و تشویق به آن و واجب ساختن آن بر هر مسلمانی غیر از آنچه که استثنا شده است و تهدید بر ترک آن به مهر شدن بر قلب که علامت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کتاب عزیزش از آن آگاه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اخبار را به دلیل از بین بردن عامل نزاع و دفع شبهه عارض در طریق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اخبار، با وجود کثرت آنها، نه به شرط امام و کسی که او منصوب کرده است پرداخته شده و نه به اعتبار حضور او در واجب کردن این فریضه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برای مسلمانی که از خدا می ترسد شایسته است، زمانی که آمدن امر خدا و رسول و ائمه او به این فریضه و ایجاب آن بر هر مسلم را می شنود، در امر آن کوتاهی ورزد و در آن اهمال نماید و به اختلاف برخی علما درباره آن تحلیل کند، درحالی که امر خداوند متعال و رسول او و نزدیکان او علیهم السلام محق تر و مراعات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کسانی که درباره امر او مخالفت می ورزند، برحذر باشند که فتنه ای یا عذابی دردناک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اولی به آنها رسیده است و باید منتظر دومی باشند، اگر خداوند عفو نکند و گذشت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عفو و عافیت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دو مورد، گاه این حاصل می شود که هر کسی که مؤمن باشد، در ندای خداوند متعال و امر او در آیه کریم بر این فریضه بزرگ و تهدید او درباره غفلت از آن داخل شده است؛ و هر که مسلمان باشد، در این قول نبی صلّی الله علیه و آله و قول ائمه که آن بر هر مسلمانی واجب است داخل شده است؛ و هر که عاقل باشد، در تهدید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الْخَاسِرُونَ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خود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آنان علیهم السلام، هر که آن را بر این وجه ترک کند خداوند برقلب او مهر می زند، داخل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صاحب عقل است وضع شده است، اگر اعم از آن نباشد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این سه مورد را برای خودت انتخاب کن و به یکی از این اسماء یعنی ایمان، اسلام یا عقل منسوب شو و در اقتضای آن داخل شو؛ یا اگر خواستی به قسم چهارمی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زشتی، مذلت و سرگردانی غفلت </w:t>
      </w:r>
    </w:p>
    <w:p>
      <w:pPr>
        <w:pStyle w:val="BookText"/>
        <w:rPr/>
      </w:pPr>
      <w:r>
        <w:rPr>
          <w:rFonts w:ascii="Amiri" w:hAnsi="Amiri" w:eastAsia="Amiri" w:cs="Amiri"/>
          <w:color w:val="111111"/>
          <w:sz w:val="28"/>
          <w:sz w:val="28"/>
          <w:szCs w:val="28"/>
          <w:rtl w:val="true"/>
          <w:lang w:bidi="ar-SA"/>
        </w:rPr>
        <w:t>نعوذ بالله من قبح المذلة و تيه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بعد ما بين حقيقة الإجماعات المنقولة و ضعف الاحتجاج بها لا سيما المنقول منها بخبر الواحد و الله تعالي شهيد و كفي بالله شهيدا إن الغرض من كشف هذا كله ليس إلا تبيان الحق الواجب المتوقف عليه لقوة عسر الفطام عن المذهب الذي يألفه الأنام و لولاه لكان عنه أعظم صارف و الله تعالي يتولي أسرار عباده و يعلم حقائق أحكامه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ختم و نصيحة إذا اعتبرت ما ذكرناه من الأدلة علي هذه الفريضة المعظمة و ما ورد من الحث عليها في غير ما ذكرناه مضافا إليه و ما أعده الله من الثواب الجزيل عليها و علي ما يتبعها و يتعلق بها يوم الجمعة من الوظائف و الطاعات و هي نحو مائة وظيفة و قد أقررنا عيونها في رسالة مفردة ذكرنا فيها خصوصيات يوم الجمعة و نظرت إلي شرف هذا اليوم المذخور لهذه الأمة كما جعل لكل أمة يوما يفرغون إليه و فيه يجتمعون علي طاعته و اعتبرت الحكم الإلهية الباعثة علي الأمر بهذا الاجتماع و إيجاد الخطبة المشتملة علي الموعظة و تذكير الخلق بالله تعالي و أمرهم بطاعته و زجرهم عن معصيته و تزهيدهم في هذه الدار الفانية و ترغيبهم في الدار الآخرة الباقية المشتملة علي ما لا عين رأت و لا أذن سمعت و لا خطر علي قلب بشر و حثهم علي التخلق بالأخلاق الحميدة و اجتناب الصفات الرذيلة و غير ذلك من المقاصد الجميلة كما يطلع عليها من طالع الخطب المروية عن النبي صلي الله عليه و آله و أمير المؤمنين عليه السلام و غيرهما من الأئمة الراشدين و 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هذه المقصد العظيم الجليل لا يليق من الحكيم إبطاله و لا يحسن من العاقل إهماله بل ينبغي بذل الهمة فيه و صرف الحيلة إلي فعله و بذل الجهد في تحصيل شرائطه و رفع موانعه ليفوز بهذه الفضيلة الكاملة و يحوز هذه المثوبة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رحمه الله أخبارا كثيرة دالة علي فضل يوم الجمعة و عباداتها و صلاة الجمعة</w:t>
      </w:r>
    </w:p>
    <w:p>
      <w:pPr>
        <w:pStyle w:val="BookText"/>
        <w:rPr/>
      </w:pPr>
      <w:r>
        <w:rPr>
          <w:rFonts w:ascii="IRNazanin" w:hAnsi="IRNazanin" w:eastAsia="IRNazanin"/>
          <w:color w:val="111111"/>
          <w:sz w:val="28"/>
          <w:sz w:val="28"/>
          <w:szCs w:val="28"/>
          <w:rtl w:val="true"/>
          <w:lang w:bidi="fa-IR"/>
        </w:rPr>
        <w:t>به خدا پناه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بیان حقیقت اجماعات منقول و ضعف احتجاج به آنها به ویژه اجماع منقول با خبر واحد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شاهد است و خداوند بهترین شاهد است که هدف از بیان همه این امور، فقط آشکار کردن حق واجبی است که متوقف بر آن است، به دلیل دشواری شدید جدا کردن از مذهبی که مردم به آن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قطعاً بزرگترین مانع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 داشت و خداوند متعال بر اسرار بندگانش مراقب است و حقایق احکامش را می داند و او برای ما کافی است، درحالی که بهترین پشتیبان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ای که بر این فریضه عظیم ذکر کردیم و آنچه که درباره تشویق به آن وارد شده است در غیر آنچه که ذکر کردیم و علاوه بر آن، و نیز آنچه که خداوند متعال درباره ثواب جزیل بر آن و آنچه که در پی آن می آید و در روز جمعه مربوط به آن است از قبیل وظایف و طاعات که قریب به صد وظیفه است و در رساله جداگانه ای که در آن خصوصیات روز جمعه را ذکر کردیم، برجسته ترین آن وظائف را بیان کردیم، دریافتی و در شرف این روز ذخیره شده برای این امت تأمل کردی، چنانکه برای هر امتی روزی را قرار داده است که به او می پردازند و در آن برای طاعت او اجتماع می کنند، و حکمت های الهی باعث امر به این اجتماع و ایجاد خطبه مشتمل بر پند و اندرز و یادآوری کردن خداوند متعال برای مردم و امر کردن آنها به اطاعت از او و دور کردن آنان از معصیت او و واداشتن آنها به دست کشیدن از این دنیای فانی و ترغیب آنها به دنیای آخرت جاودان که مشتمل بر چیزی است که نه چشمی دیده و نه گوشی شنیده است و نه بر قلب انسانی خطور کرده است، و ترغیب آنها بر آراسته شدن به اخلاق پسندیده و اجتناب از صفات ناپسند، چنانکه کسی که خطبه های روایت شده از نبی صلّی الله علیه و آله و امیرمؤمنان و سایر ائمه راشد و علمای صالح را مطالعه کند از آن مطلع می شود، در نظر بگیری، درمی یابی که تعطیل کردن این منظور بزرگ ارزشمند از سوی حکیم، شایسته نیست و اهمال آن توسط عاقل، نیکو نیست، بلکه صرف همت در آن و چاره اندیشیدن برای انجام آن، به کار بردن تلاش برای تحصیل شرایط آن و از بین بردن موانع آن شایسته است، تا به فضیلت کامل دست یابد و به این ثواب والا نائل آید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اخبار بسیاری دالّ بر فضیلت روز جمعه و عبادت های آن و نماز جمعه </w:t>
      </w:r>
    </w:p>
    <w:p>
      <w:pPr>
        <w:pStyle w:val="BookText"/>
        <w:rPr/>
      </w:pPr>
      <w:r>
        <w:rPr>
          <w:rFonts w:ascii="Amiri" w:hAnsi="Amiri" w:eastAsia="Amiri" w:cs="Amiri"/>
          <w:color w:val="111111"/>
          <w:sz w:val="28"/>
          <w:sz w:val="28"/>
          <w:szCs w:val="28"/>
          <w:rtl w:val="true"/>
          <w:lang w:bidi="ar-SA"/>
        </w:rPr>
        <w:t xml:space="preserve">و المباكرة إليها و أن الصلاة أشرف العبادات و أن الصلاة الوسطي من بينها أفضلها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أصح الأقوال أنها صلاة الظهر و صلاة الظهر يوم الجمعة هي صلاة الجمعة علي ما تحقق أو هي أفضل فرديها علي ما تقرر فقد ظهر من جميع المقدمات القطعية أن صلاة الجمعة أفضل الأعمال الواقعة من المكلفين بعد الإيمان مطلقا و أن يومها أفضل الأيام فكيف يسع الرجل المسلم الذي خلقه الله لعبادته و فضله علي جميع بريته و بين له مواقع أمره و نهيه و عرضه لتحصيل السعادات الأبدية و الكمالات النفسية السرمدية و أرشده إلي هذه العبادة المعظمة السنية و دله علي متفرعاتها العلية أن يتهاون في هذه العبادة الجليلة أو بحرمة هذا اليوم الشريف و يصرفه في البطالة و ما في معناها فإن من قدر علي اكتساب درة يتيمة قيمتها مائة ألف دينار مثلا في ساعة خفيفة فأعرض عنها أو اكتسب بدلها خرقة قيمتها فلس يعد عند العقلاء في جملة السفهاء الأغبياء و أين نسبة الدنيا بأسرها إلي ثواب فريضة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قد استفاض بطريق أهل البيت أن صلاة فريضة خير من الدنيا و ما فيها فما ظنك بفريضة هي أعظم الفرائض و أفضلها علي تقدير السلامة من العقاب و الابتلاء بحرمان الثواب فكيف بالتعرض لعقاب ترك هذه الفريضة العظيمة و التهاون في حرمتها الكريمة مع ما سمعت من توعد الله و رسوله و أئمته بالخسران العظيم و الطبع علي القلب و الدعاء عليهم من تلك النفوس الشريفة بما سمعت إلي غير ذلك من الوعيد و ضروب التهديد علي ترك الفرائض مطلقا فضلا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تعلل ذوي الكسالة و أهل البطالة المتهاونين بحرمة الجلالة في تركها بمنع بعض العلماء من فعلها في بعض الحالات مع ما عرفت من شذوذه و ضعف دليله معارض بمثله في الأمر بها و الحث عليها و التهديد لتاركها من الله و رسوله و أئمته و العلماء الصالحين و السلف الماضين و يبقي بعد المعارضة ما هو أضعاف ذلك فأي وجه لترجح هذا الجانب مع خطره و ضرره لو لا قلة التوفيق و شدة الخذلان و</w:t>
      </w:r>
    </w:p>
    <w:p>
      <w:pPr>
        <w:pStyle w:val="BookText"/>
        <w:rPr/>
      </w:pPr>
      <w:r>
        <w:rPr>
          <w:rFonts w:ascii="IRNazanin" w:hAnsi="IRNazanin" w:eastAsia="IRNazanin"/>
          <w:color w:val="111111"/>
          <w:sz w:val="28"/>
          <w:sz w:val="28"/>
          <w:szCs w:val="28"/>
          <w:rtl w:val="true"/>
          <w:lang w:bidi="fa-IR"/>
        </w:rPr>
        <w:t>و شتاب به سوی آن و اینکه نماز اشرف عبادت هاست و نماز وسطی از میان آنها برترین است،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ترین قول این است که آن نماز ظهر است و نماز ظهر در روز جمعه بر اساس آنچه که بررسی شد، همان نماز جمعه است؛ یا آن بر اساس آنچه که بیان شد، برترین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این مقدمات قطعی روشن شد که نماز جمعه بعد از ایمان، مطلقاً برترین اعمال واقعه از جانب مکلفان است، و روز آن برترین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مسلمانی که خداوند او را برای عبادت خود خلق کرد و وی را بر همه مخلوقاتش برتری داد و مواضع امر و نهی اش را برای وی تبیین نمود و وی را در معرض کسب سعادت های ابدی و کمالات معنوی ازلی قرار داد و او را به سوی این عبادت عظیم عالی مرتبه هدایت کرد و وی را به متفرعات والایش رهنمون کرد، چگونه برایش امکان پذیر است که در این عبادت بزرگ یا حرمت این روز شریف سستی کند و آن را در بطالت و آنچه که در معنای آن است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یک زمان اندک قادر به کسب مرواریدی بی نظیر که قیمتش صد هزار دینار باشد از آن روی گرداند یا اینکه به جای آن خرقه ای که ارزشش یک فلس باشد را به دست آورد، نزد عاقلان در زمره سفیهان احمق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همه دنیا در مقابل ثواب این یک فریضه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از طریق اهل بیت علیهم السلام به طور مستفیض آمده است که یک نماز فریضه برتر از دنیا و هر آنچه در آن است می باشد، گمانت در خصوص فریضه ای که بزرگترین فرائض و برترین آن است چیست؟ با فرض سلامتی از مجازات و مبتلا شدن به محرومیت از ثواب، چگونه می توان مجازات ترک این فریضه بزرگ و سستی در حرمت والای آن را به جان خرید؟ با وجود آنچه که از خدا و رسول و ائمه او صلوات الله علیهم شنیدی، از تهدید به خسران عظیم و مهر زدن بر قلب و نفرین آنان از سوی آن نفوس شریفه گرفته تا وعید و انواع تهدید به خاطر ترک مطلق فرائض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کاهلان و اهل بطالت و کسانی که در ترک آن حرمت خدای بزرگ را بی ارزش می شمارند، منع بعضی علماء از انجام آن در بعضی حالات را بهانه می کنند، علی رغم آنچه که درباره نادر بودن و ضعف دلیل آن دریافتی، با نظایر آن در خصوص امر به آن و ترغیب به آن و تهدید تارک آن از جانب خدا، رسول و ائمه او صلوات الله علیهم و همه علماء صالح و پیشینیان، در تعارض است و بعد از این معارضه، آنچه باقی می ماند، چند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قلت توفیق، شدت سستی و حیله شیطان نباشد، برای ترجیح این جنبه با وجود خطر و ضرر آن، چه وجهی وجود دارد؟ پایان سخن </w:t>
      </w:r>
      <w:r>
        <w:rPr>
          <w:rFonts w:eastAsia="IRNazanin" w:cs="IRNazanin"/>
          <w:color w:val="111111"/>
          <w:sz w:val="28"/>
          <w:szCs w:val="28"/>
          <w:rtl w:val="true"/>
          <w:lang w:bidi="fa-IR"/>
        </w:rPr>
        <w:t xml:space="preserve">. </w:t>
      </w:r>
      <w:bookmarkStart w:id="1107" w:name="pg13533_149112"/>
    </w:p>
    <w:p>
      <w:pPr>
        <w:pStyle w:val="BookText"/>
        <w:rPr/>
      </w:pPr>
      <w:bookmarkEnd w:id="1107"/>
      <w:r>
        <w:rPr>
          <w:rFonts w:ascii="Amiri" w:hAnsi="Amiri" w:eastAsia="Amiri" w:cs="Amiri"/>
          <w:color w:val="111111"/>
          <w:sz w:val="28"/>
          <w:sz w:val="28"/>
          <w:szCs w:val="28"/>
          <w:rtl w:val="true"/>
          <w:lang w:bidi="ar-SA"/>
        </w:rPr>
        <w:t>خدع الشيطان انتهي</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103906_1934241801"/>
      <w:bookmarkStart w:id="1109" w:name="_Toc496"/>
      <w:bookmarkEnd w:id="1108"/>
      <w:r>
        <w:rPr>
          <w:rtl w:val="true"/>
        </w:rPr>
        <w:t>و أقول</w:t>
      </w:r>
      <w:bookmarkEnd w:id="1109"/>
    </w:p>
    <w:p>
      <w:pPr>
        <w:pStyle w:val="BookText"/>
        <w:rPr/>
      </w:pPr>
      <w:r>
        <w:rPr>
          <w:rFonts w:ascii="Amiri" w:hAnsi="Amiri" w:eastAsia="Amiri" w:cs="Amiri"/>
          <w:color w:val="111111"/>
          <w:sz w:val="28"/>
          <w:sz w:val="28"/>
          <w:szCs w:val="28"/>
          <w:rtl w:val="true"/>
          <w:lang w:bidi="ar-SA"/>
        </w:rPr>
        <w:t>و ناهيك شدة اهتمام هذا البارع الورع المتين الذي هو أفقه فقهائنا المتأخرين بل المتقدمين و فاز بالسعادة فلحق بالشهداء الأولين في أعلي عليين في إظهار هذا الحق المبين مع أنه لم يكن متهما في ذلك بغرض من أغراض المبطلين إذ لم يكن يمكنه إقامتها في بلاد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 أطل الكلام في هذا المقام بإيراد حجج الجانبين و نقل كلمات القول و التعرض لمدلولاتها و إيراد الأخبار المذكورة في سائر الكتب و لم أعمل في ذلك كتابا و لا رسالة لظني أن الأمر في هذه المسألة أوضح من أن يحتاج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المنكرون لذلك إما علماء لهم أهلية الترجيح و النظر و الاجتهاد أو جهلة يتلبسون بلباس أهل العلم لا لهم علم يمكنهم به التمييز بين الحق و الباطل و لا ورع به يحترزون عن الافتراء علي الله و رسوله و القول بغير علم أو جهال بحت يلزمهم تقليد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الفرقة الأولي فإن خلوا أنفسهم عن الأغراض الدنيوية و بالغوا في الفحص و النظر و تتبع مدارك الأدلة فأدي اجتهادهم إلي أحد الآراء المتقدمة فلا حرج عليهم في الدنيا و لا في الآخرة و إن قصروا في ذلك فأمرهم إلي الله و علي أي حال الكتاب و الرسالة لا ينفعان هذه الطائفة و ربما يصير سببا لمزيد رسوخهم في خطائهم و إن 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الثانية فحالهم معلومة فإنهم في جل أعمالهم مبتدعون حائرون بائرون ليس لهم علم يغنيهم و لا يرجعون إلي عالم يفتيهم و إنما هم تبع للدنيا و أهلها و يختارون ما هو أوفق لدنياهم فأي انتفاع لهم بالرسائل و الزبر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الفرقة الثالثة فحكمهم بذل الجهد في تحصيل عالم رباني لا يتبع الهوي و لا يختار علي الآخرة الدنيا و له تتبع تام في الكتاب و السنة فالرسائل لا تنفعهم أيضا</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1103908_1934241801"/>
      <w:bookmarkStart w:id="1111" w:name="_Toc497"/>
      <w:bookmarkEnd w:id="1110"/>
      <w:r>
        <w:rPr>
          <w:rtl w:val="true"/>
        </w:rPr>
        <w:t>مؤلف</w:t>
      </w:r>
      <w:bookmarkEnd w:id="1111"/>
    </w:p>
    <w:p>
      <w:pPr>
        <w:pStyle w:val="BookText"/>
        <w:rPr/>
      </w:pPr>
      <w:r>
        <w:rPr>
          <w:rFonts w:ascii="IRNazanin" w:hAnsi="IRNazanin" w:eastAsia="IRNazanin"/>
          <w:color w:val="111111"/>
          <w:sz w:val="28"/>
          <w:sz w:val="28"/>
          <w:szCs w:val="28"/>
          <w:rtl w:val="true"/>
          <w:lang w:bidi="fa-IR"/>
        </w:rPr>
        <w:t>شدت اهتمام این انسان خبره پرهیزکار و متدین که فقیه ترین فقهای متأخر و حتی متقدم ماست،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اظهار این حق آشکار به سعادت نائل شده و در اعلا علّیین به شهدای اولین ملحق شده است، علی رغم اینکه درباره آن با هیچ یک از اغراض مبطلین مورد اتهام قرار نگرفته است، زیرا اقامه آن در بلاد مخالفان برای وی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 موضع با ذکر دلایل دو طرف و نقل کلمات قوم و پرداختن به مدلولالت آن دو و آوردن اخبار مذکور در سایر کتب، اطاله کلام نکردم و درباره آن کتاب یا رساله ای کار نکرده ام، به دلیل این گمان که امر درباره این مسأله واضح تر از این است که به آن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انکارکنندگان آن نیز یا علمایی هستند که شایستگی ترجیح، نظر و اجتهاد دارند؛ یا جاهلانی هستند که لباس اهل علم را بر تن کرده اند، نه علمی دارند که به وسیله آن تمییز حق و باطل برایشان ممکن باشد و نه زهد و ورعی که به وسیله آن از افترا بر خدا و رسول او و از اظهار نظر بدون علم احتراز کنند؛ یا جاهلان محض هستند که تقلید از علماء بر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گروه اول، اگر خود را از اغراض دنیوی خالی کرده باشند و در بررسی، تأمل و تحقیق مدارک ادله تلاش کافی کرده باشند، و اجتهاد آنها به یکی از آراء گفته شده  رسیده باشد، در دنیا و آخرت حرجی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امور کوتاهی کرده اند امر آنان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کتاب و رساله برای این گروه مفید نیست و چه بسا سببی برای ورود بیشتر آنها در خطایشان گردد، گر چه خطا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حال آنها معلوم است، که آنها در عمده اعمالشان اهل بدعت، حیران و بیهوده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ندارند که آنها را بی نیاز سازد و به عالمی که بر آنها فتوی دهد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فرمانبر دنیا و اهل آن هستند، و آنچه که با دنیایشان موافق تر است را انتخاب می کنند، پس نامه ها و کتاب ها چه سودی برای آنها دارد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صرف تلاش در دستیابی به عالمی ربانی است که از هوی تبعیت نکند، و دنیا را بر آخرت ترجیح ندهد و دارای تتبع کامل در کتاب و سنت باشد، پس رسائل برای آنان نیز مفید نیست</w:t>
      </w:r>
      <w:r>
        <w:rPr>
          <w:rFonts w:eastAsia="IRNazanin" w:cs="IRNazanin"/>
          <w:color w:val="111111"/>
          <w:sz w:val="28"/>
          <w:szCs w:val="28"/>
          <w:rtl w:val="true"/>
          <w:lang w:bidi="fa-IR"/>
        </w:rPr>
        <w:t xml:space="preserve">. </w:t>
      </w:r>
      <w:bookmarkStart w:id="1112" w:name="pg13533_149113"/>
    </w:p>
    <w:p>
      <w:pPr>
        <w:pStyle w:val="BookText"/>
        <w:rPr/>
      </w:pPr>
      <w:bookmarkEnd w:id="1112"/>
      <w:r>
        <w:rPr>
          <w:rFonts w:ascii="Amiri" w:hAnsi="Amiri" w:eastAsia="Amiri" w:cs="Amiri"/>
          <w:color w:val="111111"/>
          <w:sz w:val="28"/>
          <w:sz w:val="28"/>
          <w:szCs w:val="28"/>
          <w:rtl w:val="true"/>
          <w:lang w:bidi="ar-SA"/>
        </w:rPr>
        <w:t>و نعم قال الصدوق رحمه الله في الفقيه إن البدعة أنما تماث و تبطل بترك ذكرها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03910_1934241801"/>
      <w:bookmarkStart w:id="1114" w:name="_Toc498"/>
      <w:bookmarkEnd w:id="1113"/>
      <w:r>
        <w:rPr>
          <w:rtl w:val="true"/>
        </w:rPr>
        <w:t>«</w:t>
      </w:r>
      <w:r>
        <w:rPr/>
        <w:t>66</w:t>
      </w:r>
      <w:r>
        <w:rPr>
          <w:rtl w:val="true"/>
        </w:rPr>
        <w:t>»</w:t>
      </w:r>
      <w:bookmarkEnd w:id="1114"/>
    </w:p>
    <w:p>
      <w:pPr>
        <w:pStyle w:val="BookText"/>
        <w:rPr/>
      </w:pPr>
      <w:r>
        <w:rPr>
          <w:rFonts w:ascii="Amiri" w:hAnsi="Amiri" w:eastAsia="Amiri" w:cs="Amiri"/>
          <w:color w:val="111111"/>
          <w:sz w:val="28"/>
          <w:sz w:val="28"/>
          <w:szCs w:val="28"/>
          <w:rtl w:val="true"/>
          <w:lang w:bidi="ar-SA"/>
        </w:rPr>
        <w:t>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جُمُعَةٍ جَمَّعَهَا رَسُولُ اللَّهِ صلي الله عليه و آله بِأَصْحَابِهِ فَقِيلَ إِنَّهُ قَدِمَ رَسُولُ اللَّهِ مُهَاجِراً حَتَّي نَزَلَ قُبَا عَلَي بَنِي عَمْرِو بْنِ عَوْفٍ وَ ذَلِكَ يَوْمُ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خَلَتْ مِنْ شَهْرِ رَبِيعٍ الْأَوَّلِ حِينَ الضُّحَي فَأَقَامَ بِقُبَا يَوْمَ الْإِثْنَيْنِ وَ الثَّلَاثَاءِ وَ الْأَرْبِعَاءِ وَ الْخَمِيسِ وَ أَسَّسَ مَسْجِدَهُمْ ثُمَّ خَرَجَ مِنْ بَيْنِ أَظْهُرِهِمْ يَوْمَ الْجُمُعَةِ عَامِداً الْمَدِينَةَ فَأَدْرَكَتْهُ صَلَاةُ الْجُمُعَةِ فِي بَنِي سَالِمِ بْنِ عَوْفٍ فِي بَطْنِ وَادٍ لَهُمْ قَدِ اتَّخَذُوا الْيَوْمَ فِي ذَلِكَ الْمَوْضِعِ مَسْجِداً وَ كَانَتْ هَذِهِ الْجُمُعَةُ أَوَّلَ جُمُعَةٍ جَمَّعَهَا رَسُولُ اللَّهِ صلي الله عليه و آله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فِي هَذِهِ الْجُمُعَةِ وَ هِيَ أَوَّلُ خُطْبَةٍ خَطَبَهَا بِالْمَدِينَةِ فِيمَا قِيلَ فَقَالَ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أَحْمَدُهُ وَ أَسْتَعِينُهُ وَ أَسْتَغْفِرُهُ وَ أَسْتَهْدِيهِ وَ أُومِنُ بِهِ وَ لَا أَكْفُرُهُ وَ أُعَادِي مَنْ يَكْفُرُهُ وَ أَشْهَدُ أَنْ لَا إِلَهَ إِلَّا اللَّهُ وَحْدَهُ لَا شَرِيكَ لَهُ وَ أَشْهَدُ أَنَّ مُحَمَّداً عَبْدُهُ وَ رَسُولُهُ أَرْسَلَهُ بِالْهُدَي وَ النُّورِ وَ الْمَوْعِظَةِ عَلَي فَتْرَةٍ مِنَ الرُّسُلِ وَ قِلَّةٍ مِنَ الْعِلْمِ وَ ضَلَالَةٍ مِنَ النَّاسِ وَ انْقِطَاعٍ مِنَ الزَّمَانِ وَ دُنُوٍّ مِنَ السَّاعَةِ وَ قُرْبٍ مِنَ الْأَجَلِ مَنْ يُطِعِ اللَّهَ وَ رَسُولَهُ فَقَدْ رَشَدَ وَ مَنْ يَعْصِهِمَا فَقَدْ غَوَي وَ ضَلَّ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بِتَقْوَي اللَّهِ فَإِنَّهُ خَيْرُ مَا أَوْصَي بِهِ الْمُسْلِمُ الْمُسْلِمَ أَنْ يَحُضَّهُ عَلَي الْآخِرَةِ وَ أَنْ يَأْمُرَهُ بِتَقْوَي اللَّهِ فَاحْذَرُوا مَا حَذَّرَكُمُ اللَّهُ مِنْ نَفْسِهِ وَ إِنَّ تَقْوَي اللَّهِ لِمَنْ عَمِلَ بِهِ عَلَي وَجَلٍ وَ مَخَافَةٍ مِنْ رَبِّهِ عَوْنُ صِدْقٍ عَلَي مَا تَبْغُونَ مِنْ أَمْرِ الْآخِرَةِ وَ مَنْ يُصْلِحِ الَّذِي بَيْنَهُ وَ بَيْنَ اللَّهِ مِنْ أَمْرِهِ فِي السِّرِّ وَ الْعَلَانِيَةِ لَا يَنْوِي بِذَلِكَ إِلَّا وَجْهَ اللَّهِ يَكُنْ لَهُ ذِكْراً فِي عَاجِلِ أَمْرِهِ وَ ذُخْراً فِيمَا بَعْدَ الْمَوْتِ حِينَ يَفْتَقِرُ الْمَرْءُ إِلَي مَا قَدَّمَ وَ مَا كَانَ مِنْ سِوَي ذَلِكَ يَوَدُّ لَوْ أَنَّ بَيْنَها وَ بَيْنَهُ أَمَداً بَعِيداً وَ يُحَذِّرُكُمُ اللَّهُ نَفْسَهُ وَ اللَّهُ رَؤُفٌ بِالْعِبادِ وَ الَّذِي صَدَّقَ قَوْلَهُ وَ نَجَّزَ وَعْدَهُ لَا خُلْفَ لِذَلِكَ فَإِنَّهُ يَقُولُ ما يُبَدَّلُ الْقَوْلُ</w:t>
      </w:r>
    </w:p>
    <w:p>
      <w:pPr>
        <w:pStyle w:val="BookText"/>
        <w:rPr/>
      </w:pPr>
      <w:r>
        <w:rPr>
          <w:rFonts w:ascii="IRNazanin" w:hAnsi="IRNazanin" w:eastAsia="IRNazanin"/>
          <w:color w:val="111111"/>
          <w:sz w:val="28"/>
          <w:sz w:val="28"/>
          <w:szCs w:val="28"/>
          <w:rtl w:val="true"/>
          <w:lang w:bidi="fa-IR"/>
        </w:rPr>
        <w:t>بله 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فقط با ترک یاد آن از بین می رود و باطل می شود و قوتی نیست مگر با خدا</w:t>
      </w:r>
      <w:r>
        <w:rPr>
          <w:rFonts w:eastAsia="IRNazanin" w:cs="IRNazanin"/>
          <w:color w:val="111111"/>
          <w:sz w:val="28"/>
          <w:szCs w:val="28"/>
          <w:rtl w:val="true"/>
          <w:lang w:bidi="fa-IR"/>
        </w:rPr>
        <w:t>.</w:t>
      </w:r>
    </w:p>
    <w:p>
      <w:pPr>
        <w:pStyle w:val="Heading5"/>
        <w:numPr>
          <w:ilvl w:val="4"/>
          <w:numId w:val="1"/>
        </w:numPr>
        <w:rPr/>
      </w:pPr>
      <w:bookmarkStart w:id="1115" w:name="__RefHeading___Toc1103912_1934241801"/>
      <w:bookmarkStart w:id="1116" w:name="_Toc499"/>
      <w:bookmarkEnd w:id="1115"/>
      <w:r>
        <w:rPr>
          <w:rtl w:val="true"/>
        </w:rPr>
        <w:t xml:space="preserve">روایت </w:t>
      </w:r>
      <w:r>
        <w:rPr/>
        <w:t>66</w:t>
      </w:r>
      <w:bookmarkEnd w:id="1116"/>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اولین جمله ای که رسول خدا با اصحابش برگزار نمود،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 هجرت، وارد شد و در قبا نزد بنی عمرو بن عوف فرود آمد و آن چاشتگاه روز دوشنبه، دوازده شب باقی مانده از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دوشنبه، سه شنبه، چهار شنبه و پنج شنبه را در قبا اقامت کرد و مسجد آنان را بنا نهاد؛ سپس روز جمعه قبل از ظهر به قصد مدینه حرکت کرد و وقت نماز جمعه در بنی سالم بن عوف در درون وادی ای که از آنان بود و امروز در آن محل مسجدی ساخته اند، بر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جمعه اولین جمعه ای بود که رسول خدا صلّی الله علیه و آله در اسلام برگزار کرد و در این جمعه خطبه ایراد نمود و چنانکه گفته شده است، این اولین خطبه ای بود که در مدینه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خدایی است که او را حمد می گویم و از او استعانت می جویم و از او طلب مغفرت می کنم و از او هدایت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دارم و به او کفر نمی ورزم و با هر کسی که به او کفر بورزد دشمنی می کنم و گواهی می 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محمد بنده و رسول اوست که او را با هدایت، نور و موعظه، در دوران با وقفه رسولان، کمی علم، گمراهی مردم، انقطاع از زمان و نزدیکی قیامت و نزدیکی اجل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رسول او را اطاعت کند هدایت شده است و هر که از آن دو نافرمانی کند گمراه شده است و بسیار به ضلالت رفته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تقوای خدا توصیه می کنم که بهترین چیزی که مسلمان، مسلمان را به آن توصیه می کند این است که او را بر آخرت ترغیب نماید و وی را به تقوای خدا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خداوند شما را درباره خود برحذر داشته است برحذر باشید، و به راستی تقوای خدا برای کسی است که با ترس و بیم از پروردگارش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صادقانه ای بر آنچه از امر آخرت طلب می کنید و کسی که آشکار و پنهان امر خود را بین خود و خدا اصلاح کند، به وسیله آن فقط رضایت خدا را قصد می کند که در امور حالش ذکری باشد و بعد از مرگش ذخیره ای باشد، آنگاه که انسان به آنچه که از پیش فرستاده است نیازمند می شود و دوست دارد که بین او و هر آنچه غیر از آن است، فاصله های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خودش بر حذر می دارد و خداوند بر بندگانش مهربان است و کسی است که قولش صادق است و وعده اش را عملی می سازد و خلف وعده ای برای او نیست که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یُبَدَّلُ الْقَوْلُ </w:t>
      </w:r>
      <w:bookmarkStart w:id="1117" w:name="pg13533_149114"/>
    </w:p>
    <w:p>
      <w:pPr>
        <w:pStyle w:val="BookText"/>
        <w:rPr/>
      </w:pPr>
      <w:bookmarkEnd w:id="1117"/>
      <w:r>
        <w:rPr>
          <w:rFonts w:ascii="Amiri" w:hAnsi="Amiri" w:eastAsia="Amiri" w:cs="Amiri"/>
          <w:color w:val="111111"/>
          <w:sz w:val="28"/>
          <w:sz w:val="28"/>
          <w:szCs w:val="28"/>
          <w:rtl w:val="true"/>
          <w:lang w:bidi="ar-SA"/>
        </w:rPr>
        <w:t xml:space="preserve">لَدَيَّ وَ ما أَنَا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عَاجِلِ أَمْرِكُمْ وَ آجِلِهِ فِي السِّرِّ وَ الْعَلَانِيَةِ فَإِنَّهُ مَنْ يَتَّقِ اللَّهَ يُكَفِّرْ عَنْهُ سَيِّئاتِهِ وَ يُعْظِمْ لَهُ أَجْراً وَ مَنْ يَتَّقِ اللَّهَ فَقَدْ فازَ فَوْزاً عَظِيماً وَ إِنَّ تَقْوَي اللَّهِ تُوَقِّي مَقْتَهُ وَ تُوَقِّي عُقُوبَتَهُ وَ تُوَقِّي سَخَطَهُ وَ إِنَّ تَقْوَي اللَّهِ تُبَيِّضُ الْوُجُوهَ وَ تُرْضِي الرَّبَّ وَ تَرْفَعُ الدَّرَجَةَ خُذُوا بِحَظِّكُمْ وَ لَا تُفَرِّطُوا فِي جَنْبِ اللَّهِ فَقَدْ عَلَّمَكُمُ اللَّهُ فِي كِتَابِهِ وَ نَهَجَ لَكُمْ سَبِيلَهُ لِيَعْلَمَ الَّذِينَ صَدَقُوا وَ يَعْلَمَ الْكَاذِبِينَ فَأَحْسِنُوا كَمَا أَحْسَنَ اللَّهُ إِلَيْكُمْ وَ عَادُوا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يَحْيي مَنْ حَيَّ عَنْ بَيِّنَةٍ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فَأَكْثِرُوا ذِكْرَ اللَّهِ وَ اعْمَلُوا لِمَا بَعْدَ الْيَوْمِ فَإِنَّهُ مَنْ يُصْلِحْ مَا بَيْنَهُ وَ بَيْنَ اللَّهِ يَكْفِيهِ اللَّهُ مَا بَيْنَهُ وَ بَيْنَ النَّاسِ ذَلِكَ بِأَنَّ اللَّهَ يَقْضِي عَلَي النَّاسِ وَ لَا يَقْضُونَ عَلَيْهِ وَ يَمْلِكُ مِنَ النَّاسِ وَ لَا يَمْلِكُونَ مِنْهُ اللَّهُ أَكْبَرُ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صَارَتِ الْخُطْبَةُ شَرْطاً فِي انْعِقَادِ الْجُمُعَةِ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103914_1934241801"/>
      <w:bookmarkStart w:id="1119" w:name="_Toc500"/>
      <w:bookmarkEnd w:id="1118"/>
      <w:r>
        <w:rPr>
          <w:rtl w:val="true"/>
        </w:rPr>
        <w:t>بيان</w:t>
      </w:r>
      <w:bookmarkEnd w:id="1119"/>
    </w:p>
    <w:p>
      <w:pPr>
        <w:pStyle w:val="BookText"/>
        <w:rPr/>
      </w:pPr>
      <w:r>
        <w:rPr>
          <w:rFonts w:ascii="Amiri" w:hAnsi="Amiri" w:eastAsia="Amiri" w:cs="Amiri"/>
          <w:color w:val="111111"/>
          <w:sz w:val="28"/>
          <w:sz w:val="28"/>
          <w:szCs w:val="28"/>
          <w:rtl w:val="true"/>
          <w:lang w:bidi="ar-SA"/>
        </w:rPr>
        <w:t>قال الفيروزآبادي الكفر ضد الإيمان و كفر نعمة الله و بها كفورا و كفرانا جحدها و سترها و الفترة ما بين النبيين و من بعضها ابتدائية و بعضها صلة كدنو من الساعة و المراد بانقطاع الزمان قرب انقطاعه بقرب القيامة و قوله و من يعصهما يدل علي أن ما يقال إنه صلي الله عليه و آله قال لمن قال ذلك بئس الخطيب أنت لا أصل له إن كان ذلك المقام مقاما يقتضي التصريح بمقتضي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الضمير للشأن علي ما تبغون أي تطلبون و ترجون تود لو أن بينها اقتباس من قوله سبحانه يَوْمَ تَجِدُ كُلُّ نَفْسٍ ما عَمِلَتْ مِنْ خَيْرٍ مُحْضَراً وَ ما عَمِلَتْ مِنْ سُوءٍ تَوَدُّ لَوْ أَنَّ بَيْنَها وَ بَيْنَهُ أَمَداً بَعِيداً وَ يُحَذِّرُكُمُ اللَّهُ نَفْسَهُ وَ اللَّهُ رَؤُفٌ بِالْعِبادِ</w:t>
      </w:r>
      <w:r>
        <w:rPr>
          <w:rStyle w:val="FootnoteAnchor"/>
          <w:rtl w:val="true"/>
        </w:rPr>
        <w:footnoteReference w:id="813"/>
      </w:r>
      <w:r>
        <w:rPr>
          <w:rFonts w:ascii="Amiri" w:hAnsi="Amiri" w:eastAsia="Amiri" w:cs="Amiri"/>
          <w:color w:val="111111"/>
          <w:sz w:val="28"/>
          <w:sz w:val="28"/>
          <w:szCs w:val="28"/>
          <w:rtl w:val="true"/>
          <w:lang w:bidi="ar-SA"/>
        </w:rPr>
        <w:t>و في الآية ضمير بينها راجع إلي النفس و ضمير بينه راجع إلي اليوم</w:t>
      </w:r>
    </w:p>
    <w:p>
      <w:pPr>
        <w:pStyle w:val="BookText"/>
        <w:rPr/>
      </w:pPr>
      <w:r>
        <w:rPr>
          <w:rFonts w:ascii="IRNazanin" w:hAnsi="IRNazanin" w:eastAsia="IRNazanin"/>
          <w:color w:val="111111"/>
          <w:sz w:val="28"/>
          <w:sz w:val="28"/>
          <w:szCs w:val="28"/>
          <w:rtl w:val="true"/>
          <w:lang w:bidi="fa-IR"/>
        </w:rPr>
        <w:t>لَدَیَّ وَمَا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قول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امور حال و آینده تان آشکارا و پنهان تقوای خدا پیشه کنید که هر 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او را می بخشد و اجر او را بزرگ می کند و هر که از خدا بترسد، موفقیت بزرگی به دست آورده است، و به راستی تقوای خداوند از کینه، عقوبت و خشم او پیشگیری می کند و به راستی تقوای خداوند چهره ها را سفید می سازد و پروردگار را راضی می کند و درجه را ترفیع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خود را برگیرید، و در محضر خدا زیاده روی نکنید که خداوند در کتابش به شما آموخته است و راهش را برای شما تبیین کرده است، تا کسانی که راست گفتند و کاذبان را بشناسد، پس احسان کنید چنانکه خداوند به شما احسان کرد، و با دشمنانش خصومت بورزید و در راه خدا حق جهادش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برگزیده و شما را مسلمان نامید، تا کسی که هلاک شد، از روی بیّنه ای هلاک شده باشد، و هر که زنده شد، از روی بیّنه زنده شده باشد، و حول و قوه ای نیست مگر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بسیار یاد کنید و برای آنچه که بعد از امروز است کار کنید، که هر که مابین خود و خدا را اصلاح کند، خداوند او را از آنچه که بین او و مردم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این خاطر است که خداوند بر مردم حکم می کند و آنان بر خدا حکم نمی کنند و بر مردم مالک است و آنها بر او مالک نیستند، خداوند بزرگتر است و هیچ قدرتی نیست مگر به خداوند برتر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دلیل، خطبه در انعقاد جمعه شرط شد</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120" w:name="__RefHeading___Toc1103916_1934241801"/>
      <w:bookmarkStart w:id="1121" w:name="_Toc501"/>
      <w:bookmarkEnd w:id="1120"/>
      <w:r>
        <w:rPr>
          <w:rtl w:val="true"/>
        </w:rPr>
        <w:t>توضیح</w:t>
      </w:r>
      <w:bookmarkEnd w:id="1121"/>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ضد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نعمۀ الله و بها کفوراً و کفرانا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انکار کرد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که بین انبیاء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ابتدائیه است و بعضی از آن صلۀ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 من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و مقصود از انقطاع زمان، نزدیکی انقطاع آن با نزدیک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آنچه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 الله علیه و آله به کسی که آن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خطیبی هستی، اصلی ندارد، اگر آن مقام مقامی باشد که به اقتضای بلاغت، اقتضای تصریح 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می کنید و امید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دارد که بین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اقتباسی از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وَمَا عَمِلَتْ مِن سُوَءٍ تَوَدُّ لَوْ أَنَّ بَیْنَهَا وَبَیْنَهُ أَمَدًا بَعِیدًا وَیُحَذِّرُکُمُ اللّهُ نَفْسَهُ وَاللّهُ رَؤُوفُ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کسی آنچه کار نیک به جای آورده و آنچه بدی مرتکب شده حاضر شده می 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فاصله‌ای دور بود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 xml:space="preserve">و در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w:t>
      </w:r>
      <w:bookmarkStart w:id="1122" w:name="pg13533_149115"/>
    </w:p>
    <w:p>
      <w:pPr>
        <w:pStyle w:val="BookText"/>
        <w:rPr/>
      </w:pPr>
      <w:bookmarkEnd w:id="1122"/>
      <w:r>
        <w:rPr>
          <w:rFonts w:ascii="Amiri" w:hAnsi="Amiri" w:eastAsia="Amiri" w:cs="Amiri"/>
          <w:color w:val="111111"/>
          <w:sz w:val="28"/>
          <w:sz w:val="28"/>
          <w:szCs w:val="28"/>
          <w:rtl w:val="true"/>
          <w:lang w:bidi="ar-SA"/>
        </w:rPr>
        <w:t>أو إلي ما عملت و الظاهر هنا العكس و إن أمكن حمله علي ما في الآية بإرجاع الضمير إلي النفس بقرينتها و في قوله وَ يُحَذِّرُكُمُ اللَّهُ نَفْسَهُ تهديد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الذي صدق يحتمل عطفه علي رءوف و يحتمل القسم و التوقية الكلاءة و الحفظ بحظكم أي من ثواب الآخرة في جنب الله أي قربه و طاعته و نهج لكم أي أوضح ليعلم أي بعد الوقوع أو ليعلم أولياؤه</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103918_1934241801"/>
      <w:bookmarkStart w:id="1124" w:name="_Toc502"/>
      <w:bookmarkEnd w:id="1123"/>
      <w:r>
        <w:rPr>
          <w:rtl w:val="true"/>
        </w:rPr>
        <w:t>«</w:t>
      </w:r>
      <w:r>
        <w:rPr/>
        <w:t>67</w:t>
      </w:r>
      <w:r>
        <w:rPr>
          <w:rtl w:val="true"/>
        </w:rPr>
        <w:t>»</w:t>
      </w:r>
      <w:bookmarkEnd w:id="1124"/>
    </w:p>
    <w:p>
      <w:pPr>
        <w:pStyle w:val="BookText"/>
        <w:rPr/>
      </w:pPr>
      <w:r>
        <w:rPr>
          <w:rFonts w:ascii="Amiri" w:hAnsi="Amiri" w:eastAsia="Amiri" w:cs="Amiri"/>
          <w:color w:val="111111"/>
          <w:sz w:val="28"/>
          <w:sz w:val="28"/>
          <w:szCs w:val="28"/>
          <w:rtl w:val="true"/>
          <w:lang w:bidi="ar-SA"/>
        </w:rPr>
        <w:t>الْمُتَهَجِّدُ، رَوَي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ذِي الْقُدْرَةِ وَ السُّلْطَانِ وَ الرَّأْفَةِ وَ الِامْتِنَانِ أَحْمَدُهُ عَلَي تَتَابُعِ النِّعَمِ وَ أَعُوذُ بِهِ مِنَ الْعَذَابِ وَ النِّقَمِ وَ أَشْهَدُ أَنْ لَا إِلَهَ إِلَّا اللَّهُ وَحْدَهُ لَا شَرِيكَ لَهُ مُخَالَفَةً لِلْجَاحِدِينَ وَ مُعَانَدَةً لِلْمُبْطِلِينَ وَ إِقْرَاراً بِأَنَّهُ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قَفَّي بِهِ الْمُرْسَلِينَ وَ خَتَمَ بِهِ النَّبِيِّينَ وَ بَعَثَهُ رَحْمَةً لِلْعَالَمِينَ صَلَّي اللَّهُ عَلَيْهِ وَ عَلَي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أَوْجَبَ الصَّلَاةَ عَلَيْهِ وَ أَكْرَمَ مَثْوَاهُ لَدَيْهِ وَ أَجْمَلَ إِحْسَانَهُ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بِتَقْوَي اللَّهِ الَّذِي هُوَ وَلِيُّ ثَوَابِكُمْ وَ إِلَيْهِ مَرَدُّكُمْ وَ مَآبُكُمْ فَبَادِرُوا بِذَلِكَ قَبْلَ الْمَوْتِ الَّذِي لَا يُنْجِيكُمْ مِنْهُ حِصْنٌ مَنِيعٌ وَ لَا هَرْبٌ سَرِيعٌ فَإِنَّهُ وَارِدٌ نَازِلٌ وَ وَاقِعٌ عَاجِلٌ فَإِنْ تَطَاوَلَ الْأَجَلُ وَ امْتَدَّ الْمَهَلُ فَكُلُّ مَا هُوَ آتٍ قَرِيبٌ وَ مَنْ مَهَّدَ لِنَفْسِهِ فَهُوَ الْمُصِيبُ فَتَزَوَّدُوا رَحِمَكُمُ اللَّهُ لِيَوْمِ الْمَمَاتِ وَ احْذَرُوا أَلِيمَ هَوْلِ الْبَيَاتِ فَإِنَّ عِقَابَ اللَّهِ عَظِيمٌ وَ عَذَابَهُ أَلِيمٌ نَارٌ تَلْهَبُ وَ نَفْسٌ تُعَذَّبُ وَ شَرَابٌ مِنْ صَدِيدٍ وَ مَقَامِعُ مِنْ حَدِيدٍ أَعَاذَنَا اللَّهُ وَ إِيَّاكُمْ مِنَ النَّارِ وَ رَزَقَنَا وَ إِيَّاكُمْ مُرَافَقَةَ الْأَبْرَارِ وَ غَفَرَ لَنَا وَ لَكُمْ جَمِيعاً إِنَّهُ هُوَ الْغَفُورُ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 الْحَدِيثِ وَ أَبْلَغَ الْمَوْعِظَةِ كِتَابُ اللَّهِ ثُمَّ تَعَوَّذَ بِاللَّهِ وَ قَرَأَ سُورَةَ الْعَصْرِ ثُمَّ قَالَ جَعَلَنَا اللَّهُ وَ إِيَّاكُمْ مِمَّنْ تَسَعُهُمْ رَحْمَتُهُ وَ يَشْمَلُهُمْ عَفْوُهُ وَ رَأْفَتُهُ وَ أَسْتَغْفِرُ اللَّهَ لِي وَ لَكُمْ ثُمَّ جَلَسَ يَسِيراً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دَنَا فِي عُلُوِّهِ وَ عَلَا فِي دُنُوِّهِ وَ تَوَاضَعَ كُلُّ شَيْ‌ءٍ لِجَلَالِهِ وَ</w:t>
      </w:r>
    </w:p>
    <w:p>
      <w:pPr>
        <w:pStyle w:val="BookText"/>
        <w:rPr/>
      </w:pPr>
      <w:r>
        <w:rPr>
          <w:rFonts w:ascii="IRNazanin" w:hAnsi="IRNazanin" w:eastAsia="IRNazanin"/>
          <w:color w:val="111111"/>
          <w:sz w:val="28"/>
          <w:sz w:val="28"/>
          <w:szCs w:val="28"/>
          <w:rtl w:val="true"/>
          <w:lang w:bidi="fa-IR"/>
        </w:rPr>
        <w:t>یا به آنچه انجام دادی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در اینجا برعکس است، هر چند که حمل آن بر آنچه که در آیه است، با ارجاع ضمیر به نفس، با قرینه ها ممکن است 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خودش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عطفش بر رئوف محتمل است و نیز احتمال دارد که قسم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و حفاظت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تقرب و اطاعت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وقوع، یا تا اولیائش را بشناسد </w:t>
      </w:r>
      <w:r>
        <w:rPr>
          <w:rFonts w:eastAsia="IRNazanin" w:cs="IRNazanin"/>
          <w:color w:val="111111"/>
          <w:sz w:val="28"/>
          <w:szCs w:val="28"/>
          <w:rtl w:val="true"/>
          <w:lang w:bidi="fa-IR"/>
        </w:rPr>
        <w:t>.</w:t>
      </w:r>
    </w:p>
    <w:p>
      <w:pPr>
        <w:pStyle w:val="Heading5"/>
        <w:numPr>
          <w:ilvl w:val="4"/>
          <w:numId w:val="1"/>
        </w:numPr>
        <w:rPr/>
      </w:pPr>
      <w:bookmarkStart w:id="1125" w:name="__RefHeading___Toc1103920_1934241801"/>
      <w:bookmarkStart w:id="1126" w:name="_Toc503"/>
      <w:bookmarkEnd w:id="1125"/>
      <w:r>
        <w:rPr>
          <w:rtl w:val="true"/>
        </w:rPr>
        <w:t xml:space="preserve">روایت </w:t>
      </w:r>
      <w:r>
        <w:rPr/>
        <w:t>67</w:t>
      </w:r>
      <w:bookmarkEnd w:id="1126"/>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روز جمعه خطبه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خداوند صاحب قدرت، سلطه، رأفت و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توالی نعمت ها حمد می گویم و از عذاب و گرفتاری به او پناه می برم و گواهی می 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شریک ندارد و در مخالفت با منکران و معاندت با اهل باطل ، اقرار می کنم به اینکه 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محمد صلی الله علیه و آله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رسولان را به پایان رساند و انبیاء را خاتمه داد و او را به عنوان رحمتی برای جهانیان مبعوث ساخت، درود خداوند بر او و بر همه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درود بر او را واجب کرده است و جایگاهش را نزد خود گرامی داشته و احسانش به او را نیکو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شما را به تقوای خدا توصیه می کنم؛ خدایی که عهده دار ثواب شماست و بازگشت و رجعت شما به سوی اوست، پس قبل از مرگ به آن مبادرت بورزید؛ مرگی که نه دژی بلند شما را از آن نجات می دهد و نه فراری سریع، بلکه آن وارد می شود و فرود می آید، در آینده واقع می شود، اگر اجل به طول کشید و مهلت طولانی شد، هر چه آمدنی است نزدیک است و هر که خودش را آماده کند،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رحمت خدا بر شما باد، برای روز مرگ توشه برگیرید و از درد هراس شبیخون برحذر باشید که عقوبت خداوند بزرگ و عذاب او دردناک است، آتشی است که شعله ور می شود و نفسی که عذاب می شود، و شرابی از چرک است و سرکوب هایی از آهن است، خداوند ما را و شما را از آتش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نیکان را به ما و شما عطا نماید و همه ما و شما را مورد مغفرت قرار دهد که او بسیار غفور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بهترین سخن و فصیح ترین موعظه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اعوذ بالله گفت و سوره عصر را قرائت کرد و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جمله کسانی که رحمتش آنها را فرا گرفته و عفو و رأفتش آنها را شامل شده است قرار دهد، برای خودم و شما از خداوند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از آن خدایی است که در برتری اش نزدیک شد و در نزدیکی اش برتر شد، و همه چیز برای جلال و شکوه او تواضع کرد و </w:t>
      </w:r>
      <w:bookmarkStart w:id="1127" w:name="pg13533_149116"/>
    </w:p>
    <w:p>
      <w:pPr>
        <w:pStyle w:val="BookText"/>
        <w:rPr/>
      </w:pPr>
      <w:bookmarkEnd w:id="1127"/>
      <w:r>
        <w:rPr>
          <w:rFonts w:ascii="Amiri" w:hAnsi="Amiri" w:eastAsia="Amiri" w:cs="Amiri"/>
          <w:color w:val="111111"/>
          <w:sz w:val="28"/>
          <w:sz w:val="28"/>
          <w:szCs w:val="28"/>
          <w:rtl w:val="true"/>
          <w:lang w:bidi="ar-SA"/>
        </w:rPr>
        <w:t xml:space="preserve">اسْتَسْلَمَ كُلُّ شَيْ‌ءٍ لِعَظَمَتِهِ وَ خَضَعَ كُلُّ شَيْ‌ءٍ لِقُدْرَتِهِ مُقَصِّراً عَنْ كُنْهِ شُكْرِهِ وَ أُومِنُ بِهِ إِذْعَاناً لِرُبُوبِيَّتِهِ وَ أَسْتَعِينُهُ طَالِباً لِعِصْمَتِهِ وَ أَتَوَكَّلُ عَلَيْهِ مُفَوِّضاً إِلَيْهِ وَ أَشْهَدُ أَنْ لَا إِلَهَ إِلَّا اللَّهُ وَحْدَهُ لَا شَرِيكَ لَهُ إِلَهاً وَاحِداً أَحَداً فَرْداً صَمَداً وَتْراً لَمْ يَتَّخِذْ صَاحِبَةً وَ 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الْمُصْطَفَي وَ رَسُولُهُ الْمُجْتَبَي وَ أَمِينُهُ الْمُرْتَضَي أَرْسَلَهُ بِالْحَقِّ بَشِيراً وَ نَذِيراً وَ دَاعِياً إِلَيْهِ بِإِذْنِهِ وَ سِراجاً مُنِيراً فَبَلَّغَ الرِّسَالَةَ وَ أَدَّي الْأَمَانَةَ وَ نَصَحَ الْأُمَّةَ وَ عَبَدَ اللَّهَ حَتَّي أَتَاهُ الْيَقِينُ فَصَلَّي اللَّهُ عَلَيْهِ وَ آلِهِ فِي الْأَوَّلِينَ وَ صَلَّي اللَّهُ عَلَيْهِ وَ آلِهِ فِي الْآخِرِينَ وَ صَلَّي اللَّهُ عَلَيْهِ وَ آلِهِ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بِتَقْوَي اللَّهِ وَ الْعَمَلِ بِطَاعَتِهِ وَ اجْتِنَابِ مَعْصِيَتِهِ فَإِنَّهُ مَنْ يُطِعِ اللَّهَ وَ رَسُولَهُ 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فَقَدْ ضَلَّ ضَلالًا بَعِيداً وَ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النَّبِيِّ يا أَيُّهَا الَّذِينَ آمَنُوا صَلُّوا عَلَيْهِ وَ سَلِّمُوا تَسْلِيماً اللَّهُمَّ صَلِّ عَلَي مُحَمَّدٍ عَبْدِكَ وَ رَسُولِكَ أَفْضَلَ صَلَوَاتِكَ عَلَي أَنْبِيَائِكَ وَ أَوْلِيَائِكَ‌</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1103922_1934241801"/>
      <w:bookmarkStart w:id="1129" w:name="_Toc504"/>
      <w:bookmarkEnd w:id="1128"/>
      <w:r>
        <w:rPr>
          <w:rtl w:val="true"/>
        </w:rPr>
        <w:t>إيضاح</w:t>
      </w:r>
      <w:bookmarkEnd w:id="1129"/>
    </w:p>
    <w:p>
      <w:pPr>
        <w:pStyle w:val="BookText"/>
        <w:rPr/>
      </w:pPr>
      <w:r>
        <w:rPr>
          <w:rFonts w:ascii="Amiri" w:hAnsi="Amiri" w:eastAsia="Amiri" w:cs="Amiri"/>
          <w:color w:val="111111"/>
          <w:sz w:val="28"/>
          <w:sz w:val="28"/>
          <w:szCs w:val="28"/>
          <w:rtl w:val="true"/>
          <w:lang w:bidi="ar-SA"/>
        </w:rPr>
        <w:t>السلطان الحجة و البرهان و قدرة الملك و الامتنان الإنعام و قال الفيروزآبادي قفيت زيدا و به تقفية أتبعته إياه و قد أوجب يدل علي وجوب الصلاة عليه صلي الله عليه و آله في الجملة و المثوي المنزل ولي ثوابكم أي المتولي له و القائم به و المرد و المآب المرجع فبادروا بذلك أي بالتقوي أي سارعوا إليه قبل الموت فكان الموت يريد أن يحول بينكم و بينه فبادروا إليه قبله أو بادروا الناس إليه قبل ذلك أو لم يعتبر فيه المغالبة بل المعني عجلوا في فعله و الأول أبلغ و العاجل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فكل ما هو آت تعليل لذلك و الأجل مدة العمر و غايته و المهل بالتحريك المهلة و السكون و الرفق و البيات هو أن يقصد العدو بالليل</w:t>
      </w:r>
    </w:p>
    <w:p>
      <w:pPr>
        <w:pStyle w:val="BookText"/>
        <w:rPr/>
      </w:pPr>
      <w:r>
        <w:rPr>
          <w:rFonts w:ascii="IRNazanin" w:hAnsi="IRNazanin" w:eastAsia="IRNazanin"/>
          <w:color w:val="111111"/>
          <w:sz w:val="28"/>
          <w:sz w:val="28"/>
          <w:szCs w:val="28"/>
          <w:rtl w:val="true"/>
          <w:lang w:bidi="fa-IR"/>
        </w:rPr>
        <w:t>همه چیز در مقابل عظمت او تسلیم شد و همه چیز در مقابل قدرت او خضوع کرد، درحالی که از عمق شکر او عاجزم، با اذعان به ربوبیت او به او ایمان می آورم و درحالی که طالب عصمت او هستم، از او استعانت می جویم و درحالی که به او واگذار کرده و بر او توکل می کنم و گواهی می دهم که هیچ خدایی جز الله نیست، او یگانه است و شریک ندارد، خدای واحد احد بی همتای بی نیاز یگانه است، نه همسری اختیار کرده است و نه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بنده برگزیده، رسول منتخب و امین مورد رضایت اوست، که او را به حق بشارت دهنده و انذار دهنده و دعوت کننده به سوی او به اذن او و چراغی روشنگر فرستاد، پس او رسالت را ابلاغ کرد و امانت را ادا نمود و امت را نصیحت فرمود و خدا را عبادت کرد تا اینکه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خداوند بر او و بر خاندان او در اولین ها باد و درود خداوند بر او و خاندان او در آخرین ها باد و درود خداوند بر او و خاندان او در روز جزا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تقوای خداوند، عمل به طاعت او، اجتناب از معصیت او توصیه می کنم، که هر که خدا و رسول او را اطاعت کند، به پیروزی بزرگی دست یافته است و هر که از خدا و رسول او نافرمانی کند، به گمراهی بزرگی دچار شده و زیان آشکاری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پیامبر صلوات می فرستند، ای کسانی که ایمان آورده اید بر او درود بفرستید 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بهترین درودهایت بر انبیاء و اولیائت را بر محمد بنده ات و رسولت بفرست</w:t>
      </w:r>
      <w:r>
        <w:rPr>
          <w:rFonts w:eastAsia="IRNazanin" w:cs="IRNazanin"/>
          <w:color w:val="111111"/>
          <w:sz w:val="28"/>
          <w:szCs w:val="28"/>
          <w:rtl w:val="true"/>
          <w:lang w:bidi="fa-IR"/>
        </w:rPr>
        <w:t>.</w:t>
      </w:r>
      <w:r>
        <w:rPr>
          <w:rStyle w:val="FootnoteAnchor"/>
          <w:rtl w:val="true"/>
        </w:rPr>
        <w:footnoteReference w:id="817"/>
      </w:r>
    </w:p>
    <w:p>
      <w:pPr>
        <w:pStyle w:val="Heading5"/>
        <w:numPr>
          <w:ilvl w:val="4"/>
          <w:numId w:val="1"/>
        </w:numPr>
        <w:rPr/>
      </w:pPr>
      <w:bookmarkStart w:id="1130" w:name="__RefHeading___Toc1103924_1934241801"/>
      <w:bookmarkStart w:id="1131" w:name="_Toc505"/>
      <w:bookmarkEnd w:id="1130"/>
      <w:r>
        <w:rPr>
          <w:rtl w:val="true"/>
        </w:rPr>
        <w:t>توضیح</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یعنی فرمانروایی، امتنان یعنی کرم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قفّیت زیداً و به تقفیۀ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دنبال او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صلوات بر او صلّی الله علیه و آله در مجموع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منزل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متولی آن و عهده دار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 و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تقوی، یعنی قبل از مرگ به سوی آن بشتابید، پس گویی که مرگ می خواهد مانع بین شما و آن باشد، پس قبل از آن به سوی آن بشتابید؛ یا قبل از آن بر مردم در آن پیشی بگیرید؛ یا اینکه در آن پیشی گرفتن لحاظ نشده بلکه معنا این است که در انجام دادن آن شتاب کنید و معنای اول فصیح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آمدنی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 پایان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یعنی مهلت و آرامش و مدارا،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شبانه قصد دشمن کند </w:t>
      </w:r>
      <w:bookmarkStart w:id="1132" w:name="pg13533_149117"/>
    </w:p>
    <w:p>
      <w:pPr>
        <w:pStyle w:val="BookText"/>
        <w:rPr/>
      </w:pPr>
      <w:bookmarkEnd w:id="1132"/>
      <w:r>
        <w:rPr>
          <w:rFonts w:ascii="Amiri" w:hAnsi="Amiri" w:eastAsia="Amiri" w:cs="Amiri"/>
          <w:color w:val="111111"/>
          <w:sz w:val="28"/>
          <w:sz w:val="28"/>
          <w:szCs w:val="28"/>
          <w:rtl w:val="true"/>
          <w:lang w:bidi="ar-SA"/>
        </w:rPr>
        <w:t>من غير أن يعلم فيأخذه بغتة تلهب أي تتلهب بحذف إحدي التاءين و تلهب النار اشتعالها و الصديد ماء الجرح الرقيق و الحميم أغلي حتي خثر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المقمعة كمكنسة العمود من حديد أو كالمحجن يضرب به رأس الفيل و خشبة يضرب بها الإنسان رأسه دنا في علوه أي دنوه دنو العلية و الإحاطة العلمية و الرأفة و الرحمة و هو لا ينافي علوه عن مناسبة الخلق و مشابهتهم و استغناءه عنهم و عدم وصول عقولهم إلي كنه ذاته و صفاته و كذا العكس بل كل من الجهتين تستلزم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لجلاله أي عند جلاله أو عند سبب جلاله و الاحتمالان جاريان في الفقرتين الآتيتين مقصرا حال إذعانا مفعول مطلق من غير اللفظ أو مفعول لأجله و يحتمل الحالية أي مذعنا و أستعينه في جميع الأمور لا سيما في الطاعات طالبا لعصمته عن المعاصي و أتوكل عليه أي أعتمد عليه في جميع أموري مفوضا إليه راضيا بكل ما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إلها أي معبودا أو خالقا و النصب علي الحالية واحدا لا نظير له أحدا لا تثنية فيه بوجه فردا منفردا بخلق الأشياء صمدا مقصودا إليه في جميع الأمور وترا لا شريك له في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الاصطفاء و الاجتباء و الارتضاء متقاربة في المعني بالحق متلبسا و مؤيدا به بشيرا بالثواب نذيرا بالعقاب و داعيا إليه أي إلي الإقرار به و بتوحيده و ما يجب الإيمان به من صفاته بإذنه بتيسيره و توفيقه و عونه و سِراجاً مُنِيراً يستضاء به من ظلمات الجهالة و يقتبس من نوره أنوار البصائر و نصح الأمة أي بذل الجهد في هدايتهم و إرشادهم حتي أتاه اليقين أي الموت المتيقن في الأولين أي معهم إذا صلي عليهم</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103926_1934241801"/>
      <w:bookmarkStart w:id="1134" w:name="_Toc506"/>
      <w:bookmarkEnd w:id="1133"/>
      <w:r>
        <w:rPr>
          <w:rtl w:val="true"/>
        </w:rPr>
        <w:t>«</w:t>
      </w:r>
      <w:r>
        <w:rPr/>
        <w:t>68</w:t>
      </w:r>
      <w:r>
        <w:rPr>
          <w:rtl w:val="true"/>
        </w:rPr>
        <w:t>»</w:t>
      </w:r>
      <w:bookmarkEnd w:id="1134"/>
    </w:p>
    <w:p>
      <w:p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818"/>
      </w:r>
      <w:r>
        <w:rPr>
          <w:rFonts w:ascii="Amiri" w:hAnsi="Amiri" w:eastAsia="Amiri" w:cs="Amiri"/>
          <w:color w:val="111111"/>
          <w:sz w:val="28"/>
          <w:sz w:val="28"/>
          <w:szCs w:val="28"/>
          <w:rtl w:val="true"/>
          <w:lang w:bidi="ar-SA"/>
        </w:rPr>
        <w:t>رَوَي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فَقَالَ</w:t>
      </w:r>
    </w:p>
    <w:p>
      <w:pPr>
        <w:pStyle w:val="BookText"/>
        <w:rPr/>
      </w:pPr>
      <w:r>
        <w:rPr>
          <w:rFonts w:ascii="IRNazanin" w:hAnsi="IRNazanin" w:eastAsia="IRNazanin"/>
          <w:color w:val="111111"/>
          <w:sz w:val="28"/>
          <w:sz w:val="28"/>
          <w:szCs w:val="28"/>
          <w:rtl w:val="true"/>
          <w:lang w:bidi="fa-IR"/>
        </w:rPr>
        <w:t>بدون اینکه او بداند، پس به طور ناگهانی او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تتلهب با حذف یکی از دو 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شعله ور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جراحت، و آب گرم که بجوشد تا غلیظ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مکنسۀ، میله ای آهنی است یا بر وزن محجن، عصای سرکجی است که با آن بر سر فیل زده می شود و چوبی است که با آن بر سر انسان زده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او نزدیکی بزرگان و احاطه علمی، رأفت و رحمت است و این منافی علو او از مناسبت با خلق و مشابهت با آنها و بی نیازی وی از آنان و عدم وصول عقل و خرد آنها به کنه ذات و صفات او نیست و عکس آن نیز چنین است، بلکه هر یک از دو جهت، مستلزم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جلال و شکوه او یا نزد سبب جلال و شکوه او، و این دو احتمال در دو فقره آتی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از غیر لفظ یا مفعول لأجله است و حال نیز محتمل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استعانت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 به ویژه در طاعات، در حالی  که طالب عصمت او از معاصی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به او تکیه می کنم، در حالی که به او واگذار می کنم و به هر آنچه که آورد راضی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 یا خالق، و نصب به دلیل حال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برای او دومی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اشیاء منفرد و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او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معبودیت شریکی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اجتباء و 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به یکدیگر نزدیک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ملبس به او و تأیید شده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ثواب و انذار دهنده از عقوبت، دعوت کننده به آن یعنی به اقرار به او و به توحید او و صفاتی که ایمان به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میسر کردن، توفیق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روشنگر که در تاریکی های جهالت از آن روشنایی گرفته می شود و انوار بصیرت ها از نور آن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هدایت و ارشاد آنان تلاش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یقین بر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مورد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آنان، زمانی که بر آنها درود فرستاد</w:t>
      </w:r>
      <w:r>
        <w:rPr>
          <w:rFonts w:eastAsia="IRNazanin" w:cs="IRNazanin"/>
          <w:color w:val="111111"/>
          <w:sz w:val="28"/>
          <w:szCs w:val="28"/>
          <w:rtl w:val="true"/>
          <w:lang w:bidi="fa-IR"/>
        </w:rPr>
        <w:t>.</w:t>
      </w:r>
    </w:p>
    <w:p>
      <w:pPr>
        <w:pStyle w:val="Heading5"/>
        <w:numPr>
          <w:ilvl w:val="4"/>
          <w:numId w:val="1"/>
        </w:numPr>
        <w:rPr/>
      </w:pPr>
      <w:bookmarkStart w:id="1135" w:name="__RefHeading___Toc1103928_1934241801"/>
      <w:bookmarkStart w:id="1136" w:name="_Toc507"/>
      <w:bookmarkEnd w:id="1135"/>
      <w:r>
        <w:rPr>
          <w:rtl w:val="true"/>
        </w:rPr>
        <w:t xml:space="preserve">روایت </w:t>
      </w:r>
      <w:r>
        <w:rPr/>
        <w:t>68</w:t>
      </w:r>
      <w:bookmarkEnd w:id="1136"/>
    </w:p>
    <w:p>
      <w:pPr>
        <w:pStyle w:val="BookText"/>
        <w:rPr/>
      </w:pPr>
      <w:r>
        <w:rPr>
          <w:rFonts w:ascii="IRNazanin" w:hAnsi="IRNazanin" w:eastAsia="IRNazanin"/>
          <w:color w:val="111111"/>
          <w:sz w:val="28"/>
          <w:sz w:val="28"/>
          <w:szCs w:val="28"/>
          <w:rtl w:val="true"/>
          <w:lang w:bidi="fa-IR"/>
        </w:rPr>
        <w:t>المجتهد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وهب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روز جمعه خطبه ایراد کرد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الْوَلِيِّ الْحَمِيدِ الْحَكِيمِ الْمَجِيدِ الْفَعَّالِ لِمَا يُرِيدُ عَلَّامِ الْغُيُوبِ وَ سَتَّارِ الْعُيُوبِ وَ خَالِقِ الْخَلْقِ وَ مُنْزِلِ الْقَطْرِ وَ مُدَبِّرِ الْأَمْرِ وَ رَبِّ السَّمَاوَاتِ وَ الْأَرْضِ وَ الدُّنْيَا وَ الْآخِرَةِ وَارِثِ الْعَالَمِينَ وَ خَيْرِ الْفَاتِحِينَ الَّذِي مِنْ عِظَمِ شَأْنِهِ أَنَّهُ لَا شَيْ‌ءَ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كُلُّ شَيْ‌ءٍ لِعَظَمَتِهِ وَ ذَلَّ كُلُّ شَيْ‌ءٍ لِعِزَّتِهِ وَ اسْتَسْلَمَ كُلُّ شَيْ‌ءٍ لِقُدْرَتِهِ وَ قَرَّ كُلُّ شَيْ‌ءٍ قَرَارَهُ لِهَيْبَتِهِ وَ خَضَعَ كُلُّ شَيْ‌ءٍ مِنْ خَلْقِهِ لِمُلْكِهِ وَ رُبُوبِيَّتِهِ الَّذِي يُمْسِكُ السَّماءَ أَنْ تَقَعَ عَلَي الْأَرْضِ إِلَّا بِإِذْنِهِ وَ أَنْ‌</w:t>
      </w:r>
      <w:r>
        <w:rPr>
          <w:rStyle w:val="FootnoteAnchor"/>
          <w:rtl w:val="true"/>
        </w:rPr>
        <w:footnoteReference w:id="820"/>
      </w:r>
      <w:r>
        <w:rPr>
          <w:rFonts w:ascii="Amiri" w:hAnsi="Amiri" w:eastAsia="Amiri" w:cs="Amiri"/>
          <w:color w:val="111111"/>
          <w:sz w:val="28"/>
          <w:sz w:val="28"/>
          <w:szCs w:val="28"/>
          <w:rtl w:val="true"/>
          <w:lang w:bidi="ar-SA"/>
        </w:rPr>
        <w:t xml:space="preserve">تَقُومَ السَّاعَةُ وَ يَحْدُثَ شَيْ‌ءٌ إِلَّا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عَلَي مَا كَانَ وَ نَسْتَعِينُهُ مِنْ أَمْرِنَا عَلَي مَا يَكُونُ وَ نَسْتَغْفِرُهُ وَ نَسْتَهْدِيهِ وَ أَشْهَدُ أَنْ لَا إِلَهَ إِلَّا اللَّهُ وَحْدَهُ لَا شَرِيكَ لَهُ مَلِكُ الْمُلُوكِ وَ سَيِّدُ السَّادَاتِ وَ جَبَّارُ السَّمَاوَاتِ وَ الْأَرْضِ</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الْوَاحِدُ الْقَهَّارُ الْكَبِيرُ الْمُتَعَالِ ذُو الْجَلَالِ وَ الْإِكْرَامِ دَيَّانُ يَوْمِ الدِّينِ وَ رَبُّ آبَائِنَا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مُحَمَّداً عَبْدُهُ وَ رَسُولُهُ أَرْسَلَهُ دَاعِياً إِلَي الْحَقِّ وَ شَاهِداً عَلَي الْخَلْقِ فَبَلَّغَ رِسَالاتِ رَبِّهِ كَمَا أَمَرَهُ لَا مُتَعَدِّياً وَ لَا مُقَصِّراً وَ جَاهَدَ فِي اللَّهِ أَعْدَاءَهُ لَا وَانِياً وَ لَا نَاكِلًا وَ نَصَحَ لَهُ فِي عِبَادِهِ صَابِراً مُحْتَسِباً وَ قَبَضَهُ اللَّهُ إِلَيْهِ وَ قَدْ رَضِيَ عَمَلَهُ وَ تَقَبَّلَ سَعْيَهُ وَ غَفَرَ ذَنْبَهُ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بِتَقْوَي اللَّهِ وَ اغْتِنَامِ طَاعَتِهِ مَا اسْتَطَعْتُمْ فِي هَذِهِ الْأَيَّامِ الْخَالِيَةِ الْفَانِيَةِ وَ إِعْدَادِ الْعَمَلِ الصَّالِحِ لِجَلِيلِ مَا يَشْفِي بِهِ عَلَيْكُمُ الْمَوْتُ وَ آمُرُكُمْ‌</w:t>
      </w:r>
      <w:r>
        <w:rPr>
          <w:rStyle w:val="FootnoteAnchor"/>
          <w:rtl w:val="true"/>
        </w:rPr>
        <w:footnoteReference w:id="822"/>
      </w:r>
      <w:r>
        <w:rPr>
          <w:rFonts w:ascii="Amiri" w:hAnsi="Amiri" w:eastAsia="Amiri" w:cs="Amiri"/>
          <w:color w:val="111111"/>
          <w:sz w:val="28"/>
          <w:sz w:val="28"/>
          <w:szCs w:val="28"/>
          <w:rtl w:val="true"/>
          <w:lang w:bidi="ar-SA"/>
        </w:rPr>
        <w:t>بِالرَّفْضِ لِهَذِهِ الدُّنْيَا التَّارِكَةِ لَكُمُ الزَّائِلَةِ عَنْكُمْ وَ إِنْ لَمْ تَكُونُوا تُحِبُّونَ تَرْكَهَا وَ الْمُبْلِيَةِ لِأَجْسَادِكُمْ وَ إِنْ أَحْبَبْتُمْ تَجْدِيدَهَا فَإِنَّمَا مَثَلُكُمْ وَ مَثَلُهَا كَرَكْبٍ سَلَكُوا سَبِيلًا فَكَأَنَّهُمْ قَدْ قَطَعُوهُ وَ أَفْضَوْا إِلَي عِلْمٍ فَكَأَنَّهُمْ قَدْ بَلَغُوهُ وَ كَمْ عَسَي الْمُجْرِي إِلَي الْغَايَةِ أَنْ يَجْرِيَ</w:t>
      </w:r>
    </w:p>
    <w:p>
      <w:pPr>
        <w:pStyle w:val="BookText"/>
        <w:rPr/>
      </w:pPr>
      <w:r>
        <w:rPr>
          <w:rFonts w:ascii="IRNazanin" w:hAnsi="IRNazanin" w:eastAsia="IRNazanin"/>
          <w:color w:val="111111"/>
          <w:sz w:val="28"/>
          <w:sz w:val="28"/>
          <w:szCs w:val="28"/>
          <w:rtl w:val="true"/>
          <w:lang w:bidi="fa-IR"/>
        </w:rPr>
        <w:t>حمد از آن خدایی است که سرپرستی ستودنی و خردمندی سزاوار ستایش، انجام دهنده هر آنچه که اراده کند، آگاه از غیب ها، پوشاننده عیب ها، آفریننده خلق، فرود آورنده قطرات باران، تدبیرکننده امور، پروردگار آسمان ها و زمین، دنیا و آخرت، وارث جهانیان و بهترین فاتحان است، کسی که از عظمت شأنش این است که چیزی شبیه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 عظمت او تواضع کرد و همه چیز به خاطر عزت او حقیر شد و همه چیز به خاطر قدرت او تسلیم شد و همه چیز به خاطر هیبت او در محل خود استقرار یافت، و هر یک از مخلوقاتش، برای فرمانروایی و ربوبیت او خضوع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آسمان را می گیرد که بر زمین واقع نگردد مگر به اذن او، و اینکه قیامت به پا خیزد، و چیزی رخ ندهد مگر به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خاطر آنچه که بود حمد می گوییم و در کارمان بر آنچه که هست از او استعانت می جوییم، و از او طلب مغفرت می کنیم و از او هدایت می جوییم و شهادت می 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و شریکی ندارد، پادشاه پادشاهان، سرور سروران، جبار آسمان ها و زمین، واحد قهار، بزرگ متعالی، صاحب جلال و اکرام، جزا دهنده روز جزا، و پروردگار پدران نخستین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محمد بنده و رسول او است، او را دعوت کننده به حق و شاهد بر خلق فرستاد، پس رسالت های پروردگارش را چنانکه به او امر فرموده بود ابلاغ کرد، نه زیاده روی کرد و نه کوتاهی، و در راه خدا با دشمنان او جهاد کرد، نه با سستی و طفره رفتن، و صبورانه و با نیت پاداش الهی، بندگانش را نصیحت کرد و خداوند او را به سوی خود گرفت، درحالی که از عمل او راضی بود و تلاشش را مقبول داشت و گناهش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او و خاندان او درود بفرست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شما را به تقوای خدا و غنیمت شمردن طاعت او در این روزهای خالی فانی به هر میزان که توانستید، و آماده کردن عمل صالح برای امر بزرگی که به وسیله آن مرگ بر شما مشرف می شود، توصیه می کنم و شما را به ترک دنیایی سفارش می کنم که شما را رها می سازد، گرچه شما جدایی از آن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بدن های شما را کهنه و فرسوده می کند، با اینکه دوست دارید همواره تازه و پاکیزه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دنیا به مسافرانی مانید که تا گام در آن نهند، احساس می کنند که به پایان راه رسیده اند؛ و تا قصد رسیدن به نشانی کرده اند، گویا بدان </w:t>
      </w:r>
    </w:p>
    <w:p>
      <w:pPr>
        <w:pStyle w:val="BookText"/>
        <w:rPr/>
      </w:pPr>
      <w:r>
        <w:rPr>
          <w:rFonts w:ascii="Amiri" w:hAnsi="Amiri" w:eastAsia="Amiri" w:cs="Amiri"/>
          <w:color w:val="111111"/>
          <w:sz w:val="28"/>
          <w:sz w:val="28"/>
          <w:szCs w:val="28"/>
          <w:rtl w:val="true"/>
          <w:lang w:bidi="ar-SA"/>
        </w:rPr>
        <w:t xml:space="preserve">إِلَيْهَا حَتَّي يَبْلُغَهَا وَ كَمْ عَسَي أَنْ يَكُونَ بَقَاءُ مَنْ لَهُ يَوْمٌ لَا يَعْدُوهُ وَ طَالِبٌ حَثِيثٌ مِنَ الْمَوْتِ يَحْدُوهُ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تَنَافَسُوا فِي عِزِّ الدُّنْيَا وَ فَخْرِهَا وَ لَا تُعْجَبُوا بِزِينَتِهَا وَ نَعِيمِهَا وَ لَا تَجْزَعُوا مِنْ ضَرَّائِهَا وَ بُؤْسِهَا فَإِنَّ عِزَّ الدُّنْيَا وَ فَخْرَهَا إِلَي انْقِطَاعٍ وَ إِنَّ زِينَتَهَا وَ نَعِيمَهَا إِلَي ارْتِجَاعٍ وَ إِنَّ ضَرَّاءَهَا وَ بُؤْسَهَا إِلَي نَفَادٍ وَ كُلُّ مُدَّةٍ مِنْهَا إِلَي مُنْتَهًي وَ كُلُّ حَيٍّ فِيهَا إِلَي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لَيْسَ لَكُمْ فِي آثَارِ الْأَوَّلِينَ وَ فِي آبَائِكُمُ الْمَاضِينَ مُعْتَبَرٌ وَ بَصِيرَةٌ إِنْ كُنْتُمْ تَعْقِلُونَ أَ وَ لَمْ تَرَوْا إِلَي الْأَمْوَاتِ لَا يَرْجِعُونَ وَ إِلَي الْأَخْلَافِ مِنْكُمْ لَا يَخْلُدُونَ قَالَ اللَّهُ وَ الصِّدْقُ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عَلي قَرْيَةٍ أَهْلَكْناها أَنَّهُمْ لا يَرْجِعُونَ وَ قَالَ 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لَسْتُمْ تَرَوْنَ إِلَي أَهْلِ الدُّنْيَا وَ هُمْ يُصْبِحُونَ عَلَي أَحْوَالٍ شَتَّي فَمِنْ مَيِّتٍ يُبْكَي وَ مَفْجُوعٍ يُعَزَّي وَ صَرِيعٍ يَتَلَوَّي وَ آخَرَ يُبَشَّرُ وَ يُهَنَّأُ وَ مِنْ عَائِدٍ يَعُودُ وَ آخَرَ بِنَفْسِهِ يَجُودُ وَ طَالِبٍ لِلدُّنْيَا وَ الْمَوْتُ يَطْلُبُهُ وَ غَافِلٍ وَ لَيْسَ بِمَغْفُولٍ عَنْهُ وَ عَلَي أَثَرِ الْمَاضِي مَا يَمْضِي الْبَاقِي وَ الْحَمْدُ لِلَّهِ رَبِّ الْعَالَمِينَ وَ رَبِّ السَّمَاوَاتِ السَّبْعِ وَ رَبِّ الْأَرَضِينَ السَّبْعِ وَ رَبِّ الْعَرْشِ الْعَظِيمِ الَّذِي يَبْقَي وَ يَفْنَي مَا سِوَاهُ وَ إِلَيْهِ مَوْئِلُ الْخَلْقِ وَ مَرْجِعُ الْأُمُورِ وَ 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يَوْمٌ جَعَلَهُ اللَّهُ لَكُمْ عِيداً وَ هُوَ سَيِّدُ أَيَّامِكُمْ وَ أَفْضَلُ أَعْيَادِكُمْ وَ قَدْ أَمَرَكُمُ اللَّهُ فِي كِتَابِهِ بِالسَّعْيِ فِيهِ إِلَي ذِكْرِهِ فَلْتَعْظُمْ فِيهِ رَغْبَتُكُمْ وَ لْتَخْلُصْ نِيَّتُكُمْ وَ أَكْثِرُوا فِيهِ مِنَ التَّضَرُّعِ إِلَي اللَّهِ وَ الدُّعَاءِ وَ مَسْأَلَةِ الرَّحْمَةِ وَ الْغُفْرَانِ فَإِنَّ اللَّهَ يَسْتَجِيبُ لِكُلِّ مُؤْمِنٍ دُعَاءَهُ وَ يُورِدُ النَّارَ كُلَّ مُسْتَكْبِرٍ عَنْ عِبَادَتِهِ وَ قَالَ اللَّهُ تَعَالَي ادْعُونِي أَسْتَجِبْ لَكُمْ إِنَّ الَّذِينَ يَسْتَكْبِرُونَ عَنْ عِبادَتِي سَيَدْخُلُونَ جَهَنَّمَ داخِرِينَ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فِيهِ سَاعَةً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فِيهَا عَبْدٌ مُؤْمِنٌ خَيْراً إِلَّا أَعْطَاهُ اللَّهُ</w:t>
      </w:r>
    </w:p>
    <w:p>
      <w:pPr>
        <w:pStyle w:val="BookText"/>
        <w:rPr/>
      </w:pPr>
      <w:r>
        <w:rPr>
          <w:rFonts w:ascii="IRNazanin" w:hAnsi="IRNazanin" w:eastAsia="IRNazanin"/>
          <w:color w:val="111111"/>
          <w:sz w:val="28"/>
          <w:sz w:val="28"/>
          <w:szCs w:val="28"/>
          <w:rtl w:val="true"/>
          <w:lang w:bidi="fa-IR"/>
        </w:rPr>
        <w:t>دست یافته اند، در حالی که تا رسیدن به هدف نهایی هنوز فاصله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به مقصد رسد، کسی که روز معینی در پیش دارد و از آن عبور نخواهد کرد؟ مرگ به سرعت او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عزت و ناز دنیا بر یکدیگر پیشی نگیرید و فریب زینت ها و نعمت ها را نخورید و مغرور نشوید و از رنج و سختی آن ننالید و ناشکیبا نباشید، زیرا عزت و افتخارات دنیا پایان می پذیرد و زینت و نعمت هایش نابود می گردد و رنج و سختی آن تمام می شود و هر مدت و مهلتی در آن به پایان می رسد و هر موجود زنده ای به سوی مرگ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 هستید، آیا در آثار پیشینیان و پدران گذشته شما، برای شما درس عبرت و بصیرت نیست؟ مگر نمی بینید که گذشتگان شما باز نمی گردند؟ و فرزندان شما باقی نمی مانند؟ خداوند که سخن او راست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همانا روز رستاخیز پاداشهایتان به طور کامل به شما داده می‌شود، 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دنیا را نمی نگرید که در گذشت شب و روز حالات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میرد و بر او می گریند و دیگری دردمندی  است که تسلیت گفته می شود و دیگری بر زمین افتاده ای  است که به خود می پیچد و دیگری که به او بشارت و تهنیت گفته می شود و عیادت کننده ای که عیادت می کند و دیگری که جانبازی می کند و دنیا طلبی که در جستجوی دنیاست و مرگ در جستجوی اوست و غفلت زده ای که مرگ او را فراموش نکرده است، و آیندگان نیز راه گذشتگان را می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خداوند رب العالمین است؛ پروردگار آسمان های هفتگانه، پروردگار زمین های هفتگانه، پروردگار عرش بزرگ، کسی که باقی می ماند و غیر او فنا می شود و پناه خلق و بازگشت امور به سوی اوست، و او مهربانترین مهربانان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امروز روزی است که خداوند آن را برای شما عید قرار داد و آن سرور روزهای شما، و برترین اعیاد شماست، و خداوند در کتابش شما را به شتاب در آن، به سوی یاد او امر کرده است؛ پس رغبتتان باید در آن بزرگ باشد و نیتتان خالص باشد، و در آن تضرع به سوی خدا، دعا، مسألت رحمت و غفران را بسیار کنید، که خداوند دعای هر مؤمنی را استجابت می کند و هر مستکبری از بندگانش را وارد آتش می کند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 آن ساعت مبارکی است که در آن بنده مؤمن خیری از خداوند مسألت نمی کند مگر اینکه خداوند به او بخشیده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الْجُمُعَةُ وَاجِبَةٌ عَلَي كُلِّ مُؤْمِنٍ إِلَّا الصَّبِيَّ وَ الْمَرْأَةَ وَ الْعَبْدَ وَ الْمَرِيضَ غَفَرَ اللَّهُ لَنَا وَ لَكُمْ سَالِفَ ذُنُوبِنَا وَ عَصَمَنَا وَ إِيَّاكُمْ مِنِ اقْتِرَافِ الذُّنُوبِ بَقِيَّةَ أَعْمَارِنَا إِنَّ أَحْسَنَ الْحَدِيثِ وَ أَبْلَغَ الْمَوْعِظَةِ كِتَابُ اللَّهِ الْكَرِيمُ أَعُوذُ بِاللَّهِ السَّمِيعِ الْعَلِيمِ مِنَ الشَّيْطَانِ الرَّجِيمِ إِنَّ اللَّهَ هُوَ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يَقْرَأُ قُلْ هُوَ اللَّهُ أَحَدٌ أَوْ قُلْ يَا أَيُّهَا الْكَافِرُونَ أَوْ أَلْهَاكُمُ التَّكَاثُرُ أَوِ الْعَصْرَ وَ كَانَ مِمَّا يَدُومُ عَلَيْهِ قُلْ هُوَ اللَّهُ أَحَدٌ ثُمَّ يَجْلِسُ جَلْسَةً كَلَا وَ لَا ثُمَّ يَقُومُ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نَحْمَدُهُ وَ نَسْتَعِينُهُ وَ نُؤْمِنُ بِهِ وَ نَتَوَكَّلُ عَلَيْهِ وَ نَشْهَدُ أَنْ لَا إِلَهَ إِلَّا اللَّهُ وَحْدَهُ لَا شَرِيكَ لَهُ وَ أَنَّ مُحَمَّداً عَبْدُهُ وَ رَسُولُهُ صَلَوَاتُ اللَّهِ عَلَيْهِ وَ آلِهِ وَ سَلَامُهُ وَ مَغْفِرَتُهُ وَ رِضْوَانُهُ اللَّهُمَّ صَلِّ عَلَي مُحَمَّدٍ عَبْدِكَ وَ رَسُولِكَ وَ نَبِيِّكَ وَ صَفِيِّكَ صَلَاةً تَامَّةً نَامِيَةً زَاكِيَةً تَرْفَعُ بِهَا دَرَجَتَهُ وَ تُبَيِّنُ بِهَا فَضِيلَتَهُ وَ صَلِّ عَلَي مُحَمَّدٍ وَ آلِ مُحَمَّدٍ كَمَا صَلَّيْتَ وَ بَارَكْتَ عَلَي إِبْرَاهِيمَ وَ آلِ إِبْرَاهِيمَ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 كَفَرَةَ أَهْلِ الْكِتَابِ وَ الْمُشْرِكِينَ الَّذِينَ يَصُدُّونَ عَنْ سَبِيلِكَ وَ يَجْحَدُونَ آيَاتِكَ وَ يُكَذِّبُونَ رُسُلَكَ اللَّهُمَّ خَالِفْ بَيْنَ كَلِمَتِهِمْ وَ أَلْقِ الرُّعْبَ فِي قُلُوبِهِمْ وَ أَنْزِلْ عَلَيْهِمْ رِجْزَكَ وَ نَقِمَتَكَ وَ بَأْسَكَ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 جُيُوشَ الْمُسْلِمِينَ وَ سَرَايَاهُمْ وَ مُرَابِطِيهِمْ حَيْثُ كَانُوا فِي مَشَارِقِ الْأَرْضِ وَ مَغَارِبِهَا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 الْمُؤْمِنَاتِ وَ الْمُسْلِمِينَ وَ الْمُسْلِمَاتِ وَ لِمَنْ هُوَ لَاحِقٌ بِهِمْ وَ اجْعَلِ التَّقْوَي زَادَهُمْ وَ الْجَنَّةَ مَآبَهُمْ وَ الْإِيمَانَ وَ الْحِكْمَةَ فِي قُلُوبِهِمْ وَ أَوْزِعْهُمْ أَنْ يَشْكُرُوا نِعْمَتَكَ الَّتِي أَنْعَمْتَ عَلَيْهِمْ وَ أَنْ يُوفُوا بِعَهْدِكَ الَّذِي عَاهَدْتَهُمْ عَلَيْهِ إِلَهَ الْحَقِّ وَ خَالِقَ الْخَلْقِ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الْقُرْبي وَ يَنْهي عَنِ الْفَحْشاءِ وَ الْمُنْكَرِ وَ الْبَغْيِ يَعِظُكُمْ لَعَلَّكُمْ تَذَكَّرُونَ اذْكُرُوا اللَّهَ فَإِنَّهُ ذَاكِرٌ لِمَنْ ذَكَرَهُ وَ سَلُوهُ رَحْمَتَهُ</w:t>
      </w:r>
    </w:p>
    <w:p>
      <w:pPr>
        <w:pStyle w:val="BookText"/>
        <w:rPr/>
      </w:pPr>
      <w:r>
        <w:rPr>
          <w:rFonts w:ascii="IRNazanin" w:hAnsi="IRNazanin" w:eastAsia="IRNazanin"/>
          <w:color w:val="111111"/>
          <w:sz w:val="28"/>
          <w:sz w:val="28"/>
          <w:szCs w:val="28"/>
          <w:rtl w:val="true"/>
          <w:lang w:bidi="fa-IR"/>
        </w:rPr>
        <w:t>و جمعه بر هر مؤمنی واجب است جز کودک، زن، بنده،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پیشین ما و شما را مورد مغفرت قرار دهد و ما و شما را از ارتکاب گناه در بقیه عمرمان محافظت کند که بهترین سخن و فصیح ترین پند و اندرز، کتاب خداوند کریم است، پناه می برم به خداوند شنوای دانا از شیطان رانده شده که خداوند همان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عصر را قرائت می فرمود و آنچه را که بطور مداوم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اندکی می نشست و برمی خاست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می کنیم و از او استعانت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 آوریم و بر او توکل می کنیم و گواهی می دهیم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شریکی ندارد، و محمد بنده و رسول اوست، درودهای خداوند و سلام، مغفرت و رضایت او بر او و بر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بنده و رسولت، نبی و برگزیده ات درود بفرست، درودی کامل، رشدکننده، کثرت یابنده که درجه او را به وسیله آن رفعت  دهی و فضیلت او آشکار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درود بفرست، چنانکه بر ابراهیم و آل ابراهیم درود فرستادی و برکت دادی،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کافران اهل کتاب و مشرکان را عذاب ده، کسانی که از راه تو باز می دارند و آیات تو را انکار می کنند و رسولانت را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میان سخن آنان اختلاف ایجاد کن، رعب و وحشت را در دل های آنها بیانداز و عقوبت و آسیب را که از قوم مجرمین رد نمی کنی، بر آنان فرو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لشکر مسلمانان، دسته ها و نیروهای آنها را که در مقابل دشمن ایستاده اند، هر جا که باشند، در مشرق زمین و مغرب آن، یاری کن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مردان و زنان مؤمن، مردان و زنان مسلمان و هر که به آنها پیوسته اند را مورد مغفرت قرار بده و تقوا را توشه آنها، بهشت را محل بازگشت آنها، و ایمان و حکمت را در دل های آنان قرار بده و به ایشان توفیق ده که نعمتی را که به آنها عطا کردی شکر گویند و به عهدی که با آنها بستی وفا کنند، ای خدای حق و ای آفریننده خلق، اجابت کن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عدل، احسان و بخشیدن به خویشاوندان امر می کند و از فحشا و زشتی و ستم نهی می کند و شما را اندرز می دهد، شاید که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که یادآورنده کسی است  که او را یاد کند و از رحمت </w:t>
      </w:r>
    </w:p>
    <w:p>
      <w:pPr>
        <w:pStyle w:val="BookText"/>
        <w:rPr/>
      </w:pPr>
      <w:r>
        <w:rPr>
          <w:rFonts w:ascii="Amiri" w:hAnsi="Amiri" w:eastAsia="Amiri" w:cs="Amiri"/>
          <w:color w:val="111111"/>
          <w:sz w:val="28"/>
          <w:sz w:val="28"/>
          <w:szCs w:val="28"/>
          <w:rtl w:val="true"/>
          <w:lang w:bidi="ar-SA"/>
        </w:rPr>
        <w:t>وَ فَضْلَهُ فَإِنَّهُ لَا يَخِيبُ عَلَيْهِ دَاعٍ مِنَ الْمُؤْمِنِينَ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الولي أي المتولي لأمور العالم و الخلائق القائم بها أو المستحق لجميع المحامد باستجماعه للكمالات و قيل هو الناصر الحميد أي المحمود علي كل حال فعيل بمعني مفعول الحكيم هو فعيل بمعني الفاعل أي الحاكم و هو القاضي كما قيل أو بمعني مفعل أي الذي يحكم الأشياء و يتقنها و قيل ذو الحكمة و هي عبارة عن معرفة أفضل الأشياء بأفضل العلوم أو الذي لا يفعل شيئا إلا لغرض أو منفعة تصل إلي غيره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المجيد ذو المجد و العظمة و الكبرياء و في النهاية المجد في كلام العرب الشرف الواسع و رجل ماجد مفضال كثير الخير شريف و المجيد فعيل منه للمبالغة و قيل هو الكريم الفعال و قيل إذا قارن شرف الذات حسن الفعال سمي مجدا و فعيل أبلغ من فاعل فكأنه يجمع معني الجليل و الوهاب و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الفعال لما يريد إذا كان مشتملا علي الحكم الكثيرة و المنافع الغزيرة علام الغيوب أي كثير العلم بما يغيب عن حواس الخلق و عقولهم بحيث لا تخفي عليه خافية و القطر جمع قطرة و هي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825"/>
      </w:r>
      <w:r>
        <w:rPr>
          <w:rFonts w:ascii="Amiri" w:hAnsi="Amiri" w:eastAsia="Amiri" w:cs="Amiri"/>
          <w:color w:val="111111"/>
          <w:sz w:val="28"/>
          <w:sz w:val="28"/>
          <w:szCs w:val="28"/>
          <w:rtl w:val="true"/>
          <w:lang w:bidi="ar-SA"/>
        </w:rPr>
        <w:t>و مدبر أمر الدنيا و الآخرة و وارث السماوات و الأرض أي تنتقل السماوات و الأرض من الخلائق إليه تعالي أو الباقي بعد فنائهما أو الوارث للخلق في السماوات و الأرض من قبيل مصارع البلد من عظم شأنه أي مرتبته أو فعله أو جميع ما يتعلق به و في الفقيه الذي عظم شأنه فلا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كل شي‌ء أي من ذوي العقول أو الأعم لنفوذ قدرته و إرادته في كل ما يريد منها لعظمته أي عندها أو له تعالي بسببها و كذا البواقي و العزة الغلبة و الشدة و القوة و الاستيلاء علي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فضلش بخواهید که هیچ دعا کننده دعایی از مؤمنان، از او ناکام نمی شود، پروردگارا در دنیا نیکی و در آخرت نیکی به ما عطا کن و ما را از عذاب آتش محفوظ بدار</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 دار امور عالم و خلایق، اداره کننده آن یا مستحق همه ستایش ها به خاطر اجتماع همه کمالات در او، و گفته شده به معنای یاری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ستایش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یعنی حاکم است و آنگونه که گفته شده، قاضی است، یا به معنای مفعل است، یعنی کسی که اشیاء را استحکام می بخشد و استوار می سازد و گفته شده، صاحب حکمت است و این عبارت است از شناخت برترین اشیاء یا برترین علوم، یا کسی که چیزی انجام نمی دهد مگر برای غرض یا منفعتی که به غیر او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مجد و عظمت و کبریاء،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شرف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پر خیر شریف، و مجید بر وزن فعیل، برای مبالغه است و گفته شده او دارای افعال کریمانه است و گفته شده، وقتی شرافت ذاتی با نیکی رفتار مقارن باشد، مجد نامیده می شود و فعیل از فاعل رساتر است، پس گویی او معنای جلیل بسیار بخشنده و کریم را جمع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مشتمل بر حکمت های بسیار و منافع سرشار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علم بسیار به آنچه که از حواس و عقل خلایق پنهان است به گونه ای که هیچ پنهانی بر او پوشیده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قطره است و آن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الفقیه</w:t>
      </w:r>
      <w:r>
        <w:rPr>
          <w:rStyle w:val="FootnoteAnchor"/>
          <w:rtl w:val="true"/>
        </w:rPr>
        <w:footnoteReference w:id="8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تدبیرکننده کار دنیا و آخرت، وارث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ها و زمین و مخلوقات به او منتقل می شود، یا او بعد از فنای آن دو باقی است؛ یا اینکه او وارث برای خلایق در آسمان ها و زمین است از قبیل گورستانهای سرزمین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مرتبه او یا عمل او یا همه آنچه که به او مربوط است 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شأنش عظیم است و چیزی شبیه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تواضع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صاحبان عقل یا اعم از آن به دلیل نفوذ قدرت و اراده او در هر چه که از آنها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پیشگاه عظمت او یا برای خداوند متعال به سبب آن، و سایر موارد نیز چنین است و عزت یعنی غلبه، شدت، قدرت و چیرگی بر اشیاء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الضمير في قراره راجع إلي الشي‌ء و إرجاعه إلي الله بعيد أي جعل لكل شي‌ء بحسب الأمكنة الظاهرة و الباطنة و الدرجات الصورية و المعنوية و الاستعدادات و القابليات مقرا لا يمكنه تعديه و تجاوزه فكأنه يهابه فعبر عن عدم تجاوزهم عن مقتضي إرادته و مشيته بالهيبة لأن من يهاب أحدا لا يخرج عن أمره و إن كان ظاهره أن للجمادات أيضا شعورا كما قيل و الملكة المالكية و السلطنة و الخضوع الانقياد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تقع أي من أن تقع أو كراهة أن تقع إلا بإذنه أي إلا بمشيته و ذلك يوم القيامة و أن تقوم عطف علي السماء و ربما يقرأ بالكسر بناء علي كونها نافية و يكون من عطف الجملة علي الجملة و كذا الجملة التالية تحتمل الوجهين و الاحتمال الأخير بعيد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علي ما كان من النعماء و الضراء و نستعينه من أمرنا علي ما يكون أي علي ما يكون بعد ذلك من أمورنا للدنيا و الآخرة و في النهج‌</w:t>
      </w:r>
      <w:r>
        <w:rPr>
          <w:rStyle w:val="FootnoteAnchor"/>
          <w:rtl w:val="true"/>
        </w:rPr>
        <w:footnoteReference w:id="828"/>
      </w:r>
      <w:r>
        <w:rPr>
          <w:rFonts w:ascii="Amiri" w:hAnsi="Amiri" w:eastAsia="Amiri" w:cs="Amiri"/>
          <w:color w:val="111111"/>
          <w:sz w:val="28"/>
          <w:sz w:val="28"/>
          <w:szCs w:val="28"/>
          <w:rtl w:val="true"/>
          <w:lang w:bidi="ar-SA"/>
        </w:rPr>
        <w:t>بعده و نسأله المعافاة في الأديان كما نسأله المعافاة في الأبدان يقال عافاه الله من المكروه معافاة و عافية أي وهب له العافية و قيل المعافاة أن يعافيك الله من الناس و يعافيهم منك و التشبيه لشدة اهتمام الناس بالمشبه به و إن كان المشبه أهم و أحري بالطلب عند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جبار الأرضين و السماوات أي الجبار فيهما أو جبارهما بإيجادهما و إعدامهما و سائر ما يتصرف فيهما قال في النهاية الجبار في أسمائه تعالي الذي يقهر العباد علي ما أراد من أمر و نهي و قيل هو العالي فوق خلقه القهار أي الغالب علي جميع الخلق أو معذبهم أو قهر العدم و أوجد الأشياء منه الكبير أي العظيم ذو الكبرياء و المتعالي عن صفات الخلق حذفت الياء تخفيفا و أبقيت الكسرة لتدل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بازمی گردد و ارجاع آن به الله بعید است، یعنی برای هر چیزی بر اساس مکان های ظاهری، باطنی، درجات صوری و معنوی و استعدادها و قابلیت ها، جایگاهی است که تعدی و تجاوز از آن ممکن نیست، گویی که او از آن می ترسد، پس بیانگر عدم تجاوز آنها از اقتضای اراده و مشیت او با هیبت و ترس است، زیرا کسی که از کسی می ترسد، از امر او خارج نمی شود، گرچه ظاهر آن این است که جمادات نیز دارای شعور هستند، چنانکه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 و سلطه، و خضوع یعنی فرمانبری و اطاعت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واقع شود یا نخواستن این که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به مشیت او که آن در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آسمان است و چه بسا بنا بر نافیه بودن آن، با کسره قرائت شود که از قبیل عطف جمله بر جمله می شود و همچنین جمله بعد، محتمل دو وجه است و احتمال اخیر در آن دو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آنچه که بود حمد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و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کارهایمان که خواهد بود از او استعانت 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کارهای دنیا و آخرتمان که بعد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نعمت⁭هایی که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خوشی و نا⁭خوشی،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 خود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دنیوی و اخروی⁭مان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نهج⁭البلاغه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سلامت در دین را خواهانیم، آن⁭گونه که تندرستی بدن را از او درخواست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 الله من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معافاه و عافیة به⁭کار برده می⁭شود، یعنی خداوند به او سلامتی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معافاة یعنی خداوند تو را از مردم و آنان را از تو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جهت شدت اهتمام مردم به مشبه⁭ به است، گر⁭چه مشبه مهم⁭تر و نزد صاحبان خرد برای درخواست شایسته⁭تر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زمین⁭ها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جبار در آن دو یا جبار آن دو، با ایجاد و از بین بردن آن⁭ها و سایر آنچه که در ⁭آن⁭ها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اسماء خداوند متعال کسی است که با آنچه که از امر و نهی اراده می⁭کند، بر بندگان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عالی و فراتر از مخلوقاتش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بر همه خلق، یا عذاب کننده آنها، یا بر عدم و نیستی غلبه یافت و اشیاء را از آن به⁭وجود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صاحب کبریاء و متعالی از صفات خلق، یاء به⁭ جهت تخفیف حذف شده و کسره برای دلالت بر آن باقی ⁭مانده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ذو الجلال أي الاستغناء المطلق و الإكرام أي الفضل العام ديان يوم الدين أي الحاكم أو المجازي أو المحاسب في يوم الجزاء قال الجوهري الدين الجزاء و المكافاة و منه الديان في صفته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داعيا إلي الحق أي إلي الله فإنه الحق الثابت الذي لا يتغير أو إلي دين الحق و في الفقيه أرسله بالحق داعيا إلي الحق و شاهدا علي الخلق قال الوالد قدس سره أي الأنبياء و الأئمة فإنهم الخلق حقيقة كما قال تعالي وَ يَوْمَ نَبْعَثُ مِنْ كُلِّ أُمَّةٍ شَهِيداً وَ جِئْنا بِكَ عَلي هؤُلاءِ شَهِيداً و قد ورد بذلك تفسيره في الأخبار الكثيرة أو الأعم لعدم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متعديا بأن يبلغ ما لم يوح إليه و لا مقصرا بأن لا يبلغ ما أوحي إليه و جاهد في الله أي له و في سبيله لا وانيا من الوني بمعني الضعف و الفتور و لا ناكلا أي جبانا ممتنعا من الجهاد لذلك و نصح له أي أطاع أمره و أخلص النية فيه أو نصح للعباد خالصا لوجهه سبحانه أو الأعم قال الجزري فيه إن الدين النصيحة لله و رسوله و لكتابه و لأئمة المسلمين و عامتهم النصيحة كلمة يعبر بها عن جملة هي إرادة الخير للمنصوح له و ليس يمكن أن يعبر عن هذا المعني بكلمة واحدة تجمع معناه غيرها و أصل النصح في اللغة الخلوص يقال نصحته و نصحت له و معني نصيحة الله الاعتقاد في وحدانيته و إخلاص النية في عبادته و النصيحة لكتاب الله هو التصديق و العمل بما فيه و نصيحة رسول الله صلي الله عليه و آله التصديق بنبوته و الانقياد لما أمر به و نهي عنه و نصيحة الأئمة إطاعتهم و نصيحة عامة المسلمين إرشادهم إلي مصالحهم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صابرا علي ما يلحقه من الأذي في ذلك محتسبا أي طالبا للأجر فيه خالصا لله و غفر ذنبه أي ما صدر عنه من ترك الأولي أو المباحات فإن حسنات الأبرار سيئات المقربين أو ذنب من يستحق المغفرة من أمته نسب إليه مجازا أو الذنب الذي كان المشركون ينسبونه إليه من جعل الآلهة إلها واحدا فغفر و ستر و رفع ذلك بترويج الدين و قمع رؤساء المشركين و قد مر الكلام فيه مستوفي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بی⁭نیاز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مجازات کننده، یا محاسبه کننده در 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جزا و مکافات و دیّان در صفات خداوند متعال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داعیاء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خدا که او حق ثابتی است که تغییر نمی⁭کند، یا به سوی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داعیاء الی الحق و شاهدا و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انبیاء و ائمه که آنان حقیقتاً خلق هستند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نَبْعَثُ فِی کُلِّ أُمَّةٍ شَهِیدًا عَلَیْهِم وَجِئْنَا بِکَ شَهِیدًا عَلَی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به آن در اخبار بسیاری آمده است، یا به جهت عدم منافات، اعم از انبیاء و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آنچه که به او وحی نشده است را ابلاغ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که او وحی کرده⁭ است را ابلاغ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و در راه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ونی به معنی ضعف و سستی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ترسو و امتناع کننده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امر او اطاعت کرد و نیتش را در آن خالص کرد و خالصانه برای ذات خداوند سبحان، بندگان را نصیحت کرد یا اعم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نصیحت برای خدا، رسول و کتاب او، و برای ائمه مسلمانان و عامه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کلمه⁭ای است که به⁭وسیله آن از یک جمله یعنی اراده خیر برای فرد نصیحت شده، تعبیر می⁭شود و ممکن نیست که از این معنا با کلمه واحدی غیر از این⁭ که معنای آن⁭ را جمع می⁭کند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نصح در لغت، خلوص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نصیحت خدا، اعتقاد به وحدانیت او و اخلاص نیت در عبادت او است، و نصیحت برای کتاب خدا، همان تأیید و عمل به آنچه که در آن است می⁭باشد، و نصیحت رسول خدا صلی الله علیه و آله، تأیید نبوت او و اطاعت از آنچه که امر و نهی نمود است و نصیحت ائمه، اطاعت از آنان، و نصیحت عامه مسلمانان، ارشاد آنها به مصالح آنان است، پایان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از اذیت، در آن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اجر در آن، خالصانه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ترک اولی یا امور مباح از او صادر شد؛ زیرا حسنات نیکان، بدی⁭های مقربان است، یا گناه کسی از امتش که مستحق مغفرت است، و مجازاً آن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که مشرکان در خصوص اثبات خدای واحد بجای خدایان متعدد به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ترویج دین و از بین بردن رؤسای مشرکان پوشاند، پنهان کرد و از بین برد؛ و کلام در خصوص آن به صورت کامل در محل آن بیان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الخالية الماضية أي أنها بمعرض الانقضاء و الزوال و أشفي علي الشي‌ء أشرف أي إعداد العمل للأمور العظيمة التي جعلها الموت مشرفة عليكم قريبة منكم من سكرات الموت و أهوال القبر و عقوباته و غيرها أو أشرف الموت عليكم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آمركم و في بعض النسخ في أمركم فهو متعلق بقوله يشفي أي في الأمور المتعلقة بكم و قوله بالرفض متعلق بالإعداد أي بأن ترفضوا أو حال عن فاعل الإعداد و الباء للملابسة أي متلبسين بالرفض أو في أمركم متعلق بقوله أوصيكم بأن يكون الأمر مصدرا و بالرفض متعلقا به و شي‌ء منها لا يخلو من تكلف و آمركم أظهر و في الفقيه بتقوي الله و اغتنام ما استطعتم عملا به من طاعته في هذه الأيام الخالية و بالرفض و في النهج أوصيكم بالرفض لهذه الدنيا التاركة لكم و إن لم تحبوا تركها و المبلية لأجسامكم و إن كنتم تحبون تجديدها و الرفض الترك و الإضافة في قوله تركها من إضافة المصدر إلي المفعول أي لا تحبكم الدنيا مع حبكم لها و لا تعاملكم بما يقتضيه حبكم أو إلي الفاعل أي تترككم البتة و إن كنتم كارهين لذلك و لا يبالي بسخطكم و كذا الإضافة في تجديدها يحتمل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كركب و في النهج كسفر و الركب جمع راكب كسفر جمع سافر و الفاء في قوله فإنما مثلكم للتعليل و ما بعدها علة لكون الدنيا تاركة لهم و حقيقا بالرفض و في بعض النسخ بالواو و المثل بالتحريك في الأصل بمعني النظير ثم استعمل في كل صفة و حال و قصة لها غرابة و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تشبيه حالهم بالمسافرين و حال الدنيا بالسبيل في قرب انقضاء السفر و الوصول إلي الغاية فكأنهم في حال كونهم غير قاطعين للسفر قاطعون له لشدة قرب إحدي الحالتين من الأخري قال ابن ميثم فائدة كان في الموضعين تقريب الأحوال المستقبلة من الأحوال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أفضوا إلي علم أي خرجوا إلي الفضاء متوجهين إلي علم قال الجوهري</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شونده؛ یعنی آن در معرض اتمام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أشفی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یافت، یعنی مهیا کردن کار برای امور بزرگی که مرگ آن را مشرف بر شما و نزدیک به شما قرار داد، از سکرات مرگ، وحشت قبر، عقوبات آن و جز آن، یا اینکه همراه آن، مرگ بر شما اشراف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متعلق به یشفی است، یعنی در امور مربوط به شما،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اعداد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ترک کنید، یا حال برای فاعل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برای ملابست است یعنی در حال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صورت که امر مصدر و بالرفض متعلق به آن باشد و هیچ⁭یک از این موارد خالی از تکلف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 اغتنام ما استطعتم عملا به من طاعته فی هذه الایام الخالیه و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بالرفض لهذه الدنیا التارکه لکم و ان تحبّوا ترکها و المبلیه لأجسامکم و ان کنتم تحبّون 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رفض یعنی ترک، و اضافه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مصدر به مفعول است، یعنی با وجود علاقه شما به دنیا، او شما را دوست ندارد و با آنچه علاقه شما اقتضاء می⁭کند، با شما برخورد نمی⁭کند؛ یا از نوع اضافه مصدر به فاعل است یعنی البته شما را ترک می⁭کند، گرچه از آن اکراه داشته باشید و به خشم شما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رکب جمع راکب است مانند سفر جمع سافر، و فاء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مابعد آن علت است، زیرا ترک کننده آنهاست و سزاور طرد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با حرکت، در اصل به معنای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صفت، حال و قصه⁭ای که غرابت و شأنی دارد، استعمال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تشبیه حال آنان به مسافر و حال دنیا به راهی در پایان سفر و رسیدن به انتها است و گویی آنان در حالی⁭که طی کننده سفر نیستند، به جهت شدت نزدیکی یکی از دو حالت به دیگری، طی کننده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نزدیک کردن احوال آینده به احوال کنونی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أفضوا الی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قصد علم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الفضاء الساحة و ما اتسع من الأرض يقال أفضيت إذا خرجت إلي الفضاء انتهي و في النهج أموا علما أي قصدوا و العلم بالتحريك المنار و الجبل في الطريق يهتدي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عسي استفهام في معني التحقير لمدة الجري و البقاء و في النهج في الثاني و ما عسي و الغاية نهاية السير و إجراء الفرس إرساله و حمله علي السير و في النسخ مضبوطة علي بناء اسم الفاعل و الفعل علي بنائه و يمكن أن يقرأ علي بناء المفعول فيهما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عدا الأمر و عنه أي جاوزه و تركه و الحثيث المسرع الحريص و الطالب الحثيث هو الموت أو أسبابه فكلمة من علي الأول للبيان و علي الثاني للابتداء و حدوته علي السير أي حثثته و بعثته عليه و منه الحداء للغناء المعروف للإبل فلا تنافسوا المنافسة الرغبة في الشي‌ء و الانفراد به لنفاسته و جودته في أكثر نسخ الفقيه تتنافسوا علي صيغة التفاعل و المعني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تعجبوا بفتح التاء و الجيم من قولهم عجب بالشي‌ء كعلم إذا عظم موقعه عنده و عده عجيبا أو بضم التاء من بناء المفعول من الإعجاب من قولهم أعجبه إذا حمله علي العجب منه و فلان معجب برأيه بالفتح و الجزع نقيض الصبر و الضراء الحالة التي تضر و البؤس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انقطاع متعلقه راجع أو آئل و نحوهما و كذا فيما سيأتي من الظروف و النفاد الفناء و الذهاب و البلي بالكسر و القصر الخلق و الاندراس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و كل مدة فيها إلي انتهاء و كل حي فيها إلي فناء أ و ليس لكم في آثار الأولين مزدجر و في آبائكم الماضين تبصرة و معتبر إن كنتم تعقلون أ و لم تروا إلي الماضين منكم لا يرجعون و إلي الخلف الباقي لا يبقون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 محركة بقية الشي‌ء و علامته و نقل الحديث و هنا يحتمل الكل و المزدجر يحتمل المكان و المصدر و هو غير موجود في بعض النسخ و التبصرة مصدر</w:t>
      </w:r>
    </w:p>
    <w:p>
      <w:pPr>
        <w:pStyle w:val="BookText"/>
        <w:rPr/>
      </w:pPr>
      <w:r>
        <w:rPr>
          <w:rFonts w:ascii="IRNazanin" w:hAnsi="IRNazanin" w:eastAsia="IRNazanin"/>
          <w:color w:val="111111"/>
          <w:sz w:val="28"/>
          <w:sz w:val="28"/>
          <w:szCs w:val="28"/>
          <w:rtl w:val="true"/>
          <w:lang w:bidi="fa-IR"/>
        </w:rPr>
        <w:t>فضا یعنی عرصه و هر زمینی که وسیع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زمانی⁭که به سوی فضا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قصد کردند و علم با حرکت، یعنی علامت و کوهی در راه که به⁭وسیله آن هدایت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معنای کوتاه دانستن مدت حرکت و بقا است و در نهج⁭البلاغه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غایت، پایان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حرکت واداشتن اسب و در نهج البلاغه به صورت اسم فاعل ضبط شده است و ممکن است که در هر دو، بر بنای مفعول قرائت شود، چنانکه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 الأمر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گذر کرد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حریص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الطالب الحثیت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یا اسباب آن،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معنای اول بیانی و براساس معنای دوم برای ابتداء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حدوته علی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آن تشویق کردم و برانگیختم، و واژه حداء برای صوت معروف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تنافسوا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منافسه تمایل به چیزی و برای خود خواستن آن به خاطر نفیس و نیکو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نسخه⁭های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تفاعل آمده است و معنا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و جیم، 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علم، زمانی⁭که جایگاه آن نزد او بزرگ شود و آن را عجیب بشمارد است؛ یا با ضمه تاء، اسم مفعول از اعجاب، 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زمانی⁭که او را به تعجب از آن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معجب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جزع نقیض صبر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ضرر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نیاز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آن راجع، یا آئل یا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از ظروف خواهد آمد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فناء و زوال،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 به صورت مقصور یعنی مندرس بودن و کهنگی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مدّة فیها الی انتهاء و کل حیّ فیها إلی فناء أولیس لکم فی آثاره الأولین مزدجر و فی آبائکم الماضین تبصرة و معتبر إن کنتم تعقلون أو لم ترو إلی الماضین منکم لایرجعون، و إلی الخلف الباقی لایبقون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مدت آن به آخر می‌رسد، و هر زنده آن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در آثار گذشتگان مایه خودداری از گناه نیست؟ آیا برای شما در سر گذشت پدرانتان بینش و عبرتی نیست اگر اهل تعقّل باشید؟ آیا ندیدید که گذشتگان از شما بر نمی‌گردند، و برای ماندگان بقایی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شئ و علامت آن است و نیز به معنای نقل حدیث است و در اینجا همه این معانی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اسم مکان و مصدر است و این در بعضی نسخه⁭ها موجود نیست، و تبصره مصدر </w:t>
      </w:r>
    </w:p>
    <w:p>
      <w:pPr>
        <w:pStyle w:val="BookText"/>
        <w:rPr/>
      </w:pPr>
      <w:r>
        <w:rPr>
          <w:rFonts w:ascii="Amiri" w:hAnsi="Amiri" w:eastAsia="Amiri" w:cs="Amiri"/>
          <w:color w:val="111111"/>
          <w:sz w:val="28"/>
          <w:sz w:val="28"/>
          <w:szCs w:val="28"/>
          <w:rtl w:val="true"/>
          <w:lang w:bidi="ar-SA"/>
        </w:rPr>
        <w:t>بصره تبصيرا أي جعله بصيرا و عرفه و المعتبر أيضا يحتمل المكان و المصدر و الاعتبار الاتعاظ و الخلف بالتحريك كل من يجي‌ء بعد من مضي و كذا بالسكون إلا أنه بالتحريك في الخير و بالتسكين في الشر و في المقام أعم و الأخلاف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عَلي قَرْيَةٍ أَهْلَكْناها</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تلك العزيمة قد يكون في أمر يجب اتيانه و قد يكون في أمر يجب الانتهاء عنه، يستفاد ذلك بالقرائن اللفظية و الحالية و المقامية،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وَ لا تَقْرَبُوا مالَ الْيَتِيمِ إِلَّا بِالَّتِي هِيَ أَحْسَنُ حَتَّي يَبْلُغَ أَشُدَّهُ وَ أَوْفُوا الْكَيْلَ وَ الْمِيزانَ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فَاعْدِلُوا وَ لَوْ كانَ ذا قُرْبي وَ بِعَهْدِ اللَّهِ أَوْفُوا ذلِكُمْ وَصَّاكُمْ بِهِ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عزم اللّه عزّ و جلّ في هذه الأمور و بعضها فعل و بعضها ترك فعل و قد ورد بذلك آيات كثيرة في القرآن الكريم و علي ذلك 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حراما لا أري الدهر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شجوة الا بكيت علي صخر</w:t>
      </w:r>
    </w:p>
    <w:p>
      <w:pPr>
        <w:pStyle w:val="BookText"/>
        <w:rPr/>
      </w:pPr>
      <w:r>
        <w:rPr>
          <w:rFonts w:ascii="Amiri" w:hAnsi="Amiri" w:eastAsia="Amiri" w:cs="Amiri"/>
          <w:color w:val="111111"/>
          <w:sz w:val="28"/>
          <w:sz w:val="28"/>
          <w:szCs w:val="28"/>
          <w:rtl w:val="true"/>
          <w:lang w:bidi="ar-SA"/>
        </w:rPr>
        <w:t>فعلي هذا يكون معني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عَلي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لا ريب فيه، يعني أننا عزمنا عزيمة مؤكدة مولوية علي القري التي نستأصل أهلها بالعذاب و النقمة أنهم لا يرجعون الي الحياة الدنيا في الرجعة، فتفيد الآية بمفهومها أن غيرهم قد يرجع الي الدنيا كما تعتقده الشيعة الإماميّة تبعا لائمة أهل البيت عليهم الصلاة و السلام و التحية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 اللّه عزّ و جلّ انما خلق الموت و الحياة ليبلوهم أيهم أحسن عملا، و قد لا يتهيأ في نظام الخلقة و خصوصا في أدوار الفترة بلاؤهم و فتنتهم بحيث يظهر سرائرهم و تتم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عليهم اما بالنار أو الجنة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يحول بين بلائهم الموت المقدر لهم من دون أن يكون ذلك نقمة عليهم و استئصالا لهم، فلا بد من رجوعهم الي الحياة الدنيا ليتم بلاؤهم، علي ما ورد بذلك روايات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ورد في روايات أهل البيت عليهم السلام أن تمام الرجعة أو جلها و معظمها انما تكون بعد ظهور دولة الحق بظهور المهدي المنتظر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الجو صالحا لاعمال الخير، و دعائم الشيطان و الطغيان منكسرة بالعكس من أيامنا هذه انما هو لئلا يعذر معتذرهم يوم القيامة أنّه قد عاقه عن الخير و العمل الصالح ما كان مسلطا علي جوه مع الطغيان و وساوس الشيطان، أو يدعي مدعيهم بأن ولادته في البيت الفلاني الغاشم الظالم أو مجتمع الشرك و الضلال و بيئة الفحشاء و الفساد هو الذي أخذ بناصيته الي الكفر و العصيان، و لذلك يحكي القرآن العزيز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كان في عمل الإنسان الواحد أو القوم و المجتمع ما يسجل عليه او عليهم البوار و النار قضاء حتم كالذي يستعجل بالشر و يباهل النبيّ أو يقترح عليه أن يأتي بآية كذا و كذا فيؤتاه و لا يؤمن به عنادا، أو يقتل نفسه دفعا للبلاء الذي توجه إليه و غير ذلك من الموارد التي لا مجال للبحث عنها، فحينئذ يتم بلواؤه و يظهر سريرته و يحتم عليه بالهلاك و إذا أهلكه اللّه عزّ و جلّ بعذاب نازل إليه أو اليهم لا يبقي مجال لاقالتهم عن البلوي الأولي، و ارجاعهم الي دار الامتحان مجددا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 أَحَدَهُمُ الْمَوْتُ قالَ رَبِّ ارْجِعُونِ لَعَلِّي أَعْمَلُ صالِحاً فِيما تَرَكْتُ كَلَّا إِنَّها كَلِمَةٌ هُوَ قائِلُها وَ مِنْ وَرائِهِمْ بَرْزَخٌ إِلي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الرجعة أبدا كما أنّه لا ينافي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التي تنص علي أن هناك موتين و حياتين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الآية نزلت في جمع خاصّ من معاندي النبيّ صلّي اللّه عليه و آله و قد حتم عليهم بالنار قضاء حتم، حيث يقول عزّ و جلّ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تُرِيَنِّي ما يُوعَدُونَ رَبِّ فَلا تَجْعَلْنِي فِي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عَلي أَنْ نُرِيَكَ ما نَعِدُهُمْ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عدم رجوع هذه الجماعة من المعاندين الذين وعد النبيّ صلّي اللّه عليه و آله اهلاكهم، و هم الذين أهلكهم اللّه ببدر، انما كان طبقا لحكم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عَلي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بينهما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ممتنع علي أهل قرية حكمنا بإهلاكها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تبصیرا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او را بصیر 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مورد اعتبار نیز اسم مکان و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هر کسی است که بعد از کسی که رفت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سکون نیز چنین است، با این تفاوت که با حرکت درباره خیر و با سکون درباره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اعم است و جمع آن اخلاف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روستایی که بر هلاک کردن آن حکم کردیم </w:t>
      </w:r>
    </w:p>
    <w:p>
      <w:pPr>
        <w:pStyle w:val="BookText"/>
        <w:rPr/>
      </w:pPr>
      <w:r>
        <w:rPr>
          <w:rFonts w:ascii="Amiri" w:hAnsi="Amiri" w:eastAsia="Amiri" w:cs="Amiri"/>
          <w:color w:val="111111"/>
          <w:sz w:val="28"/>
          <w:sz w:val="28"/>
          <w:szCs w:val="28"/>
          <w:rtl w:val="true"/>
          <w:lang w:bidi="ar-SA"/>
        </w:rPr>
        <w:t>أو وجدناها هالكة أَنَّهُمْ لا يَرْجِعُونَ أي رجوعهم إلي التوبة أو إلي الحياة و لا زائدة أو عدم رجوعهم للجزاء و هو مبتدأ خبره حرام أو فاعل له ساد مسد خبره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آن را هلاک شده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رجوعشان به توبه یا به زندگی، ممکن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یا اینکه عدم بازگشت آنان برای جزاء است و آن مبتداء است که خبرش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فاعل آن و سد مسد خبر است؛ </w:t>
      </w:r>
    </w:p>
    <w:p>
      <w:pPr>
        <w:pStyle w:val="BookText"/>
        <w:rPr/>
      </w:pPr>
      <w:r>
        <w:rPr>
          <w:rFonts w:ascii="Amiri" w:hAnsi="Amiri" w:eastAsia="Amiri" w:cs="Amiri"/>
          <w:color w:val="111111"/>
          <w:sz w:val="28"/>
          <w:sz w:val="28"/>
          <w:szCs w:val="28"/>
          <w:rtl w:val="true"/>
          <w:lang w:bidi="ar-SA"/>
        </w:rPr>
        <w:t>أو دليل عليه و تقديره توبتهم أو حياتهم أو عدم بعثهم أو لأنهم يرجعون و لا ينيبون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حرام خبر محذوف أي و حرام عليها ذلك و هو المذكور في الآية المتقدمة فَمَنْ يَعْمَلْ مِنَ الصَّالِحاتِ وَ هُوَ مُؤْمِنٌ فَلا كُفْرانَ لِسَعْيِهِ وَ إِنَّا لَهُ كاتِبُونَ و قيل حَرامٌ أي عزم و موجب عليهم أَنَّهُمْ لا يَرْجِعُونَ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ذائِقَةُ الْمَوْتِ وعد و وعيد للمصدق و المكذب وَ إِنَّما تُوَفَّوْنَ أُجُورَكُمْ أي تعطون جزاء أعمالكم خيرا كان أو شرا تاما وافيا يَوْمَ الْقِيامَةِ أي يوم قيامكم من القبور و قيل لفظ التوفية يشعر بأنه قد يكون قبلها بعض الأجور يعني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النَّارِ أي بعد عنها فَقَدْ فازَ بالنجاة و نيل المراد و الفوز الظفر بالبغية وَ مَا الْحَياةُ الدُّنْيا أي لذاتها و زخارفها إِلَّا مَتاعُ الْغُرُورِ شبهها بالمتاع الذي يدلس به علي المستام و يغر حتي يشتريه و الغرور مصدر و جمع 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لستم ترون إلي أهل الدنيا في النهج ترون أهل الدنيا يمسون و يصبحون علي أحوال شتي فميت يبكي و آخر يعزي و صريع مبتلي و الباقي بالرفع و كان الرؤية ضمنت هنا معني النظر و شت الأمر تفرق و أشياء شتي أي متفرقة</w:t>
      </w:r>
    </w:p>
    <w:p>
      <w:pPr>
        <w:pStyle w:val="BookText"/>
        <w:rPr/>
      </w:pPr>
      <w:r>
        <w:rPr>
          <w:rFonts w:ascii="IRNazanin" w:hAnsi="IRNazanin" w:eastAsia="IRNazanin"/>
          <w:color w:val="111111"/>
          <w:sz w:val="28"/>
          <w:sz w:val="28"/>
          <w:szCs w:val="28"/>
          <w:rtl w:val="true"/>
          <w:lang w:bidi="fa-IR"/>
        </w:rPr>
        <w:t>یا دلیل بر آن است و تقدیر آن، توبه آنان، زندگی آنان یا عدم محشور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رجوع نمی⁭کنند و توبه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محذوف است، یعنی آن بر قریه حرام است، که در آیه قبل از آن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مِنَ الصَّالِحَاتِ وَهُوَ مُؤْمِنٌ فَلَا کُفْرَانَ لِسَعْیِهِ وَإِنَّا لَهُ کَاتِبُونَ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حرام یعنی عزم و اجبار  بر آن⁭ها این است که آنان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تهدیدی است برای تصدیق کننده و تکذیب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توفّون اجورکم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عملتان، خیر باشد یا شر، به صورت کامل و وافی به شما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برخاستن شما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قبل از آن یعنی در برزخ نیز بخشی از اجرها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نجات و دستیابی به خواسته، کامیاب شده است و فوز یعنی دست⁭یابی به 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لذت⁭ها و آراستگی⁭های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متاعی که با آن خریدار را فریب می⁭دهد تا اینکه آن را بخرد، تشبیه کرده است و الغرور مصدر است و جمع آن غارّ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أولستم ترون الی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اهل الدنیا یمسون و یصبحون علی احوال شتّی فمیّت یبکی و آخر یعزّی و صریع 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دنیا را نمی‌نگرید که شبانه روز دارای حالاتی گوناگون هستند؟ مرده‌ای است که بر وی می‌گریند، و دیگری را تسلیت می‌دهند، یکی مبتلا به بیماری شده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گویا رؤیت در اینجای معنای نَظَر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پراکنده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اشیاء متفرق، و دو فعل </w:t>
      </w:r>
    </w:p>
    <w:p>
      <w:pPr>
        <w:pStyle w:val="BookText"/>
        <w:rPr/>
      </w:pPr>
      <w:r>
        <w:rPr>
          <w:rFonts w:ascii="Amiri" w:hAnsi="Amiri" w:eastAsia="Amiri" w:cs="Amiri"/>
          <w:color w:val="111111"/>
          <w:sz w:val="28"/>
          <w:sz w:val="28"/>
          <w:szCs w:val="28"/>
          <w:rtl w:val="true"/>
          <w:lang w:bidi="ar-SA"/>
        </w:rPr>
        <w:t>و بكيته و بكيت عليه بمعني و العز الصبر و التعزية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الصريع المطروح علي الأرض و المراد هنا الجريح المشرف علي القتل أو المريض العاجز عن القيام و اللي فتل الحبل و التلوي عند المرض و الشدة مجاز شائع في عرف العرب و العجم و قوله يعود علي ما في النهج أي يعيد الاشتغال بالعيادة بالفعل و قيل مشتق من العود لإفادة التكرار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يجود فلان بنفسه إذا كان يخرجها و هي تفارقه كأنه يهب نفسه و يسخي بها و غافل أي عن الموت و ما يراد به و ما يصيبه من المكاره و المصائب و ما يكتب عليه من الخطايا و ليس بمغفول عنه فإن الكتبة يحفظون عمله و الله سبحانه رقيب عليه و المقادير متوجهة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يمضي علي أثر فلان أي يحذو حذوه كأنه يضع القدم علي أثر قدمه و كلمة ما فيما يمضي مصدرية أو زائدة و المعني شأن الباقين في الأمور المذكورة ما شاهدتموه من أحوال الماضين أو المراد يمضي الباقون كما مضي من مضي و عاقبة الجميع الفناء و قيل أي علي أثر من سلف يمضي من خلف ف تَزَوَّدُوا فَإِنَّ خَيْرَ الزَّادِ التَّقْوي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يفني علي بناء المجرد و يمكن أن يقرأ علي بناء الإفعال و الموئل الملجأ و في الفقيه يئول الخلق و يرجع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هذا يوم و في بعض النسخ اليوم و في الفقيه إن هذا اليوم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يَسْتَكْبِرُونَ عَنْ عِبادَتِي أي دعائي سماه عبادة ترغيبا إليه و إيذانا بأنه ينبغي أن يكون الدعاء مقصودا بالذات للداعي و لا يمل منه لعدم الإجابة و قيل المراد بالدعاء في قوله ادعوني العبادة و الأول هو مدلول الصحيفة السجادية و الأخبار الكثيرة و الدخور الصغار و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لا يسأل الله عبد مؤمن فيها شيئا إلا أعطاه و الجمعة واجبة علي كل مؤمن إلا علي المريض و الصبي و الشيخ الكبير و المجنون و الأعمي و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صبر واداشتن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نقش بر زمین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اینجا فرد زخمی رو به موت یا مریض ناتوان از برخاستن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تابیدن ریسمان و تلوّی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بیماری و شدت، مجازی شایع در عرف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آنچه که در نهج⁭البلاغه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اشتغال به عیادت است بالفعل و گفته شده مشتق از عود است، برای افاده تکرار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جانش بیرون می⁭رود و از او جدا می⁭شود، گویی که او جان خویش را با سخاوتمندی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از مرگ و هدف مرگ و از مکاره و مصائبی که به او می⁭رسد و از گناهانی که بر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کاتبان اعمال او را نگه داری می⁭کنند و خداوند سبحان ناظر بر اوست و تقدیر ها مواجه با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یمضی علی أثر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او رفت، گویی که پا در جای پای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فیما، مصدریه یا زائد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افراد باقی در امور ذکر شده، چیزی است که از احول گذشتگان مشاهده کردید؛ یا اینکه مقصود این است که بقیه افراد نیز می⁭روند چنانکه گذشتگان رفتند و عاقبت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 به دنبال سلف می⁭رود، پس توشه برگیرید که بهترین توشه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ثلاثی مجرد است و ممکن است از باب افعال نیز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یؤل الخلق و یرجع الأمر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الیوم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خواندن من، و دعا را عبادت نامیده است، به جهت ترغیب به آن و اعلام اینکه شایسته است که مقصود دعا کننده، نفس دعا باشد و با عدم اجابت، از آن ملول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مقصود از دعا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معنای اول همان مدلول صحیفه سجادیه و اخبار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حقارت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یسأل الله عبد مؤمن فیها شیئاً الا أعطاه، والجمعة واجبة علی کل مؤمن إلا علی المریض و الصّبی و الشیخ الکبیر و المجنون و الأعمی و المسافر </w:t>
      </w:r>
    </w:p>
    <w:p>
      <w:pPr>
        <w:pStyle w:val="BookText"/>
        <w:rPr/>
      </w:pPr>
      <w:r>
        <w:rPr>
          <w:rFonts w:ascii="Amiri" w:hAnsi="Amiri" w:eastAsia="Amiri" w:cs="Amiri"/>
          <w:color w:val="111111"/>
          <w:sz w:val="28"/>
          <w:sz w:val="28"/>
          <w:szCs w:val="28"/>
          <w:rtl w:val="true"/>
          <w:lang w:bidi="ar-SA"/>
        </w:rPr>
        <w:t xml:space="preserve">و العبد المملوك و من كان علي رأس فرسخين إلي قوله من اقتراف الآثام بقية أيام دهرنا إلي قوله أعوذ بالله من الشيطان الرجيم إن الله هُوَ الْفَتَّاحُ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يدوم عليه أي يقرؤه في غالب الأوقات قوله صلوات الله عليه في الفقيه صلوات الله و سلامه عليه و آله و مغفرته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زاكية أي نامية تأكيدا أو طاهرة من النيات و العقائد الفاسدة و غيرها مما يوجب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بها درجته في الآخرة و تبين بها فضيلته في الدنيا أو الأعم فيهما و في الفقيه فضله كفرة أهل الكتاب لعله أراد عليه السلام لصوص الخلافة الثلاثة و أتباعهم فالمراد بالسبيل و الآيات الأئمة عليهم السلام كما مر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الزجر العذاب و السرايا جمع السرية و هي قطعة من الجيش و يمكن أن يراد بالمسلمين المؤمنون الكاملون المنقادون لله في أوامره و نواهيه و بالمؤمنين غيرهم أو يراد بالمؤمنين الكاملون و بالمسلمين غير الكمل منهم أو يراد بالمؤمنين كل من صحت عقائده و بالمسلمين المستضعفون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هو لاحق بهم أي المستضعفين و أهل الكبائر من المؤمنين علي بعض الوجوه في الفقرتين السابقتين و علي بعضها المراد بالمؤمنين و المسلمين الموجودون أو هم مع من مضي و بمن هو لاحق بهم من يأتي بعده و ليست هذه الفقرة في الفقيه هاهنا لكن زاد بعد قوله و خالق الخلق اللهم اغفر لمن توفي من المؤمنين و المؤمنات و المسلمين و المسلمات و لمن هو لاحق بهم من بعدهم منهم إنك أنت العزيز الحكيم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اللهم أوزعني شكر نعمتك أي ألهمني و أولعني انتهي إله الحق لعله من إضافة الموصوف إلي الصفة كقولهم رجل صدق أو الإله المنسوب إلي الحق فإنه يلهم الحق و يعطيه من يشاء و كل ما ينسب إليه فهو حق من دينه و كتابه و شرعه و رسله و هو يُحِقُّ الْحَقَّ بِكَلِماتِهِ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العبد المملوک و من کان علی رأس الفرسخین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اقترف آلاثام بقیة دهرنا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ان الله هو الفتاح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یدوم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اغلب اوقات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فزونی گیرنده، به عنوان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مطهر از نیات و عقاید فاسد و اموری جز آن که عدم قبول آن را موجب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بها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بها 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یا اعم از آن در هر دو، 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کفرة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امام علیه السلام سه دزد خلافت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سبیل و نشانه⁭ها ائمه علیهم السلام هستند، چنانکه در اخبار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سریه است که بخشی از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مسلمانان، مؤمنان کامل تسلیم خدا در اوامر و نواهی او، و مقصود از مؤمنان، غیر آنان باشد؛ یا اینکه مقصود از مؤمنان افراد کامل و مقصود از مسلمین، غیر کامل از میان آنان باشد؛ یا اینکه مقصود از مؤمنان، هر کسی باشد که عقائدش صحیح است و مقصود از مسلمانان، افراد مستضعف از مخالفان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هو لاحق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از وجوه در دو فقره سابق، یعنی مستضعفان و اهل گناهان کبیره از میان مؤمنان، و براساس برخی وجوه، مقصود از مؤمنان و مسلمانان، افراد موجود یا آنان بعلاوه کسانی که رفتند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لاحق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 از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فقره در الفقیه در اینجا نیست بلکه بعد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لمن توّفی من المؤمنین والمؤمنات، و المسلمین والمسلمات و لمن هو لاحق بهم من بعدهم منهم انک انت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النهایه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اوزعنی 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الهام کن و مرا مشتاق کن،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نوع اضافه موصوف به صفت باشد، مانند این کلام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اله منسوب به حق باشد زیرا او حق را الهام می⁭کند و به هر که بخواهد عطا می⁭کند و هر آنچه که به او منسوب است، از دین، کتاب، شرع و رسولانش، حق است و او با کلماتش ثابت کننده حق است</w:t>
      </w:r>
      <w:r>
        <w:rPr>
          <w:rFonts w:eastAsia="IRNazanin" w:cs="IRNazanin"/>
          <w:color w:val="111111"/>
          <w:sz w:val="28"/>
          <w:szCs w:val="28"/>
          <w:rtl w:val="true"/>
          <w:lang w:bidi="fa-IR"/>
        </w:rPr>
        <w:t xml:space="preserve">. </w:t>
      </w:r>
      <w:bookmarkStart w:id="1137" w:name="pg13533_149131"/>
    </w:p>
    <w:p>
      <w:pPr>
        <w:pStyle w:val="BookText"/>
        <w:rPr/>
      </w:pPr>
      <w:bookmarkEnd w:id="1137"/>
      <w:r>
        <w:rPr>
          <w:rFonts w:ascii="Amiri" w:hAnsi="Amiri" w:eastAsia="Amiri" w:cs="Amiri"/>
          <w:color w:val="111111"/>
          <w:sz w:val="28"/>
          <w:sz w:val="28"/>
          <w:szCs w:val="28"/>
          <w:rtl w:val="true"/>
          <w:lang w:bidi="ar-SA"/>
        </w:rPr>
        <w:t>إِنَّ اللَّهَ يَأْمُرُ بِالْعَدْلِ قيل هو التوسط في الأمور اعتقادا و قولا و عملا وَ الْإِحْسانِ أي إحسان الطاعات كمية و كيفية أو العدل بين الناس و الإحسان إليهم و قيل العدل التوحيد و الإحسان أداء الفرائض و قيل العدل في الأفعال و الإحسان في الأقوال و قيل العدل أن ينصف و ينتصف و الإحسان أن ينصف و لا ينتصف وَ إِيتاءِ ذِي الْقُرْبي أي إعطاء الأقارب ما يحتاجون إليه أو أقارب الرسول صلي الله عليه و آله حقوقهم من الخمس و غيره كما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يَنْهي عَنِ الْفَحْشاءِ أي الإفراط في متابعة القوي الشهوية كالزنا وَ الْمُنْكَرِ أي ما ينكر علي متعاطيه في إثارة القوة الغضبية وَ الْبَغْيِ أي الاستعلاء و الاستيلاء علي الناس و التجبر عليهم بالشيطنة التي هي مقتضي القوة الوهمية قيل لا يوجد من الإنسان شي‌ء إلا و هو مندرج في هذه الأقسام صادر بتوسط إحدي هذه القوي يَعِظُكُمْ بالأمر و النهي و المميز بين الخير و الشر لَعَلَّكُمْ تَذَكَّرُونَ أي تتعظون و قرئ بتخفيف الذال و تشديدها</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103930_1934241801"/>
      <w:bookmarkStart w:id="1139" w:name="_Toc508"/>
      <w:bookmarkEnd w:id="1138"/>
      <w:r>
        <w:rPr>
          <w:rtl w:val="true"/>
        </w:rPr>
        <w:t>«</w:t>
      </w:r>
      <w:r>
        <w:rPr/>
        <w:t>69</w:t>
      </w:r>
      <w:r>
        <w:rPr>
          <w:rtl w:val="true"/>
        </w:rPr>
        <w:t>»</w:t>
      </w:r>
      <w:bookmarkEnd w:id="1139"/>
    </w:p>
    <w:p>
      <w:pPr>
        <w:pStyle w:val="BookText"/>
        <w:rPr/>
      </w:pPr>
      <w:r>
        <w:rPr>
          <w:rFonts w:ascii="Amiri" w:hAnsi="Amiri" w:eastAsia="Amiri" w:cs="Amiri"/>
          <w:color w:val="111111"/>
          <w:sz w:val="28"/>
          <w:sz w:val="28"/>
          <w:szCs w:val="28"/>
          <w:rtl w:val="true"/>
          <w:lang w:bidi="ar-SA"/>
        </w:rPr>
        <w:t>الْمُتَهَجِّدُ، 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الْقُنُوتُ فِيهَا فَإِنْ صَلَّي جَمَاعَةً فَفِيهَا قُنُوتَانِ أَحَدُهُمَا فِي الرَّكْعَةِ الْأُولَي قَبْلَ الرُّكُوعِ وَ فِي الثَّانِيَةِ بَعْدَ الرُّكُوعِ وَ إِنْ صَلَّي مُنْفَرِداً فَقُنُوتٌ وَاحِدٌ وَ يُسْتَحَبُّ أَنْ يَقْنُتَ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لِي وَ لِوَالِدَيَّ وَ لِوُلْدِي وَ أَهْلِ بَيْتِي وَ إِخْوَانِي الْيَقِينَ وَ الْعَفْوَ وَ الْمُعَافَاةَ وَ الْمَغْفِرَةَ وَ الرَّحْمَةَ وَ الْعَافِيَةَ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قُنُوتِ الْجُمُعَةِ كَلِمَاتِ الْفَرَجِ وَ يَقُولُ يَا اللَّهُ الَّذِي لَيْسَ كَمِثْلِهِ شَيْ‌ءٌ صَلِّ عَلَي مُحَمَّدٍ وَ آلِ مُحَمَّدٍ صَلَاةً كَثِيرَةً طَيِّبَةً مُبَارَكَةً اللَّهُمَّ أَعْطِ مُحَمَّداً وَ آلَ مُحَمَّدٍ جَمِيعَ الْخَيْرِ كُلَّهُ وَ اصْرِفْ عَنْ مُحَمَّدٍ وَ آلِ مُحَمَّدٍ الشَّرَّ كُلَّهُ اللَّهُمَّ اغْفِرْ لِي وَ ارْحَمْنِي وَ تُبْ عَلَيَّ وَ عَافِنِي وَ مُنَّ عَلَيَّ بِالْجَنَّةِ طَوْلًا مِنْكَ وَ نَجِّنِي مِنَ النَّارِ وَ اغْفِرْ لِي مَا سَلَفَ مِنْ ذُنُوبِي وَ ارْزُقْنِي الْعِصْمَةَ فِيمَا بَقِيَ مِنْ عُمُرِي أَنْ أَعُودَ فِي شَيْ‌ءٍ مِنْ مَعَاصِيكَ أَبَداً حَتَّي تَتَوَفَّانِي وَ أَنْتَ عَنِّي 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عدل، اعتدال در امور از نظر اعتقاد، قول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 کردن طاعات 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عدل بین مردم و احسان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توحید، و احسان ادای فرایض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اعمال و احسان در اقوال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این است که منصف است و تقاضای انصاف دارد و احسان این است که منصف است و تقاضای انصاف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ایتاء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عطا کردن مایحتاج خویشاوندان به آنان، یا عطا کردن حقوق خویشاوندان پیامبر صلی الله علیه و آله از خمس و جز آن به آنان است، چنانکه در اخبار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زیاده روی در پیروی از قوای شهوانی مانند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خصوص برانگیختن قوه غضب از انجام دهنده آن ناپسند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استیلاء و چیرگی بر مردم و قدرت نمایی کردن بر آنها، با شرارتی که اقتضای قوه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انسان چیزی صادر نمی⁭شود مگر اینکه در یکی از این اقسام داخل و توسط یکی از این 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نهی و تمییز دهنده بین خیر و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عبرت و پند بپذیرد؛ و با تخفیف و تشدید ذال قرائت شده است</w:t>
      </w:r>
      <w:r>
        <w:rPr>
          <w:rFonts w:eastAsia="IRNazanin" w:cs="IRNazanin"/>
          <w:color w:val="111111"/>
          <w:sz w:val="28"/>
          <w:szCs w:val="28"/>
          <w:rtl w:val="true"/>
          <w:lang w:bidi="fa-IR"/>
        </w:rPr>
        <w:t>.</w:t>
      </w:r>
    </w:p>
    <w:p>
      <w:pPr>
        <w:pStyle w:val="Heading5"/>
        <w:numPr>
          <w:ilvl w:val="4"/>
          <w:numId w:val="1"/>
        </w:numPr>
        <w:rPr/>
      </w:pPr>
      <w:bookmarkStart w:id="1140" w:name="__RefHeading___Toc1103932_1934241801"/>
      <w:bookmarkStart w:id="1141" w:name="_Toc509"/>
      <w:bookmarkEnd w:id="1140"/>
      <w:r>
        <w:rPr>
          <w:rtl w:val="true"/>
        </w:rPr>
        <w:t xml:space="preserve">روایت </w:t>
      </w:r>
      <w:r>
        <w:rPr/>
        <w:t>69</w:t>
      </w:r>
      <w:bookmarkEnd w:id="1141"/>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قنوت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جماعت بخواند، در آن دو قنوت است؛ یکی از آن دو در رکعت اول قبل ار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فرادی بخواند، یک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قنوت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برای خودم، پدر و مادرم، فرزندانم، اهل بیتم و برادرانم یقین، عفو، بخشودگی، مغفرت، رحمت و عافیت در دنیا و آخرت را مسألت دارم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حمزه ثمالی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قنوت جمعه کلمات گشایش 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چیزی مانند او نیست، بر محمد و آل محمد درود بفرست، درود بسیار و پاک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محمد و آل محمد همه خیر را عطا بفرما و از محمد و آل محمد همه شرها را دور گردان، و مرا مورد مغفرت و رحمت قرار ده و توبه مرا بپذیر و مرا ببخش و به عنوان قدرتی از جانب خودت، با بهشت بر من منت گذار و مرا از آتش نجات بده و گناهان پیشین مرا مورد مغفرت و بخشش قرار بده و در آنچه که از عمر باقی مانده است، عصمت به من ارزانی دار که هرگز به هیچ یک از معاصی ات بازنگردم تا اینکه تو مرا به جوار خود بخوانی، درحالی که از من راضی هستی و </w:t>
      </w:r>
      <w:bookmarkStart w:id="1142" w:name="pg13533_149132"/>
    </w:p>
    <w:p>
      <w:pPr>
        <w:pStyle w:val="BookText"/>
        <w:rPr/>
      </w:pPr>
      <w:bookmarkEnd w:id="1142"/>
      <w:r>
        <w:rPr>
          <w:rFonts w:ascii="Amiri" w:hAnsi="Amiri" w:eastAsia="Amiri" w:cs="Amiri"/>
          <w:color w:val="111111"/>
          <w:sz w:val="28"/>
          <w:sz w:val="28"/>
          <w:szCs w:val="28"/>
          <w:rtl w:val="true"/>
          <w:lang w:bidi="ar-SA"/>
        </w:rPr>
        <w:t xml:space="preserve">وَ أَثْبِتْ لِي عِنْدَكَ الشَّهَادَةَ ثُمَّ لَا تُحَوِّلْنِي عَنْهَا أَبَداً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مُقَلِّبَ الْقُلُوبِ وَ الْأَبْصَارِ ثَبِّتْ قَلْبِي عَلَي دِينِكَ وَ طَاعَتِكَ وَ دِينِ رَسُولِكَ وَ ثَبِّتْ قَلْبِي عَلَي الْهُدَي بِرَحْمَتِكَ وَ لَا تُزِغْ قَلْبِي بَعْدَ إِذْ هَدَيْتَنِي وَ هَبْ لِي مِنْ لَدُنْكَ رَحْمَةً إِنَّكَ أَنْتَ الْوَهَّابُ‌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مُقَاتِلُ بْنُ مُقَاتِلٍ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فِي قُنُوتِ صَلَاةِ الْجُمُعَةِ قَالَ قُلْتُ مَا يَقُولُ النَّاسُ قَالَ لَا تَقُلْ كَمَا يَقُولُونَ وَ لَكِنْ قُلِ اللَّهُمَّ أَصْلِحْ عَبْدَكَ وَ خَلِيفَتَكَ بِمَا أَصْلَحْتَ بِهِ أَنْبِيَاءَكَ وَ رُسُلَكَ وَ حُفَّهُ بِمَلَائِكَتِكَ وَ أَيِّدْهُ بِرُوحِ الْقُدُسِ مِنْ عِنْدِكَ وَ اسْلُكْهُ مِنْ بَيْنِ يَدَيْهِ وَ مِنْ خَلْفِهِ رَصَداً يَحْفَظُونَهُ مِنْ كُلِّ سُوءٍ وَ أَبْدِلْهُ مِنْ بَعْدِ خَوْفِهِ أَمْناً يَعْبُدُكَ لَا يُشْرِكُ بِكَ شَيْئاً وَ لَا تَجْعَلْ لِأَحَدٍ مِنْ خَلْقِكَ عَلَي وَلِيِّكَ سُلْطَاناً وَ أْذَنْ لَهُ فِي جِهَادِ عَدُوِّكَ وَ عَدُوِّهِ وَ اجْعَلْنِي مِنْ أَنْصَارِهِ إِنَّكَ عَلَي كُلِّ شَيْ‌ءٍ قَدِيرٌ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الْمُعَلَّي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مِنْ قَوْلِكُمْ فِي قُنُوتِ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عَبِيداً مِنْ عِبَادِكَ الصَّالِحِينَ قَامُوا بِكِتَابِكَ وَ سُنَّةِ نَبِيِّكَ صلي الله عليه و آله فَاجْزِهِمْ عَنَّا خَيْرَ الْجَزَاءِ</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سُلَيْمَانُ بْنُ حَفْصٍ الْمَرْوَزِيُّ عَنْ أَبِي الْحَسَنِ عَلِيِّ بْنِ مُحَمَّدٍ الرِّضَا يَعْنِي الثَّالِثَ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فِي صَلَاةِ الْجُمُعَةِ فِي الْقُنُوتِ وَ السَّلَامُ عَلَي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 عَلِيُّ بْنُ مُحَمَّدٍ الْقَاشَانِيُّ مَسَائِلَ أَبِي الْحَسَنِ الثَّالِثِ فِي سَنَةِ أَرْبَعٍ وَ ثَلَاثِينَ وَ مِائَتَيْنِ‌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103934_1934241801"/>
      <w:bookmarkStart w:id="1144" w:name="_Toc510"/>
      <w:bookmarkEnd w:id="1143"/>
      <w:r>
        <w:rPr>
          <w:rtl w:val="true"/>
        </w:rPr>
        <w:t>بيان</w:t>
      </w:r>
      <w:bookmarkEnd w:id="1144"/>
    </w:p>
    <w:p>
      <w:pPr>
        <w:pStyle w:val="BookText"/>
        <w:rPr/>
      </w:pPr>
      <w:r>
        <w:rPr>
          <w:rFonts w:ascii="Amiri" w:hAnsi="Amiri" w:eastAsia="Amiri" w:cs="Amiri"/>
          <w:color w:val="111111"/>
          <w:sz w:val="28"/>
          <w:sz w:val="28"/>
          <w:szCs w:val="28"/>
          <w:rtl w:val="true"/>
          <w:lang w:bidi="ar-SA"/>
        </w:rPr>
        <w:t>قوله و يستحب أن يقنت قَالَ الصَّدُوقُ فِي الْفَقِيهِ‌</w:t>
      </w:r>
      <w:r>
        <w:rPr>
          <w:rStyle w:val="FootnoteAnchor"/>
          <w:rtl w:val="true"/>
        </w:rPr>
        <w:footnoteReference w:id="836"/>
      </w:r>
      <w:r>
        <w:rPr>
          <w:rFonts w:ascii="Amiri" w:hAnsi="Amiri" w:eastAsia="Amiri" w:cs="Amiri"/>
          <w:color w:val="111111"/>
          <w:sz w:val="28"/>
          <w:sz w:val="28"/>
          <w:szCs w:val="28"/>
          <w:rtl w:val="true"/>
          <w:lang w:bidi="ar-SA"/>
        </w:rPr>
        <w:t>رُوِيَ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 جِهَارٌ وَ الْقَوْلُ فِي قُنُوتِ الْفَرِيضَةِ فِي الْأَيَّامِ</w:t>
      </w:r>
    </w:p>
    <w:p>
      <w:pPr>
        <w:pStyle w:val="BookText"/>
        <w:rPr/>
      </w:pPr>
      <w:r>
        <w:rPr>
          <w:rFonts w:ascii="IRNazanin" w:hAnsi="IRNazanin" w:eastAsia="IRNazanin"/>
          <w:color w:val="111111"/>
          <w:sz w:val="28"/>
          <w:sz w:val="28"/>
          <w:szCs w:val="28"/>
          <w:rtl w:val="true"/>
          <w:lang w:bidi="fa-IR"/>
        </w:rPr>
        <w:t>شهادت را برای من نزد خودت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رحمت خودت،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تغییر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تغییر دهنده قلب ها و دیده ها، قلب مرا بر دین، اطاعت و دین رسولت ثابت قدم ساز، و قلب مرا با رحمت خودت بر هدایت ثابت قدم ساز و بعد از اینکه هدایتم کردی قلبم را گمراه نکن و از جانب خودت رحمتی بر من ببخش که تو بسیار بخشنده هستی</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مقاتل بن مقاتل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می گویی،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آنها می گویند نگو،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و خلیفه ات را با آنچه که انبیاء و رسولانت را با آن اصلاح کردی، اصلاح کن، و او را به وسیله ملائکه ات احاطه کن و او را با روح القدس از جانب خودت تأیید کن و در پیش رو و پشت سر او مراقبی قرار ده که او را از هر بدی و سوئی محافظت کنند و خوف او را به امنیتی مبدل کن که تو را عبادت کند و چیزی را شریک تو نسازد، و برای هیچ یک از آفریده هایت بر ولی ّات سلطه ای قرار نده، در جهاد با دشمنت و دشمن او به او اجازه بده و مرا از یاران او قرار ده که تو بر هر چیزی توانا هستی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معلی بن خنیس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سخنانت در قنوت جمعه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بندگانی از بندگان صالحت به کتاب تو و سنت نبی ات پرداختند، پس آنها را از جانب ما بهترین جزا عنایت فرما</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سلیمان بن حفص مروزی از ابوالحسن علی بن محمد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قاشانی، مسائل امام هادی را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1145" w:name="__RefHeading___Toc1103936_1934241801"/>
      <w:bookmarkStart w:id="1146" w:name="_Toc511"/>
      <w:bookmarkEnd w:id="1145"/>
      <w:r>
        <w:rPr>
          <w:rtl w:val="true"/>
        </w:rPr>
        <w:t>توضیح</w:t>
      </w:r>
      <w:bookmarkEnd w:id="1146"/>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قنوت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 در الفقیه</w:t>
      </w:r>
      <w:r>
        <w:rPr>
          <w:rStyle w:val="FootnoteAnchor"/>
          <w:rtl w:val="true"/>
        </w:rPr>
        <w:footnoteReference w:id="8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قنوت بلند و آشکار است، دعا در قنوت فریضه، در </w:t>
      </w:r>
    </w:p>
    <w:p>
      <w:pPr>
        <w:pStyle w:val="BookText"/>
        <w:rPr/>
      </w:pPr>
      <w:r>
        <w:rPr>
          <w:rFonts w:ascii="Amiri" w:hAnsi="Amiri" w:eastAsia="Amiri" w:cs="Amiri"/>
          <w:color w:val="111111"/>
          <w:sz w:val="28"/>
          <w:sz w:val="28"/>
          <w:szCs w:val="28"/>
          <w:rtl w:val="true"/>
          <w:lang w:bidi="ar-SA"/>
        </w:rPr>
        <w:t>كُلِّهَا إِلَّا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لِي وَ لِوَالِدَيَّ إِلَي آخِرِ مَا مَرَّ و فهم الأكثر أنه جزء الخبر الصحيح و عندي أنه يحتمل أن يكون كلام الصدوق بل هو أظهر و علي التقديرين ينافي ما ذكره الشيخ و يمكن الجمع بحمل كلام الصدوق علي أن مراده أن قراءة ما رواه عن أبي جعفر عليه السلام في الجمعة و هو اللهم تم نورك إلي آخر ما مر</w:t>
      </w:r>
      <w:r>
        <w:rPr>
          <w:rStyle w:val="FootnoteAnchor"/>
          <w:rtl w:val="true"/>
        </w:rPr>
        <w:footnoteReference w:id="842"/>
      </w:r>
      <w:r>
        <w:rPr>
          <w:rFonts w:ascii="Amiri" w:hAnsi="Amiri" w:eastAsia="Amiri" w:cs="Amiri"/>
          <w:color w:val="111111"/>
          <w:sz w:val="28"/>
          <w:sz w:val="28"/>
          <w:szCs w:val="28"/>
          <w:rtl w:val="true"/>
          <w:lang w:bidi="ar-SA"/>
        </w:rPr>
        <w:t>أحسن من هذا الدعاء لا عدم استحبابه و في الفقيه و إخواني المؤمنين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اليقين أي في جميع العقائد الحقة الإيمانية لا سيما في أمور المعاد و القضاء و القدر و ربما يشعر بعض الأخبار بتخصيصه بأحد الأخيرين و المعافاة أن تسلم من شر الناس و يسلموا من شرك قوله اللهم أصلح عبدك ظاهره رجحان صلاة الجمعة في زمان عدم استيلاء الإمام و حمله علي الجمعة مع المخالفين بعيد إذ إطلاق الجمعة علي ما يفعل معهم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اسلكه من بين يديه إشارة إلي قوله سبحانه عالِمُ الْغَيْبِ فَلا يُظْهِرُ عَلي غَيْبِهِ أَحَداً إِلَّا مَنِ ارْتَضي مِنْ رَسُولٍ فَإِنَّهُ يَسْلُكُ مِنْ بَيْنِ يَدَيْهِ وَ مِنْ خَلْفِهِ رَصَداً لِيَعْلَمَ أَنْ قَدْ أَبْلَغُوا رِسالاتِ رَبِّهِمْ‌</w:t>
      </w:r>
      <w:r>
        <w:rPr>
          <w:rStyle w:val="FootnoteAnchor"/>
          <w:rtl w:val="true"/>
        </w:rPr>
        <w:footnoteReference w:id="843"/>
      </w:r>
      <w:r>
        <w:rPr>
          <w:rFonts w:ascii="Amiri" w:hAnsi="Amiri" w:eastAsia="Amiri" w:cs="Amiri"/>
          <w:color w:val="111111"/>
          <w:sz w:val="28"/>
          <w:sz w:val="28"/>
          <w:szCs w:val="28"/>
          <w:rtl w:val="true"/>
          <w:lang w:bidi="ar-SA"/>
        </w:rPr>
        <w:t>الآية فقيل الرصد الطريق أي يجعل له إلي علم من كان قبله من الأنبياء و السلف و علم ما يكون بعده طريقا و قيل هو جمع راصد بمعني الحافظ أي يحفظ الذي يطلع عليه الرسول فيجعل من بين يديه و خلفه رصدا من الملائكة يحفظون الوحي من أن تسترقه الشياطين فتلقيه إلي الكهنة و قيل رصدا من بين يدي الرسول و من خلفه و هم الحفظة من الملائكة يحرسونه من شر الأعداء و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به جبرئيل أي يجعل بين يديه و من خلفه رصدا كالحجاب تعظيما لما يتحمله من الرسالة و الظاهر من الدعاء المعني الثالث ثم الظاهر علي سياق الآية و اسلك بدون ضمير و فيما رأينا من النسخ المعتبرة مع الضمير و كأن</w:t>
      </w:r>
    </w:p>
    <w:p>
      <w:pPr>
        <w:pStyle w:val="BookText"/>
        <w:rPr/>
      </w:pPr>
      <w:r>
        <w:rPr>
          <w:rFonts w:ascii="IRNazanin" w:hAnsi="IRNazanin" w:eastAsia="IRNazanin"/>
          <w:color w:val="111111"/>
          <w:sz w:val="28"/>
          <w:sz w:val="28"/>
          <w:szCs w:val="28"/>
          <w:rtl w:val="true"/>
          <w:lang w:bidi="fa-IR"/>
        </w:rPr>
        <w:t>همه روزها غیر از جمعه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تو برای خودم،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اینگونه فهمیده اند که آن جزء خبر صحیح است، و در نظر من محتمل است که کلام صدوق باشد و حتی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فرض با آنچه که شیخ ذکر کرده است منافات دارد و جمع کردن با حمل کلام صدوق بر اینکه مقصودش این است که قرائت آنچه از امام باقر علیه السلام در جمعه روایت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بیان شد</w:t>
      </w:r>
      <w:r>
        <w:rPr>
          <w:rStyle w:val="FootnoteAnchor"/>
          <w:rtl w:val="true"/>
        </w:rPr>
        <w:footnoteReference w:id="844"/>
      </w:r>
      <w:r>
        <w:rPr>
          <w:rFonts w:ascii="IRNazanin" w:hAnsi="IRNazanin" w:eastAsia="IRNazanin"/>
          <w:color w:val="111111"/>
          <w:sz w:val="28"/>
          <w:sz w:val="28"/>
          <w:szCs w:val="28"/>
          <w:rtl w:val="true"/>
          <w:lang w:bidi="fa-IR"/>
        </w:rPr>
        <w:t>، بهتر از این دعاست، نه به معنای عدم استحباب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مؤمنم در راه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عقاید حق مربوط به ایمان به ویژه در امور معاد، قضا و قدر، چه بسا برخی اخبار بیانگر اختصاص آن به یکی از دو مورد اخیر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شر مردم در امان باشی و از شر تو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بنده ات را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رجحان نماز جمعه در زمان عدم استیلاء امام است و حمل آن بر جمعه همراه با مخالفان بعید است، زیرا اطلاق جمعه بر آنچه که همراه آنان انجام می شود، مجاز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اسلکه من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ای به این سخن خداوند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پیش رو و از پشت‌سرش نگاهبانانی بر خواهد گماشت تا معلوم بدارد که پیامهای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یعنی برای او به سوی شناخت انبیا و پیشینیانی که قبل از او بوده اند و علم به آنچه که بعد از او خواهد بود، راهی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راصد به معنی مراقب و محافظ است، یعنی رسول را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آگاه است، در پیش  رو و پشت سر او مراقبانی از ملائکه قرار می دهد که وحی را از اینکه شیاطین آن را استراق کنند و به کاهنان القاء کنند مراقبت می کنند؛ و گفته شده راصدانی از پیش روی رسول و پشت سر او، و آنان مراقبانی از ملائکه هستند که او را از شر و حیله دشمنان پاسداری می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جبرئیل است، یعنی از پیش  رو و پشت سر مراقبی مانند حجاب به عنوان بزرگداشت آنچه که از رسالت حمل می کند،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دعا، 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ظاهر از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که ما در نسخه های معتبر دیدیم، همراه ضمیر است، و گویی </w:t>
      </w:r>
      <w:bookmarkStart w:id="1147" w:name="pg13533_149134"/>
    </w:p>
    <w:p>
      <w:pPr>
        <w:pStyle w:val="BookText"/>
        <w:rPr/>
      </w:pPr>
      <w:bookmarkEnd w:id="1147"/>
      <w:r>
        <w:rPr>
          <w:rFonts w:ascii="Amiri" w:hAnsi="Amiri" w:eastAsia="Amiri" w:cs="Amiri"/>
          <w:color w:val="111111"/>
          <w:sz w:val="28"/>
          <w:sz w:val="28"/>
          <w:szCs w:val="28"/>
          <w:rtl w:val="true"/>
          <w:lang w:bidi="ar-SA"/>
        </w:rPr>
        <w:t>التصحيف من الناسخ الأول و إرجاع الضمير إلي روح القدس يأبي عنه قوله يحفظونه و يمكن إرجاعه إلي العبد فيكون من بين يديه بدلا من الضمير أو المراد اسلك له بارتكاب حذف و 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قال سمع لعله رحمه الله ذكر ذلك لرفع استبعاد رواية المروزي عن أبي الحسن الثالث إذ كان المروزي في زمن الرضا عليه السلام من علماء بلاد خراسان و وقع بينه و بينه عليه السلام مناظرات عند المأمون و إن المروزي ذكر ذلك تأييدا لقوله بأن القاساني سمع أيضا ذلك في جملة ما سمع من مسائله و علي التقديرين فاعل قال المروزي و يحتمل أن يكون الفاعل الراوي المتروك ذكره و يكون القاساني راويا عن المروزي سمع منه هذه المسائل في التاريخ المذكور</w:t>
      </w:r>
      <w:r>
        <w:rPr>
          <w:rStyle w:val="FootnoteAnchor"/>
          <w:rtl w:val="true"/>
        </w:rPr>
        <w:footnoteReference w:id="846"/>
      </w:r>
      <w:r>
        <w:rPr>
          <w:rFonts w:ascii="Amiri" w:hAnsi="Amiri" w:eastAsia="Amiri" w:cs="Amiri"/>
          <w:color w:val="111111"/>
          <w:sz w:val="28"/>
          <w:sz w:val="28"/>
          <w:szCs w:val="28"/>
          <w:rtl w:val="true"/>
          <w:lang w:bidi="ar-SA"/>
        </w:rPr>
        <w:t>و يحتمل العكس و هو أبعد و بالجملة الكلام لا يخلو من اضطراب و النهي عن السلام في القنوت لعله علي الكراهة و إن كان الأحوط الترك و قد مر الكلام فيه‌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103938_1934241801"/>
      <w:bookmarkStart w:id="1149" w:name="_Toc512"/>
      <w:bookmarkEnd w:id="1148"/>
      <w:r>
        <w:rPr>
          <w:rtl w:val="true"/>
        </w:rPr>
        <w:t>«</w:t>
      </w:r>
      <w:r>
        <w:rPr/>
        <w:t>70</w:t>
      </w:r>
      <w:r>
        <w:rPr>
          <w:rtl w:val="true"/>
        </w:rPr>
        <w:t>»</w:t>
      </w:r>
      <w:bookmarkEnd w:id="1149"/>
    </w:p>
    <w:p>
      <w:pPr>
        <w:pStyle w:val="BookText"/>
        <w:rPr/>
      </w:pPr>
      <w:r>
        <w:rPr>
          <w:rFonts w:ascii="Amiri" w:hAnsi="Amiri" w:eastAsia="Amiri" w:cs="Amiri"/>
          <w:color w:val="111111"/>
          <w:sz w:val="28"/>
          <w:sz w:val="28"/>
          <w:szCs w:val="28"/>
          <w:rtl w:val="true"/>
          <w:lang w:bidi="ar-SA"/>
        </w:rPr>
        <w:t>جَمَالُ الْأُسْبُوعِ، بِإِسْنَادِهِ عَنِ الْكُلَيْنِيِّ عَنْ مُحَمَّدِ بْنِ يَحْيَي عَنْ أَحْمَدَ بْنِ مُحَمَّدٍ عَنِ الْحُسَيْنِ بْنِ سَعِيدٍ عَنْ بَعْضِ أَصْحَابِنَا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الْجُمُعَةِ فِي الرَّكْعَةِ الْأُولَي بَعْدَ الْقِرَاءَةِ تَقُولُ فِي الْقُنُوتِ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السَّمَاوَاتِ السَّبْعِ وَ مَا فِيهِنَّ وَ مَا بَيْنَهُنَّ وَ رَبُّ الْعَرْشِ الْعَظِيمِ وَ الْحَمْدُ لِلَّهِ رَبِّ الْعَالَمِينَ اللَّهُمَّ صَلِّ عَلَي مُحَمَّدٍ كَمَا هَدَيْتَنَا بِهِ اللَّهُمَّ صَلِّ عَلَي مُحَمَّدٍ كَمَا كَرَّمْتَنَا بِهِ اللَّهُمَّ اجْعَلْنَا مِمَّنِ اخْتَرْتَهُ لِدِينِكَ وَ خَلَقْتَهُ لِجَنَّتِكَ اللَّهُمَ لا تُزِغْ قُلُوبَنا بَعْدَ إِذْ هَدَيْتَنا وَ هَبْ لَنا مِنْ لَدُنْكَ رَحْمَةً إِنَّكَ أَنْتَ الْوَهَّابُ‌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103940_1934241801"/>
      <w:bookmarkStart w:id="1151" w:name="_Toc513"/>
      <w:bookmarkEnd w:id="1150"/>
      <w:r>
        <w:rPr>
          <w:rtl w:val="true"/>
        </w:rPr>
        <w:t>أقول</w:t>
      </w:r>
      <w:bookmarkEnd w:id="1151"/>
    </w:p>
    <w:p>
      <w:pPr>
        <w:pStyle w:val="BookText"/>
        <w:rPr/>
      </w:pPr>
      <w:r>
        <w:rPr>
          <w:rFonts w:ascii="Amiri" w:hAnsi="Amiri" w:eastAsia="Amiri" w:cs="Amiri"/>
          <w:color w:val="111111"/>
          <w:sz w:val="28"/>
          <w:sz w:val="28"/>
          <w:szCs w:val="28"/>
          <w:rtl w:val="true"/>
          <w:lang w:bidi="ar-SA"/>
        </w:rPr>
        <w:t>الأولي ضم الصلاة علي الآل في نسخ الدعاء للنهي عن الاقتصار</w:t>
      </w:r>
    </w:p>
    <w:p>
      <w:pPr>
        <w:pStyle w:val="BookText"/>
        <w:rPr/>
      </w:pPr>
      <w:r>
        <w:rPr>
          <w:rFonts w:ascii="IRNazanin" w:hAnsi="IRNazanin" w:eastAsia="IRNazanin"/>
          <w:color w:val="111111"/>
          <w:sz w:val="28"/>
          <w:sz w:val="28"/>
          <w:szCs w:val="28"/>
          <w:rtl w:val="true"/>
          <w:lang w:bidi="fa-IR"/>
        </w:rPr>
        <w:t xml:space="preserve">خطا از جانب ناسخ اول بوده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محافظت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ارجاع ضمیر به روح القدس ممانعت می کند و ارجاع آن به عبد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ضمیر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حذف و 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گوید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او آن را برای رفع بعید بودن روایت مروزی از امام هادی علیه السلام ذکر کرده است، زیرا مروزی در زمان امام رضا علیه السلام از علمای بلاد خراسان بود و بین او و امام علیه السلام مناظراتی در حضور مأمون صورت گرفت و مروزی آن را تأییدی برای سخنش مبنی بر اینکه قاسانی نیز آن را در مجموعه مسائل او شنیده است،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دو فرض،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فاعل راوی ای باشد که از او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قاسانی راوی مروزی باشد که این مسائل را در تاریخ مذکور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احتمال دارد و این 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کلام خالی از ابهام نیست و نهی از سلام در قنوت، شاید بر اساس کراهت باشد گر چه احوط ترک باشد و کلام درباره آن گذشت</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152" w:name="__RefHeading___Toc1103942_1934241801"/>
      <w:bookmarkStart w:id="1153" w:name="_Toc514"/>
      <w:bookmarkEnd w:id="1152"/>
      <w:r>
        <w:rPr>
          <w:rtl w:val="true"/>
        </w:rPr>
        <w:t xml:space="preserve">روایت </w:t>
      </w:r>
      <w:r>
        <w:rPr/>
        <w:t>70</w:t>
      </w:r>
      <w:bookmarkEnd w:id="1153"/>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جمعه در رکعت اول بعد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بردبار بخشنده نیست، هیچ خدایی جز خدای متعالی عظیم نیست، هیچ خدایی جز پروردگار آسمان های هفتگانه و آنچه در آنها و آنچه مابین آنها است و خدای عرش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صلوات بفرست، چنانکه ما را به وسیله او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درود بفرست، چنانکه ما را به وسیله او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کسانی که برای دینت برگزیدی و برای بهشتت خلق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 ما را بعد از اینکه هدایت کردی گمراه نکن، و از جانب خودت رحمتی بر ما ببخش که تو بسیار بخشنده هستی</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1154" w:name="__RefHeading___Toc1103944_1934241801"/>
      <w:bookmarkStart w:id="1155" w:name="_Toc515"/>
      <w:bookmarkEnd w:id="1154"/>
      <w:r>
        <w:rPr>
          <w:rtl w:val="true"/>
        </w:rPr>
        <w:t>مؤلف</w:t>
      </w:r>
      <w:bookmarkEnd w:id="11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اضافه کردن درود بر آل که در نسخه های دعاست، به جهت نهی از اکتفا کردن </w:t>
      </w:r>
      <w:bookmarkStart w:id="1156" w:name="pg13533_149135"/>
    </w:p>
    <w:p>
      <w:pPr>
        <w:pStyle w:val="BookText"/>
        <w:rPr/>
      </w:pPr>
      <w:bookmarkEnd w:id="1156"/>
      <w:r>
        <w:rPr>
          <w:rFonts w:ascii="Amiri" w:hAnsi="Amiri" w:eastAsia="Amiri" w:cs="Amiri"/>
          <w:color w:val="111111"/>
          <w:sz w:val="28"/>
          <w:sz w:val="28"/>
          <w:szCs w:val="28"/>
          <w:rtl w:val="true"/>
          <w:lang w:bidi="ar-SA"/>
        </w:rPr>
        <w:t>علي الصلاة عليه بدون آله صلي الله عليه و آله و إن ترك هنا تقية أو من الرواة و قوله كما هديتنا به أي صلاة تناسب حقه علينا بالهداية في العظمة و الجلالة و ما مصدرية أو كافة ممن اخترته لدينك أي وفقنا لاختياره فنكون ممن خلقته لجنتك فإن المؤمنين مخلوقون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تزغ قلوبنا الزيغ الميل إلي الباطل و قيل فيه وجوه الأول أن المعني لا تمنعنا لطفك الذي معه تستقيم القلوب فتميل قلوبنا عن الإيمان بعد إذ وفقتنا بألطافك حتي هديتنا إليك الثاني أن معناه لا تكلفنا من الشدائد ما يصعب علينا فعله و تركه فيزيغ قلوبنا بعد الهداية الثالث أنه قد يكون الدعاء بما وجب عليه سبحانه فعله علي سبيل الانقطاع كقوله تعالي قالَ رَبِّ احْكُمْ بِالْحَقِ‌</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لَدُنْكَ رَحْمَةً قيل أي من عندك لطفا نتوصل به إلي الثبات علي الإيمان و قيل نعمة و قيل مغفرة إِنَّكَ أَنْتَ الْوَهَّابُ لكل سؤال</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03946_1934241801"/>
      <w:bookmarkStart w:id="1158" w:name="_Toc516"/>
      <w:bookmarkEnd w:id="1157"/>
      <w:r>
        <w:rPr>
          <w:rtl w:val="true"/>
        </w:rPr>
        <w:t>«</w:t>
      </w:r>
      <w:r>
        <w:rPr/>
        <w:t>71</w:t>
      </w:r>
      <w:r>
        <w:rPr>
          <w:rtl w:val="true"/>
        </w:rPr>
        <w:t>»</w:t>
      </w:r>
      <w:bookmarkEnd w:id="1158"/>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آبَائِهِ عليهم السلام عَنْ عَلِيٍّ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يَسْتَقْبِلُونَ الْعَمَلَ الْمَرِيضُ إِذَا بَرِئَ وَ الْمُشْرِكُ إِذَا أَسْلَمَ وَ الْمُنْصَرِفُ مِنَ الْجُمُعَةِ إِيمَاناً وَ احْتِسَاباً وَ الْحَاجُ‌</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أَحَدُكُمْ أَنْ يَتَبَدَّي حَتَّي لَا يَأْتِيَ الْمَسْجِدَ إِلَّا يَوْمَ الْجُمُعَةِ ثُمَّ يَسْتَأْخِرُ حَتَّي لَا يَأْتِيَ الْجُمُعَةَ إِلَّا مَرَّةً وَ يَدَعَهَا مَرَّةً ثُمَّ يَسْتَأْخِرُ حَتَّي لَا يَأْتِيَهَا فَيَطْبَعُ اللَّهُ عَلَي قَلْبِهِ‌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فَرِيضَةٌ وَ الِاجْتِمَاعُ إِلَيْهَا مَعَ الْإِمَامِ الْعَدْلِ فَرِيضَةٌ فَمَنْ تَرَكَ ثَلَاثَ جُمَعٍ عَلَي هَذَا فَقَدْ تَرَكَ ثَلَاثَ فَرَائِضَ وَ لَا يَتْرُكُ ثَلَاثَ فَرَائِضَ مِنْ غَيْرِ عِلَّةٍ وَ لَا عُذْرٍ إِلَّا مُنَافِقٌ‌</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درود بر او بدون خاندان او، که درود خدا بر او و خاندانش باد،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اینجا از روی تقیه یا از جانب راویان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ما را به وسیله او هدایت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درودی که با حق او بر ما در مورد هدایت، در عظمت و شکوه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یا کافّه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برای دینت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برای انتخاب آن توفیق ده تا از جمله کسانی باشیم که برای بهشتت خلق کردی، که مؤمنان برای آن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باطل است و درباره آن وجوهی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که قلب ها با آن استوار می گردد را از ما منع نکن، که قلب های ما از ایمان روی گردان می شود، بعد از اینکه ما را با الطافت توفیق دادی تا اینکه به سوی تو هدایت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معنایش این است که از شدائد، آنچه که انجام و ترک آن بر ما دشوار است را بر ما تحمیل نکن که دلهای ما بعد از هدایت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شاید دعا به آنچه که خداوند سبحان انجامش را به سبیل انقطاع بر او واجب کرده است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لطفی از جانب خودت که به وسیله آن به ثبات بر 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نعمت است و گفته شده مغفرت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مسألتی </w:t>
      </w:r>
      <w:r>
        <w:rPr>
          <w:rFonts w:eastAsia="IRNazanin" w:cs="IRNazanin"/>
          <w:color w:val="111111"/>
          <w:sz w:val="28"/>
          <w:szCs w:val="28"/>
          <w:rtl w:val="true"/>
          <w:lang w:bidi="fa-IR"/>
        </w:rPr>
        <w:t>.</w:t>
      </w:r>
    </w:p>
    <w:p>
      <w:pPr>
        <w:pStyle w:val="Heading5"/>
        <w:numPr>
          <w:ilvl w:val="4"/>
          <w:numId w:val="1"/>
        </w:numPr>
        <w:rPr/>
      </w:pPr>
      <w:bookmarkStart w:id="1159" w:name="__RefHeading___Toc1103948_1934241801"/>
      <w:bookmarkStart w:id="1160" w:name="_Toc517"/>
      <w:bookmarkEnd w:id="1159"/>
      <w:r>
        <w:rPr>
          <w:rtl w:val="true"/>
        </w:rPr>
        <w:t xml:space="preserve">روایت </w:t>
      </w:r>
      <w:r>
        <w:rPr/>
        <w:t>71</w:t>
      </w:r>
      <w:bookmarkEnd w:id="116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عمل را از سر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شفا می یابد، مشرک زمانی که اسلام می آورد، خارج شونده از جمعه با ایمان و نیت کسب ثواب و رضای الهی، و حج کننده</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 در صحرا مقیم شود و به مسجد نیاید مگر روز جمعه، سپس تأخیر کند و یک مرتبه به جمعه بیاید و مرتبه دیگر آن را رها کند، سپس تأخیر کند تا اینکه دیگر به آن نیاید، پس به زودی خداوند بر قلب او مهر می زند</w:t>
      </w:r>
      <w:r>
        <w:rPr>
          <w:rFonts w:eastAsia="IRNazanin" w:cs="IRNazanin"/>
          <w:color w:val="111111"/>
          <w:sz w:val="28"/>
          <w:szCs w:val="28"/>
          <w:rtl w:val="true"/>
          <w:lang w:bidi="fa-IR"/>
        </w:rPr>
        <w:t>.</w:t>
      </w:r>
      <w:r>
        <w:rPr>
          <w:rStyle w:val="FootnoteAnchor"/>
          <w:rtl w:val="true"/>
        </w:rPr>
        <w:footnoteReference w:id="85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ای است و اجتماع برای آن به همراه امام عادل فریضه ای است، پس هر که در این حالت سه جمعه را ترک کند، سه فریضه را ترک کرده است و سه فریضه را بدون علت و عذر ترک نمی کند مگر منافق</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الْمُسَافِرِ جُمُعَةٌ وَ لَا جَمَاعَةٌ وَ لَا تَشْرِيقٌ إِلَّا فِي مِصْرٍ جَامِعٍ‌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بِخَمْسٍ وَ ثَلَاثِينَ صَلَاةً فِي كُلِّ سَبْعَةِ أَيَّامٍ مِنْهَا صَلَاةٌ لَا يَسَعُ أَحَداً أَنْ يَتَخَلَّفَ عَنْهَا إِلَّا خَمْسَةٌ الْمَرْأَةُ وَ الصَّبِيُّ وَ الْمُسَافِرُ وَ الْمَرِيضُ وَ الْمَمْلُوكُ يَعْنِي صَلَاةَ الْجُمُعَةِ مَعَ الْإِمَامِ الْعَدْلِ‌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الْمَرْأَةُ وَ الْعَبْدُ الْجُمُعَةَ أَجْزَأَتْ عَنْهُمَا مِنْ صَلَاةِ الظُّهْرِ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عَلَي مَنْ كَانَ مِنْهَا عَلَي فَرْسَخَيْنِ إِذَا كَانَ الْإِمَامُ عَدْلًا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الْقَوْمُ يَوْمَ الْجُمُعَةِ إِذَا كَانُوا خَمْسَةً فَصَاعِداً وَ إِنْ كَانُوا أَقَلَّ مِنْ خَمْسَةٍ لَمْ يُجَمِّعُوا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إِلَي الْجُمُعَةِ حَجُّ فُقَرَاءِ أُمَّتِي‌</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يا أَيُّهَا الَّذِينَ آمَنُوا إِذا نُودِيَ لِلصَّلاةِ مِنْ يَوْمِ الْجُمُعَةِ فَاسْعَوْا إِلي ذِكْرِ اللَّهِ قَالَ لَيْسَ السَّعْيُ الِاشْتِدَادَ وَ لَكِنْ يَمْشُونَ إِلَيْهَا مَشْياً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إِلَي الْجُمُعَةِ حَافِياً تَعْظِيماً لَهَا وَ يُعَلِّقُ نَعْلَيْهِ بِيَدِهِ الْيُسْرَي وَ يَقُولُ إِنَّهُ مَوْطِنٌ لِلَّهِ وَ هَذَا مِنْهُ عليه السلام تَوَاضُعٌ 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أَنَّ ذَلِكَ شَيْ‌ءٌ يَجِبُ وَ لَا يُجْزِي غَيْرُهُ وَ لَا بَأْسَ بِالانْتِعَالِ وَ الرُّكُوبِ إِلَي الْجُمُعَةِ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يَشْهَدُ الْجُمُعَةَ مَعَ أَئِمَّةِ الْجَوْرِ تَقِيَّةً وَ لَا يَعْتَدُّ بِهَا وَ يُصَلِّي الظُّهْرَ لِنَفْسِهِ‌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نه جمعه ای است، نه جماعتی و نه نماز عیدی، مگر در مسجد جامع محل اقامت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از ابو جعفر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 و پنج نماز در هفت روز را آورد، از جمله آن نمازی است که برای کسی روا نیست که از آن تخلف کند جز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مسافر، بیمار، برده، یعنی نماز جمعه به همراه امام عادل</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و برده در جمعه شرکت کنند، آن دو را از نماز ظهر بی نیاز می کند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زمانی که امام عادل باشد، بر کسی که در فاصله دو فرسخی از آن است واجب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روز جمعه، زمانی که پنج نفر و بیشتر باشند، جمعه می خوانند و اگر کمتر از پنج نفر باشند، جمعه نمی خوانند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جمعه، حج فقرای امت من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 از علی علیه السلام روایت است که از او درباره این سخن خداوند عزوجل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شدت نیست، بلکه پیاده به سوی آن می روند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از او روایت است که وی به جهت بزرگداشت جمعه، پا برهنه به سوی آن گام برمی داشت و کفشش را بر دست چپش می آویخت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جانب وی تواضعی برای خداوند عزّ و جلّ است، نه اینکه آن چیزی واجب است و غیر آن مجزی نیست، و کفش پوشیدن و سواره رفتن به سوی جمعه ایرادی ندارد</w:t>
      </w:r>
      <w:r>
        <w:rPr>
          <w:rFonts w:eastAsia="IRNazanin" w:cs="IRNazanin"/>
          <w:color w:val="111111"/>
          <w:sz w:val="28"/>
          <w:szCs w:val="28"/>
          <w:rtl w:val="true"/>
          <w:lang w:bidi="fa-IR"/>
        </w:rPr>
        <w:t>.</w:t>
      </w:r>
      <w:r>
        <w:rPr>
          <w:rStyle w:val="FootnoteAnchor"/>
          <w:rtl w:val="true"/>
        </w:rPr>
        <w:footnoteReference w:id="8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حسین علیه السلام روایت است که او به جهت تقیه، همراه پیشوایان زورگو در جمعه شرکت می کرد و آن را به شمار نمی آورد و ظهر را خودش می خواند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مَعَ إِمَامٍ عَدْلٍ تَقِيٍ‌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إِلَّا بِإِمَامٍ عَدْلٍ‌</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إِتْيَانِ الْجُمُعَةِ ثَلَاثَةُ رِجَالٍ رَجُلٌ حَضَرَ الْجُمُعَةَ لِلَّغْوِ وَ الْمِرَاءِ فَذَلِكَ حَظُّهُ مِنْهَا وَ رَجُلٌ جَاءَ وَ الْإِمَامُ يَخْطُبُ فَصَلَّي فَإِنْ شَاءَ اللَّهُ أَعْطَاهُ وَ إِنْ شَاءَ حَرَمَهُ وَ رَجُلٌ حَضَرَ قَبْلَ خُرُوجِ الْإِمَامِ فَصَلَّي مَا قَضَي لَهُ ثُمَّ جَلَسَ فِي إِنْصَاتٍ وَ سُكُونٍ حَتَّي خَرَجَ الْإِمَامُ إِلَي أَنْ قُضِيَتْ فَهِيَ كَفَّارَةٌ لِمَا بَيْنَهَا وَ بَيْنَ الْجُمُعَةِ الَّتِي تَلِيهَا وَ زِيَادَةُ ثَلَاثَةِ أَيَّامٍ وَ ذَلِكَ لِأَنَّ اللَّهَ يَقُولُ مَنْ جاءَ بِالْحَسَنَةِ فَلَهُ عَشْرُ أَمْثالِها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أَجْلِسَ عَنِ الْجُمُعَةِ أَحَبُّ إِلَيَّ مِنْ أَنْ أَقْعُدَ حَتَّي إِذَا جَلَسَ الْإِمَامُ جِئْتُ أَتَخَطَّي رِقَابَ النَّاسِ‌</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الْإِمَامُ يَخْطُبُ فَقَدْ وَجَبَ عَلَي النَّاسِ الصَّمْتُ‌</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 الْإِمَامُ يَخْطُبُ وَ لَا الِالْتِفَاتُ إِلَّا بِمَا يَحِلُّ فِي الصَّلَاةِ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حَتَّي يَفْرُغَ الْإِمَامُ مِنَ الْخُطْبَةِ فَإِذَا فَرَغَ مِنْهَا فَتَكَلَّمْ مَا بَيْنَكَ وَ بَيْنَ افْتِتَاحِ الصَّلَاةِ إِنْ شِئْتَ‌</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النَّاسُ الْإِمَامَ عِنْدَ الْخُطْبَةِ بِوُجُوهِهِمْ وَ يُصْغُونَ إِلَيْهِ‌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الْخُطْبَةُ عِوَضاً مِنَ الرَّكْعَتَيْنِ اللَّتَيْنِ أُسْقِطَتَا مِنْ صَلَاةِ الظُّهْرِ فَهِيَ كَالصَّلَاةِ لَا يَحِلُّ فِيهَا إِلَّا مَا يَحِلُّ فِي الصَّلَاةِ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بِالْخُطْبَةِ يَوْمَ الْجُمُعَةِ قَبْلَ الصَّلَاةِ وَ إِذَا صَعِدَ الْإِمَامُ</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ای نیست مگر به همراه امام عادل با تقوا</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نه اجرای حد، و نه جمعه شایسته نیست، مگر توسط امامی عادل</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آمدن به جمعه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سخنان بیهوده و مشاجره در جمعه شرکت می کند و این بهره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درحالی که امام خطبه ایراد می کند می آید و نماز می خواند، پس خداوند اگر بخواهد به او عطا می کند و اگر بخواهد او را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قبل از آمدن امام حاضر می شود و آنچه که از او قضا شده است را می خواند، سپس در سکوت و سکون می نشیند تا امام بیاید و نماز برپا  شود؛ پس این کفاره ای بر آنچه که مابین این جمعه و جمعه ای که به دنبال آن می آید، بعلاوه سه روز است، به این دلیل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نیز از او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ماندن از جمعه برای من محبوب تر است از اینکه صبر کنم تا زمانی که امام برای خطبه نشست بروم درحالی که از روی گردن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کنم</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قیام کرد و درحالی که خطبه ایراد می کند، سکوت بر مردم واجب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امام خطبه ایراد می کند، نه کلامی است و نه گردیدن به چپ و راست، مگر آنچه که در نماز جایز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نیست تا اینکه امام از خطبه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در فاصله ای که تا شروع نماز داری، اگر خواستی صحبت کن</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خطبه روی خودشان را به طرف امام می کنند و به او گوش فرا می دهند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از جعفر بن محمد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خطبه به جای دو رکعتی که از نماز ظهر ساقط شده است قرار داده شده است پس آن مانند نماز است در آن جایز نیست مگر آنچه که در نماز جایز است</w:t>
      </w:r>
      <w:r>
        <w:rPr>
          <w:rFonts w:eastAsia="IRNazanin" w:cs="IRNazanin"/>
          <w:color w:val="111111"/>
          <w:sz w:val="28"/>
          <w:szCs w:val="28"/>
          <w:rtl w:val="true"/>
          <w:lang w:bidi="fa-IR"/>
        </w:rPr>
        <w:t>.</w:t>
      </w:r>
      <w:r>
        <w:rPr>
          <w:rStyle w:val="FootnoteAnchor"/>
          <w:rtl w:val="true"/>
        </w:rPr>
        <w:footnoteReference w:id="89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خطبه را قبل از نماز شروع می کند و زمانی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w:t>
      </w:r>
      <w:bookmarkStart w:id="1161" w:name="pg13533_149138"/>
    </w:p>
    <w:p>
      <w:pPr>
        <w:pStyle w:val="BookText"/>
        <w:rPr/>
      </w:pPr>
      <w:bookmarkEnd w:id="1161"/>
      <w:r>
        <w:rPr>
          <w:rFonts w:ascii="Amiri" w:hAnsi="Amiri" w:eastAsia="Amiri" w:cs="Amiri"/>
          <w:color w:val="111111"/>
          <w:sz w:val="28"/>
          <w:sz w:val="28"/>
          <w:szCs w:val="28"/>
          <w:rtl w:val="true"/>
          <w:lang w:bidi="ar-SA"/>
        </w:rPr>
        <w:t>جَلَسَ وَ أَذَّنَ الْمُؤَذِّنُونَ بَيْنَ يَدَيْهِ فَإِذَا فَرَغُوا مِنَ الْأَذَانِ قَامَ فَخَطَبَ وَ وَعَظَ ثُمَّ جَلَسَ جَلْسَةً خَفِيفَةً ثُمَّ قَامَ فَخَطَبَ خُطْبَةً أُخْرَي يَدْعُو فِيهَا ثُمَّ أَقَامَ الْمُؤَذِّنُونَ الصَّلَاةَ وَ نَزَلَ يُصَلِّي الْجُمُعَةَ رَكْعَتَيْنِ يَجْهَرُ فِيهِمَا بِالْقِرَاءَةِ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صَعِدَ الْمِنْبَرَ سَلَّمَ عَلَي النَّاسِ‌</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لِلْإِمَامِ يَوْمَ الْجُمُعَةِ أَنْ يَتَطَيَّبَ وَ يَلْبَسَ أَحْسَنَ ثِيَابِهِ وَ يَتَعَمَّمَ‌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يُقْرَأَ فِي أَوَّلِ رَكْعَةِ يَوْمِ الْجُمُعَةِ بِسُورَةِ الْجُمُعَةِ وَ الثَّانِيَةِ بِسُورَةِ الْمُنَافِقِينَ‌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صَلَاةِ الْجُمُعَةِ يُضِيفُ إِلَيْهَا رَكْعَةً أُخْرَي بَعْدَ انْصِرَافِ الْإِمَامِ وَ إِنْ فَاتَهُ رَكْعَتَانِ مَعاً صَلَّي وَحْدَهُ الظُّهْرَ أَرْبَعاً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103950_1934241801"/>
      <w:bookmarkStart w:id="1163" w:name="_Toc518"/>
      <w:bookmarkEnd w:id="1162"/>
      <w:r>
        <w:rPr>
          <w:rtl w:val="true"/>
        </w:rPr>
        <w:t>بيان</w:t>
      </w:r>
      <w:bookmarkEnd w:id="1163"/>
    </w:p>
    <w:p>
      <w:pPr>
        <w:pStyle w:val="BookText"/>
        <w:rPr/>
      </w:pPr>
      <w:r>
        <w:rPr>
          <w:rFonts w:ascii="Amiri" w:hAnsi="Amiri" w:eastAsia="Amiri" w:cs="Amiri"/>
          <w:color w:val="111111"/>
          <w:sz w:val="28"/>
          <w:sz w:val="28"/>
          <w:szCs w:val="28"/>
          <w:rtl w:val="true"/>
          <w:lang w:bidi="ar-SA"/>
        </w:rPr>
        <w:t>و لا تشريق إلا في مصر التشريق صلاة العيد قال في النهاية فيه من ذبح قبل التشريق فليعد أي قبل أن يصلي صلاة العيد و هو من شروق الشمس لأن ذلك وقتها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وَ لَا تَشْرِيقَ إِلَّا فِي مِصْرٍ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صلاة العيد و يقال لموضعها المشرق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أنها محمولة علي التقية</w:t>
      </w:r>
      <w:r>
        <w:rPr>
          <w:rStyle w:val="FootnoteAnchor"/>
          <w:rtl w:val="true"/>
        </w:rPr>
        <w:footnoteReference w:id="900"/>
      </w:r>
      <w:r>
        <w:rPr>
          <w:rFonts w:ascii="Amiri" w:hAnsi="Amiri" w:eastAsia="Amiri" w:cs="Amiri"/>
          <w:color w:val="111111"/>
          <w:sz w:val="28"/>
          <w:sz w:val="28"/>
          <w:szCs w:val="28"/>
          <w:rtl w:val="true"/>
          <w:lang w:bidi="ar-SA"/>
        </w:rPr>
        <w:t>و يظهر من النهاية أنها من روايات العامة و يحتمل هنا وجها آخر و هو أن يكون المراد بالمصر محل الإقامة أو أن المعني لا يصلي المسافر العيد و الجمعة إلا إذا حضر مصرا يصليها أهله فيصلي معهم و علي الأخير يكون الاستثناء متصلا بل علي الأول أيضا علي وجه و هو أولي من أخذه منقطعا و أما الجماعة فيمكن حملها علي نفي الاستحباب المؤكد و قوله يعني</w:t>
      </w:r>
    </w:p>
    <w:p>
      <w:pPr>
        <w:pStyle w:val="BookText"/>
        <w:rPr/>
      </w:pPr>
      <w:r>
        <w:rPr>
          <w:rFonts w:ascii="IRNazanin" w:hAnsi="IRNazanin" w:eastAsia="IRNazanin"/>
          <w:color w:val="111111"/>
          <w:sz w:val="28"/>
          <w:sz w:val="28"/>
          <w:szCs w:val="28"/>
          <w:rtl w:val="true"/>
          <w:lang w:bidi="fa-IR"/>
        </w:rPr>
        <w:t>می نشیند و مؤذنان در حضور او اذان می گویند و چون از اذان فارغ شدند قیام می کند و خطبه ایراد می کند و اندرز می دهد، سپس بسیار کوتاه می نشیند و سپس قیام می کند و یک خطبه دیگر ایراد می کند که در آن دعا می کند؛ سپس مؤذنان اقامه نماز را می گویند و او پایین می آید و جمعه را در دو رکعت که در آن دو قرائت را بلند ادا می کند، می خواند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 از علی علیه السلام روایت است که چون از منبر بالا می رفت، بر مردم سلام می کرد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در روز جمعه خود را معطر کند و بهترین لباسش را بر تن کند و عمامه بر سر گذارد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است که در اولین رکعت روز جمعه، سوره جمعه و در رکعت دوم سوره منافقون را بخواند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رکعت از نماز جمعه را درک کند، بعد از فراغت امام، یک رکعت دیگر به آن اضافه می کند؛ و اگر دو رکعت را با هم از دست بدهد، به تنهایی ظهر را چهار رکعت بخواند</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1164" w:name="__RefHeading___Toc1103952_1934241801"/>
      <w:bookmarkStart w:id="1165" w:name="_Toc519"/>
      <w:bookmarkEnd w:id="1164"/>
      <w:r>
        <w:rPr>
          <w:rtl w:val="true"/>
        </w:rPr>
        <w:t>توضیح</w:t>
      </w:r>
      <w:bookmarkEnd w:id="1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تشریق إلا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تشریق، نماز عید است،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قبل از تشریق، یعنی قبل از اینکه نماز عید بخواند، ذبح کند، پس باید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شروق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وقت آن است و از آن حدیث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جمعه ای است و نه تشریقی مگر در جامع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نماز عید است و به محل آن، مشرق گفته می شود، پایان سخن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شد که آن بر تقیه حمل می شود و از النهایه روشن می شود که آن از روایات عامه است و در اینجا یک وجه دیگر محتمل است و آن اینکه مقصود از مصر، محل اقامت باشد؛ یا اینکه معنی این باشد که مسافر عید و جمعه را نمی خواند مگر زمانی که به شهری برسد که اهل آن، آن را می خوانند، پس همراه آنان می خواند؛ و بر اساس وجه اخیر و حتی وجه اول نیز استثنا متصل می شود و از منقطع در نظر گرفتن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جماعت، حمل آن بر نفی استحباب مؤکد، ممکن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صلاة الجمعة لعله من كلام المؤلف مع أنه ظاهر أن المراد به نفي الصلاة خلف الفاسقين و المخالفين كما يدل عليه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لأن أجلس أي اضطرارا و المراد في الشقين حضور صلاة المخالفين كما يومئ إليه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اختلف الأصحاب في القدر المعتبر في كل من الخطبتين فقال الشيخ في المبسوط أقل ما يكون الخطبة أربعة أصناف حمد الله و الصلاة علي النبي و آله و الوعظ و قراءة سورة خفيفة من القرآن و مثله قال ابن حمزة و ابن إدريس في موضع من السرائر و قال الشيخ في الخلاف أقل ما تكون الخطبة أن يحمد الله تعالي و يثني عليه و يصلي علي النبي صلي الله عليه و آله و يقرأ شيئا من القرآن و يعظ الناس و وافقه ابن إدريس في موضع من السرائر في عدم ذكر السورة و لم يذكر أبو الصلاح القراءة و الشيخ في الاقتصاد ذكر قراءة السورة بين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الجنيد في الخطبة الأولي و توشحها بالقرآن و في الثانية إِنَّ اللَّهَ يَأْمُرُ بِالْعَدْلِ وَ الْإِحْسانِ الآية و يظهر من الفاضلين أن وجوب الحمد لله و الصلاة علي النبي صلي الله عليه و آله و الوعظ موضع وفاق بين علمائنا و أكثر العامة و قد وقع الخلاف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هل يجب القراءة في الخطبتين أم لا كما نقل عن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علي تقدير الوجوب هل الواجب سورة كاملة أو آية تامة الفائدة فيهما أو في الأولي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هل تجب الشهادة بالرسالة في الأولي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هل يجب الاستغفار و الدعاء لأئمة المسلمين كما هو ظاهر المرتضي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فالذي تدل عليه موثقة سماعة</w:t>
      </w:r>
      <w:r>
        <w:rPr>
          <w:rStyle w:val="FootnoteAnchor"/>
          <w:rtl w:val="true"/>
        </w:rPr>
        <w:footnoteReference w:id="906"/>
      </w:r>
      <w:r>
        <w:rPr>
          <w:rFonts w:ascii="Amiri" w:hAnsi="Amiri" w:eastAsia="Amiri" w:cs="Amiri"/>
          <w:color w:val="111111"/>
          <w:sz w:val="28"/>
          <w:sz w:val="28"/>
          <w:szCs w:val="28"/>
          <w:rtl w:val="true"/>
          <w:lang w:bidi="ar-SA"/>
        </w:rPr>
        <w:t>في الأولي الحمد و الثناء و الوصية بالتقوي و قراءة سورة صغيرة و في الثانية الحمد و الثناء و الصلاة علي محمد صلي الله عليه و آله و علي أئمة المسلمين و الاستغفار للمؤمنين و المؤمنات و عليها</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کلام مؤلف باشد، علاوه بر اینکه ظاهر این است که مقصود از آن، نفی نماز پشت سر فاسقان و مخالفان است چنانکه مابعد آن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اضطرار و اجبار، و مقصود، در هر دو صورت حضور در نماز مخالفان است، چنانکه خبر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اصحاب درباره مقدار لازم در هر یک از دو خطبه اختلاف دارند،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خطبه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درود بر نبی و آل او، وعظ و اندرز و قرائت سوره ای کوتاه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و نیز ابن ادریس در جایی از السرائر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که خطبه می شود این است که خداوند متعال را حمد بگوید و او را ثنا و ستایش کند و بر نبی صلّی الله علیه و آله درود بفرستد و چیزی از قرآن قرائت کند و مردم را وعظ و اندرز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در جایی از السرائر، در عدم ذکر سوره با او موافقت کرده است و ابو صلاح قرائت را ذکر نکرده است و شیخ در الاقتصاد، قرائت سوره در بین دو خطبه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درباره خطبه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آراستگی آن با قرآن است، و درباره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فاضلین این است که وجوب حمد خدا، صلوات بر نبی صلّی الله علیه و آله، و وعظ و اندرز، مورد اتفاق بین علمای ما و اکثر عامه است و اختلاف در چند موضع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قرائت در دو خطبه واجب است یا خیر؟ چنانکه از ابوصلاح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وجوب، آیا امر واجب یک سوره کامل است یا یک آیه که معنای آن کامل باشد، در هر دو یا بطور خاص در اولی؟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به رسالت در اولی واجب است یا خیر؟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استغفار و دعا برای ائمه مسلمانان واجب است، چنانکه این ظاهر مرتضی است یا خیر؟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 آنچه که موثقه سماعه</w:t>
      </w:r>
      <w:r>
        <w:rPr>
          <w:rStyle w:val="FootnoteAnchor"/>
          <w:rtl w:val="true"/>
        </w:rPr>
        <w:footnoteReference w:id="907"/>
      </w:r>
      <w:r>
        <w:rPr>
          <w:rFonts w:ascii="IRNazanin" w:hAnsi="IRNazanin" w:eastAsia="IRNazanin"/>
          <w:color w:val="111111"/>
          <w:sz w:val="28"/>
          <w:sz w:val="28"/>
          <w:szCs w:val="28"/>
          <w:rtl w:val="true"/>
          <w:lang w:bidi="fa-IR"/>
        </w:rPr>
        <w:t xml:space="preserve">بر آن دلالت دارد، در خطبه اول حمد و ثنا، توصیه به تقوا و قرائت یک سوره کوچک، و در خطبه دوم حمد و ثنا، صلوات بر محمد صلّی الله علیه و آله و بر ائمه مسلمانان و استغفار برای مردان و زنان مؤمن است و محقق در المعتبر </w:t>
      </w:r>
    </w:p>
    <w:p>
      <w:pPr>
        <w:pStyle w:val="BookText"/>
        <w:rPr/>
      </w:pPr>
      <w:r>
        <w:rPr>
          <w:rFonts w:ascii="Amiri" w:hAnsi="Amiri" w:eastAsia="Amiri" w:cs="Amiri"/>
          <w:color w:val="111111"/>
          <w:sz w:val="28"/>
          <w:sz w:val="28"/>
          <w:szCs w:val="28"/>
          <w:rtl w:val="true"/>
          <w:lang w:bidi="ar-SA"/>
        </w:rPr>
        <w:t>اعتمد المحقق في المعتبر و في صحيحة محمد بن مسلم‌</w:t>
      </w:r>
      <w:r>
        <w:rPr>
          <w:rStyle w:val="FootnoteAnchor"/>
          <w:rtl w:val="true"/>
        </w:rPr>
        <w:footnoteReference w:id="908"/>
      </w:r>
      <w:r>
        <w:rPr>
          <w:rFonts w:ascii="Amiri" w:hAnsi="Amiri" w:eastAsia="Amiri" w:cs="Amiri"/>
          <w:color w:val="111111"/>
          <w:sz w:val="28"/>
          <w:sz w:val="28"/>
          <w:szCs w:val="28"/>
          <w:rtl w:val="true"/>
          <w:lang w:bidi="ar-SA"/>
        </w:rPr>
        <w:t xml:space="preserve">خطبتان تضمنت الأولي منهما حمد الله و الشهادتين و الصلاة علي محمد و آله و الوعظ قال ثم اقرأ سورة من القرآن و ادع إلي ربك و صل علي النبي صلي الله عليه و آله و ادع للمؤمنين و للمؤمنات و تضمنت الثانية الحمد و الشهادتين و الوعظ و الصلاة علي النبي و آله قال ثم يقول اللهم صل علي أمير المؤمنين و وصي رسول رب العالمين ثم تسمي الأئمة حتي تنتهي إلي صاحبك ثم تقول اللهم افتح له فتحا يسيرا و انصره نصرا عزيزا قال و يكون آخر كلامه أن يقول إِنَّ اللَّهَ يَأْمُرُ بِالْعَدْلِ وَ الْإِحْسانِ وَ إِيتاءِ ذِي الْقُرْبي وَ يَنْهي عَنِ الْفَحْشاءِ وَ الْمُنْكَرِ وَ الْبَغْيِ يَعِظُكُمْ لَعَلَّكُمْ تَذَكَّرُونَ ثم يقول اللهم اجعلنا ممن يَذَّكَّرُ فَتَنْفَعَهُ الذِّكْري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بوجوب السورة في الخطبة الأخيرة لا وجه له لعدم اشتمال الروايتين عليها نعم الثانية تدل علي الآية و قال في الذكري قال ابن الجنيد و المرتضي ليكن في الأخيرة قوله تعالي إِنَّ اللَّهَ يَأْمُرُ بِالْعَدْلِ وَ الْإِحْسانِ الآية و أورده البزنطي في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العلامة و الشهيد و جماعة أنه يجب في الخطبتين التحميد بصيغة الحمد لله و في إثباته إشكال و الظاهر عدم تعين لفظ و مضمون للوعظ و إجزاء آية مشتملة عليه و كذا في التحميد إجزاء آية مشتملة عليه و إن اختلفوا فيهما و الأولي بل الأحوط أن يراعي الخطيب أحوال الناس بحسب خوفهم و رجائهم فيعظهم مناسبا لحالهم للأيام و الشهور و الوقائع الحادثة و أمثال تلك الأمور كما يومئ إليه بعض الأخبار و يظهر من الخطب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جماعة من الأصحاب أنه يجب الترتيب بين أجزاء الخطبة الحمد ثم الصلاة ثم الوعظ ثم القراءة و هو أحوط و المشهور بين الأصحاب المنع من الخطبة بغير العربية و لو لم يفهم العدد العربية و لم يمكن التعلم قيل يجب بغير العربية و احتمل بعضهم وجوب العربية و احتمل بعضهم سقوط الجمعة و الظاهر جواز</w:t>
      </w:r>
    </w:p>
    <w:p>
      <w:pPr>
        <w:pStyle w:val="BookText"/>
        <w:rPr/>
      </w:pPr>
      <w:r>
        <w:rPr>
          <w:rFonts w:ascii="IRNazanin" w:hAnsi="IRNazanin" w:eastAsia="IRNazanin"/>
          <w:color w:val="111111"/>
          <w:sz w:val="28"/>
          <w:sz w:val="28"/>
          <w:szCs w:val="28"/>
          <w:rtl w:val="true"/>
          <w:lang w:bidi="fa-IR"/>
        </w:rPr>
        <w:t>بر آن اعتماد کرده است و در صحیحه محمد بن مسلم</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دو خطبه است که اولین آنها شامل حمد خدا، شهادتین، صلوات بر محمد و آل او و وعظ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ای از قرآن بخوان و به سوی پروردگار دعا کن و بر نبی صلّی الله علیه و آله صلوات بفرست و برای مردان و زنان مؤمن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دوم شامل حمد، شهادتین، موعظه و صلوات بر نبی و خاندان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پروردگار جهانیان، بر امیرمؤمنان و وصی رسول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ائمه را ذکر می کنی تا اینکه ختم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او گشایش آسان ایجاد کن و با یاری عزتمندی او را یاری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سخنش این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احسان و بخشش بر خویشاوندان امر می کند و از فحشاء، زشتی و ستم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می دهد شاید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کسانی که به خاطر می آورند و یاد برای آنها سودمند است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شدن به وجوب سوره در خطبه آخر به دلیل عدم اشتمال دو روایت بر آن،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دوم بر آیه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مرتضی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دادگری و نیکوکاری و بخشش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خطبه دوم باشد و بزنطی آن را در جامع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علامه، شهید و جمعی ذکر کرده اند که حمد به صیغه الحمد لله در دو خطبه واجب است و در اثبات آن اشکالی است، و ظاهر، عدم تعیّن لفظ و مضمون برای موعظه است و کفایت آیه مشتمل بر آن است و همچنین در مورد حمد کفایت آیه مشتمل بر آن است، گر چه درباره این دو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بلکه احوط این است که خطیب احوال مردم را بر اساس بیم و امید آنها مراعات کند، پس مناسب با حال آنها در روزها، ماه ها و وقایع پیش آمده و امثال آن امور اندرز  دهد، چنانکه برخی اخبار به آن اشاره دارد و از خطبه های منقول روشن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اصحاب ذکر کرده اند که ترتیب بین اجزای خطبه واجب است، حمد سپس صلوات، سپس موعظه و سپس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احوط است و مشهور بین اصحاب، منع از خطبه به غیر عربی است و اگر آن تعداد عربی را نفهمند و یادگیری ممکن نباشد، گفته شده به غیر عربی واجب است و برخی از آنها وجوب عربی را احتمال داده و برخی ساقط شدن جمعه را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جواز زبان </w:t>
      </w:r>
      <w:bookmarkStart w:id="1166" w:name="pg13533_149141"/>
    </w:p>
    <w:p>
      <w:pPr>
        <w:pStyle w:val="BookText"/>
        <w:rPr/>
      </w:pPr>
      <w:bookmarkEnd w:id="1166"/>
      <w:r>
        <w:rPr>
          <w:rFonts w:ascii="Amiri" w:hAnsi="Amiri" w:eastAsia="Amiri" w:cs="Amiri"/>
          <w:color w:val="111111"/>
          <w:sz w:val="28"/>
          <w:sz w:val="28"/>
          <w:szCs w:val="28"/>
          <w:rtl w:val="true"/>
          <w:lang w:bidi="ar-SA"/>
        </w:rPr>
        <w:t>العربية و الأولي أن يلقي عليهم أولا مضامينها باللغة التي يفهمونها و لا يبعد جواز الجمع بينهما بأداء المضامين اللازمة باللغتين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وجوب الفصل بالجلوس بين الخطبتين و إن استشكل العلامة في المنتهي و المحقق في المعتبر فيه لاشتمال الروايات عليه من غير معارض و الأولي السكوت في حال الجلوس لقوله عليه السلام في صحيحة معاوية بن وهب‌</w:t>
      </w:r>
      <w:r>
        <w:rPr>
          <w:rStyle w:val="FootnoteAnchor"/>
          <w:rtl w:val="true"/>
        </w:rPr>
        <w:footnoteReference w:id="910"/>
      </w:r>
      <w:r>
        <w:rPr>
          <w:rFonts w:ascii="Amiri" w:hAnsi="Amiri" w:eastAsia="Amiri" w:cs="Amiri"/>
          <w:color w:val="111111"/>
          <w:sz w:val="28"/>
          <w:sz w:val="28"/>
          <w:szCs w:val="28"/>
          <w:rtl w:val="true"/>
          <w:lang w:bidi="ar-SA"/>
        </w:rPr>
        <w:t>يجلس بينهما جلسة لا يتكلم فيها و إن احتمل أن يكون المراد عدم التكلم في الخطبة و ذكر العلامة و جماعة أنه لو عجز عن القيام جلس للخطبتين يفصل بينهما بسكتة و احتمل في التذكرة الفصل بينهما بالاضطجاع و هو بعيد</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103954_1934241801"/>
      <w:bookmarkStart w:id="1168" w:name="_Toc520"/>
      <w:bookmarkEnd w:id="1167"/>
      <w:r>
        <w:rPr>
          <w:rtl w:val="true"/>
        </w:rPr>
        <w:t>«</w:t>
      </w:r>
      <w:r>
        <w:rPr/>
        <w:t>72</w:t>
      </w:r>
      <w:r>
        <w:rPr>
          <w:rtl w:val="true"/>
        </w:rPr>
        <w:t>»</w:t>
      </w:r>
      <w:bookmarkEnd w:id="1168"/>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 جَلَّ مِنَ الْجُمُعَةِ إِلَي الْجُمُعَةِ خَمْساً وَ ثَلَاثِينَ صَلَاةً وَاحِدَةٌ فَرَضَهَا اللَّهُ عَزَّ وَ جَلَّ فِي جَمَاعَةٍ وَ هُوَ الْجُمُعَةُ وَ وَضَعَهَا عَنْ تِسْعَةٍ عَنِ الصَّغِيرِ وَ الْكَبِيرِ وَ الْمَجْنُونِ وَ الْمُسَافِرِ وَ الْعَبْدِ وَ الْمَرْأَةِ وَ الْمَرِيضِ وَ الْأَعْمَي وَ مَنْ كَانَ عَلَي رَأْسِ فَرْسَخَيْنِ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الْقِرَاءَةُ فِيهَا جِهَارٌ وَ الْغُسْلُ فِيهَا وَاجِبٌ وَ عَلَي الْإِمَامِ فِيهَا قُنُوتَانِ قُنُوتٌ فِي الرَّكْعَةِ الْأُولَي قَبْلَ الرُّكُوعِ وَ فِي الثَّانِيَةِ بَعْدَ الرُّكُوعِ وَ مَنْ صَلَّاهَا وَحْدَهُ فَلْيُصَلِّهَا أَرْبَعاً كَصَلَاةِ الظُّهْرِ فِي سَائِرِ الْأَيَّامِ وَ إِذَا اجْتَمَعَ يَوْمَ الْجُمُعَةِ سَبْعَةٌ وَ لَمْ يَخَافُوا أَمَّهُمْ بَعْضُهُمْ وَ خَطَبَهُمْ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الْخُطْبَةُ بَعْدَ الصَّلَاةِ لِأَنَّ الْخُطْبَتَيْنِ مَكَانَ الرَّكْعَتَيْنِ الْأُخْرَاوَيْنِ وَ أَوَّلُ مَنْ خَطَبَ قَبْلَ الصَّلَاةِ عُثْمَانُ لِأَنَّهُ لَمَّا أَحْدَثَ مَا أَحْدَثَ لَمْ يَكُنْ يَقِفُ النَّاسُ عَلَي خُطْبَتِهِ فَلِهَذَا قَدَّمَهَا وَ السَّبْعَةُ الَّذِينَ ذَكَرْنَاهُمْ هُمُ الْإِمَامُ وَ الْمُؤَذِّنُ وَ الْقَاضِي وَ الْمُدَّعِي وَ الْمُدَّعَي عَلَيْهِ وَ الشَّاهِدَانِ‌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103956_1934241801"/>
      <w:bookmarkStart w:id="1170" w:name="_Toc521"/>
      <w:bookmarkEnd w:id="1169"/>
      <w:r>
        <w:rPr>
          <w:rtl w:val="true"/>
        </w:rPr>
        <w:t>بيان</w:t>
      </w:r>
      <w:bookmarkEnd w:id="1170"/>
    </w:p>
    <w:p>
      <w:pPr>
        <w:pStyle w:val="BookText"/>
        <w:rPr/>
      </w:pPr>
      <w:r>
        <w:rPr>
          <w:rFonts w:ascii="Amiri" w:hAnsi="Amiri" w:eastAsia="Amiri" w:cs="Amiri"/>
          <w:color w:val="111111"/>
          <w:sz w:val="28"/>
          <w:sz w:val="28"/>
          <w:szCs w:val="28"/>
          <w:rtl w:val="true"/>
          <w:lang w:bidi="ar-SA"/>
        </w:rPr>
        <w:t>أول الكلام يدل علي عدم اشتراط الإذن و الكلام في آخره كالكلام</w:t>
      </w:r>
    </w:p>
    <w:p>
      <w:pPr>
        <w:pStyle w:val="BookText"/>
        <w:rPr/>
      </w:pP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نخست مضامین آن را به زبانی که آن را می فهمند القا کند؛ و جواز جمع بین آن دو با ادای مضامین لازم به هر دو زبان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وجوب ایجاد فاصله نشستن بین دو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علامه در المنتهی و محقق در المعتبر به دلیل اشتمال روایات بر آن، بدون مخالف از آن اشکال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سکوت در حالت جلوس است، به دلیل قول امام علیه السلام در صحیحه معاویۀ بن وهب</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می نشیند، نشستنی که در آن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محتمل است که مقصود، صحبت نکردن در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جمعی ذکر کرده اند که اگر از قیام عاجز بود، برای هر دو خطبه می نشیند و بین آن دو با سکوت فاصله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ایجاد فاصله بین آن دو با به پهلو خوابیدن را محتمل دانسته و این بعید است</w:t>
      </w:r>
      <w:r>
        <w:rPr>
          <w:rFonts w:eastAsia="IRNazanin" w:cs="IRNazanin"/>
          <w:color w:val="111111"/>
          <w:sz w:val="28"/>
          <w:szCs w:val="28"/>
          <w:rtl w:val="true"/>
          <w:lang w:bidi="fa-IR"/>
        </w:rPr>
        <w:t>.</w:t>
      </w:r>
    </w:p>
    <w:p>
      <w:pPr>
        <w:pStyle w:val="Heading5"/>
        <w:numPr>
          <w:ilvl w:val="4"/>
          <w:numId w:val="1"/>
        </w:numPr>
        <w:rPr/>
      </w:pPr>
      <w:bookmarkStart w:id="1171" w:name="__RefHeading___Toc1103958_1934241801"/>
      <w:bookmarkStart w:id="1172" w:name="_Toc522"/>
      <w:bookmarkEnd w:id="1171"/>
      <w:r>
        <w:rPr>
          <w:rtl w:val="true"/>
        </w:rPr>
        <w:t xml:space="preserve">روایت </w:t>
      </w:r>
      <w:r>
        <w:rPr/>
        <w:t>72</w:t>
      </w:r>
      <w:bookmarkEnd w:id="1172"/>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جمعه تا جمعه سی و پنج نماز را فرض کرد و یکی را خداوند عزوجل به جماعت فرض کرد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کهنسال، دیوانه، مسافر، برده، زن، مریض، نابینا و کسی که در فاصله دو فرسخی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 در آن آشکار و غسل در آن واجب است و بر امام دو قنوت است، قنوتی در رکعت اول قبل از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به تنهایی خواند، باید آن را مانند نماز ظهر در سایر روزها چهار رکعت بخواند؛ و زمانی که روز جمعه هفت نفر اجتماع کردند و ترسی نداشتند، یکی از آنها بر دیگران امام می شود و خطبه ایراد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بعد از نماز است، زیرا دو خطبه به جای دو رکعت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قبل از نماز خطبه ایراد کرد عثمان بود؛ زیرا به دلیل بدعت هایی که ایجاد کرد، مردم برای خطبه او نمی ایستادند؛ و به این دلیل، او آن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نفری که ذکر کردیم عبارتند از امام، مؤذن، قاضی، مدعی، فرد مدعی علیه، و دو شاهد</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173" w:name="__RefHeading___Toc1103960_1934241801"/>
      <w:bookmarkStart w:id="1174" w:name="_Toc523"/>
      <w:bookmarkEnd w:id="1173"/>
      <w:r>
        <w:rPr>
          <w:rtl w:val="true"/>
        </w:rPr>
        <w:t>توضیح</w:t>
      </w:r>
      <w:bookmarkEnd w:id="117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سخن بر عدم شرط بودن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و کلام درباره آخر آن مانند کلام </w:t>
      </w:r>
      <w:bookmarkStart w:id="1175" w:name="pg13533_149142"/>
    </w:p>
    <w:p>
      <w:pPr>
        <w:pStyle w:val="BookText"/>
        <w:rPr/>
      </w:pPr>
      <w:bookmarkEnd w:id="1175"/>
      <w:r>
        <w:rPr>
          <w:rFonts w:ascii="Amiri" w:hAnsi="Amiri" w:eastAsia="Amiri" w:cs="Amiri"/>
          <w:color w:val="111111"/>
          <w:sz w:val="28"/>
          <w:sz w:val="28"/>
          <w:szCs w:val="28"/>
          <w:rtl w:val="true"/>
          <w:lang w:bidi="ar-SA"/>
        </w:rPr>
        <w:t>في الخبر المأخوذ هذا منه و تبديل الحداد بالمؤذن مما يؤيد حمله علي العدد</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103962_1934241801"/>
      <w:bookmarkStart w:id="1177" w:name="_Toc524"/>
      <w:bookmarkEnd w:id="1176"/>
      <w:r>
        <w:rPr>
          <w:rtl w:val="true"/>
        </w:rPr>
        <w:t>«</w:t>
      </w:r>
      <w:r>
        <w:rPr/>
        <w:t>73</w:t>
      </w:r>
      <w:r>
        <w:rPr>
          <w:rtl w:val="true"/>
        </w:rPr>
        <w:t>»</w:t>
      </w:r>
      <w:bookmarkEnd w:id="1177"/>
    </w:p>
    <w:p>
      <w:pPr>
        <w:pStyle w:val="BookText"/>
        <w:rPr/>
      </w:pPr>
      <w:r>
        <w:rPr>
          <w:rFonts w:ascii="Amiri" w:hAnsi="Amiri" w:eastAsia="Amiri" w:cs="Amiri"/>
          <w:color w:val="111111"/>
          <w:sz w:val="28"/>
          <w:sz w:val="28"/>
          <w:szCs w:val="28"/>
          <w:rtl w:val="true"/>
          <w:lang w:bidi="ar-SA"/>
        </w:rPr>
        <w:t>مِشْكَاةُ الْأَنْوَارِ، نَقْلًا مِنْ كِتَابِ الْمَحَاسِنِ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الْجُمُعَةِ زِيَارَةٌ وَ جَمَالٌ قِيلَ لَهُ وَ مَا الْجَمَالُ قَالَ 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وَ تَزَاوَرُوا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تَزَاوُرِكُمْ مِثْلُ أَجْرِ الحَاجِّينَ‌</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103964_1934241801"/>
      <w:bookmarkStart w:id="1179" w:name="_Toc525"/>
      <w:bookmarkEnd w:id="1178"/>
      <w:r>
        <w:rPr>
          <w:rtl w:val="true"/>
        </w:rPr>
        <w:t>«</w:t>
      </w:r>
      <w:r>
        <w:rPr/>
        <w:t>74</w:t>
      </w:r>
      <w:r>
        <w:rPr>
          <w:rtl w:val="true"/>
        </w:rPr>
        <w:t>»</w:t>
      </w:r>
      <w:bookmarkEnd w:id="1179"/>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أَهْلِ الْبَيْتِ عليهم السلام فِي قُنُوتِ الْجُمُعَةِ وُجُوهاً وَ كُلُّهَا حَسَنٌ مِنْهَا أَنْ يَقْنُتَ بَعْدَ الْفَرَاغِ مِنْ قِرَاءَةِ سُورَةِ الْمُنَافِقِينَ فِي الرَّكْعَةِ الثَّانِيَةِ قَبْلَ أَنْ يَرْكَعَ فَيَقُولُ 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فِيهِنَّ وَ مَا بَيْنَهُنَّ وَ رَبِّ الْعَرْشِ الْعَظِيمِ وَ الْحَمْدُ لِلَّهِ رَبِّ الْعَالَمِينَ يَا اللَّهُ الَّذِي لَيْسَ كَمِثْلِهِ شَيْ‌ءٌ صَلِّ عَلَي مُحَمَّدٍ وَ آلِ مُحَمَّدٍ وَ عَلَي أَئِمَّةِ الْمُؤْمِنِينَ اللَّهُمَّ ثَبِّتْ قَلْبِي عَلَي دِينِكَ وَ دِينِ نَبِيِّكَ وَ لَا تُزِغْ قَلْبِي بَعْدَ إِذْ هَدَيْتَنِي وَ هَبْ لِي مِنْ لَدُنْكَ رَحْمَةً إِنَّكَ أَنْتَ الْوَهَّابُ اللَّهُمَّ اجْعَلْنِي مِمَّنْ خَلَقْتَهُ لِجَنَّتِكَ وَ اخْتَرْتَهُ لِدِينِكَ وَ صَلِّ عَلَي مُحَمَّدٍ وَ آلِ مُحَمَّدٍ كَمَا أَنْتَ أَهْلُهُ وَ هُمْ بِكَ أَهْلُهُ صَلَوَاتُ اللَّهِ عَلَيْهِمْ أَجْمَعِينَ‌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103966_1934241801"/>
      <w:bookmarkStart w:id="1181" w:name="_Toc526"/>
      <w:bookmarkEnd w:id="1180"/>
      <w:r>
        <w:rPr>
          <w:rtl w:val="true"/>
        </w:rPr>
        <w:t>«</w:t>
      </w:r>
      <w:r>
        <w:rPr/>
        <w:t>75</w:t>
      </w:r>
      <w:r>
        <w:rPr>
          <w:rtl w:val="true"/>
        </w:rPr>
        <w:t>»</w:t>
      </w:r>
      <w:bookmarkEnd w:id="1181"/>
    </w:p>
    <w:p>
      <w:pPr>
        <w:pStyle w:val="BookText"/>
        <w:rPr/>
      </w:pPr>
      <w:r>
        <w:rPr>
          <w:rFonts w:ascii="Amiri" w:hAnsi="Amiri" w:eastAsia="Amiri" w:cs="Amiri"/>
          <w:color w:val="111111"/>
          <w:sz w:val="28"/>
          <w:sz w:val="28"/>
          <w:szCs w:val="28"/>
          <w:rtl w:val="true"/>
          <w:lang w:bidi="ar-SA"/>
        </w:rPr>
        <w:t>فَضَائِلُ الْأَشْهُرِ الثَّلَاثَةِ، لِلصَّدُوقِ عَنْ مُحَمَّدِ بْنِ إِبْرَاهِيمَ بْنِ إِسْحَاقَ عَنْ أَحْمَدَ بْنِ مُحَمَّدٍ الْكُوفِيِّ عَنْ عَلِيِّ بْنِ الْحَسَنِ بْنِ فَضَّالٍ عَنْ أَبِيهِ عَنْ أَبِي الْحَسَنِ الرِّضَا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فَلَمْ يُغْفَرْ لَهُ فَأَبْعَدَهُ اللَّهُ وَ مَنْ أَدْرَكَ لَيْلَةَ الْقَدْرِ فَلَمْ يُغْفَرْ لَهُ فَأَبْعَدَهُ اللَّهُ وَ مَنْ حَضَرَ الْجُمُعَةَ مَعَ الْمُسْلِمِينَ فَلَمْ يُغْفَرْ لَهُ فَأَبْعَدَهُ اللَّهُ وَ مَنْ أَدْرَكَ وَالِدَيْهِ أَوْ أَحَدَهُمَا فَلَمْ يُغْفَرْ لَهُ فَأَبْعَدَهُ اللَّهُ وَ مَنْ ذُكِرْتُ عِنْدَهُ فَصَلَّي عَلَيَّ فَلَمْ يُغْفَرْ لَهُ فَأَبْعَدَهُ اللَّهُ الْخَبَرَ</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103968_1934241801"/>
      <w:bookmarkStart w:id="1183" w:name="_Toc527"/>
      <w:bookmarkEnd w:id="1182"/>
      <w:r>
        <w:rPr>
          <w:rtl w:val="true"/>
        </w:rPr>
        <w:t>«</w:t>
      </w:r>
      <w:r>
        <w:rPr/>
        <w:t>76</w:t>
      </w:r>
      <w:r>
        <w:rPr>
          <w:rtl w:val="true"/>
        </w:rPr>
        <w:t>»</w:t>
      </w:r>
      <w:bookmarkEnd w:id="1183"/>
    </w:p>
    <w:p>
      <w:pPr>
        <w:pStyle w:val="BookText"/>
        <w:rPr/>
      </w:pPr>
      <w:r>
        <w:rPr>
          <w:rFonts w:ascii="Amiri" w:hAnsi="Amiri" w:eastAsia="Amiri" w:cs="Amiri"/>
          <w:color w:val="111111"/>
          <w:sz w:val="28"/>
          <w:sz w:val="28"/>
          <w:szCs w:val="28"/>
          <w:rtl w:val="true"/>
          <w:lang w:bidi="ar-SA"/>
        </w:rPr>
        <w:t>أَقُولُ وَجَدْتُ فِي أَصْلٍ قَدِيمٍ مِنْ أُصُولِ أَصْحَابِنَا فِي الدُّعَاءِ رَوَي حَمَّادُ بْنُ عُثْمَانَ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آخِرِ كُلِّ صَلَاةٍ إِلَّا فِي</w:t>
      </w:r>
    </w:p>
    <w:p>
      <w:pPr>
        <w:pStyle w:val="BookText"/>
        <w:rPr/>
      </w:pPr>
      <w:r>
        <w:rPr>
          <w:rFonts w:ascii="IRNazanin" w:hAnsi="IRNazanin" w:eastAsia="IRNazanin"/>
          <w:color w:val="111111"/>
          <w:sz w:val="28"/>
          <w:sz w:val="28"/>
          <w:szCs w:val="28"/>
          <w:rtl w:val="true"/>
          <w:lang w:bidi="fa-IR"/>
        </w:rPr>
        <w:t xml:space="preserve">درباره حدیثی است که این مطلب از آن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حدّاد به مؤذن از اموری است که 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شرط بودن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شرط بودن حضور این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 کند </w:t>
      </w:r>
      <w:r>
        <w:rPr>
          <w:rFonts w:eastAsia="IRNazanin" w:cs="IRNazanin"/>
          <w:color w:val="111111"/>
          <w:sz w:val="28"/>
          <w:szCs w:val="28"/>
          <w:rtl w:val="true"/>
          <w:lang w:bidi="fa-IR"/>
        </w:rPr>
        <w:t>.</w:t>
      </w:r>
    </w:p>
    <w:p>
      <w:pPr>
        <w:pStyle w:val="Heading5"/>
        <w:numPr>
          <w:ilvl w:val="4"/>
          <w:numId w:val="1"/>
        </w:numPr>
        <w:rPr/>
      </w:pPr>
      <w:bookmarkStart w:id="1184" w:name="__RefHeading___Toc1103970_1934241801"/>
      <w:bookmarkStart w:id="1185" w:name="_Toc528"/>
      <w:bookmarkEnd w:id="1184"/>
      <w:r>
        <w:rPr>
          <w:rtl w:val="true"/>
        </w:rPr>
        <w:t xml:space="preserve">روایت </w:t>
      </w:r>
      <w:r>
        <w:rPr/>
        <w:t>73</w:t>
      </w:r>
      <w:bookmarkEnd w:id="1185"/>
    </w:p>
    <w:p>
      <w:pPr>
        <w:pStyle w:val="BookText"/>
        <w:rPr/>
      </w:pPr>
      <w:r>
        <w:rPr>
          <w:rFonts w:ascii="IRNazanin" w:hAnsi="IRNazanin" w:eastAsia="IRNazanin"/>
          <w:color w:val="111111"/>
          <w:sz w:val="28"/>
          <w:sz w:val="28"/>
          <w:szCs w:val="28"/>
          <w:rtl w:val="true"/>
          <w:lang w:bidi="fa-IR"/>
        </w:rPr>
        <w:t>مشکوۀ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جمعه زیارت و جمالی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به جای آورید و یکدیگر را زیارت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شما از یکدیگر، نظیر اجر دو حاجی برای شماست</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1186" w:name="__RefHeading___Toc1103972_1934241801"/>
      <w:bookmarkStart w:id="1187" w:name="_Toc529"/>
      <w:bookmarkEnd w:id="1186"/>
      <w:r>
        <w:rPr>
          <w:rtl w:val="true"/>
        </w:rPr>
        <w:t xml:space="preserve">روایت </w:t>
      </w:r>
      <w:r>
        <w:rPr/>
        <w:t>74</w:t>
      </w:r>
      <w:bookmarkEnd w:id="1187"/>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درباره قنوت جمعه، وجوهی برای ما روایت شده است و همه آنها حسن است؛ از جمله اینکه بعد از فراغت از قرائت سوره منافقین در رکعت دوم، قبل از اینکه رکوع کند، قنوت بخواند،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خدای دانای کریم، هیچ خدایی نیست جز خدای برتر بزرگ، منزه است خدا پروردگار آسمان های هفتگانه و پروردگار زمین های هفتگانه و هر آنچه در آنها و مابین آنهاست و پروردگار عرش بزرگ و حمد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چیزی نظیر او نیست، بر محمد و آل محمد و بر ائمه مؤمنان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قلبم را بر دینت و دین نبی ات ثابت گردان و قلبم را بعد از اینکه هدایتم کردی گمراه نکن، و از نزد خودت رحمتی بر من ببخش 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جمله کسانی که آنها را برای بهشتت خلق کردی و برای دینت برگزیدی قرار بده و بر محمد و آل محمد درود بفرست آنگونه که تو شایسته آن هستی و آنها به وسیله تو اهل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آنان باد</w:t>
      </w:r>
      <w:r>
        <w:rPr>
          <w:rFonts w:eastAsia="IRNazanin" w:cs="IRNazanin"/>
          <w:color w:val="111111"/>
          <w:sz w:val="28"/>
          <w:szCs w:val="28"/>
          <w:rtl w:val="true"/>
          <w:lang w:bidi="fa-IR"/>
        </w:rPr>
        <w:t>.</w:t>
      </w:r>
      <w:r>
        <w:rPr>
          <w:rStyle w:val="FootnoteAnchor"/>
          <w:rtl w:val="true"/>
        </w:rPr>
        <w:footnoteReference w:id="917"/>
      </w:r>
    </w:p>
    <w:p>
      <w:pPr>
        <w:pStyle w:val="Heading5"/>
        <w:numPr>
          <w:ilvl w:val="4"/>
          <w:numId w:val="1"/>
        </w:numPr>
        <w:rPr/>
      </w:pPr>
      <w:bookmarkStart w:id="1188" w:name="__RefHeading___Toc1103974_1934241801"/>
      <w:bookmarkStart w:id="1189" w:name="_Toc530"/>
      <w:bookmarkEnd w:id="1188"/>
      <w:r>
        <w:rPr>
          <w:rtl w:val="true"/>
        </w:rPr>
        <w:t xml:space="preserve">روایت </w:t>
      </w:r>
      <w:r>
        <w:rPr/>
        <w:t>75</w:t>
      </w:r>
      <w:bookmarkEnd w:id="1189"/>
    </w:p>
    <w:p>
      <w:pPr>
        <w:pStyle w:val="BookText"/>
        <w:rPr/>
      </w:pP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ماه رمضان را درک کند و مورد مغفرت قرار نگیرد، پس خداوند او را دور کرده است و هر که شب قدر را درک کند و مورد مغفرت قرار نگیرد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کرده است؛ و هر که همراه مسلمانان در جمعه حاضر شود و مورد مغفرت قرار نگیرد، خداوند او را دور کرده است؛ و هر که والدین یا یکی از آن دو را درک کند و مورد مغفرت قرار نگیرد پس خداوند او را دور کرده است؛ و هر کسی که من نزد او یاد شوم و بر من صلوات بفرستد و مورد مغفرت قرار نگیرد، پس خداوند او را دور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Heading5"/>
        <w:numPr>
          <w:ilvl w:val="4"/>
          <w:numId w:val="1"/>
        </w:numPr>
        <w:rPr/>
      </w:pPr>
      <w:bookmarkStart w:id="1190" w:name="__RefHeading___Toc1103976_1934241801"/>
      <w:bookmarkStart w:id="1191" w:name="_Toc531"/>
      <w:bookmarkEnd w:id="1190"/>
      <w:r>
        <w:rPr>
          <w:rtl w:val="true"/>
        </w:rPr>
        <w:t xml:space="preserve">روایت </w:t>
      </w:r>
      <w:r>
        <w:rPr/>
        <w:t>76</w:t>
      </w:r>
      <w:bookmarkEnd w:id="119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اصلی قدیمی از اصول اصحابمان در دعا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زراره،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در پایان هر نماز است، جز در </w:t>
      </w:r>
    </w:p>
    <w:p>
      <w:p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رُوِيَ عَنِ النَّبِيِّ صلي الله عليه و آله النَّهْيُ عَنِ الِاحْتِبَاءِ يَوْمَ الْجُمُعَةِ وَ الْإِمَامُ يَخْطُبُ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تَقُولُ فِي الْقُنُوتِ بَعْدَ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آلِهِ صَلَاةً كَثِيرَةً زَاكِيَةً طَيِّبَةً مُبَارَكَةً مُتَقَبَّلَةً رَبِّ اغْفِرْ لِي وَ ارْحَمْنِي وَ قِنِي عَذَابَ النَّارِ يَا مُقَلِّبَ الْقُلُوبِ وَ الْأَبْصَارِ ثَبِّتْ قَلْبِي عَلَي طَاعَتِكَ وَ اجْعَلْنِي مِمَّنْ تَرْضَي بِهِ لِدِينِكَ وَ لَا تُزِغْ قَلْبِي بَعْدَ إِذْ هَدَيْتَنِي وَ هَبْ لِي مِنْ لَدُنْكَ رَحْمَةً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نبی صلّی الله علیه و آله، نهی از 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را بغل کردن و دور کمر و زانوها را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درحالی که امام خطبه ایراد می کند، روایت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بعد از کلمات فرج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فراوان، فزاینده پاک مبارک پذیرفته شده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ببخش و رحمت کن و از عذاب آتش حفظ کن، ای تغییردهنده قلب ها و دیده ها، قلبم را بر طاعتت استوار ساز و مرا از جمله کسانی که برای دینت از او راضی هستی قرار بده و قلبم را بعد از اینکه هدایتم کردی گمراه نکن و از جانب خودت رحمتی بر من ببخش که تو بسیار بخشنده هستی </w:t>
      </w:r>
      <w:r>
        <w:rPr>
          <w:rFonts w:eastAsia="IRNazanin" w:cs="IRNazanin"/>
          <w:color w:val="111111"/>
          <w:sz w:val="28"/>
          <w:szCs w:val="28"/>
          <w:rtl w:val="true"/>
          <w:lang w:bidi="fa-IR"/>
        </w:rPr>
        <w:t xml:space="preserve">. </w:t>
      </w:r>
      <w:bookmarkStart w:id="1192" w:name="pg13533_149144"/>
    </w:p>
    <w:p>
      <w:pPr>
        <w:pStyle w:val="Heading3"/>
        <w:numPr>
          <w:ilvl w:val="2"/>
          <w:numId w:val="1"/>
        </w:numPr>
        <w:rPr/>
      </w:pPr>
      <w:bookmarkStart w:id="1193" w:name="__RefHeading___Toc1103978_1934241801"/>
      <w:bookmarkStart w:id="1194" w:name="_Toc532"/>
      <w:bookmarkEnd w:id="1192"/>
      <w:bookmarkEnd w:id="1193"/>
      <w:r>
        <w:rPr>
          <w:rtl w:val="true"/>
        </w:rPr>
        <w:t xml:space="preserve">باب </w:t>
      </w:r>
      <w:r>
        <w:rPr/>
        <w:t>2</w:t>
      </w:r>
      <w:r>
        <w:rPr>
          <w:rtl w:val="true"/>
        </w:rPr>
        <w:t xml:space="preserve"> </w:t>
      </w:r>
      <w:r>
        <w:rPr>
          <w:rtl w:val="true"/>
        </w:rPr>
        <w:t>فضل يوم الجمعة و ليلتها و ساعاتها</w:t>
      </w:r>
      <w:bookmarkEnd w:id="1194"/>
    </w:p>
    <w:p>
      <w:pPr>
        <w:pStyle w:val="Heading4"/>
        <w:numPr>
          <w:ilvl w:val="3"/>
          <w:numId w:val="1"/>
        </w:numPr>
        <w:rPr/>
      </w:pPr>
      <w:bookmarkStart w:id="1195" w:name="__RefHeading___Toc1103980_1934241801"/>
      <w:bookmarkStart w:id="1196" w:name="_Toc533"/>
      <w:bookmarkEnd w:id="1195"/>
      <w:r>
        <w:rPr>
          <w:rtl w:val="true"/>
        </w:rPr>
        <w:t>الآيات</w:t>
      </w:r>
      <w:bookmarkEnd w:id="1196"/>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Style w:val="FootnoteAnchor"/>
          <w:rtl w:val="true"/>
        </w:rPr>
        <w:footnoteReference w:id="918"/>
      </w:r>
    </w:p>
    <w:p>
      <w:pPr>
        <w:pStyle w:val="Heading4"/>
        <w:numPr>
          <w:ilvl w:val="3"/>
          <w:numId w:val="1"/>
        </w:numPr>
        <w:rPr/>
      </w:pPr>
      <w:bookmarkStart w:id="1197" w:name="__RefHeading___Toc1103982_1934241801"/>
      <w:bookmarkStart w:id="1198" w:name="_Toc534"/>
      <w:bookmarkEnd w:id="1197"/>
      <w:r>
        <w:rPr>
          <w:rtl w:val="true"/>
        </w:rPr>
        <w:t>تفسير</w:t>
      </w:r>
      <w:bookmarkEnd w:id="1198"/>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919"/>
      </w:r>
      <w:r>
        <w:rPr>
          <w:rFonts w:ascii="Amiri" w:hAnsi="Amiri" w:eastAsia="Amiri" w:cs="Amiri"/>
          <w:color w:val="111111"/>
          <w:sz w:val="28"/>
          <w:sz w:val="28"/>
          <w:szCs w:val="28"/>
          <w:rtl w:val="true"/>
          <w:lang w:bidi="ar-SA"/>
        </w:rPr>
        <w:t>فيه أقوال أحدها أن الشاهد يوم الجمعة و المشهود يوم عرفة عن ابن عباس و قتادة و روي ذلك عن أبي جعفر و أبي عبد الله عليهما السلام و عن النبي صلي الله عليه و آله أيضا و سمي يوم الجمعة شاهدا لأنه يشهد علي كل عامل بما عمل فيه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علي يوم و لا غربت علي يوم أفضل منه و فيه ساعة لا يوافقها من يدعو الله فيها بخير إلا استجاب الله له و لا استعاذ من شر إلا أعاذه منه و يوم عرفة مشهود يشهد الناس فيه موسم الحج و تشهده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الشاهد يوم النحر و المشهود يوم عرفة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الشاهد محمد صلي الله عليه و آله و المشهود يوم القيامة عن ابن عباس في رواية أخري و سعيد بن المسيب و هو المروي عن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مَسْجِدَ رَسُولِ اللَّهِ صلي الله عليه و آله فَإِذَا رَجُلٌ يُحَدِّثُ عَنْ رَسُولِ الله صلي الله عليه و آله قَالَ فَسَأَلْتُهُ عَنِ الشَّاهِدِ وَ الْمَشْهُودِ فَقَالَ نَعَمْ الشَّاهِدُ يَوْمُ الْجُمُعَةِ وَ الْمَشْهُودُ يَوْمُ عَرَفَةَ فَجُزْتُهُ إِلَي آخَرَ يُحَدِّثُ عَنْ رَسُولِ اللَّهِ صلي الله عليه و آله فَسَأَلْتُهُ عَنْ ذَلِكَ فَقَالَ نَعَمْ أَمَّا الشَّاهِدُ فَيَوْمُ الْجُمُعَةِ وَ أَمَّا الْمَشْهُودُ فَيَوْمُ النَّحْرِ فَجُزْتُهُمَا إِلَي غُلَامٍ كَانَ وَجْهُهُ الدِّينَارَ وَ هُوَ يُحَدِّثُ عَنْ رَسُولِ اللَّهِ صلي الله عليه و آله فَقُلْتُ أَخْبِرْنِي عَنْ شاهِدٍ وَ مَشْهُودٍ فَقَالَ نَعَمْ أَمَّا الشَّاهِدُ فَمُحَمَّدٌ صلي الله عليه و آله وَ أَمَّا الْمَشْهُودُ فَيَوْمُ الْقِيَامَةِ أَ مَا سَمِعْتَهُ سُبْحَانَهُ يَقُولُ</w:t>
      </w:r>
    </w:p>
    <w:p>
      <w:pPr>
        <w:pStyle w:val="Heading3"/>
        <w:numPr>
          <w:ilvl w:val="2"/>
          <w:numId w:val="1"/>
        </w:numPr>
        <w:rPr/>
      </w:pPr>
      <w:bookmarkStart w:id="1199" w:name="__RefHeading___Toc1103984_1934241801"/>
      <w:bookmarkStart w:id="1200" w:name="_Toc535"/>
      <w:bookmarkEnd w:id="1199"/>
      <w:r>
        <w:rPr>
          <w:rtl w:val="true"/>
        </w:rPr>
        <w:t>باب دوم</w:t>
      </w:r>
      <w:r>
        <w:rPr>
          <w:rtl w:val="true"/>
        </w:rPr>
        <w:t xml:space="preserve">: </w:t>
      </w:r>
      <w:r>
        <w:rPr>
          <w:rtl w:val="true"/>
        </w:rPr>
        <w:t>فضیلت روز و شب و ساعت های جمعه</w:t>
      </w:r>
      <w:bookmarkEnd w:id="1200"/>
    </w:p>
    <w:p>
      <w:pPr>
        <w:pStyle w:val="Heading4"/>
        <w:numPr>
          <w:ilvl w:val="3"/>
          <w:numId w:val="1"/>
        </w:numPr>
        <w:rPr/>
      </w:pPr>
      <w:bookmarkStart w:id="1201" w:name="__RefHeading___Toc1103986_1934241801"/>
      <w:bookmarkStart w:id="1202" w:name="_Toc536"/>
      <w:bookmarkEnd w:id="1201"/>
      <w:r>
        <w:rPr>
          <w:rtl w:val="true"/>
        </w:rPr>
        <w:t>آیات</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w:t>
      </w:r>
    </w:p>
    <w:p>
      <w:pPr>
        <w:pStyle w:val="Heading4"/>
        <w:numPr>
          <w:ilvl w:val="3"/>
          <w:numId w:val="1"/>
        </w:numPr>
        <w:rPr/>
      </w:pPr>
      <w:bookmarkStart w:id="1203" w:name="__RefHeading___Toc1103988_1934241801"/>
      <w:bookmarkStart w:id="1204" w:name="_Toc537"/>
      <w:bookmarkEnd w:id="1203"/>
      <w:r>
        <w:rPr>
          <w:rtl w:val="true"/>
        </w:rPr>
        <w:t>تفسیر</w:t>
      </w:r>
      <w:bookmarkEnd w:id="1204"/>
    </w:p>
    <w:p>
      <w:pPr>
        <w:pStyle w:val="BookText"/>
        <w:rPr/>
      </w:pPr>
      <w:r>
        <w:rPr>
          <w:rFonts w:ascii="IRNazanin" w:hAnsi="IRNazanin" w:eastAsia="IRNazanin"/>
          <w:color w:val="111111"/>
          <w:sz w:val="28"/>
          <w:sz w:val="28"/>
          <w:szCs w:val="28"/>
          <w:rtl w:val="true"/>
          <w:lang w:bidi="fa-IR"/>
        </w:rPr>
        <w:t>در مجمع البیان</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شاهد روز جمعه و مشهود روز عرفه است، این قول از ابن عباس و قتاده است و از امام باقر و امام صادق علیه السلام و نبی صلّی الله علیه و آله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به این دلیل شاهد نامیده شده است که بر هر عمل کننده ای، به آنچه که در آن عمل کرده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هیچ روزی برتر از آن طلوع نکرد و بر هیچ روزی برتر از آن غروب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ساعتی است که کسی  در آن خیری از خدا نمی خواهد مگر اینکه خداوند برای او استجابت می کند و از هیچ شری پناه نمی جوید مگر اینکه او را از آن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عرفه، مشهودی است که مردم در آن در موسم حج حاضر می شوند و ملائکه شاهد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شاهد روز قربان و مشهود روز عرفه است، این قول از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شاهد محمد صلّی الله علیه و آله و مشهود روز قیامت است، این قول در روایتی دیگر از ابن عباس و سعید بن مسیب است که از حسن بن علی علیهما السلام روایت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مردی وارد مسجد رسول خدا صلّی الله علیه و آله شد و با شخصی رو به رو شد که از رسول خدا صلّی الله علیه و آله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شاهد و مشهود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سوی فرد دیگری که از رسول خدا صلّی الله علیه و آله صحبت می کرد عبور کردم و از او درباره آن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به سوی جوانی که چهره اش چون سکه طلا می درخشید و از رسول خدا صلّی الله علیه و آله صحبت می کرد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محمد است و مشهود روز قیامت است، آیا نشنیدی که خداوند سبحان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Style w:val="FootnoteAnchor"/>
          <w:rtl w:val="true"/>
        </w:rPr>
        <w:footnoteReference w:id="922"/>
      </w:r>
      <w:r>
        <w:rPr>
          <w:rFonts w:ascii="Amiri" w:hAnsi="Amiri" w:eastAsia="Amiri" w:cs="Amiri"/>
          <w:color w:val="111111"/>
          <w:sz w:val="28"/>
          <w:sz w:val="28"/>
          <w:szCs w:val="28"/>
          <w:rtl w:val="true"/>
          <w:lang w:bidi="ar-SA"/>
        </w:rPr>
        <w:t>وَ قَالَ ذلِكَ يَوْمٌ مَجْمُوعٌ لَهُ النَّاسُ وَ ذلِكَ يَوْمٌ مَشْهُودٌ</w:t>
      </w:r>
      <w:r>
        <w:rPr>
          <w:rStyle w:val="FootnoteAnchor"/>
          <w:rtl w:val="true"/>
        </w:rPr>
        <w:footnoteReference w:id="923"/>
      </w:r>
      <w:r>
        <w:rPr>
          <w:rFonts w:ascii="Amiri" w:hAnsi="Amiri" w:eastAsia="Amiri" w:cs="Amiri"/>
          <w:color w:val="111111"/>
          <w:sz w:val="28"/>
          <w:sz w:val="28"/>
          <w:szCs w:val="28"/>
          <w:rtl w:val="true"/>
          <w:lang w:bidi="ar-SA"/>
        </w:rPr>
        <w:t>فَسَأَلْتُ عَنِ الْأَوَّلِ فَقَالُوا ابْنُ عَبَّاسٍ وَ سَأَلْتُ عَنِ الثَّانِي فَقَالُوا ابْنُ عُمَرَ وَ سَأَلْتُ عَنِ الثَّالِثِ فَقَالُوا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الشَّاهِدَ يَوْمُ عَرَفَةَ وَ الْمَشْهُودَ يَوْمُ الْجُمُعَةِ عَنْ أَبِي الدَّرْدَاءِ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يَوْمَ الْجُمُعَةِ فَإِنَّهُ يَوْمٌ مَشْهُودٌ تَشْهَدُهُ الْمَلَائِكَةُ وَ إِنَّ أَحَداً لَا يُصَلِّي عَلَيَّ إِلَّا عُرِضَتْ عَلَيَّ صَلَاتُهُ حَتَّي يَفْرُغَ مِنْهَا قَالَ فَقُلْتُ وَ بَعْدَ الْمَوْتِ فَقَالَ إِنَّ اللَّهَ حَرَّمَ عَلَي الْأَرْضِ أَنْ تَأْكُلَ أَجْسَادَ الْأَنْبِيَاءِ فَنَبِيُّ اللَّهِ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الشاهد الملك يشهد علي ابن آدم و المشهود يوم القيامة عن عكرمة و تلا هاتين الآيتين وَ جاءَتْ كُلُّ نَفْسٍ مَعَها سائِقٌ وَ شَهِيدٌ</w:t>
      </w:r>
      <w:r>
        <w:rPr>
          <w:rStyle w:val="FootnoteAnchor"/>
          <w:rtl w:val="true"/>
        </w:rPr>
        <w:footnoteReference w:id="924"/>
      </w:r>
      <w:r>
        <w:rPr>
          <w:rFonts w:ascii="Amiri" w:hAnsi="Amiri" w:eastAsia="Amiri" w:cs="Amiri"/>
          <w:color w:val="111111"/>
          <w:sz w:val="28"/>
          <w:sz w:val="28"/>
          <w:szCs w:val="28"/>
          <w:rtl w:val="true"/>
          <w:lang w:bidi="ar-SA"/>
        </w:rPr>
        <w:t>وَ ذلِكَ يَوْمٌ مَشْهُودٌ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سادسها أن الشاهد الذين يشهدون علي الناس و المشهود هم الذين يشهد عليهم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الشاهد هذه الأمة و المشهود سائر الأمم لقوله تعالي لِتَكُونُوا شُهَداءَ عَلَي النَّاسِ‌</w:t>
      </w:r>
      <w:r>
        <w:rPr>
          <w:rStyle w:val="FootnoteAnchor"/>
          <w:rtl w:val="true"/>
        </w:rPr>
        <w:footnoteReference w:id="926"/>
      </w:r>
      <w:r>
        <w:rPr>
          <w:rFonts w:ascii="IRNazanin" w:hAnsi="IRNazanin" w:eastAsia="IRNazanin"/>
          <w:color w:val="111111"/>
          <w:sz w:val="28"/>
          <w:sz w:val="28"/>
          <w:szCs w:val="28"/>
          <w:rtl w:val="true"/>
          <w:lang w:bidi="fa-IR"/>
        </w:rPr>
        <w:t>عن الحسن بن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ثامنها الشاهد أعضاء بني آدم و المشهود هم لقوله تعالي يَوْمَ تَشْهَدُ عَلَيْهِمْ أَلْسِنَتُهُمْ‌</w:t>
      </w:r>
      <w:r>
        <w:rPr>
          <w:rStyle w:val="FootnoteAnchor"/>
          <w:rtl w:val="true"/>
        </w:rPr>
        <w:footnoteReference w:id="9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تاسعها الشاهد الحجر الأسود و المشهود الحاج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عاشرها الشاهد الأيام و الليالي و المشهود بني آدم و ينشد للحسين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درباره شخص اول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بود، و درباره دومی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بود و درباره سومی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شاهد روز عرفه و مشهود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روز جمعه بسیار صلوات بفرستید که آن روزی مشهود است که ملائکه آن را می بینند و براستی کسی  بر من صلوات نمی فرستد، مگر اینکه صلواتش بر من عرضه می شود تا اینکه از آن فارغ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زمین حرام کرد که اجساد انبیاء را بخورد، پس نبی خدا زنده ای است که روزی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 شاهد ملکی است که بر ابن آدم گواهی می دهد و مشهود روز قیامت است این قول از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اینکه شاهد کسانی هستند که بر مردم گواهی می دهند و مشهود کسانی هستند که بر آنها گواهی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هفتم اینکه شاهد، این امت و مشهود سایر امت هاست به دلیل این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حسن بن 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هشتم، شاهد اعضای بنی آدم و مشهود خود آنها هستند، به دلیل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زبانهایشان بر ضد آنان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حجر الاسود و مشهود حاجی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روزها و شب ها و مشهود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حسین بن علی علیه السلام این شعر نسبت داده شده است</w:t>
      </w:r>
      <w:r>
        <w:rPr>
          <w:rFonts w:eastAsia="IRNazanin" w:cs="IRNazanin"/>
          <w:color w:val="111111"/>
          <w:sz w:val="28"/>
          <w:szCs w:val="28"/>
          <w:rtl w:val="true"/>
          <w:lang w:bidi="fa-IR"/>
        </w:rPr>
        <w:t xml:space="preserve">: </w:t>
      </w:r>
      <w:bookmarkStart w:id="1205" w:name="pg13533_149146"/>
    </w:p>
    <w:p>
      <w:pPr>
        <w:pStyle w:val="BookText"/>
        <w:rPr/>
      </w:pPr>
      <w:bookmarkEnd w:id="1205"/>
      <w:r>
        <w:rPr>
          <w:rFonts w:ascii="Amiri" w:hAnsi="Amiri" w:eastAsia="Amiri" w:cs="Amiri"/>
          <w:color w:val="111111"/>
          <w:sz w:val="28"/>
          <w:sz w:val="28"/>
          <w:szCs w:val="28"/>
          <w:rtl w:val="true"/>
          <w:lang w:bidi="ar-SA"/>
        </w:rPr>
        <w:t xml:space="preserve">مضي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 يوم عليك شهيد</w:t>
      </w:r>
    </w:p>
    <w:p>
      <w:pPr>
        <w:pStyle w:val="BookText"/>
        <w:rPr/>
      </w:pPr>
      <w:r>
        <w:rPr>
          <w:rFonts w:ascii="Amiri" w:hAnsi="Amiri" w:eastAsia="Amiri" w:cs="Amiri"/>
          <w:color w:val="111111"/>
          <w:sz w:val="28"/>
          <w:sz w:val="28"/>
          <w:szCs w:val="28"/>
          <w:rtl w:val="true"/>
          <w:lang w:bidi="ar-SA"/>
        </w:rPr>
        <w:t xml:space="preserve">فإن أنت بالأمس اقترفت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بإحسان و أنت حميد</w:t>
      </w:r>
    </w:p>
    <w:p>
      <w:pPr>
        <w:pStyle w:val="BookText"/>
        <w:rPr/>
      </w:pPr>
      <w:r>
        <w:rPr>
          <w:rFonts w:ascii="Amiri" w:hAnsi="Amiri" w:eastAsia="Amiri" w:cs="Amiri"/>
          <w:color w:val="111111"/>
          <w:sz w:val="28"/>
          <w:sz w:val="28"/>
          <w:szCs w:val="28"/>
          <w:rtl w:val="true"/>
          <w:lang w:bidi="ar-SA"/>
        </w:rPr>
        <w:t xml:space="preserve">و لا ترج فعل الخير يوما إلي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غدا يأتي و أنت فقيد</w:t>
      </w:r>
    </w:p>
    <w:p>
      <w:pPr>
        <w:pStyle w:val="BookText"/>
        <w:rPr/>
      </w:pPr>
      <w:r>
        <w:rPr>
          <w:rFonts w:ascii="Amiri" w:hAnsi="Amiri" w:eastAsia="Amiri" w:cs="Amiri"/>
          <w:color w:val="111111"/>
          <w:sz w:val="28"/>
          <w:sz w:val="28"/>
          <w:szCs w:val="28"/>
          <w:rtl w:val="true"/>
          <w:lang w:bidi="ar-SA"/>
        </w:rPr>
        <w:t>الحادي عشر الشاهد الأنبياء و المشهود محمد صلي الله عليه و آله بيانه وَ إِذْ أَخَذَ اللَّهُ مِيثاقَ النَّبِيِّينَ إلي قوله فَاشْهَدُوا وَ أَنَا مَعَكُمْ مِنَ الشَّاهِدِينَ‌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 الشاهد الخلق و المشهود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أنه واحد</w:t>
      </w:r>
    </w:p>
    <w:p>
      <w:pPr>
        <w:pStyle w:val="BookText"/>
        <w:rPr/>
      </w:pPr>
      <w:r>
        <w:rPr>
          <w:rFonts w:ascii="Amiri" w:hAnsi="Amiri" w:eastAsia="Amiri" w:cs="Amiri"/>
          <w:color w:val="111111"/>
          <w:sz w:val="28"/>
          <w:sz w:val="28"/>
          <w:szCs w:val="28"/>
          <w:rtl w:val="true"/>
          <w:lang w:bidi="ar-SA"/>
        </w:rPr>
        <w:t>و قيل الشاهد الله و المشهود لا إله إلا الله لقوله شَهِدَ اللَّهُ أَنَّهُ لا إِلهَ إِلَّا هُوَ</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103990_1934241801"/>
      <w:bookmarkStart w:id="1207" w:name="_Toc538"/>
      <w:bookmarkEnd w:id="1206"/>
      <w:r>
        <w:rPr>
          <w:rtl w:val="true"/>
        </w:rPr>
        <w:t>الأخبار</w:t>
      </w:r>
      <w:bookmarkEnd w:id="1207"/>
    </w:p>
    <w:p>
      <w:pPr>
        <w:pStyle w:val="Heading5"/>
        <w:numPr>
          <w:ilvl w:val="4"/>
          <w:numId w:val="1"/>
        </w:numPr>
        <w:rPr/>
      </w:pPr>
      <w:bookmarkStart w:id="1208" w:name="__RefHeading___Toc1103992_1934241801"/>
      <w:bookmarkStart w:id="1209" w:name="_Toc539"/>
      <w:bookmarkEnd w:id="1208"/>
      <w:r>
        <w:rPr>
          <w:rtl w:val="true"/>
        </w:rPr>
        <w:t>«</w:t>
      </w:r>
      <w:r>
        <w:rPr/>
        <w:t>1</w:t>
      </w:r>
      <w:r>
        <w:rPr>
          <w:rtl w:val="true"/>
        </w:rPr>
        <w:t>»</w:t>
      </w:r>
      <w:bookmarkEnd w:id="1209"/>
    </w:p>
    <w:p>
      <w:pPr>
        <w:pStyle w:val="BookText"/>
        <w:rPr/>
      </w:pPr>
      <w:r>
        <w:rPr>
          <w:rFonts w:ascii="Amiri" w:hAnsi="Amiri" w:eastAsia="Amiri" w:cs="Amiri"/>
          <w:color w:val="111111"/>
          <w:sz w:val="28"/>
          <w:sz w:val="28"/>
          <w:szCs w:val="28"/>
          <w:rtl w:val="true"/>
          <w:lang w:bidi="ar-SA"/>
        </w:rPr>
        <w:t>مَجَالِسُ الصَّدُوقِ، عَنْ مُحَمَّدِ بْنِ الْحَسَنِ بْنِ الْوَلِيدِ عَنْ سَعِيدِ بْنِ عَبْدِ اللَّهِ عَنْ أَحْمَدَ بْنِ أَبِي عَبْدِ اللَّهِ الْبَرْقِيِّ عَنِ ابْنِ أَبِي نَجْرَانَ وَ الْحُسَيْنِ بْنِ سَعِيدٍ عَنْ حَمَّادٍ عَنْ حَرِيزٍ عَنْ أَبَانِ بْنِ تَغْلِبَ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يَوْمَ الْخَمِيسِ إِلَي زَوَالِ الشَّمْسِ مِنْ يَوْمِ الْجُمُعَةِ أَعَاذَهُ اللَّهُ مِنْ ضَغْطَةِ الْقَبْرِ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أحمد بن إدريس عن محمد بن أحمد الأشعري عن علي بن إسماعيل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1103994_1934241801"/>
      <w:bookmarkStart w:id="1211" w:name="_Toc540"/>
      <w:bookmarkEnd w:id="1210"/>
      <w:r>
        <w:rPr>
          <w:rtl w:val="true"/>
        </w:rPr>
        <w:t>«</w:t>
      </w:r>
      <w:r>
        <w:rPr/>
        <w:t>2</w:t>
      </w:r>
      <w:r>
        <w:rPr>
          <w:rtl w:val="true"/>
        </w:rPr>
        <w:t>»</w:t>
      </w:r>
      <w:bookmarkEnd w:id="1211"/>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937"/>
      </w:r>
      <w:r>
        <w:rPr>
          <w:rFonts w:ascii="Amiri" w:hAnsi="Amiri" w:eastAsia="Amiri" w:cs="Amiri"/>
          <w:color w:val="111111"/>
          <w:sz w:val="28"/>
          <w:sz w:val="28"/>
          <w:szCs w:val="28"/>
          <w:rtl w:val="true"/>
          <w:lang w:bidi="ar-SA"/>
        </w:rPr>
        <w:t>عَنْ عَلِيِّ بْنِ أَحْمَدَ بْنِ مُوسَي عَنْ أَحْمَدَ بْنِ هَارُونَ الصُّوفِيِّ عَنْ عُبَيْدِ اللَّهِ بْنِ مُوسَي الرُّويَانِيِّ عَنْ عَبْدِ الْعَظِيمِ الْحَسَنِيِّ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مَا تَقُولُ فِي الْحَدِيثِ الَّذِي يَرْوِيهِ النَّاسُ عَنْ رَسُولِ اللَّهِ صلي الله عليه و آله أَنَّهُ قَالَ إِنَّ اللَّهَ تَبَارَكَ وَ تَعَالَي يَنْزِلُ كُلَّ لَيْلَةٍ إِلَي السَّمَاءِ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w:t>
      </w:r>
    </w:p>
    <w:p>
      <w:pPr>
        <w:pStyle w:val="BookText"/>
        <w:rPr/>
      </w:pPr>
      <w:r>
        <w:rPr>
          <w:rFonts w:ascii="IRNazanin" w:hAnsi="IRNazanin" w:eastAsia="IRNazanin"/>
          <w:color w:val="111111"/>
          <w:sz w:val="28"/>
          <w:sz w:val="28"/>
          <w:szCs w:val="28"/>
          <w:rtl w:val="true"/>
          <w:lang w:bidi="fa-IR"/>
        </w:rPr>
        <w:t>تو گذشت و در قیامت به عدالت شهادت خواهد داد و روزی را برجای نهادی که شاهد</w:t>
      </w:r>
    </w:p>
    <w:p>
      <w:pPr>
        <w:pStyle w:val="BookText"/>
        <w:rPr/>
      </w:pPr>
      <w:r>
        <w:rPr>
          <w:rFonts w:ascii="IRNazanin" w:hAnsi="IRNazanin" w:eastAsia="IRNazanin"/>
          <w:color w:val="111111"/>
          <w:sz w:val="28"/>
          <w:sz w:val="28"/>
          <w:szCs w:val="28"/>
          <w:rtl w:val="true"/>
          <w:lang w:bidi="fa-IR"/>
        </w:rPr>
        <w:t>اعمال تو خواهد بود و شهادت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دیروز کار بدی را کرده باشی، باید امروز با کار نیکو تلافی نمائی تا نیکنام و</w:t>
      </w:r>
    </w:p>
    <w:p>
      <w:pPr>
        <w:pStyle w:val="BookText"/>
        <w:rPr/>
      </w:pPr>
      <w:r>
        <w:rPr>
          <w:rFonts w:ascii="IRNazanin" w:hAnsi="IRNazanin" w:eastAsia="IRNazanin"/>
          <w:color w:val="111111"/>
          <w:sz w:val="28"/>
          <w:sz w:val="28"/>
          <w:szCs w:val="28"/>
          <w:rtl w:val="true"/>
          <w:lang w:bidi="fa-IR"/>
        </w:rPr>
        <w:t>پسندیده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کار نیکو را به فردا وامگذار، شاید فردا بیاید و تو زنده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انبیاء و مشهود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بود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وَأَنَاْ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شاهد باشید و من هم همراه شما شاهد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مخلوقات و مشهود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چیزی برای او آیت و نشانه ای است و بر این دلالت دارد که او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شاهد الله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إله إلّا هو</w:t>
      </w:r>
      <w:r>
        <w:rPr>
          <w:rFonts w:eastAsia="IRNazanin" w:cs="IRNazanin"/>
          <w:color w:val="111111"/>
          <w:sz w:val="28"/>
          <w:szCs w:val="28"/>
          <w:rtl w:val="true"/>
          <w:lang w:bidi="fa-IR"/>
        </w:rPr>
        <w:t>».</w:t>
      </w:r>
    </w:p>
    <w:p>
      <w:pPr>
        <w:pStyle w:val="Heading4"/>
        <w:numPr>
          <w:ilvl w:val="3"/>
          <w:numId w:val="1"/>
        </w:numPr>
        <w:rPr/>
      </w:pPr>
      <w:bookmarkStart w:id="1212" w:name="__RefHeading___Toc1103996_1934241801"/>
      <w:bookmarkStart w:id="1213" w:name="_Toc541"/>
      <w:bookmarkEnd w:id="1212"/>
      <w:r>
        <w:rPr>
          <w:rtl w:val="true"/>
        </w:rPr>
        <w:t>روایات</w:t>
      </w:r>
      <w:bookmarkEnd w:id="1213"/>
    </w:p>
    <w:p>
      <w:pPr>
        <w:pStyle w:val="Heading5"/>
        <w:numPr>
          <w:ilvl w:val="4"/>
          <w:numId w:val="1"/>
        </w:numPr>
        <w:rPr/>
      </w:pPr>
      <w:bookmarkStart w:id="1214" w:name="__RefHeading___Toc1103998_1934241801"/>
      <w:bookmarkStart w:id="1215" w:name="_Toc542"/>
      <w:bookmarkEnd w:id="1214"/>
      <w:r>
        <w:rPr>
          <w:rtl w:val="true"/>
        </w:rPr>
        <w:t xml:space="preserve">روایت </w:t>
      </w:r>
      <w:r>
        <w:rPr/>
        <w:t>1</w:t>
      </w:r>
      <w:bookmarkEnd w:id="1215"/>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فاصله بین زوال خورشید روز پنج شنبه تا زوال خورشید روز جمعه بمیرد، خداوند او را از فشار قبر نجات می دهد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احمد بن ادریس، از محمد بن احمد اشعری از علی بن اسماعیل از حماد، مشابه آن روایت شده است</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1216" w:name="__RefHeading___Toc1104000_1934241801"/>
      <w:bookmarkStart w:id="1217" w:name="_Toc543"/>
      <w:bookmarkEnd w:id="1216"/>
      <w:r>
        <w:rPr>
          <w:rtl w:val="true"/>
        </w:rPr>
        <w:t xml:space="preserve">روایت </w:t>
      </w:r>
      <w:r>
        <w:rPr/>
        <w:t>2</w:t>
      </w:r>
      <w:bookmarkEnd w:id="12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خدا، درباره حدیثی که مردم از رسول خدا صلّی الله علیه و آله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هر شب تا آسمان دنیا پایین می آید، چه می گویی؟ </w:t>
      </w:r>
      <w:bookmarkStart w:id="1218" w:name="pg13533_149147"/>
    </w:p>
    <w:p>
      <w:pPr>
        <w:pStyle w:val="BookText"/>
        <w:rPr/>
      </w:pPr>
      <w:bookmarkEnd w:id="1218"/>
      <w:r>
        <w:rPr>
          <w:rFonts w:ascii="Amiri" w:hAnsi="Amiri" w:eastAsia="Amiri" w:cs="Amiri"/>
          <w:color w:val="111111"/>
          <w:sz w:val="28"/>
          <w:sz w:val="28"/>
          <w:szCs w:val="28"/>
          <w:rtl w:val="true"/>
          <w:lang w:bidi="ar-SA"/>
        </w:rPr>
        <w:t>فَقَالَ عليه السلام لَعَنَ اللَّهُ الْمُحَرِّفِينَ الْكَلِمَ عَنْ مَوَاضِعِهِ وَ اللَّهِ مَا قَالَ رَسُولُ اللَّهِ كَذَلِكَ إِنَّمَا قَالَ صلي الله عليه و آله إِنَّ اللَّهَ تَبَارَكَ وَ تَعَالَي يُنْزِلُ مَلَكاً إِلَي السَّمَاءِ الدُّنْيَا كُلَّ لَيْلَةٍ فِي الثُّلُثِ الْأَخِيرِ وَ لَيْلَةَ الْجُمُعَةِ فِي أَوَّلِ اللَّيْلِ فَيَأْمُرُهُ فَيُنَادِي هَلْ مِنْ سَائِلٍ فَأُعْطِيَهُ هَلْ مِنْ تَائِبٍ فَأَتُوبَ إِلَيْهِ هَلْ مِنْ مُسْتَغْفِرٍ فَأَغْفِرَ لَهُ يَا طَالِبَ الْخَيْرِ أَقْبِلْ يَا طَالِبَ الشَّرِّ أَقْصِرْ فَلَا يَزَالُ يُنَادِي بِهَذَا حَتَّي يَطْلُعَ الْفَجْرُ فَإِذَا طَلَعَ الْفَجْرُ عَادَ إِلَي مَحَلِّهِ مِنْ مَلَكُوتِ السَّمَاءِ حَدَّثَنِي بِذَلِكَ أَبِي عَنْ جَدِّي عَنْ آبَائِهِ عَنْ رَسُولِهِ صلي الله عليه و آله‌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2"/>
      </w:r>
    </w:p>
    <w:p>
      <w:pPr>
        <w:pStyle w:val="Heading5"/>
        <w:numPr>
          <w:ilvl w:val="4"/>
          <w:numId w:val="1"/>
        </w:numPr>
        <w:rPr/>
      </w:pPr>
      <w:bookmarkStart w:id="1219" w:name="__RefHeading___Toc1104002_1934241801"/>
      <w:bookmarkStart w:id="1220" w:name="_Toc544"/>
      <w:bookmarkEnd w:id="1219"/>
      <w:r>
        <w:rPr>
          <w:rtl w:val="true"/>
        </w:rPr>
        <w:t>أقول</w:t>
      </w:r>
      <w:bookmarkEnd w:id="1220"/>
    </w:p>
    <w:p>
      <w:pPr>
        <w:pStyle w:val="BookText"/>
        <w:rPr/>
      </w:pPr>
      <w:r>
        <w:rPr>
          <w:rFonts w:ascii="Amiri" w:hAnsi="Amiri" w:eastAsia="Amiri" w:cs="Amiri"/>
          <w:color w:val="111111"/>
          <w:sz w:val="28"/>
          <w:sz w:val="28"/>
          <w:szCs w:val="28"/>
          <w:rtl w:val="true"/>
          <w:lang w:bidi="ar-SA"/>
        </w:rPr>
        <w:t>قد مضي بأسانيد في أبواب صلاة الليل و غيرها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1104004_1934241801"/>
      <w:bookmarkStart w:id="1222" w:name="_Toc545"/>
      <w:bookmarkEnd w:id="1221"/>
      <w:r>
        <w:rPr>
          <w:rtl w:val="true"/>
        </w:rPr>
        <w:t>«</w:t>
      </w:r>
      <w:r>
        <w:rPr/>
        <w:t>3</w:t>
      </w:r>
      <w:r>
        <w:rPr>
          <w:rtl w:val="true"/>
        </w:rPr>
        <w:t>»</w:t>
      </w:r>
      <w:bookmarkEnd w:id="1222"/>
    </w:p>
    <w:p>
      <w:pPr>
        <w:pStyle w:val="BookText"/>
        <w:rPr/>
      </w:pPr>
      <w:r>
        <w:rPr>
          <w:rFonts w:ascii="Amiri" w:hAnsi="Amiri" w:eastAsia="Amiri" w:cs="Amiri"/>
          <w:color w:val="111111"/>
          <w:sz w:val="28"/>
          <w:sz w:val="28"/>
          <w:szCs w:val="28"/>
          <w:rtl w:val="true"/>
          <w:lang w:bidi="ar-SA"/>
        </w:rPr>
        <w:t>تَفْسِيرُ عَلِيِّ بْنِ إِبْرَاهِيمَ، عَنْ أَبِيهِ عَنْ عَبْدِ الرَّحْمَنِ بْنِ أَبِي نَجْرَانَ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كَرَامَةً فِي عِبَادِهِ الْمُؤْمِنِينَ فِي كُلِّ يَوْمِ جُمُعَةٍ فَإِذَا كَانَ يَوْمُ الْجُمُعَةِ بَعَثَ اللَّهُ إِلَي الْمُؤْمِنِ مَلَكاً مَعَهُ حُلَّةٌ فَيَنْتَهِي إِلَي بَابِ الْجَنَّةِ فَيَقُولُ اسْتَأْذِنُوا لِي عَلَي فُلَانٍ فَيُقَالُ لَهُ هَذَا رَسُولُ رَبِّكَ عَلَي الْبَابِ فَيَقُولُ لِأَزْوَاجِهِ أَيَّ شَيْ‌ءٍ تَرَيْنَ عَلَيَّ أَحْسَنَ فَيَقُلْنَ يَا سَيِّدَنَا وَ الَّذِي أَبَاحَكَ الْجَنَّةَ مَا رَأَيْنَا عَلَيْكَ شَيْئاً أَحْسَنَ مِنْ هَذَا بَعَثَ إِلَيْكَ رَبُّكَ فَيَتَّزِرُ بِوَاحِدَةٍ وَ يَتَعَطَّفُ بِالْأُخْرَي فَلَا يَمُرُّ بِشَيْ‌ءٍ إِلَّا أَضَاءَ لَهُ حَتَّي يَنْتَهِيَ إِلَي الْمَوْعِدِ فَإِذَا اجْتَمَعُوا تَجَلَّي لَهُمُ الرَّبُّ تَبَارَكَ وَ تَعَالَي فَإِذَا نَظَرُوا إِلَيْهِ خَرُّوا سُجَّداً فَيَقُولُ عِبَادِي ارْفَعُوا رُءُوسَكُمْ لَيْسَ هَذَا يَوْمَ سُجُودٍ وَ لَا يَوْمَ عِبَادَةٍ قَدْ رَفَعْتُ عَنْكُمُ الْمَئُونَةَ فَيَقُولُونَ يَا رَبِّ وَ أَيُّ شَيْ‌ءٍ أَفْضَلُ مِمَّا أَعْطَيْتَنَا أَعْطَيْتَنَا الْجَنَّةَ فَيَقُولُ لَكُمْ مِثْلُ مَا فِي أَيْدِيكُمْ سَبْعِينَ ضِعْفاً فَيَرْجِعُ الْمُؤْمِنُ فِي كُلِّ جُمُعَةٍ بِسَبْعِينَ ضِعْفَ مِثْلِ مَا فِي يَدَيْهِ وَ هُوَ قَوْلُهُ وَ لَدَيْنا مَزِيدٌ</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 هُوَ يَوْمُ الْجُمُعَةِ إِنَّهَا لَيْلَةٌ غَرَّاءُ وَ يَوْمٌ أَزْهَرُ فَأَكْثِرُوا فِيهَا مِنَ التَّسْبِيحِ وَ التَّهْلِيلِ وَ التَّكْبِيرِ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کلام را از مواضع آن تحریف می کنند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چنین نگفت، بلکه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هر شبی از ثلث آخر و شب جمعه در آغاز شب، فرشته ای را بر آسمان دنیا فرود می  آورد و به او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ندا می دهد، آیا درخواست کننده ای هست که او را عطا کنم؟ آیا توبه کننده ای هست که توبه او را بپذیرم؟ آیا استغفارکننده ای هست که او را بیامرزم؟ ای طالب خیر روی بیاور، ای طالب شر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را ندا می دهد تا اینکه فجر طلوع کند و هنگامی که فجر طلوع کرد به جایگاهش از ملکوت آسمان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از رسول خدا صلّی الله علیه و آله آن را برایم گفته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ابو محمود مشابه آن روایت شده است</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1223" w:name="__RefHeading___Toc1104006_1934241801"/>
      <w:bookmarkStart w:id="1224" w:name="_Toc546"/>
      <w:bookmarkEnd w:id="1223"/>
      <w:r>
        <w:rPr>
          <w:rtl w:val="true"/>
        </w:rPr>
        <w:t>مؤلف</w:t>
      </w:r>
      <w:bookmarkEnd w:id="1224"/>
    </w:p>
    <w:p>
      <w:pPr>
        <w:pStyle w:val="BookText"/>
        <w:rPr/>
      </w:pPr>
      <w:r>
        <w:rPr>
          <w:rFonts w:ascii="IRNazanin" w:hAnsi="IRNazanin" w:eastAsia="IRNazanin"/>
          <w:color w:val="111111"/>
          <w:sz w:val="28"/>
          <w:sz w:val="28"/>
          <w:szCs w:val="28"/>
          <w:rtl w:val="true"/>
          <w:lang w:bidi="fa-IR"/>
        </w:rPr>
        <w:t>با اسناد آن در ابواب نماز شب و غیر آن گذشت</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1225" w:name="__RefHeading___Toc1104008_1934241801"/>
      <w:bookmarkStart w:id="1226" w:name="_Toc547"/>
      <w:bookmarkEnd w:id="1225"/>
      <w:r>
        <w:rPr>
          <w:rtl w:val="true"/>
        </w:rPr>
        <w:t xml:space="preserve">روایت </w:t>
      </w:r>
      <w:r>
        <w:rPr/>
        <w:t>3</w:t>
      </w:r>
      <w:bookmarkEnd w:id="12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برای خداوند بخششی در بندگان مؤمنش است، پس چون روز جمعه شود، خداوند فرشته ای که لباسی نو همراه اوست را به سوی مؤمن می فرستد، او به در بهشت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ورود بر فلانی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پروردگارت است که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 من بهتر می بینید؟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سوگند به کسی که بهشت را بر تو مباح کرد، ما بر تو چیزی بهتر از این که پروردگارت به سوی تو فرستاده است نمی بینیم، پس یکی را می پوشد و دیگری را بر دوش می افکند، و بر چیزی گذر نمی کند مگر اینکه او را روشنی می بخشد تا اینکه به موعد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 شوند، پروردگار تبارک و تعالی بر آنها تجلی می کند و چون به او نظر کنند به سجده می افتند،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سر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روز سجده است و نه روز عبادت، زحمت از شما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چیزی برتر از چیزی است که به ما عطا کردی، بهشت را به ما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آنچه که در دستتان است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در هر جمعه با هفتاد برابر آنچه که در دستش است بازمی گردد؛ و این همان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روز جمعه است که آن شبی خوش جلوه و روزی درخشان است؛ پس در آن تسبیح، تهلیل، تکبیر و </w:t>
      </w:r>
      <w:bookmarkStart w:id="1227" w:name="pg13533_149148"/>
    </w:p>
    <w:p>
      <w:pPr>
        <w:pStyle w:val="BookText"/>
        <w:rPr/>
      </w:pPr>
      <w:bookmarkEnd w:id="1227"/>
      <w:r>
        <w:rPr>
          <w:rFonts w:ascii="Amiri" w:hAnsi="Amiri" w:eastAsia="Amiri" w:cs="Amiri"/>
          <w:color w:val="111111"/>
          <w:sz w:val="28"/>
          <w:sz w:val="28"/>
          <w:szCs w:val="28"/>
          <w:rtl w:val="true"/>
          <w:lang w:bidi="ar-SA"/>
        </w:rPr>
        <w:t>الثَّنَاءِ عَلَي اللَّهِ وَ الصَّلَاةِ عَلَي مُحَمَّدٍ وَ آلِهِ قَالَ فَيَمُرُّ الْمُؤْمِنُ فَلَا يَمُرُّ بِشَيْ‌ءٍ إِلَّا أَضَاءَ لَهُ حَتَّي يَنْتَهِيَ إِلَي أَزْوَاجِهِ فَيَقُلْنَ وَ الَّذِي أَبَاحَنَا الْجَنَّةَ يَا سَيِّدَنَا مَا رَأَيْنَاكَ قَطُّ أَحْسَنَ مِنْكَ السَّاعَةَ فَيَقُولُ إِنِّي قَدْ نَظَرْتُ بِنُورِ رَبِّي قَالَ إِنَّ أَزْوَاجَهُ لَا يَغِرْنَ وَ لَا يَحِضْنَ وَ لَا يَصْلَفْنَ‌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104010_1934241801"/>
      <w:bookmarkStart w:id="1229" w:name="_Toc548"/>
      <w:bookmarkEnd w:id="1228"/>
      <w:r>
        <w:rPr>
          <w:rtl w:val="true"/>
        </w:rPr>
        <w:t>أقول</w:t>
      </w:r>
      <w:bookmarkEnd w:id="1229"/>
    </w:p>
    <w:p>
      <w:pPr>
        <w:pStyle w:val="BookText"/>
        <w:rPr/>
      </w:pPr>
      <w:r>
        <w:rPr>
          <w:rFonts w:ascii="Amiri" w:hAnsi="Amiri" w:eastAsia="Amiri" w:cs="Amiri"/>
          <w:color w:val="111111"/>
          <w:sz w:val="28"/>
          <w:sz w:val="28"/>
          <w:szCs w:val="28"/>
          <w:rtl w:val="true"/>
          <w:lang w:bidi="ar-SA"/>
        </w:rPr>
        <w:t>تمامه في باب صفة الجنة</w:t>
      </w:r>
      <w:r>
        <w:rPr>
          <w:rStyle w:val="FootnoteAnchor"/>
          <w:rtl w:val="true"/>
        </w:rPr>
        <w:footnoteReference w:id="950"/>
      </w:r>
    </w:p>
    <w:p>
      <w:pPr>
        <w:pStyle w:val="Heading5"/>
        <w:numPr>
          <w:ilvl w:val="4"/>
          <w:numId w:val="1"/>
        </w:numPr>
        <w:rPr/>
      </w:pPr>
      <w:bookmarkStart w:id="1230" w:name="__RefHeading___Toc1104012_1934241801"/>
      <w:bookmarkStart w:id="1231" w:name="_Toc549"/>
      <w:bookmarkEnd w:id="1230"/>
      <w:r>
        <w:rPr>
          <w:rtl w:val="true"/>
        </w:rPr>
        <w:t>بيان</w:t>
      </w:r>
      <w:bookmarkEnd w:id="1231"/>
    </w:p>
    <w:p>
      <w:pPr>
        <w:pStyle w:val="BookText"/>
        <w:rPr/>
      </w:pPr>
      <w:r>
        <w:rPr>
          <w:rFonts w:ascii="Amiri" w:hAnsi="Amiri" w:eastAsia="Amiri" w:cs="Amiri"/>
          <w:color w:val="111111"/>
          <w:sz w:val="28"/>
          <w:sz w:val="28"/>
          <w:szCs w:val="28"/>
          <w:rtl w:val="true"/>
          <w:lang w:bidi="ar-SA"/>
        </w:rPr>
        <w:t>تجلي لهم أي ظهر لهم بنور من أنوار جلاله فإذا نظروا إليه أي إلي ذلك النور و يحتمل أن يكون التجلي للقلب و النظر بعين القلب و في القاموس الصلف بالتحريك ألا تحظي المرأة عند زوجها و التكلم بما يكرهه صاحبه و التمدح بما ليس عندك و مجاوزة قدر الظرف و الادعاء فوق ذلك تكبرا</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1104014_1934241801"/>
      <w:bookmarkStart w:id="1233" w:name="_Toc550"/>
      <w:bookmarkEnd w:id="1232"/>
      <w:r>
        <w:rPr>
          <w:rtl w:val="true"/>
        </w:rPr>
        <w:t>«</w:t>
      </w:r>
      <w:r>
        <w:rPr/>
        <w:t>4</w:t>
      </w:r>
      <w:r>
        <w:rPr>
          <w:rtl w:val="true"/>
        </w:rPr>
        <w:t>»</w:t>
      </w:r>
      <w:bookmarkEnd w:id="1233"/>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 الشَّاهِدُ يَوْمُ الْجُمُعَةِ وَ الْمَشْهُودُ يَوْمُ الْقِيَامَةِ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4" w:name="__RefHeading___Toc1104016_1934241801"/>
      <w:bookmarkStart w:id="1235" w:name="_Toc551"/>
      <w:bookmarkEnd w:id="1234"/>
      <w:r>
        <w:rPr>
          <w:rtl w:val="true"/>
        </w:rPr>
        <w:t>«</w:t>
      </w:r>
      <w:r>
        <w:rPr/>
        <w:t>5</w:t>
      </w:r>
      <w:r>
        <w:rPr>
          <w:rtl w:val="true"/>
        </w:rPr>
        <w:t>»</w:t>
      </w:r>
      <w:bookmarkEnd w:id="1235"/>
    </w:p>
    <w:p>
      <w:pPr>
        <w:pStyle w:val="BookText"/>
        <w:rPr/>
      </w:pPr>
      <w:r>
        <w:rPr>
          <w:rFonts w:ascii="Amiri" w:hAnsi="Amiri" w:eastAsia="Amiri" w:cs="Amiri"/>
          <w:color w:val="111111"/>
          <w:sz w:val="28"/>
          <w:sz w:val="28"/>
          <w:szCs w:val="28"/>
          <w:rtl w:val="true"/>
          <w:lang w:bidi="ar-SA"/>
        </w:rPr>
        <w:t>الْخِصَالُ، عَنِ الْحُسَيْنِ بْنِ أَحْمَدَ بْنِ إِدْرِيسَ عَنْ أَبِيهِ عَنْ مُحَمَّدِ بْنِ أَحْمَدَ الْأَشْعَرِيِّ عَنْ أَبِي عَبْدِ اللَّهِ الرَّازِيِّ عَنِ الْحَسَنِ بْنِ عَلِيِّ بْنِ أَبِي عُثْمَانَ عَنْ مُوسَي بْنِ بَكْرٍ عَنْ أَبِي الْحَسَنِ الْأَوَّلِ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اخْتَارَ مِنَ الْأَيَّامِ أَرْبَعَةً يَوْمَ الْجُمُعَةِ وَ يَوْمَ التَّرْوِيَةِ وَ يَوْمَ عَرَفَةَ وَ يَوْمَ النَّحْرِ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عُبْدُوسِ بْنِ عَلِيِّ بْنِ الْعَبَّاسِ عَنْ أَحْمَدَ بْنِ مُحَمَّدِ بْنِ إِسْحَاقَ عَنِ الْحَارِثِ بْنِ مُحَمَّدِ بْنِ أَبِي أُسَامَةَ عَنْ يَحْيَي بْنِ أَبِي بَكْرٍ عَنْ زُهَيْرِ بْنِ مُحَمَّدٍ عَنْ عَبْدِ اللَّهِ بْنِ عَقِيلٍ عَنْ عَبْدِ الرَّحْمَنِ بْنِ بُرَيْدٍ عَنْ أَبِي لُبَابَةَ بْنِ عَبْدِ الْمُنْذِرِ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سَيِّدُ الْأَيَّامِ وَ أَعْظَمُ عِنْدَ اللَّهِ عَزَّ وَ جَلَّ مِنْ يَوْمِ الْأَضْحَي وَ</w:t>
      </w:r>
    </w:p>
    <w:p>
      <w:pPr>
        <w:pStyle w:val="BookText"/>
        <w:rPr/>
      </w:pPr>
      <w:r>
        <w:rPr>
          <w:rFonts w:ascii="IRNazanin" w:hAnsi="IRNazanin" w:eastAsia="IRNazanin"/>
          <w:color w:val="111111"/>
          <w:sz w:val="28"/>
          <w:sz w:val="28"/>
          <w:szCs w:val="28"/>
          <w:rtl w:val="true"/>
          <w:lang w:bidi="fa-IR"/>
        </w:rPr>
        <w:t>ثنا و ستایش خدا و درود بر محمد و خاندان او را بسیار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گذرد و بر چیزی گذر نمی کند مگر اینکه به او روشنی ببخشد تا اینکه به همسرانش می رسد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بهشت را بر ما روا داشت، ای سرور ما، هرگز تو را بهتر از این ساعت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او نه حسادت می کنند و نه حیض می شوند و نه فخر فروشی می کنند</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1236" w:name="__RefHeading___Toc1104018_1934241801"/>
      <w:bookmarkStart w:id="1237" w:name="_Toc552"/>
      <w:bookmarkEnd w:id="1236"/>
      <w:r>
        <w:rPr>
          <w:rtl w:val="true"/>
        </w:rPr>
        <w:t>مؤلف</w:t>
      </w:r>
      <w:bookmarkEnd w:id="1237"/>
    </w:p>
    <w:p>
      <w:pPr>
        <w:pStyle w:val="BookText"/>
        <w:rPr/>
      </w:pPr>
      <w:r>
        <w:rPr>
          <w:rFonts w:ascii="IRNazanin" w:hAnsi="IRNazanin" w:eastAsia="IRNazanin"/>
          <w:color w:val="111111"/>
          <w:sz w:val="28"/>
          <w:sz w:val="28"/>
          <w:szCs w:val="28"/>
          <w:rtl w:val="true"/>
          <w:lang w:bidi="fa-IR"/>
        </w:rPr>
        <w:t>کامل آن در باب وصف بهشت آمده است</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238" w:name="__RefHeading___Toc1104020_1934241801"/>
      <w:bookmarkStart w:id="1239" w:name="_Toc553"/>
      <w:bookmarkEnd w:id="1238"/>
      <w:r>
        <w:rPr>
          <w:rtl w:val="true"/>
        </w:rPr>
        <w:t>توضیح</w:t>
      </w:r>
      <w:bookmarkEnd w:id="1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نوری از انوار جلالش برای او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او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نور، و محتمل است که تجلی با قلب و نظر با چشم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اینکه زن از همسرش بهرمند نشود؛ و صحبت کردن به آنچه که همراهش از آن بیزار است؛ و ستایش کردن تو به آنچه که نداری؛ و فراتر رفتن از حد گنجایش و ادعای فراتر از آن از روی تکبر</w:t>
      </w:r>
      <w:r>
        <w:rPr>
          <w:rFonts w:eastAsia="IRNazanin" w:cs="IRNazanin"/>
          <w:color w:val="111111"/>
          <w:sz w:val="28"/>
          <w:szCs w:val="28"/>
          <w:rtl w:val="true"/>
          <w:lang w:bidi="fa-IR"/>
        </w:rPr>
        <w:t>.</w:t>
      </w:r>
    </w:p>
    <w:p>
      <w:pPr>
        <w:pStyle w:val="Heading5"/>
        <w:numPr>
          <w:ilvl w:val="4"/>
          <w:numId w:val="1"/>
        </w:numPr>
        <w:rPr/>
      </w:pPr>
      <w:bookmarkStart w:id="1240" w:name="__RefHeading___Toc1104022_1934241801"/>
      <w:bookmarkStart w:id="1241" w:name="_Toc554"/>
      <w:bookmarkEnd w:id="1240"/>
      <w:r>
        <w:rPr>
          <w:rtl w:val="true"/>
        </w:rPr>
        <w:t xml:space="preserve">روایت </w:t>
      </w:r>
      <w:r>
        <w:rPr/>
        <w:t>4</w:t>
      </w:r>
      <w:bookmarkEnd w:id="124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قیامت است</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242" w:name="__RefHeading___Toc1104024_1934241801"/>
      <w:bookmarkStart w:id="1243" w:name="_Toc555"/>
      <w:bookmarkEnd w:id="1242"/>
      <w:r>
        <w:rPr>
          <w:rtl w:val="true"/>
        </w:rPr>
        <w:t xml:space="preserve">روایت </w:t>
      </w:r>
      <w:r>
        <w:rPr/>
        <w:t>5</w:t>
      </w:r>
      <w:bookmarkEnd w:id="124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روزها چهار روز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ترویۀ، روز عرفه و روز قربان</w:t>
      </w:r>
      <w:r>
        <w:rPr>
          <w:rFonts w:eastAsia="IRNazanin" w:cs="IRNazanin"/>
          <w:color w:val="111111"/>
          <w:sz w:val="28"/>
          <w:szCs w:val="28"/>
          <w:rtl w:val="true"/>
          <w:lang w:bidi="fa-IR"/>
        </w:rPr>
        <w:t>.</w:t>
      </w:r>
      <w:r>
        <w:rPr>
          <w:rStyle w:val="FootnoteAnchor"/>
          <w:rtl w:val="true"/>
        </w:rPr>
        <w:footnoteReference w:id="95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سرور روزها، و نزد خداوند عزوجل بزرگتر از روز قربان و </w:t>
      </w:r>
      <w:bookmarkStart w:id="1244" w:name="pg13533_149149"/>
    </w:p>
    <w:p>
      <w:pPr>
        <w:pStyle w:val="BookText"/>
        <w:rPr/>
      </w:pPr>
      <w:bookmarkEnd w:id="1244"/>
      <w:r>
        <w:rPr>
          <w:rFonts w:ascii="Amiri" w:hAnsi="Amiri" w:eastAsia="Amiri" w:cs="Amiri"/>
          <w:color w:val="111111"/>
          <w:sz w:val="28"/>
          <w:sz w:val="28"/>
          <w:szCs w:val="28"/>
          <w:rtl w:val="true"/>
          <w:lang w:bidi="ar-SA"/>
        </w:rPr>
        <w:t>يَوْمِ الْفِطْرِ فِيهِ خَمْسُ خِصَالٍ خَلَقَ اللَّهُ عَزَّ وَ جَلَّ فِيهِ آدَمَ عليه السلام وَ أَهْبَطَ اللَّهُ فِيهِ آدَمَ إِلَي الْأَرْضِ وَ فِيهِ تَوَفَّي اللَّهُ آدَمَ وَ فِيهِ سَاعَةٌ لَا يَسْأَلُ اللَّهَ الْعَبْدُ فِيهَا شَيْئاً إِلَّا آتَاهُ مَا لَمْ يَسْأَلْ حَرَاماً وَ مَا مِنْ مَلَكٍ مُقَرَّبٍ وَ لَا سَمَاءٍ وَ لَا أَرْضٍ وَ لَا رِيَاحٍ وَ لَا جِبَالٍ وَ لَا بَرٍّ وَ لَا بَحْرٍ إِلَّا وَ هُنَّ يَشْفَقْنَ مِنْ يَوْمِ الْجُمُعَةِ أَنْ تَقُومَ فِيهِ السَّاعَةُ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عنه صلي الله عليه و آله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1104026_1934241801"/>
      <w:bookmarkStart w:id="1246" w:name="_Toc556"/>
      <w:bookmarkEnd w:id="1245"/>
      <w:r>
        <w:rPr>
          <w:rtl w:val="true"/>
        </w:rPr>
        <w:t>«</w:t>
      </w:r>
      <w:r>
        <w:rPr/>
        <w:t>6</w:t>
      </w:r>
      <w:r>
        <w:rPr>
          <w:rtl w:val="true"/>
        </w:rPr>
        <w:t>»</w:t>
      </w:r>
      <w:bookmarkEnd w:id="1246"/>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959"/>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نَفَرٍ مِنَ الْيَهُودِ جَاءُوا إِلَي النَّبِيِّ صلي الله عليه و آله إِلَي أَنْ قَالُوا أَخْبِرْنَا عَنْ سَبْعِ خِصَالٍ أَعْطَاكَ اللَّهُ مِنْ بَيْنِ النَّبِيِّينَ وَ أَعْطَي أُمَّتَكَ مِنْ بَيْنِ الْأُمَمِ فَقَالَ النَّبِيُّ أَعْطَانِي اللَّهُ عَزَّ وَ جَلَّ فَاتِحَةَ الْكِتَابِ وَ الْأَذَانَ وَ الْجَمَاعَةَ فِي الْمَسْجِدِ وَ يَوْمَ الْجُمُعَةِ وَ الصَّلَاةَ عَلَي الْجَنَائِزِ وَ الْإِجْهَارَ فِي ثَلَاثِ صَلَوَاتٍ وَ الرُّخْصَةَ لِأُمَّتِي عِنْدَ الْأَمْرَاضِ وَ السَّفَرِ وَ الشَّفَاعَةَ لِأَصْحَابِ الْكَبَائِرِ مِنْ أُمَّتِي‌</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1104028_1934241801"/>
      <w:bookmarkStart w:id="1248" w:name="_Toc557"/>
      <w:bookmarkEnd w:id="1247"/>
      <w:r>
        <w:rPr>
          <w:rtl w:val="true"/>
        </w:rPr>
        <w:t>«</w:t>
      </w:r>
      <w:r>
        <w:rPr/>
        <w:t>7</w:t>
      </w:r>
      <w:r>
        <w:rPr>
          <w:rtl w:val="true"/>
        </w:rPr>
        <w:t>»</w:t>
      </w:r>
      <w:bookmarkEnd w:id="1248"/>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الْإِثْنَيْنِ لِأَعْدَائِنَا وَ الثَّلَاثَاءُ لِبَنِي أُمَيَّةَ وَ الْأَرْبِعَاءُ يَوْمُ شُرْبِ الدَّوَاءِ وَ الْخَمِيسُ تُقْضَي فِيهِ الْحَوَائِجُ وَ الْجُمُعَةُ لِلتَّنَظُّفِ وَ التَّطَيُّبِ وَ هُوَ عِيدُ الْمُسْلِمِينَ وَ هُوَ أَفْضَلُ مِنَ الْفِطْرِ وَ الْأَضْحَي وَ يَوْمُ الْغَدِيرِ أَفْضَلُ الْأَعْيَادِ وَ هُوَ الثَّامِنَ عَشَرَ مِنْ ذِي الْحِجَّةِ وَ كَانَ يَوْمَ الْجُمُعَةِ وَ يَخْرُجُ قَائِمُنَا أَهْلَ الْبَيْتِ يَوْمَ الْجُمُعَةِ وَ تَقُومُ الْقِيَامَةُ يَوْمَ الْجُمُعَةِ وَ مَا مِنْ عَمَلٍ أَفْضَلَ يَوْمَ الْجُمُعَةِ مِنَ الصَّلَوَاتِ عَلَي مُحَمَّدٍ وَ آلِهِ‌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عَلِيِّ بْنِ مُحَمَّدٍ الْعَطَّارِ عَنْ مُحَمَّدِ بْنِ مُصْعَبٍ عَنْ أَحْمَدَ بْنِ مُحَمَّدِ بْنِ غَالِبٍ عَنْ دِينَارٍ مَوْلَي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الْجُمُعَةِ أَرْبَعٌ</w:t>
      </w:r>
    </w:p>
    <w:p>
      <w:pPr>
        <w:pStyle w:val="BookText"/>
        <w:rPr/>
      </w:pPr>
      <w:r>
        <w:rPr>
          <w:rFonts w:ascii="IRNazanin" w:hAnsi="IRNazanin" w:eastAsia="IRNazanin"/>
          <w:color w:val="111111"/>
          <w:sz w:val="28"/>
          <w:sz w:val="28"/>
          <w:szCs w:val="28"/>
          <w:rtl w:val="true"/>
          <w:lang w:bidi="fa-IR"/>
        </w:rPr>
        <w:t>فطر است و در آن پنج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آن آدم علیه السلام را خلق کرد، و در آن آدم را به زمین فرود آورد، و در آن آدم را بمیراند، و در آن ساعتی است که بنده در آن از خدا چیزی مسألت نمی کند مگر اینکه به او می بخشد، تا زمانی  که حرامی را مسألت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 مقرب، آسمان، زمین، باد، کوه، صحرا، دریا نیست مگر اینکه از روز جمعه بیمناک هستند که قیامت در آن بر پا شود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به صورت مرسل نظیر آن روایت شده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249" w:name="__RefHeading___Toc1104030_1934241801"/>
      <w:bookmarkStart w:id="1250" w:name="_Toc558"/>
      <w:bookmarkEnd w:id="1249"/>
      <w:r>
        <w:rPr>
          <w:rtl w:val="true"/>
        </w:rPr>
        <w:t xml:space="preserve">روایت </w:t>
      </w:r>
      <w:r>
        <w:rPr/>
        <w:t>6</w:t>
      </w:r>
      <w:bookmarkEnd w:id="1250"/>
    </w:p>
    <w:p>
      <w:pPr>
        <w:pStyle w:val="BookText"/>
        <w:rPr/>
      </w:pPr>
      <w:r>
        <w:rPr>
          <w:rFonts w:ascii="IRNazanin" w:hAnsi="IRNazanin" w:eastAsia="IRNazanin"/>
          <w:color w:val="111111"/>
          <w:sz w:val="28"/>
          <w:sz w:val="28"/>
          <w:szCs w:val="28"/>
          <w:rtl w:val="true"/>
          <w:lang w:bidi="fa-IR"/>
        </w:rPr>
        <w:t>المجالس</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یهودیان نزد پیامبر صلّی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هفت خصلتی که خداوند از بین انبیاء به تو و از میان امت ها به امت تو عطا کرد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فاتحۀ الکتاب، اذان، جماعت در مسجد، روز جمعه، نماز بر جنازه، و اجهار در سه نماز، رخصت برای امتم به هنگام بیماری ها و سفر، و شفاعت برای صاحبان گناهان کبیره از امتم را به من ارزانی داشت</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251" w:name="__RefHeading___Toc1104032_1934241801"/>
      <w:bookmarkStart w:id="1252" w:name="_Toc559"/>
      <w:bookmarkEnd w:id="1251"/>
      <w:r>
        <w:rPr>
          <w:rtl w:val="true"/>
        </w:rPr>
        <w:t xml:space="preserve">روایت </w:t>
      </w:r>
      <w:r>
        <w:rPr/>
        <w:t>7</w:t>
      </w:r>
      <w:bookmarkEnd w:id="125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 یکشنبه برای شیعیان، دوشنبه برای دشمنان ما، سه شنبه برای بنی امیه است، چهارشنبه روز نوشیدن دارو است، و در پنج شنبه حاجت ها برآورده می شود و جمعه روز نظافت و آراستگی است و آن عید مسلمانان است و برتر از فطر و اضحی است، و روز غدیر برترین اعیاد است و آن هجدهم ذی حجه است و روز جمعه بود، و قائم ما اهل بیت روز جمعه ظهور می کند و قیامت روز جمعه بر پا می شود و هیچ عملی روز جمعه برتر از صلوات بر محمد و خاندان او نیست</w:t>
      </w:r>
      <w:r>
        <w:rPr>
          <w:rFonts w:eastAsia="IRNazanin" w:cs="IRNazanin"/>
          <w:color w:val="111111"/>
          <w:sz w:val="28"/>
          <w:szCs w:val="28"/>
          <w:rtl w:val="true"/>
          <w:lang w:bidi="fa-IR"/>
        </w:rPr>
        <w:t>.</w:t>
      </w:r>
      <w:r>
        <w:rPr>
          <w:rStyle w:val="FootnoteAnchor"/>
          <w:rtl w:val="true"/>
        </w:rPr>
        <w:footnoteReference w:id="96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bookmarkStart w:id="1253" w:name="pg13533_149150"/>
    </w:p>
    <w:p>
      <w:pPr>
        <w:pStyle w:val="BookText"/>
        <w:rPr/>
      </w:pPr>
      <w:bookmarkEnd w:id="1253"/>
      <w:r>
        <w:rPr>
          <w:rFonts w:ascii="Amiri" w:hAnsi="Amiri" w:eastAsia="Amiri" w:cs="Amiri"/>
          <w:color w:val="111111"/>
          <w:sz w:val="28"/>
          <w:sz w:val="28"/>
          <w:szCs w:val="28"/>
          <w:rtl w:val="true"/>
          <w:lang w:bidi="ar-SA"/>
        </w:rPr>
        <w:t>وَ عِشْرُونَ سَاعَةً لِلَّهِ عَزَّ وَ جَلَّ فِي كُلِّ سَاعَةٍ سِتَّ مِائَةِ أَلْفِ عَتِيقٍ مِنَ النَّارِ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الْيَقْطِينِيِّ عَنِ الْقَاسِمِ بْنِ يَحْيَي عَنْ جَدِّهِ الْحَسَنِ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إِلَي اللَّهِ عَزَّ وَ جَلَّ حَاجَةٌ فَلْيَطْلُبْهَا فِي ثَلَاثِ سَاعَاتٍ فِي يَوْمِ الْجُمُعَةِ وَ سَاعَةٍ تَزُولُ الشَّمْسُ وَ سَاعَةٍ فِي آخِرِ اللَّيْلِ‌</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104034_1934241801"/>
      <w:bookmarkStart w:id="1255" w:name="_Toc560"/>
      <w:bookmarkEnd w:id="1254"/>
      <w:r>
        <w:rPr>
          <w:rtl w:val="true"/>
        </w:rPr>
        <w:t>«</w:t>
      </w:r>
      <w:r>
        <w:rPr/>
        <w:t>8</w:t>
      </w:r>
      <w:r>
        <w:rPr>
          <w:rtl w:val="true"/>
        </w:rPr>
        <w:t>»</w:t>
      </w:r>
      <w:bookmarkEnd w:id="1255"/>
    </w:p>
    <w:p>
      <w:pPr>
        <w:pStyle w:val="BookText"/>
        <w:rPr/>
      </w:pPr>
      <w:r>
        <w:rPr>
          <w:rFonts w:ascii="Amiri" w:hAnsi="Amiri" w:eastAsia="Amiri" w:cs="Amiri"/>
          <w:color w:val="111111"/>
          <w:sz w:val="28"/>
          <w:sz w:val="28"/>
          <w:szCs w:val="28"/>
          <w:rtl w:val="true"/>
          <w:lang w:bidi="ar-SA"/>
        </w:rPr>
        <w:t>مَعَانِي الْأَخْبَارِ، عَنْ أَحْمَدَ بْنِ الْحَسَنِ الْقَطَّانِ عَنْ عَبْدِ الرَّحْمَنِ بْنِ مُحَمَّدِ بْنِ حَمَّادٍ عَنْ يَحْيَي بْنِ حُكَيْمٍ عَنْ أَبِي قُتَيْبَةَ عَنِ الْأَصْبَغِ بْنِ زَيْدٍ عَنْ سَعْدِ بْنِ رَافِعٍ عَنْ زَيْدِ بْنِ عَلِيٍّ عَنْ آبَائِهِ عَنْ فَاطِمَةَ بِنْتِ النَّبِيِّ صَلَوَاتُ اللَّهِ عَلَيْهَا قَالَتْ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الْجُمُعَةِ لَسَاعَةً لَا يُوَافِقُهَا رَجُلٌ مُسْلِمٌ يَسْأَلُ اللَّهَ عَزَّ وَ جَلَّ فِيهَا خَيْراً إِلَّا أَعْطَاهُ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فَقُلْتُ يَا رَسُولَ اللَّهِ أَيُّ سَاعَةٍ هِيَ قَالَ صلي الله عليه و آله إِذَا تَدَلَّي نِصْفُ عَيْنِ الشَّمْسِ لِلْغُرُوبِ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كَانَتْ فَاطِمَةُ تَقُولُ لِغُلَامِهَا اصْعَدْ إِلَي الظِّرَابِ فَإِذَا رَأَيْتَ نِصْفَ عَيْنِ الشَّمْسِ قَدْ تَدَلَّي لِلْغُرُوبِ فَأَعْلِمْنِي حَتَّي أَدْعُوَ</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عن محمد بن هارون بن موسي التلعكبري عن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0"/>
      </w:r>
    </w:p>
    <w:p>
      <w:pPr>
        <w:pStyle w:val="Heading5"/>
        <w:numPr>
          <w:ilvl w:val="4"/>
          <w:numId w:val="1"/>
        </w:numPr>
        <w:rPr/>
      </w:pPr>
      <w:bookmarkStart w:id="1256" w:name="__RefHeading___Toc1104036_1934241801"/>
      <w:bookmarkStart w:id="1257" w:name="_Toc561"/>
      <w:bookmarkEnd w:id="1256"/>
      <w:r>
        <w:rPr>
          <w:rtl w:val="true"/>
        </w:rPr>
        <w:t>بيان</w:t>
      </w:r>
      <w:bookmarkEnd w:id="1257"/>
    </w:p>
    <w:p>
      <w:pPr>
        <w:pStyle w:val="BookText"/>
        <w:rPr/>
      </w:pPr>
      <w:r>
        <w:rPr>
          <w:rFonts w:ascii="Amiri" w:hAnsi="Amiri" w:eastAsia="Amiri" w:cs="Amiri"/>
          <w:color w:val="111111"/>
          <w:sz w:val="28"/>
          <w:sz w:val="28"/>
          <w:szCs w:val="28"/>
          <w:rtl w:val="true"/>
          <w:lang w:bidi="ar-SA"/>
        </w:rPr>
        <w:t>الظراب التلال و الجبال الصغيرة</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104038_1934241801"/>
      <w:bookmarkStart w:id="1259" w:name="_Toc562"/>
      <w:bookmarkEnd w:id="1258"/>
      <w:r>
        <w:rPr>
          <w:rtl w:val="true"/>
        </w:rPr>
        <w:t>«</w:t>
      </w:r>
      <w:r>
        <w:rPr/>
        <w:t>9</w:t>
      </w:r>
      <w:r>
        <w:rPr>
          <w:rtl w:val="true"/>
        </w:rPr>
        <w:t>»</w:t>
      </w:r>
      <w:bookmarkEnd w:id="1259"/>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971"/>
      </w:r>
      <w:r>
        <w:rPr>
          <w:rFonts w:ascii="Amiri" w:hAnsi="Amiri" w:eastAsia="Amiri" w:cs="Amiri"/>
          <w:color w:val="111111"/>
          <w:sz w:val="28"/>
          <w:sz w:val="28"/>
          <w:szCs w:val="28"/>
          <w:rtl w:val="true"/>
          <w:lang w:bidi="ar-SA"/>
        </w:rPr>
        <w:t>عَنْ مُحَمَّدِ بْنِ الْحَسَنِ بْنِ الْوَلِيدِ عَنِ الصَّفَّارِ عَنْ</w:t>
      </w:r>
    </w:p>
    <w:p>
      <w:pPr>
        <w:pStyle w:val="BookText"/>
        <w:rPr/>
      </w:pPr>
      <w:r>
        <w:rPr>
          <w:rFonts w:ascii="IRNazanin" w:hAnsi="IRNazanin" w:eastAsia="IRNazanin"/>
          <w:color w:val="111111"/>
          <w:sz w:val="28"/>
          <w:sz w:val="28"/>
          <w:szCs w:val="28"/>
          <w:rtl w:val="true"/>
          <w:lang w:bidi="fa-IR"/>
        </w:rPr>
        <w:t>بیست و چهار ساعت است و در هر ساعت برای خداوند عزوجل ششصد هزار آزاد شده از آتش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از خداوند عزوجل داشته باشد، باید آن را در سه زمان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 زوال خورشید، و ساعتی در پایان شب</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1260" w:name="__RefHeading___Toc1104040_1934241801"/>
      <w:bookmarkStart w:id="1261" w:name="_Toc563"/>
      <w:bookmarkEnd w:id="1260"/>
      <w:r>
        <w:rPr>
          <w:rtl w:val="true"/>
        </w:rPr>
        <w:t xml:space="preserve">روایت </w:t>
      </w:r>
      <w:r>
        <w:rPr/>
        <w:t>8</w:t>
      </w:r>
      <w:bookmarkEnd w:id="126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نبی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ساعتی است که هیچ مسلمانی که در آن خیری از خداوند عزوجل طلب می کند با آن همراه نمی شود، مگر اینکه آن را به او عطا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ساعتی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نیمه قرص خورشید برای غروب پایین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فاطمه به غلامش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بالا برو و هر گاه دیدی که نیمه قرص خورشید برای غروب پایین رفته است، مرا خبر کن تا دعا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دلائل 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هارون بن موسی تلعکبری از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شده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262" w:name="__RefHeading___Toc1104042_1934241801"/>
      <w:bookmarkStart w:id="1263" w:name="_Toc564"/>
      <w:bookmarkEnd w:id="1262"/>
      <w:r>
        <w:rPr>
          <w:rtl w:val="true"/>
        </w:rPr>
        <w:t>توضیح</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و کوه کوچک است</w:t>
      </w:r>
      <w:r>
        <w:rPr>
          <w:rFonts w:eastAsia="IRNazanin" w:cs="IRNazanin"/>
          <w:color w:val="111111"/>
          <w:sz w:val="28"/>
          <w:szCs w:val="28"/>
          <w:rtl w:val="true"/>
          <w:lang w:bidi="fa-IR"/>
        </w:rPr>
        <w:t>.</w:t>
      </w:r>
    </w:p>
    <w:p>
      <w:pPr>
        <w:pStyle w:val="Heading5"/>
        <w:numPr>
          <w:ilvl w:val="4"/>
          <w:numId w:val="1"/>
        </w:numPr>
        <w:rPr/>
      </w:pPr>
      <w:bookmarkStart w:id="1264" w:name="__RefHeading___Toc1104044_1934241801"/>
      <w:bookmarkStart w:id="1265" w:name="_Toc565"/>
      <w:bookmarkEnd w:id="1264"/>
      <w:r>
        <w:rPr>
          <w:rtl w:val="true"/>
        </w:rPr>
        <w:t xml:space="preserve">روایت </w:t>
      </w:r>
      <w:r>
        <w:rPr/>
        <w:t>9</w:t>
      </w:r>
      <w:bookmarkEnd w:id="126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1266" w:name="pg13533_149151"/>
    </w:p>
    <w:p>
      <w:pPr>
        <w:pStyle w:val="BookText"/>
        <w:rPr/>
      </w:pPr>
      <w:bookmarkEnd w:id="1266"/>
      <w:r>
        <w:rPr>
          <w:rFonts w:ascii="Amiri" w:hAnsi="Amiri" w:eastAsia="Amiri" w:cs="Amiri"/>
          <w:color w:val="111111"/>
          <w:sz w:val="28"/>
          <w:sz w:val="28"/>
          <w:szCs w:val="28"/>
          <w:rtl w:val="true"/>
          <w:lang w:bidi="ar-SA"/>
        </w:rPr>
        <w:t>أَحْمَدَ بْنِ مُحَمَّدِ بْنِ عِيسَي عَنِ الْحَسَنِ بْنِ عَلِيِّ بْنِ فَضَّالٍ عَنْ أَبِي جَمِيلَةَ 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وَ شاهِدٍ وَ مَشْهُودٍ قَالَ الشَّاهِدُ يَوْمُ الْجُمُعَةِ وَ الْمَشْهُودُ يَوْمُ عَرَفَةَ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الْعَطَّارِ عَنْ أَحْمَدَ بْنِ مُحَمَّدٍ عَنْ مُوسَي بْنِ الْقَاسِمِ عَنِ ابْنِ أَبِي عُمَيْرٍ عَنْ أَبَانِ بْنِ عُثْمَانَ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 وَ الْمَوْعُودُ يَوْمُ الْقِيَامَةِ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الوليد عن الحسين بن الحسن بن أبان عن فضالة عن أبان عن أبي الجارود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الْحُسَيْنِ بْنِ سَعِيدٍ عَنِ النَّضْرِ بْنِ سُوَيْدٍ عَنْ مُحَمَّدِ بْنِ هَاشِمٍ عَمَّنْ يَرْوِي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 وَ جَلَ وَ شاهِدٍ وَ مَشْهُودٍ فَقَالَ أَبُو جَعْفَرٍ عليه السلام مَا قِيلَ لَكَ فَقَالَ قَالُوا شَاهِدٌ يَوْمُ الْجُمُعَةِ وَ مَشْهُودٌ يَوْمُ عَرَفَةَ فَقَالَ أَبُو جَعْفَرٍ عليه السلام لَيْسَ كَمَا قِيلَ لَكَ الشَّاهِدُ يَوْمُ عَرَفَةَ وَ الْمَشْهُودُ يَوْمُ الْقِيَامَةِ أَ مَا تَقْرَأُ الْقُرْآنَ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 ذلِكَ يَوْمٌ مَشْهُودٌ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104046_1934241801"/>
      <w:bookmarkStart w:id="1268" w:name="_Toc566"/>
      <w:bookmarkEnd w:id="1267"/>
      <w:r>
        <w:rPr>
          <w:rtl w:val="true"/>
        </w:rPr>
        <w:t>أقول</w:t>
      </w:r>
      <w:bookmarkEnd w:id="1268"/>
    </w:p>
    <w:p>
      <w:pPr>
        <w:pStyle w:val="BookText"/>
        <w:rPr/>
      </w:pPr>
      <w:r>
        <w:rPr>
          <w:rFonts w:ascii="Amiri" w:hAnsi="Amiri" w:eastAsia="Amiri" w:cs="Amiri"/>
          <w:color w:val="111111"/>
          <w:sz w:val="28"/>
          <w:sz w:val="28"/>
          <w:szCs w:val="28"/>
          <w:rtl w:val="true"/>
          <w:lang w:bidi="ar-SA"/>
        </w:rPr>
        <w:t>اختلاف التأويل بحسب اختلاف البطون و اختلاف أحوال السائلين فالمناسب لكل منهم غير ما هو مناسب للآخر و قد مضي في خبر آخر أن الشاهد رسول الله صلي الله عليه و آله و المشهود أمير المؤمنين عليه السلام و سيأتي بعض الأخبار في هذا المعني في باب عرفة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104048_1934241801"/>
      <w:bookmarkStart w:id="1270" w:name="_Toc567"/>
      <w:bookmarkEnd w:id="1269"/>
      <w:r>
        <w:rPr>
          <w:rtl w:val="true"/>
        </w:rPr>
        <w:t>«</w:t>
      </w:r>
      <w:r>
        <w:rPr/>
        <w:t>10</w:t>
      </w:r>
      <w:r>
        <w:rPr>
          <w:rtl w:val="true"/>
        </w:rPr>
        <w:t>»</w:t>
      </w:r>
      <w:bookmarkEnd w:id="1270"/>
    </w:p>
    <w:p>
      <w:pPr>
        <w:pStyle w:val="BookText"/>
        <w:rPr/>
      </w:pPr>
      <w:r>
        <w:rPr>
          <w:rFonts w:ascii="Amiri" w:hAnsi="Amiri" w:eastAsia="Amiri" w:cs="Amiri"/>
          <w:color w:val="111111"/>
          <w:sz w:val="28"/>
          <w:sz w:val="28"/>
          <w:szCs w:val="28"/>
          <w:rtl w:val="true"/>
          <w:lang w:bidi="ar-SA"/>
        </w:rPr>
        <w:t>الْمَحَاسِنُ، عَنْ عَبْدِ اللَّهِ بْنِ مُحَمَّدٍ عَنْ إِبْرَاهِيمَ بْنِ عَبْدِ الْحَمِيدِ عَنِ الْحُسَيْنِ بْنِ جَعْفَرٍ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الْحُورَ الْعِينَ يُؤْذَنُ لَهُنَّ بِيَوْمِ الْجُمُعَةِ فَيُشْرِفْنَ عَلَي</w:t>
      </w:r>
    </w:p>
    <w:p>
      <w:pPr>
        <w:pStyle w:val="BookText"/>
        <w:rPr/>
      </w:pPr>
      <w:r>
        <w:rPr>
          <w:rFonts w:ascii="IRNazanin" w:hAnsi="IRNazanin" w:eastAsia="IRNazanin"/>
          <w:color w:val="111111"/>
          <w:sz w:val="28"/>
          <w:sz w:val="28"/>
          <w:szCs w:val="28"/>
          <w:rtl w:val="true"/>
          <w:lang w:bidi="fa-IR"/>
        </w:rPr>
        <w:t xml:space="preserve">امام صادق علیه السلام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نیز 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و موعود روز قیامت است</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ولید، از حسین بن حسن بن أبان، از فضاله، از ابان از ابو جارود از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نظیر آن روایت شده است</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کلبی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شده؟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به تو گفته شده است نیست، شاهد روز عرفه،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نخواندی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1271" w:name="__RefHeading___Toc1104050_1934241801"/>
      <w:bookmarkStart w:id="1272" w:name="_Toc568"/>
      <w:bookmarkEnd w:id="1271"/>
      <w:r>
        <w:rPr>
          <w:rtl w:val="true"/>
        </w:rPr>
        <w:t>مؤلف</w:t>
      </w:r>
      <w:bookmarkEnd w:id="1272"/>
    </w:p>
    <w:p>
      <w:pPr>
        <w:pStyle w:val="BookText"/>
        <w:rPr/>
      </w:pPr>
      <w:r>
        <w:rPr>
          <w:rFonts w:ascii="IRNazanin" w:hAnsi="IRNazanin" w:eastAsia="IRNazanin"/>
          <w:color w:val="111111"/>
          <w:sz w:val="28"/>
          <w:sz w:val="28"/>
          <w:szCs w:val="28"/>
          <w:rtl w:val="true"/>
          <w:lang w:bidi="fa-IR"/>
        </w:rPr>
        <w:t>اختلاف تأویل بر اساس اختلاف محتوی و اختلاف احوال سئوال کنندگان است و آنچه که برای هر یک از آنها مناسب است، غیر از آن است که برای دیگری مناسب است و در خبری دیگر گذشت که شاهد رسول خدا صلّی الله علیه و آله و مشهود امیرمؤمنان علیه السلام است و در باب عرفه، برخی اخبار درباره این معنا خواهد آمد</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273" w:name="__RefHeading___Toc1104052_1934241801"/>
      <w:bookmarkStart w:id="1274" w:name="_Toc569"/>
      <w:bookmarkEnd w:id="1273"/>
      <w:r>
        <w:rPr>
          <w:rtl w:val="true"/>
        </w:rPr>
        <w:t xml:space="preserve">روایت </w:t>
      </w:r>
      <w:r>
        <w:rPr/>
        <w:t>10</w:t>
      </w:r>
      <w:bookmarkEnd w:id="12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به حور العین اجازه داده می شود، پس بر </w:t>
      </w:r>
      <w:bookmarkStart w:id="1275" w:name="pg13533_149152"/>
    </w:p>
    <w:p>
      <w:pPr>
        <w:pStyle w:val="BookText"/>
        <w:rPr/>
      </w:pPr>
      <w:bookmarkEnd w:id="1275"/>
      <w:r>
        <w:rPr>
          <w:rFonts w:ascii="Amiri" w:hAnsi="Amiri" w:eastAsia="Amiri" w:cs="Amiri"/>
          <w:color w:val="111111"/>
          <w:sz w:val="28"/>
          <w:sz w:val="28"/>
          <w:szCs w:val="28"/>
          <w:rtl w:val="true"/>
          <w:lang w:bidi="ar-SA"/>
        </w:rPr>
        <w:t>الدُّنْيَا فَيَقُلْنَ أَيْنَ الَّذِينَ يَخْطُبُونَّا إِلَي رَبِّنَا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الْحَسَنِ بْنِ يُوسُفَ عَنِ الْمُفَضَّلِ بْنِ صَالِحٍ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لَيْلَةٌ غَرَّاءُ وَ يَوْمُهَا يَوْمٌ أَزْهَرُ وَ لَيْسَ عَلَي الْأَرْضِ يَوْمٌ تَغْرُبُ فِيهِ الشَّمْسُ أَكْثَرَ مُعْتَقاً فِيهِ مِنَ النَّارِ مِنْ يَوْمِ الْجُمُعَةِ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104054_1934241801"/>
      <w:bookmarkStart w:id="1277" w:name="_Toc570"/>
      <w:bookmarkEnd w:id="1276"/>
      <w:r>
        <w:rPr>
          <w:rtl w:val="true"/>
        </w:rPr>
        <w:t>بيان</w:t>
      </w:r>
      <w:bookmarkEnd w:id="1277"/>
    </w:p>
    <w:p>
      <w:pPr>
        <w:pStyle w:val="BookText"/>
        <w:rPr/>
      </w:pPr>
      <w:r>
        <w:rPr>
          <w:rFonts w:ascii="Amiri" w:hAnsi="Amiri" w:eastAsia="Amiri" w:cs="Amiri"/>
          <w:color w:val="111111"/>
          <w:sz w:val="28"/>
          <w:sz w:val="28"/>
          <w:szCs w:val="28"/>
          <w:rtl w:val="true"/>
          <w:lang w:bidi="ar-SA"/>
        </w:rPr>
        <w:t>الأغر الأبيض من كل شي‌ء و الزهرة بالضم البياض و الحسن و هما كنايتان هنا عن كونهما محلين لأنوار رحمته و أزهار عنايته و لطفه</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104056_1934241801"/>
      <w:bookmarkStart w:id="1279" w:name="_Toc571"/>
      <w:bookmarkEnd w:id="1278"/>
      <w:r>
        <w:rPr>
          <w:rtl w:val="true"/>
        </w:rPr>
        <w:t>«</w:t>
      </w:r>
      <w:r>
        <w:rPr/>
        <w:t>11</w:t>
      </w:r>
      <w:r>
        <w:rPr>
          <w:rtl w:val="true"/>
        </w:rPr>
        <w:t>»</w:t>
      </w:r>
      <w:bookmarkEnd w:id="1279"/>
    </w:p>
    <w:p>
      <w:pPr>
        <w:pStyle w:val="BookText"/>
        <w:rPr/>
      </w:pPr>
      <w:r>
        <w:rPr>
          <w:rFonts w:ascii="Amiri" w:hAnsi="Amiri" w:eastAsia="Amiri" w:cs="Amiri"/>
          <w:color w:val="111111"/>
          <w:sz w:val="28"/>
          <w:sz w:val="28"/>
          <w:szCs w:val="28"/>
          <w:rtl w:val="true"/>
          <w:lang w:bidi="ar-SA"/>
        </w:rPr>
        <w:t>الْمَحَاسِنُ، عَنِ ابْنِ مَحْبُوبٍ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فِي الْحَاجَةِ فَيُؤَخِّرُ اللَّهُ حَاجَتَهُ الَّتِي سَأَلَ إِلَي يَوْمِ الْجُمُعَةِ لِيَخُصَّهُ بِفَضْلِ يَوْمِ الْجُمُعَةِ وَ قَالَ مَنْ مَاتَ يَوْمَ الْجُمُعَةِ كُتِبَ لَهُ بَرَاءَةٌ مِنْ ضَغْطَةِ الْقَبْرِ</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1104058_1934241801"/>
      <w:bookmarkStart w:id="1281" w:name="_Toc572"/>
      <w:bookmarkEnd w:id="1280"/>
      <w:r>
        <w:rPr>
          <w:rtl w:val="true"/>
        </w:rPr>
        <w:t>بيان</w:t>
      </w:r>
      <w:bookmarkEnd w:id="1281"/>
    </w:p>
    <w:p>
      <w:pPr>
        <w:pStyle w:val="BookText"/>
        <w:rPr/>
      </w:pPr>
      <w:r>
        <w:rPr>
          <w:rFonts w:ascii="Amiri" w:hAnsi="Amiri" w:eastAsia="Amiri" w:cs="Amiri"/>
          <w:color w:val="111111"/>
          <w:sz w:val="28"/>
          <w:sz w:val="28"/>
          <w:szCs w:val="28"/>
          <w:rtl w:val="true"/>
          <w:lang w:bidi="ar-SA"/>
        </w:rPr>
        <w:t>ليخصه أي ليضاعف له بسبب فضل يوم الجمعة فإن للأوقات الشريفة مدخلا في استحقاق الفضل و الرحمة و قيل ليسأل يوم الجمعة فيفوز بثواب الدعاء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104060_1934241801"/>
      <w:bookmarkStart w:id="1283" w:name="_Toc573"/>
      <w:bookmarkEnd w:id="1282"/>
      <w:r>
        <w:rPr>
          <w:rtl w:val="true"/>
        </w:rPr>
        <w:t>«</w:t>
      </w:r>
      <w:r>
        <w:rPr/>
        <w:t>12</w:t>
      </w:r>
      <w:r>
        <w:rPr>
          <w:rtl w:val="true"/>
        </w:rPr>
        <w:t>»</w:t>
      </w:r>
      <w:bookmarkEnd w:id="1283"/>
    </w:p>
    <w:p>
      <w:pPr>
        <w:pStyle w:val="BookText"/>
        <w:rPr/>
      </w:pPr>
      <w:r>
        <w:rPr>
          <w:rFonts w:ascii="Amiri" w:hAnsi="Amiri" w:eastAsia="Amiri" w:cs="Amiri"/>
          <w:color w:val="111111"/>
          <w:sz w:val="28"/>
          <w:sz w:val="28"/>
          <w:szCs w:val="28"/>
          <w:rtl w:val="true"/>
          <w:lang w:bidi="ar-SA"/>
        </w:rPr>
        <w:t>الْمَحَاسِنُ، عَنِ ابْنِ فَضَّالٍ عَنْ أَبِي جَمِيلَةَ عَنِ ابْنِ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لَيْلَةَ الْجُمُعَةِ كَتَبَ اللَّهُ لَهُ بَرَاءَةً مِنَ النَّارِ وَ مَنْ مَاتَ يَوْمَ الْجُمُعَةِ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النَّبِيَّ صلي الله عليه و آله قَالَ مَنْ مَاتَ يَوْمَ الْجُمُعَةِ أَوْ لَيْلَةَ الْجُمُعَةِ رُفِعَ عَنْهُ عَذَابُ الْقَبْرِ</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1104062_1934241801"/>
      <w:bookmarkStart w:id="1285" w:name="_Toc574"/>
      <w:bookmarkEnd w:id="1284"/>
      <w:r>
        <w:rPr>
          <w:rtl w:val="true"/>
        </w:rPr>
        <w:t>«</w:t>
      </w:r>
      <w:r>
        <w:rPr/>
        <w:t>13</w:t>
      </w:r>
      <w:r>
        <w:rPr>
          <w:rtl w:val="true"/>
        </w:rPr>
        <w:t>»</w:t>
      </w:r>
      <w:bookmarkEnd w:id="1285"/>
    </w:p>
    <w:p>
      <w:pPr>
        <w:pStyle w:val="BookText"/>
        <w:rPr/>
      </w:pPr>
      <w:r>
        <w:rPr>
          <w:rFonts w:ascii="Amiri" w:hAnsi="Amiri" w:eastAsia="Amiri" w:cs="Amiri"/>
          <w:color w:val="111111"/>
          <w:sz w:val="28"/>
          <w:sz w:val="28"/>
          <w:szCs w:val="28"/>
          <w:rtl w:val="true"/>
          <w:lang w:bidi="ar-SA"/>
        </w:rPr>
        <w:t>الْمُقْنِعَةُ،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سَوْفَ أَسْتَغْفِرُ لَكُمْ رَبِّي قَالَ أَخَّرَهَا إِلَي السَّحَرِ لَيْلَةَ الْجُمُعَةِ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ما را از پروردگارمان خواستگاری می کنند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شبی زیبا و روز آن روزی درخشان است و بر روی زمین روزی نیست که در آن خورشید غروب کند و افراد رها شده از آتش، بیشتر از روز جمعه باشد</w:t>
      </w:r>
      <w:r>
        <w:rPr>
          <w:rFonts w:eastAsia="IRNazanin" w:cs="IRNazanin"/>
          <w:color w:val="111111"/>
          <w:sz w:val="28"/>
          <w:szCs w:val="28"/>
          <w:rtl w:val="true"/>
          <w:lang w:bidi="fa-IR"/>
        </w:rPr>
        <w:t>.</w:t>
      </w:r>
      <w:r>
        <w:rPr>
          <w:rStyle w:val="FootnoteAnchor"/>
          <w:rtl w:val="true"/>
        </w:rPr>
        <w:footnoteReference w:id="991"/>
      </w:r>
    </w:p>
    <w:p>
      <w:pPr>
        <w:pStyle w:val="Heading5"/>
        <w:numPr>
          <w:ilvl w:val="4"/>
          <w:numId w:val="1"/>
        </w:numPr>
        <w:rPr/>
      </w:pPr>
      <w:bookmarkStart w:id="1286" w:name="__RefHeading___Toc1104064_1934241801"/>
      <w:bookmarkStart w:id="1287" w:name="_Toc575"/>
      <w:bookmarkEnd w:id="1286"/>
      <w:r>
        <w:rPr>
          <w:rtl w:val="true"/>
        </w:rPr>
        <w:t>توضیح</w:t>
      </w:r>
      <w:bookmarkEnd w:id="1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از هر چیزی، و زهرۀ سفیدی و زیبایی است و آن دو کنایه ای است از اینکه آن دو محل انوار رحمت او و ازهار عنایت و لطف اوست</w:t>
      </w:r>
      <w:r>
        <w:rPr>
          <w:rFonts w:eastAsia="IRNazanin" w:cs="IRNazanin"/>
          <w:color w:val="111111"/>
          <w:sz w:val="28"/>
          <w:szCs w:val="28"/>
          <w:rtl w:val="true"/>
          <w:lang w:bidi="fa-IR"/>
        </w:rPr>
        <w:t>.</w:t>
      </w:r>
    </w:p>
    <w:p>
      <w:pPr>
        <w:pStyle w:val="Heading5"/>
        <w:numPr>
          <w:ilvl w:val="4"/>
          <w:numId w:val="1"/>
        </w:numPr>
        <w:rPr/>
      </w:pPr>
      <w:bookmarkStart w:id="1288" w:name="__RefHeading___Toc1104066_1934241801"/>
      <w:bookmarkStart w:id="1289" w:name="_Toc576"/>
      <w:bookmarkEnd w:id="1288"/>
      <w:r>
        <w:rPr>
          <w:rtl w:val="true"/>
        </w:rPr>
        <w:t xml:space="preserve">روایت </w:t>
      </w:r>
      <w:r>
        <w:rPr/>
        <w:t>11</w:t>
      </w:r>
      <w:bookmarkEnd w:id="128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حاجت دعا می کند و خداوند حاجتی که او خواسته است را تا روز جمعه به تأخیر می اندازد تا آن را به فضیلت روز جمعه مخصوص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روز جمعه فوت کند، برائت از فشار قبر بر او نگاشته می شود</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1290" w:name="__RefHeading___Toc1104068_1934241801"/>
      <w:bookmarkStart w:id="1291" w:name="_Toc577"/>
      <w:bookmarkEnd w:id="1290"/>
      <w:r>
        <w:rPr>
          <w:rtl w:val="true"/>
        </w:rPr>
        <w:t>توضیح</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سبب فضیلت روز جمعه، برای او دو چندان کند، که اوقات شریف در استحقاق فضیلت و رحمت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 جمعه طلب کند تا به ثواب دعا دست  یابد، و بعید بودن آن پوشیده نیست</w:t>
      </w:r>
      <w:r>
        <w:rPr>
          <w:rFonts w:eastAsia="IRNazanin" w:cs="IRNazanin"/>
          <w:color w:val="111111"/>
          <w:sz w:val="28"/>
          <w:szCs w:val="28"/>
          <w:rtl w:val="true"/>
          <w:lang w:bidi="fa-IR"/>
        </w:rPr>
        <w:t>.</w:t>
      </w:r>
    </w:p>
    <w:p>
      <w:pPr>
        <w:pStyle w:val="Heading5"/>
        <w:numPr>
          <w:ilvl w:val="4"/>
          <w:numId w:val="1"/>
        </w:numPr>
        <w:rPr/>
      </w:pPr>
      <w:bookmarkStart w:id="1292" w:name="__RefHeading___Toc1104070_1934241801"/>
      <w:bookmarkStart w:id="1293" w:name="_Toc578"/>
      <w:bookmarkEnd w:id="1292"/>
      <w:r>
        <w:rPr>
          <w:rtl w:val="true"/>
        </w:rPr>
        <w:t xml:space="preserve">روایت </w:t>
      </w:r>
      <w:r>
        <w:rPr/>
        <w:t>12</w:t>
      </w:r>
      <w:bookmarkEnd w:id="12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بمیرد، خداوند برای او برائت از آتش را می نویسد و هر که روز جمعه بمیرد، از آتش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یا شب جمعه بمیرد، عذاب قبر از او مرتفع می گردد</w:t>
      </w:r>
      <w:r>
        <w:rPr>
          <w:rFonts w:eastAsia="IRNazanin" w:cs="IRNazanin"/>
          <w:color w:val="111111"/>
          <w:sz w:val="28"/>
          <w:szCs w:val="28"/>
          <w:rtl w:val="true"/>
          <w:lang w:bidi="fa-IR"/>
        </w:rPr>
        <w:t>.</w:t>
      </w:r>
      <w:r>
        <w:rPr>
          <w:rStyle w:val="FootnoteAnchor"/>
          <w:rtl w:val="true"/>
        </w:rPr>
        <w:footnoteReference w:id="993"/>
      </w:r>
    </w:p>
    <w:p>
      <w:pPr>
        <w:pStyle w:val="Heading5"/>
        <w:numPr>
          <w:ilvl w:val="4"/>
          <w:numId w:val="1"/>
        </w:numPr>
        <w:rPr/>
      </w:pPr>
      <w:bookmarkStart w:id="1294" w:name="__RefHeading___Toc1104072_1934241801"/>
      <w:bookmarkStart w:id="1295" w:name="_Toc579"/>
      <w:bookmarkEnd w:id="1294"/>
      <w:r>
        <w:rPr>
          <w:rtl w:val="true"/>
        </w:rPr>
        <w:t xml:space="preserve">روایت </w:t>
      </w:r>
      <w:r>
        <w:rPr/>
        <w:t>13</w:t>
      </w:r>
      <w:bookmarkEnd w:id="129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زودی از پروردگارم برای شما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سحر شب جمعه به تأخیر انداخت</w:t>
      </w:r>
      <w:r>
        <w:rPr>
          <w:rFonts w:eastAsia="IRNazanin" w:cs="IRNazanin"/>
          <w:color w:val="111111"/>
          <w:sz w:val="28"/>
          <w:szCs w:val="28"/>
          <w:rtl w:val="true"/>
          <w:lang w:bidi="fa-IR"/>
        </w:rPr>
        <w:t>.</w:t>
      </w:r>
      <w:r>
        <w:rPr>
          <w:rStyle w:val="FootnoteAnchor"/>
          <w:rtl w:val="true"/>
        </w:rPr>
        <w:footnoteReference w:id="994"/>
      </w:r>
      <w:bookmarkStart w:id="1296" w:name="pg13533_149153"/>
    </w:p>
    <w:p>
      <w:pPr>
        <w:pStyle w:val="Heading5"/>
        <w:numPr>
          <w:ilvl w:val="4"/>
          <w:numId w:val="1"/>
        </w:numPr>
        <w:rPr/>
      </w:pPr>
      <w:bookmarkStart w:id="1297" w:name="__RefHeading___Toc1104074_1934241801"/>
      <w:bookmarkStart w:id="1298" w:name="_Toc580"/>
      <w:bookmarkEnd w:id="1296"/>
      <w:bookmarkEnd w:id="1297"/>
      <w:r>
        <w:rPr>
          <w:rtl w:val="true"/>
        </w:rPr>
        <w:t>«</w:t>
      </w:r>
      <w:r>
        <w:rPr/>
        <w:t>14</w:t>
      </w:r>
      <w:r>
        <w:rPr>
          <w:rtl w:val="true"/>
        </w:rPr>
        <w:t>»</w:t>
      </w:r>
      <w:bookmarkEnd w:id="1298"/>
    </w:p>
    <w:p>
      <w:pPr>
        <w:pStyle w:val="BookText"/>
        <w:rPr/>
      </w:pPr>
      <w:r>
        <w:rPr>
          <w:rFonts w:ascii="Amiri" w:hAnsi="Amiri" w:eastAsia="Amiri" w:cs="Amiri"/>
          <w:color w:val="111111"/>
          <w:sz w:val="28"/>
          <w:sz w:val="28"/>
          <w:szCs w:val="28"/>
          <w:rtl w:val="true"/>
          <w:lang w:bidi="ar-SA"/>
        </w:rPr>
        <w:t>جَمَالُ الْأُسْبُوعِ، مِمَّا أَرْوِيهِ بِإِسْنَادِي إِلَي مُحَمَّدِ بْنِ يَعْقُوبَ الْكُلَيْنِيِّ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الْجُمُعَةِ مِثْلُ يَوْمِهَا فَإِنِ اسْتَطَعْتَ أَنْ تُحْيِيَهَا بِالصَّلَاةِ وَ الدُّعَاءِ فَافْعَلْ‌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بِإِسْنَادِي عَنْ مُحَمَّدِ بْنِ يَعْقُوبَ الْكُلَيْنِيِّ بِإِسْنَادِهِ إِلَي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مَاتَ يَوْمَ الْجُمُعَةِ وَ لَيْلَتَهُ مَاتَ شَهِيداً وَ بُعِثَ آمِناً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بِإِسْنَادِي عَنِ الْكُلَيْنِيِّ عَنْ مُحَمَّدِ بْنِ يَحْيَي عَنْ مُحَمَّدِ بْنِ الْحُسَيْنِ عَنْ عَلِيِّ بْنِ النُّعْمَانِ عَنْ عُمَرَ بْنِ يَزِيدَ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يَوْمِ الْجُمُعَةِ وَ لَيْلَتِهَا فَقَالَ لَيْلَتُهَا غَرَّاءُ وَ يَوْمُهَا يَوْمٌ زَاهِرٌ وَ لَيْسَ عَلَي وَجْهِ الْأَرْضِ يَوْمٌ تَغْرُبُ فِيهِ الشَّمْسُ أَكْثَرَ مُعَافًي مِنَ النَّارِ مِنْهُ مَنْ مَاتَ يَوْمَ الْجُمُعَةِ عَارِفاً بِحَقِّ أَهْلِ هَذَا الْبَيْتِ كَتَبَ اللَّهُ لَهُ بَرَاءَةً مِنَ النَّارِ وَ بَرَاءَةً مِنْ عَذَابِ الْقَبْرِ وَ مَنْ مَاتَ لَيْلَةَ الْجُمُعَةِ أُعْتِقَ مِنَ النَّارِ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1104076_1934241801"/>
      <w:bookmarkStart w:id="1300" w:name="_Toc581"/>
      <w:bookmarkEnd w:id="1299"/>
      <w:r>
        <w:rPr>
          <w:rtl w:val="true"/>
        </w:rPr>
        <w:t>«</w:t>
      </w:r>
      <w:r>
        <w:rPr/>
        <w:t>15</w:t>
      </w:r>
      <w:r>
        <w:rPr>
          <w:rtl w:val="true"/>
        </w:rPr>
        <w:t>»</w:t>
      </w:r>
      <w:bookmarkEnd w:id="130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نَادَتِ الطَّيْرُ الطَّيْرَ وَ الْوَحْشُ الْوَحْشَ وَ السِّبَاعُ السِّبَاعَ سَلَامٌ عَلَيْكُمْ هَذَا يَوْمٌ صَالِحٌ‌</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1" w:name="__RefHeading___Toc1104078_1934241801"/>
      <w:bookmarkStart w:id="1302" w:name="_Toc582"/>
      <w:bookmarkEnd w:id="1301"/>
      <w:r>
        <w:rPr>
          <w:rtl w:val="true"/>
        </w:rPr>
        <w:t>«</w:t>
      </w:r>
      <w:r>
        <w:rPr/>
        <w:t>16</w:t>
      </w:r>
      <w:r>
        <w:rPr>
          <w:rtl w:val="true"/>
        </w:rPr>
        <w:t>»</w:t>
      </w:r>
      <w:bookmarkEnd w:id="1302"/>
    </w:p>
    <w:p>
      <w:pPr>
        <w:pStyle w:val="BookText"/>
        <w:rPr/>
      </w:pPr>
      <w:r>
        <w:rPr>
          <w:rFonts w:ascii="Amiri" w:hAnsi="Amiri" w:eastAsia="Amiri" w:cs="Amiri"/>
          <w:color w:val="111111"/>
          <w:sz w:val="28"/>
          <w:sz w:val="28"/>
          <w:szCs w:val="28"/>
          <w:rtl w:val="true"/>
          <w:lang w:bidi="ar-SA"/>
        </w:rPr>
        <w:t>مَجَالِسُ ابْنِ الشَّيْخِ، عَنْ مُحَمَّدِ بْنِ أَحْمَدَ بْنِ الْحَسَنِ بْنِ شَاذَانَ عَنِ الْمُعَافَي بْنِ زَكَرِيَّا عَنْ أَحْمَدَ بْنِ هَوْذَةَ عَنْ إِبْرَاهِيمَ بْنِ إِسْحَاقَ عَنْ مُحَمَّدِ بْنِ إِسْحَاقَ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لِمَ سُمِّيَتِ الْجُمُعَةَ قَالَ لِأَنَّ اللَّهَ</w:t>
      </w:r>
    </w:p>
    <w:p>
      <w:pPr>
        <w:pStyle w:val="Heading5"/>
        <w:numPr>
          <w:ilvl w:val="4"/>
          <w:numId w:val="1"/>
        </w:numPr>
        <w:rPr/>
      </w:pPr>
      <w:bookmarkStart w:id="1303" w:name="__RefHeading___Toc1104080_1934241801"/>
      <w:bookmarkStart w:id="1304" w:name="_Toc583"/>
      <w:bookmarkEnd w:id="1303"/>
      <w:r>
        <w:rPr>
          <w:rtl w:val="true"/>
        </w:rPr>
        <w:t xml:space="preserve">روایت </w:t>
      </w:r>
      <w:r>
        <w:rPr/>
        <w:t>14</w:t>
      </w:r>
      <w:bookmarkEnd w:id="1304"/>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مانند روز آن است، پس اگر توانستی، آن را با نماز و دعا سپری کنی، پس انجام بده</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با اسنادم از محمد بن یعقوب کلینی با اسنادش به امام رضا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و شب آن بمیرد شهید مرده است و با ایمنی از عذاب برانگیخته می شود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از امام باقر علیه السلام از روز جمعه و شب آن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سفید و روز آن درخشان است و بر روی زمین روزی نیست که خورشید در آن غروب کند و افراد معاف شده از آتش،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درحالی که آگاه به حق اهل این بیت است بمیرد، خداوند برائت از آتش و برائت از عذاب قبر را برای او می نویسد، و هر که شب جمعه بمیرد از آتش رها شده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مشابه آن روایت شده است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روایت شده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305" w:name="__RefHeading___Toc1104082_1934241801"/>
      <w:bookmarkStart w:id="1306" w:name="_Toc584"/>
      <w:bookmarkEnd w:id="1305"/>
      <w:r>
        <w:rPr>
          <w:rtl w:val="true"/>
        </w:rPr>
        <w:t xml:space="preserve">روایت </w:t>
      </w:r>
      <w:r>
        <w:rPr/>
        <w:t>15</w:t>
      </w:r>
      <w:bookmarkEnd w:id="130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پرندگان پرندگان را، حیوانات وحشی حیوانات وحشی را و درندگان، درندگان را ندا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امروز روزی نیک است</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1307" w:name="__RefHeading___Toc1104084_1934241801"/>
      <w:bookmarkStart w:id="1308" w:name="_Toc585"/>
      <w:bookmarkEnd w:id="1307"/>
      <w:r>
        <w:rPr>
          <w:rtl w:val="true"/>
        </w:rPr>
        <w:t xml:space="preserve">روایت </w:t>
      </w:r>
      <w:r>
        <w:rPr/>
        <w:t>16</w:t>
      </w:r>
      <w:bookmarkEnd w:id="13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سئوال کردم، چرا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bookmarkStart w:id="1309" w:name="pg13533_149154"/>
    </w:p>
    <w:p>
      <w:pPr>
        <w:pStyle w:val="BookText"/>
        <w:rPr/>
      </w:pPr>
      <w:bookmarkEnd w:id="1309"/>
      <w:r>
        <w:rPr>
          <w:rFonts w:ascii="Amiri" w:hAnsi="Amiri" w:eastAsia="Amiri" w:cs="Amiri"/>
          <w:color w:val="111111"/>
          <w:sz w:val="28"/>
          <w:sz w:val="28"/>
          <w:szCs w:val="28"/>
          <w:rtl w:val="true"/>
          <w:lang w:bidi="ar-SA"/>
        </w:rPr>
        <w:t>تَعَالَي جَمَعَ فِيهَا خَلْقَهُ لِوَلَايَةِ مُحَمَّدٍ وَ أَهْلِ بَيْتِهِ‌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0" w:name="__RefHeading___Toc1104086_1934241801"/>
      <w:bookmarkStart w:id="1311" w:name="_Toc586"/>
      <w:bookmarkEnd w:id="1310"/>
      <w:r>
        <w:rPr>
          <w:rtl w:val="true"/>
        </w:rPr>
        <w:t>«</w:t>
      </w:r>
      <w:r>
        <w:rPr/>
        <w:t>17</w:t>
      </w:r>
      <w:r>
        <w:rPr>
          <w:rtl w:val="true"/>
        </w:rPr>
        <w:t>»</w:t>
      </w:r>
      <w:bookmarkEnd w:id="1311"/>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فَيُؤَخِّرُ اللَّهُ حَاجَتَهُ إِلَي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السَّاعَةِ الَّتِي يُسْتَجَابُ فِيهَا الدُّعَاءُ يَوْمَ الْجُمُعَةِ قَالَ مَا بَيْنَ فَرَاغِ الْإِمَامِ عَنِ الْخُطْبَةِ إِلَي أَنْ تَسْتَوِيَ الصُّفُوفُ وَ سَاعَةٌ أُخْرَي مِنْ آخِرِ النَّهَارِ إِلَي غُرُوبِ الشَّمْسِ وَ كَانَتْ فَاطِمَةُ عليها السلام تَدْعُو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اخْتَارَ مِنَ السَّاعَاتِ سَاعَاتِ الصَّلَوَاتِ وَ اخْتَارَ مِنَ الْأَيَّامِ يَوْمَ الْجُمُعَةِ وَ اخْتَارَ مِنَ اللَّيَالِي لَيْلَةَ الْقَدْرِ وَ اخْتَارَ مِنَ الشُّهُورِ شَهْرَ رَمَضَانَ فَالصَّلَاةُ يُكَفِّرُ مَا بَيْنَهَا وَ بَيْنَ الصَّلَاةِ الْأُخْرَي وَ الْجُمُعَةُ تُكَفِّرُ بَيْنَهَا وَ بَيْنَ الْجُمُعَةِ الْأُخْرَي وَ يَزِيدُ ثَلَاثاً وَ شَهْرُ رَمَضَانَ يُكَفِّرُ مَا بَيْنَهُ وَ بَيْنَ شَهْرِ رَمَضَانٍ آخَرَ وَ الْحَجُّ مِثْلُ ذَلِكَ وَ هُوَ مَا بَيْنَ حَسَنَتَيْنِ حَسَنَةٍ يَنْتَظِرُهَا وَ حَسَنَةٍ قَضَاهَا وَ مَا مِنْ أَيَّامٍ أَحَبَّ إِلَي اللَّهِ مِنْ عَشْرِ ذِي الْحَجَّةِ وَ لَا لَيَالِي أَفْضَلَ مِنْهَا</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104088_1934241801"/>
      <w:bookmarkStart w:id="1313" w:name="_Toc587"/>
      <w:bookmarkEnd w:id="1312"/>
      <w:r>
        <w:rPr>
          <w:rtl w:val="true"/>
        </w:rPr>
        <w:t>«</w:t>
      </w:r>
      <w:r>
        <w:rPr/>
        <w:t>18</w:t>
      </w:r>
      <w:r>
        <w:rPr>
          <w:rtl w:val="true"/>
        </w:rPr>
        <w:t>»</w:t>
      </w:r>
      <w:bookmarkEnd w:id="1313"/>
    </w:p>
    <w:p>
      <w:pPr>
        <w:pStyle w:val="BookText"/>
        <w:rPr/>
      </w:pPr>
      <w:r>
        <w:rPr>
          <w:rFonts w:ascii="Amiri" w:hAnsi="Amiri" w:eastAsia="Amiri" w:cs="Amiri"/>
          <w:color w:val="111111"/>
          <w:sz w:val="28"/>
          <w:sz w:val="28"/>
          <w:szCs w:val="28"/>
          <w:rtl w:val="true"/>
          <w:lang w:bidi="ar-SA"/>
        </w:rPr>
        <w:t>الْمُقْتَضَبُ، لِأَحْمَدَ بْنِ مُحَمَّدِ بْنِ عَيَّاشٍ عَنْ أَحْمَدَ بْنِ مُحَمَّدٍ الْعَطَّارِ عَنْ عَبْدِ اللَّهِ بْنِ جَعْفَرٍ الْحِمْيَرِيِّ عَنْ أَحْمَدَ بْنِ هِلَالٍ عَنِ ابْنِ أَبِي عُمَيْرٍ عَنِ ابْنِ غَزْوَانَ عَنْ أَبِي بَصِيرٍ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الْجُمُعَةَ وَ مِنَ الشُّهُورِ شَهْرَ رَمَضَانَ وَ مِنَ اللَّيَالِي لَيْلَةَ الْقَدْرِ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بإسناد آخر عن جابر بن عبد الله الأنصاري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104090_1934241801"/>
      <w:bookmarkStart w:id="1315" w:name="_Toc588"/>
      <w:bookmarkEnd w:id="1314"/>
      <w:r>
        <w:rPr>
          <w:rtl w:val="true"/>
        </w:rPr>
        <w:t>«</w:t>
      </w:r>
      <w:r>
        <w:rPr/>
        <w:t>19</w:t>
      </w:r>
      <w:r>
        <w:rPr>
          <w:rtl w:val="true"/>
        </w:rPr>
        <w:t>»</w:t>
      </w:r>
      <w:bookmarkEnd w:id="1315"/>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 وَ إِنَّ كَلَامَ الطَّيْرِ فِيهِ إِذَا لَقِيَ بَعْضُهَا بَعْضاً سَلَامٌ سَلَامٌ يَوْمٌ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إِذَا خَرَجَ مِنَ الْبَيْتِ فِي دُخُولِ الصَّيْفِ خَرَجَ يَوْمَ الْخَمِيسِ وَ إِذَا أَرَادَ أَنْ يَدْخُلَ عِنْدَ دُخُولِ الشِّتَاءِ دَخَلَ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متعال در آن روز مخلوقاتش را برای ولایت محمد و اهل بیت او علیهم السلام جمع کرد</w:t>
      </w:r>
      <w:r>
        <w:rPr>
          <w:rFonts w:eastAsia="IRNazanin" w:cs="IRNazanin"/>
          <w:color w:val="111111"/>
          <w:sz w:val="28"/>
          <w:szCs w:val="28"/>
          <w:rtl w:val="true"/>
          <w:lang w:bidi="fa-IR"/>
        </w:rPr>
        <w:t>.</w:t>
      </w:r>
      <w:r>
        <w:rPr>
          <w:rStyle w:val="FootnoteAnchor"/>
          <w:rtl w:val="true"/>
        </w:rPr>
        <w:footnoteReference w:id="1008"/>
      </w:r>
    </w:p>
    <w:p>
      <w:pPr>
        <w:pStyle w:val="Heading5"/>
        <w:numPr>
          <w:ilvl w:val="4"/>
          <w:numId w:val="1"/>
        </w:numPr>
        <w:rPr/>
      </w:pPr>
      <w:bookmarkStart w:id="1316" w:name="__RefHeading___Toc1104092_1934241801"/>
      <w:bookmarkStart w:id="1317" w:name="_Toc589"/>
      <w:bookmarkEnd w:id="1316"/>
      <w:r>
        <w:rPr>
          <w:rtl w:val="true"/>
        </w:rPr>
        <w:t xml:space="preserve">روایت </w:t>
      </w:r>
      <w:r>
        <w:rPr/>
        <w:t>17</w:t>
      </w:r>
      <w:bookmarkEnd w:id="131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دعا می کند و خداوند حاجت او را تا روز جمعه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ساعتی که دعا در روز جمعه در آن استجابت می شود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فراغت امام از جمعه، تا مرتب شدن صفوف، و ساعتی دیگر از پایان روز تا غروب آفتاب است، و فاطمه علیها السلام در آن وقت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کعب روایت است که خداوند متعال از ساعات، ساعات نماز را برگزید، و از روزها روز جمعه، و از شب ها شب قدر، و از ماه ها ماه رمضان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کفاره است برای آنچه که بین آن و نماز دیگر است، و جمعه کفاره است برای بین آن و جمعه دیگر به علاوه سه روز، و ماه رمضان برای آنچه بین آن و ماه رمضان دیگر است کفاره است، و حج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میان دو حسنه است، حسنه ای که منتظر آن است و حسنه ای که انجام داده است، و از روزها، محبوب تر از دهه ذی حجه و از شب ها،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خداوند نیست</w:t>
      </w:r>
      <w:r>
        <w:rPr>
          <w:rFonts w:eastAsia="IRNazanin" w:cs="IRNazanin"/>
          <w:color w:val="111111"/>
          <w:sz w:val="28"/>
          <w:szCs w:val="28"/>
          <w:rtl w:val="true"/>
          <w:lang w:bidi="fa-IR"/>
        </w:rPr>
        <w:t>.</w:t>
      </w:r>
    </w:p>
    <w:p>
      <w:pPr>
        <w:pStyle w:val="Heading5"/>
        <w:numPr>
          <w:ilvl w:val="4"/>
          <w:numId w:val="1"/>
        </w:numPr>
        <w:rPr/>
      </w:pPr>
      <w:bookmarkStart w:id="1318" w:name="__RefHeading___Toc1104094_1934241801"/>
      <w:bookmarkStart w:id="1319" w:name="_Toc590"/>
      <w:bookmarkEnd w:id="1318"/>
      <w:r>
        <w:rPr>
          <w:rtl w:val="true"/>
        </w:rPr>
        <w:t xml:space="preserve">روایت </w:t>
      </w:r>
      <w:r>
        <w:rPr/>
        <w:t>18</w:t>
      </w:r>
      <w:bookmarkEnd w:id="1319"/>
    </w:p>
    <w:p>
      <w:pPr>
        <w:pStyle w:val="BookText"/>
        <w:rPr/>
      </w:pP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روزها جمعه را، و از ماه ها ماه رمضان را و از شب ها شب قدر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اسنادی دیگر از جابر بن عبدالله انصاری از نبی صلّی الله علیه و آله نظیر آن روایت شده است</w:t>
      </w:r>
      <w:r>
        <w:rPr>
          <w:rFonts w:eastAsia="IRNazanin" w:cs="IRNazanin"/>
          <w:color w:val="111111"/>
          <w:sz w:val="28"/>
          <w:szCs w:val="28"/>
          <w:rtl w:val="true"/>
          <w:lang w:bidi="fa-IR"/>
        </w:rPr>
        <w:t>.</w:t>
      </w:r>
    </w:p>
    <w:p>
      <w:pPr>
        <w:pStyle w:val="Heading5"/>
        <w:numPr>
          <w:ilvl w:val="4"/>
          <w:numId w:val="1"/>
        </w:numPr>
        <w:rPr/>
      </w:pPr>
      <w:bookmarkStart w:id="1320" w:name="__RefHeading___Toc1104096_1934241801"/>
      <w:bookmarkStart w:id="1321" w:name="_Toc591"/>
      <w:bookmarkEnd w:id="1320"/>
      <w:r>
        <w:rPr>
          <w:rtl w:val="true"/>
        </w:rPr>
        <w:t xml:space="preserve">روایت </w:t>
      </w:r>
      <w:r>
        <w:rPr/>
        <w:t>19</w:t>
      </w:r>
      <w:bookmarkEnd w:id="132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روزی برتر از روز جمعه طلوع نکرده است و سخن پرندگان در آن روز، زمانی که یکدیگر را ببینند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روز نیکی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رسول خدا صلّی الله علیه و آله به هنگام ورود تابستان، در روز پنج شنبه از خانه خارج می شد و زمانی که قصد داشت به هنگام ورود زمستان وارد شود، روز جمعه وارد می شد</w:t>
      </w:r>
      <w:r>
        <w:rPr>
          <w:rFonts w:eastAsia="IRNazanin" w:cs="IRNazanin"/>
          <w:color w:val="111111"/>
          <w:sz w:val="28"/>
          <w:szCs w:val="28"/>
          <w:rtl w:val="true"/>
          <w:lang w:bidi="fa-IR"/>
        </w:rPr>
        <w:t xml:space="preserve">. </w:t>
      </w:r>
      <w:bookmarkStart w:id="1322" w:name="pg13533_149155"/>
    </w:p>
    <w:p>
      <w:pPr>
        <w:pStyle w:val="BookText"/>
        <w:rPr/>
      </w:pPr>
      <w:bookmarkEnd w:id="1322"/>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لَيْلَةَ الْجُمُعَةِ وَ يَخْرُجُ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بِشَيْ‌ءٍ قَبْلَ الْجُمُعَةِ أَخِّرْهُ إِلَي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الْمُؤْمِنَ يَسْأَلُ الْحَاجَةَ فَيُؤَخِّرُ اللَّهُ عَزَّ وَ جَلَّ قَضَاءَ حَاجَتِهِ الَّتِي سَأَلَ إِلَي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يَعْقُوبَ لِبَنِيهِ سَوْفَ أَسْتَغْفِرُ لَكُمْ رَبِّي قَالَ أَخَّرَهُمْ إِلَي السَّحَرِ مِنْ لَيْلَةِ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نَهَارِ الْجُمُعَةِ سَاعَتَانِ مَا بَيْنَ فَرَاغِ الْخَطِيبِ مِنَ الْخُطْبَةِ إِلَي أَنْ تَسْتَوِيَ الصُّفُوفُ بِالنَّاسِ وَ أُخْرَي مِنْ آخِرِ النَّهَارِ وَ رُوِيَ إِذَا غَابَ نِصْفُ الْقُرْصِ‌</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104098_1934241801"/>
      <w:bookmarkStart w:id="1324" w:name="_Toc592"/>
      <w:bookmarkEnd w:id="1323"/>
      <w:r>
        <w:rPr>
          <w:rtl w:val="true"/>
        </w:rPr>
        <w:t>«</w:t>
      </w:r>
      <w:r>
        <w:rPr/>
        <w:t>20</w:t>
      </w:r>
      <w:r>
        <w:rPr>
          <w:rtl w:val="true"/>
        </w:rPr>
        <w:t>»</w:t>
      </w:r>
      <w:bookmarkEnd w:id="1324"/>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يَوْمٍ طَلَعَتْ عَلَيْهِ الشَّمْسُ يَوْمُ الْجُمُعَةِ فِيهِ خُلِقَ آدَمُ عليه السلام وَ فِيهِ أُدْخِلَ الْجَنَّةَ وَ فِيهِ أُخْرِجَ وَ لَا تَقُومُ السَّاعَةُ إِلَّا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بَصِيرٍ فِي الصَّحِيحِ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الْبَزَنْطِيُّ عَنِ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يُضَاعِفُ اللَّهُ عَزَّ وَ جَلَّ فِيهِ الْحَسَنَاتِ وَ يَمْحُو فِيهِ السَّيِّئَاتِ وَ يَرْفَعُ فِيهِ الدَّرَجَاتِ وَ يَسْتَجِيبُ فِيهِ الدَّعَوَاتِ وَ يَكْشِفُ فِيهِ الْكُرُبَاتِ وَ يَقْضِي فِيهِ الْحَاجَاتِ الْعِظَامَ وَ هُوَ يَوْمُ الْمَزِيدِ لِلَّهِ فِيهِ عُتَقَاءُ وَ طُلَقَاءُ مِنَ النَّارِ مَا دَعَا اللَّهَ فِيهِ أَحَدٌ مِنَ النَّاسِ وَ عَرَفَ حَقَّهُ وَ حُرْمَتَهُ إِلَّا كَانَ حَتْماً عَلَي اللَّهِ أَنْ يَجْعَلَهُ مِنْ عُتَقَائِهِ وَ طُلَقَائِهِ مِنَ النَّارِ وَ إِنْ مَاتَ فِي يَوْمِهِ أَوْ لَيْلَتِهِ مَاتَ شَهِيداً وَ بُعِثَ آمِناً وَ مَا اسْتَخَفَّ أَحَدٌ بِحُرْمَتِهِ وَ ضَيَّعَ حَقَّهُ إِلَّا كَانَ حَقّاً عَلَي اللَّهِ عَزَّ وَ جَلَّ أَنْ يُصْلِيَهُ نَارَ جَهَنَّمَ إِلَّا أَنْ يَتُوبَ‌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بإسناده إلي الكليني عن محمد بن يحيي عن أحمد بن</w:t>
      </w:r>
    </w:p>
    <w:p>
      <w:p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وارد می شد و شب جمعه خارج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داشتی قبل از جمعه صدقه دهی، آن را تا روز جمعه به تأخیر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حاجتی را طلب می کند و خداوند عزوجل، برآورده کردن حاجتی را که او طلب کرده است، تا روز جمعه به تأخیر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سخن یعقوب به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آمرزش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سحر شب جمعه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جمعه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فراغت خطیب از خطبه تا زمانی که صف های مردم مرتب شود و دیگری از آخر روز است؛ و روایت است، زمانی که نیمه قرص خورشید پنهان شود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325" w:name="__RefHeading___Toc1104100_1934241801"/>
      <w:bookmarkStart w:id="1326" w:name="_Toc593"/>
      <w:bookmarkEnd w:id="1325"/>
      <w:r>
        <w:rPr>
          <w:rtl w:val="true"/>
        </w:rPr>
        <w:t xml:space="preserve">روایت </w:t>
      </w:r>
      <w:r>
        <w:rPr/>
        <w:t>20</w:t>
      </w:r>
      <w:bookmarkEnd w:id="1326"/>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 خورشید طلوع کرده است روز جمعه است، در آن آدم علیه السلام خلق شد، در آن وارد بهشت شد، در آن از آن بیرون شد، و ساعت بر پا نمی شود مگر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صحیحی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برتر از روز جمعه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بزنطی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سروَر روزها است، خداوند عزوجل در آن حسنات را دو چندان می کند و در آن بدی ها را از  بین می برد، و در آن درجات را ترفیع می بخشد، و در آن دعاها را اجابت می کند و در آن اندوه ها را از بین می برد، و حاجت های بزرگ در آن برآورده می شود و آن روز بخشایش بیشتر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آزادشدگان و رهایی یافتگان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کسی از مردم،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حق و حرمت او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مگر اینکه بر خداوند حتمی است که او را از آزادشدگان و رهایی یافتگان از آتش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یا شب آن بمیرد، شهید مرده است و با ایمنی از عذاب برانگیخته می شود، و کسی حرمت آن را کوچک نکرد و حق آن را ضایع نکرد مگر اینکه بر خداوند عزوجل است که در آتش جهنم او را بسوزاند، مگر اینکه توبه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به کلینی، از محمد بن یحیی، از احمد بن </w:t>
      </w:r>
      <w:bookmarkStart w:id="1327" w:name="pg13533_149156"/>
    </w:p>
    <w:p>
      <w:pPr>
        <w:pStyle w:val="BookText"/>
        <w:rPr/>
      </w:pPr>
      <w:bookmarkEnd w:id="1327"/>
      <w:r>
        <w:rPr>
          <w:rFonts w:ascii="Amiri" w:hAnsi="Amiri" w:eastAsia="Amiri" w:cs="Amiri"/>
          <w:color w:val="111111"/>
          <w:sz w:val="28"/>
          <w:sz w:val="28"/>
          <w:szCs w:val="28"/>
          <w:rtl w:val="true"/>
          <w:lang w:bidi="ar-SA"/>
        </w:rPr>
        <w:t>محمد عن حماد بن عيسي عن الحسين بن مختار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الأول‌</w:t>
      </w:r>
      <w:r>
        <w:rPr>
          <w:rStyle w:val="FootnoteAnchor"/>
          <w:rtl w:val="true"/>
        </w:rPr>
        <w:footnoteReference w:id="1012"/>
      </w:r>
      <w:r>
        <w:rPr>
          <w:rFonts w:ascii="Amiri" w:hAnsi="Amiri" w:eastAsia="Amiri" w:cs="Amiri"/>
          <w:color w:val="111111"/>
          <w:sz w:val="28"/>
          <w:sz w:val="28"/>
          <w:szCs w:val="28"/>
          <w:rtl w:val="true"/>
          <w:lang w:bidi="ar-SA"/>
        </w:rPr>
        <w:t>و بإسناده أيضا عن الكليني عن علي بن محمد عن سهل بن زياد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 الثاني‌</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الثاني‌</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5"/>
      </w:r>
    </w:p>
    <w:p>
      <w:pPr>
        <w:pStyle w:val="Heading5"/>
        <w:numPr>
          <w:ilvl w:val="4"/>
          <w:numId w:val="1"/>
        </w:numPr>
        <w:rPr/>
      </w:pPr>
      <w:bookmarkStart w:id="1328" w:name="__RefHeading___Toc1104102_1934241801"/>
      <w:bookmarkStart w:id="1329" w:name="_Toc594"/>
      <w:bookmarkEnd w:id="1328"/>
      <w:r>
        <w:rPr>
          <w:rtl w:val="true"/>
        </w:rPr>
        <w:t>أقول</w:t>
      </w:r>
      <w:bookmarkEnd w:id="1329"/>
    </w:p>
    <w:p>
      <w:pPr>
        <w:pStyle w:val="BookText"/>
        <w:rPr/>
      </w:pPr>
      <w:r>
        <w:rPr>
          <w:rFonts w:ascii="Amiri" w:hAnsi="Amiri" w:eastAsia="Amiri" w:cs="Amiri"/>
          <w:color w:val="111111"/>
          <w:sz w:val="28"/>
          <w:sz w:val="28"/>
          <w:szCs w:val="28"/>
          <w:rtl w:val="true"/>
          <w:lang w:bidi="ar-SA"/>
        </w:rPr>
        <w:t>الظاهر أن تضييع الحرمة بترك الجمعة لأنها الواجب المختص به و يحتمل التعميم</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104104_1934241801"/>
      <w:bookmarkStart w:id="1331" w:name="_Toc595"/>
      <w:bookmarkEnd w:id="1330"/>
      <w:r>
        <w:rPr>
          <w:rtl w:val="true"/>
        </w:rPr>
        <w:t>«</w:t>
      </w:r>
      <w:r>
        <w:rPr/>
        <w:t>21</w:t>
      </w:r>
      <w:r>
        <w:rPr>
          <w:rtl w:val="true"/>
        </w:rPr>
        <w:t>»</w:t>
      </w:r>
      <w:bookmarkEnd w:id="1331"/>
    </w:p>
    <w:p>
      <w:pPr>
        <w:pStyle w:val="BookText"/>
        <w:rPr/>
      </w:pPr>
      <w:r>
        <w:rPr>
          <w:rFonts w:ascii="Amiri" w:hAnsi="Amiri" w:eastAsia="Amiri" w:cs="Amiri"/>
          <w:color w:val="111111"/>
          <w:sz w:val="28"/>
          <w:sz w:val="28"/>
          <w:szCs w:val="28"/>
          <w:rtl w:val="true"/>
          <w:lang w:bidi="ar-SA"/>
        </w:rPr>
        <w:t>الْمُتَهَجِّدُ، رَوَي الْمُعَلَّي بْنُ خُنَيْسٍ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 بِشَيْ‌ءٍ غَيْرِ الْعِبَادَةِ فَإِنَّ فِيهِ يُغْفَرُ لِلْعِبَادِ وَ تَنْزِلُ عَلَيْهِمُ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وَاجِباً فَإِيَّاكَ أَنْ تُضَيِّعَ أَوْ تُقَصِّرَ فِي شَيْ‌ءٍ مِنْ عِبَادَةِ اللَّهِ وَ التَّقَرُّبِ إِلَيْهِ تَعَالَي بِالْعَمَلِ الصَّالِحِ وَ تَرْكِ الْمَحَارِمِ كُلِّهَا فَإِنَّ اللَّهَ يُضَاعِفُ فِيهِ الْحَسَنَاتِ وَ يَمْحُو فِيهِ السَّيِّئَاتِ وَ يَرْفَعُ فِيهِ الدَّرَجَاتِ وَ يَوْمُهُ مِثْلُ لَيْلَتِهِ فَإِنِ اسْتَطَعْتَ أَنْ تُحَيِّيَهَا بِالدُّعَاءِ وَ الصَّلَاةِ فَافْعَلْ فَإِنَّ اللَّهَ تَعَالَي يُضَاعِفُ فِيهَا الْحَسَنَاتِ وَ يَمْحُو فِيهَا السَّيِّئَاتِ وَ إِنَّ 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إِسْمَاعِيلَ 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بَلَغَنِي أَنَّ يَوْمَ الْجُمُعَةِ أَقْصَرُ الْأَيَّامِ قَالَ كَذَلِكَ هُوَ قُلْتُ جُعِلْتُ فِدَاكَ كَيْفَ ذَاكَ</w:t>
      </w:r>
    </w:p>
    <w:p>
      <w:pPr>
        <w:pStyle w:val="BookText"/>
        <w:rPr/>
      </w:pPr>
      <w:r>
        <w:rPr>
          <w:rFonts w:ascii="IRNazanin" w:hAnsi="IRNazanin" w:eastAsia="IRNazanin"/>
          <w:color w:val="111111"/>
          <w:sz w:val="28"/>
          <w:sz w:val="28"/>
          <w:szCs w:val="28"/>
          <w:rtl w:val="true"/>
          <w:lang w:bidi="fa-IR"/>
        </w:rPr>
        <w:t>محمد، از حماد بن عیسی، از حسین بن مختار، از ابو بصیر، نظیر حدیث اول</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 همچنین با اسنادش از کلینی، از علی بن محمد، از سهل بن زیاد، از بزنطی نظیر حدیث دوم</w:t>
      </w:r>
      <w:r>
        <w:rPr>
          <w:rStyle w:val="FootnoteAnchor"/>
          <w:rtl w:val="true"/>
        </w:rPr>
        <w:footnoteReference w:id="1017"/>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مشابه حدیث دوم روایت شده است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332" w:name="__RefHeading___Toc1104106_1934241801"/>
      <w:bookmarkStart w:id="1333" w:name="_Toc596"/>
      <w:bookmarkEnd w:id="1332"/>
      <w:r>
        <w:rPr>
          <w:rtl w:val="true"/>
        </w:rPr>
        <w:t>مؤلف</w:t>
      </w:r>
      <w:bookmarkEnd w:id="1333"/>
    </w:p>
    <w:p>
      <w:pPr>
        <w:pStyle w:val="BookText"/>
        <w:rPr/>
      </w:pPr>
      <w:r>
        <w:rPr>
          <w:rFonts w:ascii="IRNazanin" w:hAnsi="IRNazanin" w:eastAsia="IRNazanin"/>
          <w:color w:val="111111"/>
          <w:sz w:val="28"/>
          <w:sz w:val="28"/>
          <w:szCs w:val="28"/>
          <w:rtl w:val="true"/>
          <w:lang w:bidi="fa-IR"/>
        </w:rPr>
        <w:t>ظاهر این است که ضایع کردن حرمت، با ترک نماز جمعه است زیرا آن واجب مختص به آن روز است و تعمیم هم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روز جمعه</w:t>
      </w:r>
      <w:r>
        <w:rPr>
          <w:rFonts w:eastAsia="IRNazanin" w:cs="IRNazanin"/>
          <w:color w:val="111111"/>
          <w:sz w:val="28"/>
          <w:szCs w:val="28"/>
          <w:rtl w:val="true"/>
          <w:lang w:bidi="fa-IR"/>
        </w:rPr>
        <w:t>).</w:t>
      </w:r>
    </w:p>
    <w:p>
      <w:pPr>
        <w:pStyle w:val="Heading5"/>
        <w:numPr>
          <w:ilvl w:val="4"/>
          <w:numId w:val="1"/>
        </w:numPr>
        <w:rPr/>
      </w:pPr>
      <w:bookmarkStart w:id="1334" w:name="__RefHeading___Toc1104108_1934241801"/>
      <w:bookmarkStart w:id="1335" w:name="_Toc597"/>
      <w:bookmarkEnd w:id="1334"/>
      <w:r>
        <w:rPr>
          <w:rtl w:val="true"/>
        </w:rPr>
        <w:t xml:space="preserve">روایت </w:t>
      </w:r>
      <w:r>
        <w:rPr/>
        <w:t>21</w:t>
      </w:r>
      <w:bookmarkEnd w:id="1335"/>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 روز جمعه رو به رو شود، به چیزی غیر از عبادت مشغول نشود که در آن روز بندگان بخشیده می شوند و رحمت بر آنها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حقی واجب است، پس برحذر باش که چیزی از عبادت خدا و تقرب به سوی او با عمل صالح و ترک همه محارم را ضایع نکنی یا کوتاهی نکنی، که خداوند در آن روز حسنات را دو چندان می کند و بدی ها را از بین می برد و در آن درجات را ترفیع می بخشد و روز آن مانند شب آن است، پس اگر توانستی که آن را با دعا و نماز زنده  نگه داری، پس انجام بده، که خداوند متعال در آن حسنات را دو چندان می کند و بدی ها را از بین می برد و خداوند بخشنده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اسماعیل بن بزیع از ابوالحسن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روز جمعه کوتاه ترین روزهاست؟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چگونه است؟ </w:t>
      </w:r>
      <w:bookmarkStart w:id="1336" w:name="pg13533_149157"/>
    </w:p>
    <w:p>
      <w:pPr>
        <w:pStyle w:val="BookText"/>
        <w:rPr/>
      </w:pPr>
      <w:bookmarkEnd w:id="1336"/>
      <w:r>
        <w:rPr>
          <w:rFonts w:ascii="Amiri" w:hAnsi="Amiri" w:eastAsia="Amiri" w:cs="Amiri"/>
          <w:color w:val="111111"/>
          <w:sz w:val="28"/>
          <w:sz w:val="28"/>
          <w:szCs w:val="28"/>
          <w:rtl w:val="true"/>
          <w:lang w:bidi="ar-SA"/>
        </w:rPr>
        <w:t>قَالَ قَالَ أَبُو عَبْدِ اللَّهِ عليه السلام إِنَّ اللَّهَ يَجْمَعُ أَرْوَاحَ الْمُشْرِكِينَ تَحْتَ عَيْنِ الشَّمْسِ فَإِذَا رَكَدَتِ الشَّمْسُ عُذِّبَتْ أَرْوَاحُ الْمُشْرِكِينَ بِرُكُودِ الشَّمْسِ فَإِذَا كَانَ يَوْمُ الْجُمُعَةِ رَفَعَ عَنْهُمُ الْعَذَابَ لِفَضْلِ يَوْمِ الْجُمُعَةِ فَلَا يَكُونُ لِلشَّمْسِ رُكُودٌ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7" w:name="__RefHeading___Toc1104110_1934241801"/>
      <w:bookmarkStart w:id="1338" w:name="_Toc598"/>
      <w:bookmarkEnd w:id="1337"/>
      <w:r>
        <w:rPr>
          <w:rtl w:val="true"/>
        </w:rPr>
        <w:t>بيان</w:t>
      </w:r>
      <w:bookmarkEnd w:id="1338"/>
    </w:p>
    <w:p>
      <w:pPr>
        <w:pStyle w:val="BookText"/>
        <w:rPr/>
      </w:pPr>
      <w:r>
        <w:rPr>
          <w:rFonts w:ascii="Amiri" w:hAnsi="Amiri" w:eastAsia="Amiri" w:cs="Amiri"/>
          <w:color w:val="111111"/>
          <w:sz w:val="28"/>
          <w:sz w:val="28"/>
          <w:szCs w:val="28"/>
          <w:rtl w:val="true"/>
          <w:lang w:bidi="ar-SA"/>
        </w:rPr>
        <w:t>هذا الخبر من عويصات الروايات التي صعب فهمها علي أصحاب الدرايات و لعل عدم الخوض في أمثالها و تسليمها مجملا أسلم و قد مر بعض القول فيه‌</w:t>
      </w:r>
      <w:r>
        <w:rPr>
          <w:rStyle w:val="FootnoteAnchor"/>
          <w:rtl w:val="true"/>
        </w:rPr>
        <w:footnoteReference w:id="1021"/>
      </w:r>
      <w:r>
        <w:rPr>
          <w:rFonts w:ascii="Amiri" w:hAnsi="Amiri" w:eastAsia="Amiri" w:cs="Amiri"/>
          <w:color w:val="111111"/>
          <w:sz w:val="28"/>
          <w:sz w:val="28"/>
          <w:szCs w:val="28"/>
          <w:rtl w:val="true"/>
          <w:lang w:bidi="ar-SA"/>
        </w:rPr>
        <w:t>و يستشكل بأنه مخالف للحس و بأنه يلزم أن لا تتحرك الشمس في يوم الجمعة أصلا إذ كل درجة من درجاتها ظهر لصقع من الأصقاع و يمكن أن يجاب عن الأول بأنه يمكن أن يكون قدرا قليلا لا يظهر في الآلات التي تستعلم بها الأوقات فإن شيئا منها لا تحكم إلا بالتخمين و عن الثاني بتخصيصه بمكة أو المدينة أو الكوفة أو غيرها من البلاد التي فيها خصوصية و ربما يئول بأن الكفار يجدون سائر الأيام أطول لأن يوم العذاب و الشدة يتوهم أنه أطول من يوم الراحة</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104112_1934241801"/>
      <w:bookmarkStart w:id="1340" w:name="_Toc599"/>
      <w:bookmarkEnd w:id="1339"/>
      <w:r>
        <w:rPr>
          <w:rtl w:val="true"/>
        </w:rPr>
        <w:t>«</w:t>
      </w:r>
      <w:r>
        <w:rPr/>
        <w:t>22</w:t>
      </w:r>
      <w:r>
        <w:rPr>
          <w:rtl w:val="true"/>
        </w:rPr>
        <w:t>»</w:t>
      </w:r>
      <w:bookmarkEnd w:id="1340"/>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عِيدٍ جَعَلَهُ اللَّهُ لِلْمُسْلِمِينَ فَمَنْ جَاءَ إِلَي الْجُمُعَةِ فَلْيَغْتَسِلْ وَ إِنْ كَانَ عِنْدَهُ طِيبٌ فَلْيَمَسَّ مِنْهُ وَ عَلَيْكُمْ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 أَرْبَعَةٌ الْفِطْرُ وَ الْأَضْحَي وَ الْغَدِيرُ وَ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ذَكَرَ يَوْمَ الْجُمُعَةِ فَقَالَ فِيهِ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يُوَافِقُهَا عَبْدٌ مُسْلِمٌ سَأَلَ اللَّهَ شَيْئاً إِلَّا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أهل العلم في هذه الساعة اختلافا كثيرا و أصحها عندنا أنها من بين فراغ الإمام من الخطبة إلي أن يستوي الصفوف بالناس و ساعة أخري من آخر النهار إلي غروب الشمس رواه عبد الله بن سنان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وُقِيَ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يَمُوتُ لَيْلَةَ الْجُمُعَةِ إِلَّا وَقَاهُ اللَّهُ عَزَّ وَ جَلَّ فِتْنَةَ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مشرکان را زیر قرص خورشید جمع می کند و چون خورشید به شدت بتابد، ارواح مشرکین با تابش شدید خورشید عذاب می کشد و چون روز جمعه شود، به خاطر فضیلت روز جمعه، عذاب از آنها مرتفع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خورشید شدید نیست</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341" w:name="__RefHeading___Toc1104114_1934241801"/>
      <w:bookmarkStart w:id="1342" w:name="_Toc600"/>
      <w:bookmarkEnd w:id="1341"/>
      <w:r>
        <w:rPr>
          <w:rtl w:val="true"/>
        </w:rPr>
        <w:t>توضیح</w:t>
      </w:r>
      <w:bookmarkEnd w:id="1342"/>
    </w:p>
    <w:p>
      <w:pPr>
        <w:pStyle w:val="BookText"/>
        <w:rPr/>
      </w:pPr>
      <w:r>
        <w:rPr>
          <w:rFonts w:ascii="IRNazanin" w:hAnsi="IRNazanin" w:eastAsia="IRNazanin"/>
          <w:color w:val="111111"/>
          <w:sz w:val="28"/>
          <w:sz w:val="28"/>
          <w:szCs w:val="28"/>
          <w:rtl w:val="true"/>
          <w:lang w:bidi="fa-IR"/>
        </w:rPr>
        <w:t>این خبر از روایات های مشکل است که فهم آن برای اصحاب درایت دشوار است و شاید عدم ورود در امثال آن و پذیرفتن آن به صورت کلی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کلام در مورد آن گذشت</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بر آن اشکال گرفته می شود که مخالف حس است و اینکه از آن لازم می آید که خورشید در روز جمعه اصلاً حرکت نکند، زیرا هر درجه از درجات آن برای یکی از مناطق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اشکال اول اینگونه پاسخ داده شود که ممکن است مقداری اندک باشد که در ابزاری که اوقات به وسیله آن فهمیده می شود ظاهر نگردد، که چیزی از آن جز با تخمین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اشکال دوم با اختصاص دادن آن به مکه، مدینه، کوفه یا سایر شهرها که در آنها این خصوصیت است؛ و شاید اینگونه تأویل شود که کفار سایر روزها را طولانی تر می بینند زیرا روز عذاب و شدت آن، طولانی تر از روز راحتی و آسایش گمان برده می شود</w:t>
      </w:r>
      <w:r>
        <w:rPr>
          <w:rFonts w:eastAsia="IRNazanin" w:cs="IRNazanin"/>
          <w:color w:val="111111"/>
          <w:sz w:val="28"/>
          <w:szCs w:val="28"/>
          <w:rtl w:val="true"/>
          <w:lang w:bidi="fa-IR"/>
        </w:rPr>
        <w:t>.</w:t>
      </w:r>
    </w:p>
    <w:p>
      <w:pPr>
        <w:pStyle w:val="Heading5"/>
        <w:numPr>
          <w:ilvl w:val="4"/>
          <w:numId w:val="1"/>
        </w:numPr>
        <w:rPr/>
      </w:pPr>
      <w:bookmarkStart w:id="1343" w:name="__RefHeading___Toc1104116_1934241801"/>
      <w:bookmarkStart w:id="1344" w:name="_Toc601"/>
      <w:bookmarkEnd w:id="1343"/>
      <w:r>
        <w:rPr>
          <w:rtl w:val="true"/>
        </w:rPr>
        <w:t xml:space="preserve">روایت </w:t>
      </w:r>
      <w:r>
        <w:rPr/>
        <w:t>22</w:t>
      </w:r>
      <w:bookmarkEnd w:id="1344"/>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روز، روز عیدی است که خداوند آن را برای مسلمانان قرار داد، پس هر که به نماز جمعه می آید، باید غسل کند، و اگر عطری داشت باید از آن استفاده کند، و بر شما باد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چهار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اضحی، غدیر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رسول خدا صلّی الله علیه و آله روز جمعه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است که بنده مسلمانی نیست که در آن ساعت چیزی از خدا بخواهد، مگر اینکه خداوند آن را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علم درباره این ساعت دچار اختلاف بسیار هستند و صحیح ترین آن نزد ما این است که آن از فاصله فراغت امام از خطبه، تا زمانی که صفوف بر مردم مرتب می شود است؛ و ساعت دیگری از آخر روز تا غروب خورشید است، این را عبدالله بن سنان از امام صادق علیه السلام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بمیرد، از عذاب قبر محفوظ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نیست که شب جمعه بمیرد مگر اینکه خداوند عزوجل او را از عذاب </w:t>
      </w:r>
      <w:bookmarkStart w:id="1345" w:name="pg13533_149158"/>
    </w:p>
    <w:p>
      <w:pPr>
        <w:pStyle w:val="BookText"/>
        <w:rPr/>
      </w:pPr>
      <w:bookmarkEnd w:id="1345"/>
      <w:r>
        <w:rPr>
          <w:rFonts w:ascii="Amiri" w:hAnsi="Amiri" w:eastAsia="Amiri" w:cs="Amiri"/>
          <w:color w:val="111111"/>
          <w:sz w:val="28"/>
          <w:sz w:val="28"/>
          <w:szCs w:val="28"/>
          <w:rtl w:val="true"/>
          <w:lang w:bidi="ar-SA"/>
        </w:rPr>
        <w:t>الْقَبْرِ وَ فِي لَفْظٍ آخَرَ إِلَّا يَرَي مِنْ فِتْنَةِ الْقَبْرِ وَ فِي خَبَرٍ آخَرَ إِلَّا وُقِيَ 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وَ مُسْلِمَةٍ يَمُوتُ لَيْلَةَ الْجُمُعَةِ أَوْ يَوْمَ الْجُمُعَةِ إِلَّا وُقِيَ عَذَابَ الْقَبْرِ وَ فِتْنَتَهُ وَ بَقِيَ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 شَيْ‌ءٍ شَيْئاً وَ اخْتَارَ مِنَ الْأَيَّامِ يَوْمَ الْجُمُعَةِ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1104118_1934241801"/>
      <w:bookmarkStart w:id="1347" w:name="_Toc602"/>
      <w:bookmarkEnd w:id="1346"/>
      <w:r>
        <w:rPr>
          <w:rtl w:val="true"/>
        </w:rPr>
        <w:t>«</w:t>
      </w:r>
      <w:r>
        <w:rPr/>
        <w:t>23</w:t>
      </w:r>
      <w:r>
        <w:rPr>
          <w:rtl w:val="true"/>
        </w:rPr>
        <w:t>»</w:t>
      </w:r>
      <w:bookmarkEnd w:id="1347"/>
    </w:p>
    <w:p>
      <w:pPr>
        <w:pStyle w:val="BookText"/>
        <w:rPr/>
      </w:pPr>
      <w:r>
        <w:rPr>
          <w:rFonts w:ascii="Amiri" w:hAnsi="Amiri" w:eastAsia="Amiri" w:cs="Amiri"/>
          <w:color w:val="111111"/>
          <w:sz w:val="28"/>
          <w:sz w:val="28"/>
          <w:szCs w:val="28"/>
          <w:rtl w:val="true"/>
          <w:lang w:bidi="ar-SA"/>
        </w:rPr>
        <w:t>الْمُتَهَجِّدُ، رَوَي أَبُو بَصِيرٍ عَنْ أَحَدِهِمَا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يَسْأَلُ اللَّهَ تَعَالَي الْحَاجَةَ فَيُؤَخِّرُ اللَّهُ حَاجَتَهُ الَّتِي سَأَلَ إِلَي لَيْلَةِ الْجُمُعَةِ لِيَخُصَّهُ بِفَضْلِ يَوْمِ الْجُمُعَةِ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104120_1934241801"/>
      <w:bookmarkStart w:id="1349" w:name="_Toc603"/>
      <w:bookmarkEnd w:id="1348"/>
      <w:r>
        <w:rPr>
          <w:rtl w:val="true"/>
        </w:rPr>
        <w:t>«</w:t>
      </w:r>
      <w:r>
        <w:rPr/>
        <w:t>24</w:t>
      </w:r>
      <w:r>
        <w:rPr>
          <w:rtl w:val="true"/>
        </w:rPr>
        <w:t>»</w:t>
      </w:r>
      <w:bookmarkEnd w:id="1349"/>
    </w:p>
    <w:p>
      <w:pPr>
        <w:pStyle w:val="BookText"/>
        <w:rPr/>
      </w:pPr>
      <w:r>
        <w:rPr>
          <w:rFonts w:ascii="Amiri" w:hAnsi="Amiri" w:eastAsia="Amiri" w:cs="Amiri"/>
          <w:color w:val="111111"/>
          <w:sz w:val="28"/>
          <w:sz w:val="28"/>
          <w:szCs w:val="28"/>
          <w:rtl w:val="true"/>
          <w:lang w:bidi="ar-SA"/>
        </w:rPr>
        <w:t>الْإِخْتِصَاصُ، رُوِيَ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مِنْ بَعْضِ اللَّيَالِي عِنْدَ أَبِي جَعْفَرٍ عليه السلام فَقَرَأْتُ هَذِهِ الْآيَةَ يا أَيُّهَا الَّذِينَ آمَنُوا إِذا نُودِيَ لِلصَّلاةِ مِنْ يَوْمِ الْجُمُعَةِ فَاسْعَوْا إِلي ذِكْرِ اللَّهِ قَالَ فَقَالَ مَهْ يَا جَابِرُ كَيْفَ قَرَأْتَ قَالَ قُلْتُ يا أَيُّهَا الَّذِينَ آمَنُوا إِذا نُودِيَ لِلصَّلاةِ مِنْ يَوْمِ الْجُمُعَةِ فَاسْعَوْا إِلي ذِكْرِ اللَّهِ قَالَ هَذَا تَحْرِيفٌ يَا جَابِرُ قَالَ قُلْتُ كَيْفَ أَقْرَأُ جَعَلَنِيَ اللَّهُ فِدَاكَ قَالَ فَقَالَ يَا أَيُّهَا الَّذِينَ آمَنُوا إِذَا نُودِيَ لِلصَّلَاةِ مِنْ يَوْمِ الْجُمُعَةِ فَامْضُوا إِلَي ذِكْرِ اللَّهِ هَكَذَا نَزَلَتْ يَا جَابِرُ لَوْ كَانَ سَعْياً لَكَانَ عَدْواً مِمَّا كَرِهَهُ رَسُولُ اللَّهِ صلي الله عليه و آله لَقَدْ كَانَ يَكْرَهُ أَنْ يَعْدُوَ الرَّجُلُ إِلَي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لِمَ سُمِّيَ يَوْمُ الْجُمُعَةِ يَوْمَ الْجُمُعَةِ قَالَ قُلْتُ تُخْبِرُنِي جَعَلَنِيَ اللَّهُ فِدَاكَ قَالَ أَ فَلَا أُخْبِرُكَ بِتَأْوِيلِهِ الْأَعْظَمِ قَالَ قُلْتُ بَلَي جَعَلَنِيَ اللَّهُ فِدَاكَ فَقَالَ يَا جَابِرُ سَمَّي اللَّهُ الْجُمُعَةَ جُمُعَةً لِأَنَّ اللَّهَ عَزَّ وَ جَلَّ جَمَعَ فِي ذَلِكَ الْيَوْمِ الْأَوَّلِينَ وَ الْآخِرِينَ وَ جَمِيعَ مَا خَلَقَ اللَّهُ مِنَ الْجِنِّ وَ الْإِنْسِ وَ كُلَّ شَيْ‌ءٍ خَلَقَ رَبُّنَا وَ السَّمَاوَاتِ</w:t>
      </w:r>
    </w:p>
    <w:p>
      <w:pPr>
        <w:pStyle w:val="BookText"/>
        <w:rPr/>
      </w:pPr>
      <w:r>
        <w:rPr>
          <w:rFonts w:ascii="IRNazanin" w:hAnsi="IRNazanin" w:eastAsia="IRNazanin"/>
          <w:color w:val="111111"/>
          <w:sz w:val="28"/>
          <w:sz w:val="28"/>
          <w:szCs w:val="28"/>
          <w:rtl w:val="true"/>
          <w:lang w:bidi="fa-IR"/>
        </w:rPr>
        <w:t>قبر حفظ می کند، و در لفظی دیگر آمده است، از اینکه محنت قبری ببیند، و در خبری دیگر آمده است، مگر اینکه از دو عذاب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نیست که در شب جمعه یا روز جمعه بمیرد مگر اینکه از عذاب قبر و محنت آن محفوظ باشد، و باقی می ماند در حالی که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چیزی را برگزید و از روزها روز جمعه را برگزید</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1350" w:name="__RefHeading___Toc1104122_1934241801"/>
      <w:bookmarkStart w:id="1351" w:name="_Toc604"/>
      <w:bookmarkEnd w:id="1350"/>
      <w:r>
        <w:rPr>
          <w:rtl w:val="true"/>
        </w:rPr>
        <w:t xml:space="preserve">روایت </w:t>
      </w:r>
      <w:r>
        <w:rPr/>
        <w:t>23</w:t>
      </w:r>
      <w:bookmarkEnd w:id="1351"/>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یکی از آن دو امام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از خداوند حاجتی می خواهد و خداوند حاجتی را که او خواسته است، تا شب جمعه به تأخیر می اندازد تا آن را به فضیلت روز جمعه مخصوص گرداند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w:t>
      </w:r>
      <w:r>
        <w:rPr>
          <w:rStyle w:val="FootnoteAnchor"/>
          <w:rtl w:val="true"/>
        </w:rPr>
        <w:footnoteReference w:id="1029"/>
      </w:r>
    </w:p>
    <w:p>
      <w:pPr>
        <w:pStyle w:val="Heading5"/>
        <w:numPr>
          <w:ilvl w:val="4"/>
          <w:numId w:val="1"/>
        </w:numPr>
        <w:rPr/>
      </w:pPr>
      <w:bookmarkStart w:id="1352" w:name="__RefHeading___Toc1104124_1934241801"/>
      <w:bookmarkStart w:id="1353" w:name="_Toc605"/>
      <w:bookmarkEnd w:id="1352"/>
      <w:r>
        <w:rPr>
          <w:rtl w:val="true"/>
        </w:rPr>
        <w:t xml:space="preserve">روایت </w:t>
      </w:r>
      <w:r>
        <w:rPr/>
        <w:t>24</w:t>
      </w:r>
      <w:bookmarkEnd w:id="135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نزد امام باقر علیه السلام بودم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خواندی؟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سعیاً باشد، باید با دویدن باشد که از اموری است که رسول خدا از آن اکراه داشت، وی اکراه داشت که مرد به سوی نماز بدود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چرا روز جمعه روز جمعه نامیده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تأویل بزرگ تر آن آگاه نکنم؟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خداوند جمعه را جمعه نامید، زیرا خداوند عزوجل در آن روز اولین ها و آخرین ها و همه آنچه که خداوند از جن و انس خلق کرد و هر چیزی که پروردگارمان خلق کرد و آسمان ها، </w:t>
      </w:r>
    </w:p>
    <w:p>
      <w:pPr>
        <w:pStyle w:val="BookText"/>
        <w:rPr/>
      </w:pPr>
      <w:r>
        <w:rPr>
          <w:rFonts w:ascii="Amiri" w:hAnsi="Amiri" w:eastAsia="Amiri" w:cs="Amiri"/>
          <w:color w:val="111111"/>
          <w:sz w:val="28"/>
          <w:sz w:val="28"/>
          <w:szCs w:val="28"/>
          <w:rtl w:val="true"/>
          <w:lang w:bidi="ar-SA"/>
        </w:rPr>
        <w:t>وَ الْأَرَضِينَ وَ الْبِحَارَ وَ الْجَنَّةَ وَ النَّارَ وَ كُلَّ شَيْ‌ءٍ خَلَقَ اللَّهُ فِي الْمِيثَاقِ فَأَخَذَ الْمِيثَاقَ مِنْهُمْ لَهُ بِالرُّبُوبِيَّةِ وَ لِمُحَمَّدٍ صلي الله عليه و آله بِالنُّبُوَّةِ وَ لِعَلِيٍّ عليه السلام بِالْوَلَايَةِ وَ فِي ذَلِكَ الْيَوْمِ قَالَ اللَّهُ لِلسَّمَاوَاتِ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 أَتَيْنا طائِعِينَ‌</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فَسَمَّي اللَّهُ ذَلِكَ الْيَوْمَ الْجُمُعَةَ لِجَمْعِهِ فِيهِ الْأَوَّلِينَ وَ الْآخِرِينَ ثُمَّ قَالَ عَزَّ وَ جَلَ يا أَيُّهَا الَّذِينَ آمَنُوا إِذا نُودِيَ لِلصَّلاةِ مِنْ يَوْمِ الْجُمُعَةِ مِنْ يَوْمِكُمْ هَذَا الَّذِي جَمَعَكُمْ فِيهِ وَ الصَّلَاةُ أَمِيرُ الْمُؤْمِنِينَ يَعْنِي بِالصَّلَاةِ الْوَلَايَةَ وَ هِيَ الْوَلَايَةُ الْكُبْرَي فَفِي ذَلِكَ الْيَوْمِ أَتَتِ الرُّسُلُ وَ الْأَنْبِيَاءُ وَ الْمَلَائِكَةُ وَ كُلُّ شَيْ‌ءٍ خَلَقَ اللَّهُ وَ الثَّقَلَانِ الْجِنُّ وَ الْإِنْسُ وَ السَّمَاوَاتُ وَ الْأَرَضُونَ وَ الْمُؤْمِنُونَ بِالتَّلْبِيَةِ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إِلَي ذِكْرِ اللَّهِ وَ ذِكْرُ اللَّهِ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الْبَيْعَ يَعْنِي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يَعْنِي بَيْعَةَ أَمِيرِ الْمُؤْمِنِينَ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مِنْ بَيْعَةِ الْأَوَّلِ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 الصَّلاةُ يَعْنِي بَيْعَةَ أَمِيرِ الْمُؤْمِنِينَ عليه السلام فَانْتَشِرُوا فِي الْأَرْضِ يَعْنِي بِالْأَرْضِ الْأَوْصِيَاءَ أَمَرَ اللَّهُ بِطَاعَتِهِمْ وَ وَلَايَتِهِمْ كَمَا أَمَرَ بِطَاعَةِ الرَّسُولِ وَ طَاعَةِ أَمِيرِ الْمُؤْمِنِينَ كَنَّي اللَّهُ فِي ذَلِكَ عَنْ أَسْمَائِهِمْ فَسَمَّاهُمْ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ابْتَغُوا فَضْلَ اللَّهِ قَالَ جَابِرٌ وَ ابْتَغُوا مِنْ فَضْلِ اللَّهِ قَالَ عليه السلام تَحْرِيفٌ هَكَذَا أُنْزِلَتْ وَ ابْتَغُوا فَضْلَ اللَّهِ عَلَي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كَثِيراً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اللَّهُ عَزَّ وَ جَلَّ فِي ذَلِكَ الْمَوْقِفِ مُحَمَّداً فَقَالَ يَا مُحَمَّدُ إِذا رَأَوْا الشُّكَّاكُ وَ 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يَعْنِي الْأَوَّلَ أَوْ لَهْواً يَعْنِي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إِلَيْهَا قَالَ قُلْتُ انْفَضُّوا إِلَيْها قَالَ تَحْرِيفٌ 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تَرَكُوكَ مَعَ عَلِيٍ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ما عِنْدَ اللَّهِ مِنْ وَلَايَةِ عَلِيٍّ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اللَّهْوِ وَ مِنَ التِّجارَةِ يَعْنِي بَيْعَةَ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اتَّقَوْا قَالَ قُلْتُ لَيْسَ فِيهَا لِلَّذِينَ اتَّقَوْا قَالَ فَقَالَ بَلَي هَكَذَا نَزَلَتْ وَ أَنْتُمْ هُمُ الَّذِينَ اتَّقَوْا وَ اللَّهُ خَيْرُ الرَّازِقِينَ‌</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ها، دریاها، بهشت و آتش، و همه آنچه که خداوند خلق کرد را در میثاق جمع کرد، و از آنها پیمان به ربوبیت برای خود، و برای محمد به نبوت، و برای علی به ولایت گرفت، و در آن روز خداوند به آسمان 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روز را به دلیل جمع کردن اولین ها و آخرین ها در آن، جمعه نامید؛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برای نماز جمعه ندا درداده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شما را در آن جمع کرد، و الصلاۀ امیر مؤمنان است و مقصودش از صلاة، ولایت است و آن ولایت کبری است؛ و در آن روز رسولان، انبیاء، ملائکه و هر چیزی که خداوند خلق نمود و ثقلان یعنی جن و انس، آسمان ها و زمین ها و مؤمنان به فرمانبری از خداوند عزوجل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الله، امیرمؤمنان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امیرمؤمنان و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اولی و ولایت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قضیت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ارض، اوصیا است، که خداوند به اطاعت از آنها و ولایت آنها امر فرمود، چنانکه به اطاعت از رسول و اطاعت از امیرمؤمنان امر نمود، و خداوند در آن اسامی آنها را به کنایه آورده است و آنها را ارض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است، اینچنین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علی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عزوجل در آن جایگاه محمد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چون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کنندگان و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سرگرمی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انفضّوا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است، 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اللهو و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با اولی 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چنین نازل شده است و شما همان کسانی هستید که تقوا پیشه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 xml:space="preserve">». </w:t>
      </w:r>
      <w:bookmarkStart w:id="1354" w:name="pg13533_149160"/>
    </w:p>
    <w:p>
      <w:pPr>
        <w:pStyle w:val="BookText"/>
        <w:rPr/>
      </w:pPr>
      <w:bookmarkEnd w:id="1354"/>
      <w:r>
        <w:rPr>
          <w:rFonts w:ascii="Amiri" w:hAnsi="Amiri" w:eastAsia="Amiri" w:cs="Amiri"/>
          <w:color w:val="111111"/>
          <w:sz w:val="28"/>
          <w:sz w:val="28"/>
          <w:szCs w:val="28"/>
          <w:rtl w:val="true"/>
          <w:lang w:bidi="ar-SA"/>
        </w:rPr>
        <w:t>وَ مِنْهُ رَوَي عَلِيُّ بْنُ مَهْزِيَارَ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لَيْلَةَ الْجُمُعَةِ عَارِفاً بِحَقِّنَا أُعْتِقَ مِنَ النَّارِ وَ كُتِبَ لَهُ بَرَاءَةٌ مِنْ عَذَابِ الْقَبْرِ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104126_1934241801"/>
      <w:bookmarkStart w:id="1356" w:name="_Toc606"/>
      <w:bookmarkEnd w:id="1355"/>
      <w:r>
        <w:rPr>
          <w:rtl w:val="true"/>
        </w:rPr>
        <w:t>«</w:t>
      </w:r>
      <w:r>
        <w:rPr/>
        <w:t>25</w:t>
      </w:r>
      <w:r>
        <w:rPr>
          <w:rtl w:val="true"/>
        </w:rPr>
        <w:t>»</w:t>
      </w:r>
      <w:bookmarkEnd w:id="1356"/>
    </w:p>
    <w:p>
      <w:pPr>
        <w:pStyle w:val="BookText"/>
        <w:rPr/>
      </w:pPr>
      <w:r>
        <w:rPr>
          <w:rFonts w:ascii="Amiri" w:hAnsi="Amiri" w:eastAsia="Amiri" w:cs="Amiri"/>
          <w:color w:val="111111"/>
          <w:sz w:val="28"/>
          <w:sz w:val="28"/>
          <w:szCs w:val="28"/>
          <w:rtl w:val="true"/>
          <w:lang w:bidi="ar-SA"/>
        </w:rPr>
        <w:t>دَعَائِمُ الْإِسْلَامِ،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غَرَّاءُ وَ يَوْمُهَا أَزْهَرُ وَ مَا مِنْ مُؤْمِنٍ مَاتَ لَيْلَةَ الْجُمُعَةِ إِلَّا كُتِبَ لَهُ بَرَاءَةٌ مِنْ عَذَابِ الْقَبْرِ وَ إِنْ مَاتَ فِي يَوْمِهَا أُعْتِقَ مِنَ النَّارِ وَ لَا بَأْسَ بِالصَّلَاةِ يَوْمَ الْجُمُعَةِ كُلَّهُ لِأَنَّهُ لَا تُسْعَرُ فِيهِ النَّارُ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أَمَرَ اللَّهُ مَلَكاً يُنَادِي مِنْ أَوَّلِ اللَّيْلِ إِلَي آخِرِهِ وَ يُنَادِي فِي كُلِّ لَيْلَةٍ غَيْرِ لَيْلَةِ الْجُمُعَةِ مِنْ ثُلُثِ اللَّيْلِ الْآخَرِ هَلْ مِنْ سَائِلٍ فَأُعْطِيَهُ هَلْ مِنْ تَائِبٍ فَأَتُوبَ إِلَيْهِ هَلْ مِنْ مُسْتَغْفِرٍ فَأَغْفِرَ لَهُ يَا طَالِبَ الْخَيْرِ أَقْبِلْ يَا طَالِبَ الشَّرِّ أَقْصِرْ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 مُؤْمِنٌ فِيهَا شَيْئاً إِلَّا أَعْطَاهُ وَ هِيَ مِنْ حِينِ نُزُولِ الشَّمْسِ إِلَي حِينِ يُنَادَي بِالصَّلَاةِ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1104128_1934241801"/>
      <w:bookmarkStart w:id="1358" w:name="_Toc607"/>
      <w:bookmarkEnd w:id="1357"/>
      <w:r>
        <w:rPr>
          <w:rtl w:val="true"/>
        </w:rPr>
        <w:t>«</w:t>
      </w:r>
      <w:r>
        <w:rPr/>
        <w:t>26</w:t>
      </w:r>
      <w:r>
        <w:rPr>
          <w:rtl w:val="true"/>
        </w:rPr>
        <w:t>»</w:t>
      </w:r>
      <w:bookmarkEnd w:id="1358"/>
    </w:p>
    <w:p>
      <w:pPr>
        <w:pStyle w:val="BookText"/>
        <w:rPr/>
      </w:pPr>
      <w:r>
        <w:rPr>
          <w:rFonts w:ascii="Amiri" w:hAnsi="Amiri" w:eastAsia="Amiri" w:cs="Amiri"/>
          <w:color w:val="111111"/>
          <w:sz w:val="28"/>
          <w:sz w:val="28"/>
          <w:szCs w:val="28"/>
          <w:rtl w:val="true"/>
          <w:lang w:bidi="ar-SA"/>
        </w:rPr>
        <w:t>تَفْسِيرُ عَلِيِّ بْنِ إِبْرَاهِيمَ، عَنْ أَبِيهِ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تَعَالَي يُنْزِلُ أَمْرَهُ كُلَّ لَيْلَةِ جُمُعَةٍ مِنْ أَوَّلِ اللَّيْلِ وَ فِي كُلِّ لَيْلَةٍ فِي الثُّلُثِ الْأَخِيرِ أَمَامَهُ مَلَكَانِ فَيُنَادِي هَلْ مِنْ تَائِبٍ فَيُتَابَ عَلَيْهِ هَلْ مِنْ مُسْتَغْفِرٍ فَيُغْفَرَ لَهُ هَلْ مِنْ سَائِلٍ فَيُؤْتَي سُؤْلَهُ اللَّهُمَّ أَعْطِ كُلَّ مُنْفِقٍ خَلَفاً وَ كُلَّ مُمْسِكٍ تَلَفاً إِلَي أَنْ يَطْلُعَ الْفَجْرُ ثُمَّ عَادَ أَمْرُ الرَّبِّ إِلَي عَرْشِهِ يُقَسِّمُ الْأَرْزَاقَ بَيْنَ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لِلْفُضَيْلِ بْنِ يَسَارٍ يَا فُضَيْلُ نَصِيبَكَ مِنْ ذَلِكَ وَ هُوَ قَوْلُهُ عَزَّ وَ جَلَ وَ ما أَنْفَقْتُمْ مِنْ شَيْ‌ءٍ فَهُوَ يُخْلِفُهُ وَ هُوَ خَيْرُ الرَّازِقِينَ‌</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درحالی که آگاه به حق ماست بمیرد، از آتش رهایی می یابد و برائت از عذاب قبر برای او نوشته می شود</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359" w:name="__RefHeading___Toc1104130_1934241801"/>
      <w:bookmarkStart w:id="1360" w:name="_Toc608"/>
      <w:bookmarkEnd w:id="1359"/>
      <w:r>
        <w:rPr>
          <w:rtl w:val="true"/>
        </w:rPr>
        <w:t xml:space="preserve">روایت </w:t>
      </w:r>
      <w:r>
        <w:rPr/>
        <w:t>25</w:t>
      </w:r>
      <w:bookmarkEnd w:id="1360"/>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سفید و روز آن درخشان است و هیچ مؤمنی نیست که شب جمعه بمیرد مگر اینکه برائت از عذاب قبر برای او نوشته شود و اگر در روز آن بمیرد از آتش رهایی می یابد، و نماز در کل روز جمعه ایرادی ندارد، زیرا آتش در آن روشن نمی شود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از امام باقر و صادق علیهما السلام روایت است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خداوند به فرشته ای امر می کند که از آغاز شب تا پایان آن ندا دهد، و در هر شبی غیر از شب جمعه، از ثلث آخر شب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او را عطا کنم، آیا توبه کننده ای است که توبه او را بپذیرم؟ آیا استغفارکننده ای هست که او را بیامرزم؟ ای طالب خیر روی بیاور، ای طالب شر رها کن</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بنده مؤمن در آن چیزی از خدا نمی خواهد مگر اینکه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زمان زوال خورشید تا زمانی است که برای نماز ندا داده می شود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1361" w:name="__RefHeading___Toc1104132_1934241801"/>
      <w:bookmarkStart w:id="1362" w:name="_Toc609"/>
      <w:bookmarkEnd w:id="1361"/>
      <w:r>
        <w:rPr>
          <w:rtl w:val="true"/>
        </w:rPr>
        <w:t xml:space="preserve">روایت </w:t>
      </w:r>
      <w:r>
        <w:rPr/>
        <w:t>26</w:t>
      </w:r>
      <w:bookmarkEnd w:id="136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هر شب جمعه از اول شب، و در هر شب در ثلث آخر، امرش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مقابل او دو فرشته است که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 ای هست که توبه اش پذیرفته شود؟ آیا استغفارکننده ای هست که بخشیده شود؟ آیا سائلی هست که خواسته اش به او عطا شود؟ پروردگارا، هر انفاق کننده ای را جایگزینی و هر بخیلی را تلف و هدر رفتنی عطا کن؛ تا اینکه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پروردگار به عرش او باز می گردد و روزی بین بندگان تقسیم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نصیب تو از آن است و این قول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عوضش را او می‌دهد و او بهترین روزی دهندگان است</w:t>
      </w:r>
      <w:r>
        <w:rPr>
          <w:rFonts w:eastAsia="IRNazanin" w:cs="IRNazanin"/>
          <w:color w:val="111111"/>
          <w:sz w:val="28"/>
          <w:szCs w:val="28"/>
          <w:rtl w:val="true"/>
          <w:lang w:bidi="fa-IR"/>
        </w:rPr>
        <w:t>.}</w:t>
      </w:r>
      <w:r>
        <w:rPr>
          <w:rStyle w:val="FootnoteAnchor"/>
          <w:rtl w:val="true"/>
        </w:rPr>
        <w:footnoteReference w:id="1042"/>
      </w:r>
      <w:bookmarkStart w:id="1363" w:name="pg13533_149161"/>
    </w:p>
    <w:p>
      <w:pPr>
        <w:pStyle w:val="Heading5"/>
        <w:numPr>
          <w:ilvl w:val="4"/>
          <w:numId w:val="1"/>
        </w:numPr>
        <w:rPr/>
      </w:pPr>
      <w:bookmarkStart w:id="1364" w:name="__RefHeading___Toc1104134_1934241801"/>
      <w:bookmarkStart w:id="1365" w:name="_Toc610"/>
      <w:bookmarkEnd w:id="1363"/>
      <w:bookmarkEnd w:id="1364"/>
      <w:r>
        <w:rPr>
          <w:rtl w:val="true"/>
        </w:rPr>
        <w:t>بيان</w:t>
      </w:r>
      <w:bookmarkEnd w:id="1365"/>
    </w:p>
    <w:p>
      <w:pPr>
        <w:pStyle w:val="BookText"/>
        <w:rPr/>
      </w:pPr>
      <w:r>
        <w:rPr>
          <w:rFonts w:ascii="Amiri" w:hAnsi="Amiri" w:eastAsia="Amiri" w:cs="Amiri"/>
          <w:color w:val="111111"/>
          <w:sz w:val="28"/>
          <w:sz w:val="28"/>
          <w:szCs w:val="28"/>
          <w:rtl w:val="true"/>
          <w:lang w:bidi="ar-SA"/>
        </w:rPr>
        <w:t>ليس في بعض النسخ أمره في الموضعين فالنزول مجاز و المراد نزوله من عرش العظمة و الجلال و الاستغناء المطلق إلي سماء التدبير علي الاستعارة و المجاز نصيبك أي خذ نصيبك من ذلك أي من خلف الإنفاق</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104136_1934241801"/>
      <w:bookmarkStart w:id="1367" w:name="_Toc611"/>
      <w:bookmarkEnd w:id="1366"/>
      <w:r>
        <w:rPr>
          <w:rtl w:val="true"/>
        </w:rPr>
        <w:t>«</w:t>
      </w:r>
      <w:r>
        <w:rPr/>
        <w:t>27</w:t>
      </w:r>
      <w:r>
        <w:rPr>
          <w:rtl w:val="true"/>
        </w:rPr>
        <w:t>»</w:t>
      </w:r>
      <w:bookmarkEnd w:id="1367"/>
    </w:p>
    <w:p>
      <w:pPr>
        <w:pStyle w:val="BookText"/>
        <w:rPr/>
      </w:pPr>
      <w:r>
        <w:rPr>
          <w:rFonts w:ascii="Amiri" w:hAnsi="Amiri" w:eastAsia="Amiri" w:cs="Amiri"/>
          <w:color w:val="111111"/>
          <w:sz w:val="28"/>
          <w:sz w:val="28"/>
          <w:szCs w:val="28"/>
          <w:rtl w:val="true"/>
          <w:lang w:bidi="ar-SA"/>
        </w:rPr>
        <w:t>كِتَابُ الْعَرُوسِ، لِلشَّيْخِ الْفَقِيهِ أَبِي مُحَمَّدٍ جَعْفَرِ بْنِ أَحْمَدَ بْنِ عَلِيٍّ الْقُمِّيِّ بِإِسْنَادِهِ عَنْ أَبِي جَعْفَرٍ عليه السلام أَنَّهُ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بِمِرْآةٍ فِي وَسَطِهَا كَالنُّكْتَةِ السَّوْدَاءِ فَقُلْتُ لَهُ يَا جَبْرَائِيلَ مَا هَذِهِ قَالَ هَذِهِ الْجُمُعَةُ قَالَ قُلْتُ وَ مَا الْجُمُعَةُ قَالَ لَكُمْ فِيهَا خَيْرٌ كَثِيرٌ قَالَ قُلْتُ وَ مَا الْخَيْرُ الْكَثِيرُ فَقَالَ تَكُونُ لَكَ عِيداً وَ لِأُمَّتِكَ مِنْ بَعْدِكَ قُلْتُ وَ مَا لَنَا فِيهَا قَالَ لَكُمْ فِيهَا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يُوَافِقُهَا عَبْدٌ مُسْلِمٌ يَسْأَلُ اللَّهَ مَسْأَلَةً فِيهَا وَ هِيَ لَهُ قِسْمٌ فِي الدُّنْيَا إِلَّا أَعْطَاهَا وَ إِنْ لَمْ يَكُنْ لَهُ قِسْمٌ فِي الدُّنْيَا ذُخِرَتْ لَهُ فِي الْآخِرَةِ أَفْضَلُ مِنْهَا وَ إِنْ تَعَوَّذَ بِاللَّهِ مِنْ شَرِّ مَا هُوَ عَلَيْهِ مَكْتُوبٌ صَرَفَ اللَّهُ عَنْهُ مَا هُوَ أَعْظَمُ مِنْهُ‌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صلي الله عليه و آله إِذْ جَاءَ رَجُلٌ فَقَالَ يَا رَسُولَ اللَّهِ بِأَبِي أَنْتَ وَ أُمِّي أَخْبِرْنِي عَنْ يَوْمِ الْأَحَدِ كَيْفَ سُمِّيَ يَوْمَ الْأَحَدِ فَقَالَ لِأَنَّهُ أَحَدٌ يَوْمَ خَلَقَ اللَّهُ الدُّنْيَا وَ هُوَ أَوَّلُ يَوْمٍ خَلَقَهُ اللَّهُ فَقَالَ بِأَبِي أَنْتَ وَ أُمِّي يَا رَسُولَ اللَّهِ أَخْبِرْنِي عَنْ يَوْمِ الْإِثْنَيْنِ كَيْفَ سُمِّيَ يَوْمَ الْإِثْنَيْنِ قَالَ لِأَنَّهُ ثَانِيَ يَوْمٍ خَلَقَ اللَّهُ الدُّنْيَا وَ هُوَ يَوْمٌ وُلِدَتْ فِيهِ وَ يَوْمٌ نَزَلَتْ فِيهِ النُّبُوَّةُ وَ أَخْبَرَنِي حَبِيبِي أَنَّهُ يَوْمٌ أُقْبَضُ فِيهِ فَقَالَ بِأَبِي أَنْتَ وَ أُمِّي يَا رَسُولَ اللَّهِ صلي الله عليه و آله أَخْبِرْنِي عَنْ يَوْمِ الثَّلَاثَاءِ فَقَالَ هُوَ ثَالِثُ يَوْمٍ خَلَقَ اللَّهُ مِنَ الدُّنْيَا وَ هُوَ يَوْمٌ تَابَ اللَّهُ فِيهِ عَلَي آدَمَ وَ رَضِيَ عَنْهُ وَ اجْتَبَاهُ وَ هَدَاهُ فَقَالَ بِأَبِي أَنْتَ وَ أُمِّي يَا رَسُولَ اللَّهِ صلي الله عليه و آله أَخْبِرْنِي عَنْ يَوْمِ الْأَرْبِعَاءِ فَقَالَ هُوَ رَابِعُ يَوْمٍ خَلَقَ اللَّهُ مِنَ الدُّنْيَا وَ هُوَ يَوْمُ نَحْسٍ مُسْتَمِرٌّ فِيهِ خَلَقَ اللَّهُ الرِّيحَ الصَّرْصَرَ قَالَ بِأَبِي أَنْتَ وَ أُمِّي يَا رَسُولَ اللَّهِ أَخْبِرْنِي عَنْ يَوْمِ الْخَمِيسِ فَقَالَ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1104138_1934241801"/>
      <w:bookmarkStart w:id="1369" w:name="_Toc612"/>
      <w:bookmarkEnd w:id="1368"/>
      <w:r>
        <w:rPr>
          <w:rtl w:val="true"/>
        </w:rPr>
        <w:t>توضیح</w:t>
      </w:r>
      <w:bookmarkEnd w:id="1369"/>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محل نیست، و نزول مجاز است و مقصود، نزول او از عرش عظمت و جلال و بی نیازی مطلق به آسمان تدبیر است، از باب استعاره و 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نصیبت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جایگزین انفاق</w:t>
      </w:r>
      <w:r>
        <w:rPr>
          <w:rFonts w:eastAsia="IRNazanin" w:cs="IRNazanin"/>
          <w:color w:val="111111"/>
          <w:sz w:val="28"/>
          <w:szCs w:val="28"/>
          <w:rtl w:val="true"/>
          <w:lang w:bidi="fa-IR"/>
        </w:rPr>
        <w:t>.</w:t>
      </w:r>
    </w:p>
    <w:p>
      <w:pPr>
        <w:pStyle w:val="Heading5"/>
        <w:numPr>
          <w:ilvl w:val="4"/>
          <w:numId w:val="1"/>
        </w:numPr>
        <w:rPr/>
      </w:pPr>
      <w:bookmarkStart w:id="1370" w:name="__RefHeading___Toc1104140_1934241801"/>
      <w:bookmarkStart w:id="1371" w:name="_Toc613"/>
      <w:bookmarkEnd w:id="1370"/>
      <w:r>
        <w:rPr>
          <w:rtl w:val="true"/>
        </w:rPr>
        <w:t xml:space="preserve">روایت </w:t>
      </w:r>
      <w:r>
        <w:rPr/>
        <w:t>27</w:t>
      </w:r>
      <w:bookmarkEnd w:id="1371"/>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فقیه ابو محمد جعفر بن احمد بن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آینه ای برایم آورد که در وسط آن چیزی مانند نقطه ای سیاه بود،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شما خیر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امت تو بعد از تو 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است که بنده مسلمانی که در آن خواسته ای که در دنیا قسمت او باشد را از خدا می خواهد، با آن همراه نمی  شود مگر اینکه آن را به او عطا می کند و اگر در دنیا قسمت او نباشد، در آخرت بهتر از آن برای او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شر هر آنچه که برای او نوشته شده است به خدا پناه ببرد، خداوند آنچه را که بزرگتر از آن است، از او دور می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 یکشنبه آگاه کن که چگونه یکشنبه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یکی از روزهایی است که خداوند دنیا را خلق کرد و آن اولین روزی است که خداوند آن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 دوشنبه آگاه کن که چگونه دوشنبه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دومین روزی است که خداوند دنیا را آفرید و آن روزی است که من در آن زاده شدم و روزی است که نبوت در آن نازل شد، و محبوبم به من خبر داده است که آن روزی است که جانم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از روز سه 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سومین روزی است که خداوند از دنیا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خداوند در آن توبه آدم را پذیرفت و از او راضی شد و او را برگزید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 ای رسول خدا، مرا از روز چهارشنبه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چهارمین روزی است که خداوند از دنیا آفرید و آن روز نحس مستمر است، خداوند در آن باد صرصر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از روز پنج 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خَامِسُ يَوْمٍ خَلَقَ اللَّهُ مِنَ الدُّنْيَا لَيْلُهُ أَنِيسٌ وَ نَهَارُهُ جَلِيسٌ وَ فِيهِ رُفِعَ إِدْرِيسُ وَ لُعِنَ فِيهِ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بِأَبِي أَنْتَ وَ أُمِّي يَا رَسُولَ اللَّهِ صلي الله عليه و آله أَخْبِرْنِي عَنْ يَوْمِ الْجُمُعَةِ فَبَكَي رَسُولُ اللَّهِ صلي الله عليه و آله وَ قَالَ سَأَلْتَنِي عَنْ يَوْمِ الْجُمُعَةِ فَقَالَ نَعَمْ فَقَالَ رَسُولُ اللَّهِ صلي الله عليه و آله تُسَمِّيهِ الْمَلَائِكَةُ فِي السَّمَاءِ يَوْمَ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يَوْمٌ خَلَقَ اللَّهُ فِيهِ آدَمَ عليه السلام يَوْمُ الْجُمُعَةِ يَوْمٌ نَفَخَ اللَّهُ فِي آدَمَ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أَسْكَنَ اللَّهُ آدَمَ فِيهِ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أَسْجَدَ اللَّهُ مَلَائِكَتَهُ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جَمَعَ اللَّهُ فِيهِ لآِدَمَ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قَالَ اللَّهُ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بَرْداً وَ سَلاماً عَلي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الْجُمُعَةِ يَوْمٌ اسْتُجِيبَ فِيهِ دُعَاءُ يَعْقُوبَ عليه السلام يَوْمُ الْجُمُعَةِ يَوْمٌ غَفَرَ اللَّهُ فِيهِ ذَنْبَ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كَشَفَ اللَّهُ فِيهِ الْبَلَاءَ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فَدَي اللَّهُ فِيهِ إِسْمَاعِيلَ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خَلَقَ اللَّهُ فِيهِ السَّمَاوَاتِ وَ الْأَرْضَ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يُتَخَوَّفُ فِيهِ الْهَوْلُ وَ شِدَّةُ الْقِيَامَةِ وَ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الْجُمُعَةُ جُمُعَةً لِأَنَّ اللَّهَ جَمَعَ الْخَلْقَ لِوَلَايَةِ مُحَمَّدٍ وَ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سُمِّيَتِ الْجُمُعَةُ جُمُعَةً لِأَنَّ اللَّهَ جَمَعَ لِلنَّبِيِّ صلي الله عليه و آله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إِبْرَاهِيمَ بْنِ عَبْدِ الْحَمِيدِ عَنْ أَبِيهِ عَنْ أَبِي الْحَسَنِ الْأَوَّلِ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الْأَنْبِيَاءَ وَ الْأَوْصِيَاءَ يَوْمَ الْجُمُعَةِ وَ هُوَ الْيَوْمُ الَّذِي أَخَذَ اللَّهُ فِيهِ مِيثَاقَهُمْ خُلِقْنَا نَحْنُ وَ شِيعَتُنَا مِنْ طِينَةٍ مَخْزُونَةٍ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يَشِذُّ فِيهَا شَاذٌّ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رَفَعَتْ حِيتَانُ الْبُحُورِ رُءُوسَهَا وَ دَوَابُّ الْبَرَارِي ثُمَّ نَادَتْ بِصَوْتٍ طَلِقٍ رَبَّنَا لَا تُعَذِّبْنَا بِذُنُوبِ الْآدَمِيِّينَ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پنجمین روزی است که خداوند از دنیا آفرید، شب آن مونس و روز آن همنشین است و در آن ادریس بالا رفت و ابلیس نفرین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خدا، مرا از روز جمعه آگاه کن، پس رسول خدا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جمعه از من سئوال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را در آسمان روز مزید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آدم علیه السلام را خلق کرد، روز جمعه روزی است که خداوند در آدم روح دمید، روز جمعه روزی است که خداوند در آن آدم را در بهشت ساکن کرد، روز جمعه روزی است که خداوند ملائکه اش را برای آدم به سجده درآورد، روز جمعه روزی است که خداوند در آن حوا را کنار آدم جمع کرد، روز جمعه روزی است که خداوند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 وَسَلَامًا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در آن دعای یعقوب علیه السلام مستجاب شد، روز جمعه روزی است که در آن خداوند گناه آدم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بلاء را از ایوب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برای اسماعیل ذبحی بزرگ را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آسمان ها و زمین و هر آنچه مابین آن دو است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در آن بیم هول، شدت قیامت و فزع اکبر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جمعه نامیده شد، زیرا خداوند خلق را برای ولایت محمد و اهل بیت او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جمعه نامیده شد، زیرا خداوند برای محمد امرش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اوصیاء را روز جمعه خلق کرد و آن روزی است که خداوند در آن از آنان پیمان گرفت، آفرینش ما و شیعه ما از خاکی ذخیره شده است، و تا روز قیامت حتی یک نفر از این قاعده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ماهی های دریاها و چهارپایان صحراها سر بلند کنند و با صدایی رها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گناه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عذاب مکن</w:t>
      </w:r>
      <w:r>
        <w:rPr>
          <w:rFonts w:eastAsia="IRNazanin" w:cs="IRNazanin"/>
          <w:color w:val="111111"/>
          <w:sz w:val="28"/>
          <w:szCs w:val="28"/>
          <w:rtl w:val="true"/>
          <w:lang w:bidi="fa-IR"/>
        </w:rPr>
        <w:t xml:space="preserve">. </w:t>
      </w:r>
      <w:bookmarkStart w:id="1372" w:name="pg13533_149163"/>
    </w:p>
    <w:p>
      <w:pPr>
        <w:pStyle w:val="BookText"/>
        <w:rPr/>
      </w:pPr>
      <w:bookmarkEnd w:id="1372"/>
      <w:r>
        <w:rPr>
          <w:rFonts w:ascii="Amiri" w:hAnsi="Amiri" w:eastAsia="Amiri" w:cs="Amiri"/>
          <w:color w:val="111111"/>
          <w:sz w:val="28"/>
          <w:sz w:val="28"/>
          <w:szCs w:val="28"/>
          <w:rtl w:val="true"/>
          <w:lang w:bidi="ar-SA"/>
        </w:rPr>
        <w:t>وَ مِنْهُ بِإِسْنَادِهِ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عُتَقَاءَ فِي كُلِّ لَيْلَةِ جُمُعَةٍ فَتَعَرَّضُوا لِرَحْمَةِ اللَّهِ فِي لَيْلَةِ الْجُمُعَةِ وَ يَوْمِ الْجُمُعَةِ وَ مَنْ مَاتَ فِي لَيْلَةِ الْجُمُعَةِ أَوْ يَوْمِ الْجُمُعَةِ وَقَاهُ اللَّهُ فِتْنَةَ الْقَبْرِ وَ طَبَعَ عَلَيْهِ بِطَابَعِ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كَانَ وَ كَانَ وَ كَتَبَ لَهُ بَرَاءَةً مِنْ ضَغْطَةِ الْقَبْرِ وَ كَانَ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لَيَأْمُرُ مَلَكاً فَيُنَادِي كُلَّ لَيْلَةِ جُمُعَةٍ مِنْ فَوْقِ عَرْشِهِ مِنْ أَوَّلِ اللَّيْلِ إِلَي آخِرِهِ أَ لَا عَبْدٌ مُؤْمِنٌ يَدْعُونِي لآِخِرَتِهِ وَ دُنْيَاهُ قَبْلَ طُلُوعِ الْفَجْرِ فَأُجِيبَهُ أَ لَا عَبْدٌ مُؤْمِنٌ يَتُوبُ إِلَيَّ مِنْ ذُنُوبِهِ قَبْلَ طُلُوعِ الْفَجْرِ فَأَتُوبَ إِلَيْهِ أَ لَا عَبْدٌ مُؤْمِنٌ قَدْ قَتَّرْتُ عَلَيْهِ رِزْقَهُ فَيَسْأَلَنِي الزِّيَادَةَ فِي رِزْقِهِ قَبْلَ طُلُوعِ الْفَجْرِ فَأَزِيدَهُ وَ أُوَسِّعَ عَلَيْهِ أَ لَا عَبْدٌ مُؤْمِنٌ سَقِيمٌ فَيَسْأَلَنِي أَنْ أَشْفِيَهُ قَبْلَ طُلُوعِ الْفَجْرِ فَأُعَافِيَهُ أَ لَا عَبْدٌ مُؤْمِنٌ مَغْمُومٌ مَحْبُوسٌ يَسْأَلُنِي أَنْ أُطْلِقَهُ مِنْ حَبْسِهِ وَ أُفَرِّجَ عَنْهُ قَبْلَ طُلُوعِ الْفَجْرِ فَأُطْلِقَهُ وَ أُخَلِّيَ سَبِيلَهُ أَ لَا عَبْدٌ مُؤْمِنٌ مَظْلُومٌ يَسْأَلُنِي أَنْ آخُذَ لَهُ بِظُلَامَتِهِ قَبْلَ طُلُوعِ الْفَجْرِ فَأَنْتَصِرَ لَهُ وَ آخُذَ بِظُلَامَتِهِ قَالَ فَلَا يَزَالُ يُنَادِي حَتَّي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104142_1934241801"/>
      <w:bookmarkStart w:id="1374" w:name="_Toc614"/>
      <w:bookmarkEnd w:id="1373"/>
      <w:r>
        <w:rPr>
          <w:rtl w:val="true"/>
        </w:rPr>
        <w:t>«</w:t>
      </w:r>
      <w:r>
        <w:rPr/>
        <w:t>28</w:t>
      </w:r>
      <w:r>
        <w:rPr>
          <w:rtl w:val="true"/>
        </w:rPr>
        <w:t>»</w:t>
      </w:r>
      <w:bookmarkEnd w:id="1374"/>
    </w:p>
    <w:p>
      <w:pPr>
        <w:pStyle w:val="BookText"/>
        <w:rPr/>
      </w:pPr>
      <w:r>
        <w:rPr>
          <w:rFonts w:ascii="Amiri" w:hAnsi="Amiri" w:eastAsia="Amiri" w:cs="Amiri"/>
          <w:color w:val="111111"/>
          <w:sz w:val="28"/>
          <w:sz w:val="28"/>
          <w:szCs w:val="28"/>
          <w:rtl w:val="true"/>
          <w:lang w:bidi="ar-SA"/>
        </w:rPr>
        <w:t>كِتَابُ الْعَرُوسِ، بِإِسْنَادِهِ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لَيْلَةَ الْجُمُعَةِ بِأَلْفٍ وَ الصَّدَقَةُ يَوْمَ الْجُمُعَةِ بِأَلْفٍ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لَيْلَةُ الْجُمُعَةِ وَ يَوْمُ الْجُمُعَةِ فِي الْفَضْلِ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الْجُمُعَةَ فَجَعَلَ يَوْمَهَا عِيداً وَ اخْتَارَ لَيْلَهَا فَجَعَلَهَا مِثْلَهَا وَ إِنَّ مِنْ فَضْلِهَا أَنْ لَا يُسْأَلَ اللَّهُ عَزَّ وَ جَلَّ يَوْمَ الْجُمُعَةِ حَاجَةً إِلَّا اسْتُجِيبَ لَهُ وَ إِنِ اسْتَحَقَّ قَوْمٌ عِقَاباً فَصَادَفُوا يَوْمَ الْجُمُعَةِ وَ لَيْلَتَهَا صُرِفَ عَنْهُمْ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شَيْ‌ءٌ مِمَّا أَحْكَمَهُ اللَّهُ وَ فَصَّلَهُ إِلَّا أَبْرَمَهُ فِي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برای خداوند آزادشدگانی است، پس در شب جمعه و روز جمعه به رحمت خداوند روی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شب جمعه یا روز جمعه بمیرد، خداوند او را از سختی قبر حفظ می کند و بر او مهر شهید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 بگوید او چنین و چنان بود، و برای او برائت از فشار قبر نوشته می شود، درحالی که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 ای را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 شب جمعه از بالای عرش از اول شب تا پایان آن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قبل از طلوع فجر مرا برای آخرتش و دنیایش بخواند تا او را اجابت کنم؟ آیا بنده مؤمنی نیست که قبل از طلوع فجر از گناهانش نزد من توبه کند تا توبه او را بپذیرم؟ آیا بنده مؤمنی نیست که روزی اش بر او خسّت ورزیده باشد، پس قبل از طلوع فجر زیادت در روزی اش را از من بخواهد تا بر او بیافزایم و بر او وسعت دهم؟ آیا بنده مؤمن بیماری نیست که قبل از فجر از من بخواهد که شفایش دهم، تا او را تندرستی ببخشم؟ آیا بنده مؤمن اندوهگین محبوسی نیست که قبل از طلوع فجر از من بخواهد او را از حبس آزاد کنم و او را رها سازم، تا او را آزاد کنم و راهش را باز کنم؟ آیا بنده مؤمن ستمدیده ای نیست که قبل از طلوع فجر از من بخواهد که برای او حقش را بگیرم، تا او را یاری کنم و حقش را بگیرم؟ و پیوسته ندا می دهد تا اینکه فجر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از ابو بصیر روایت شده است</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1375" w:name="__RefHeading___Toc1104144_1934241801"/>
      <w:bookmarkStart w:id="1376" w:name="_Toc615"/>
      <w:bookmarkEnd w:id="1375"/>
      <w:r>
        <w:rPr>
          <w:rtl w:val="true"/>
        </w:rPr>
        <w:t xml:space="preserve">روایت </w:t>
      </w:r>
      <w:r>
        <w:rPr/>
        <w:t>28</w:t>
      </w:r>
      <w:bookmarkEnd w:id="1376"/>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هزار برابر و صدقه در روز جمعه هزار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 روز جمعه در فضیلت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برگزید و روز آن را عید قرار داد و شب آن را برگزید و آن را مانند آن قرار داد، و از فضیلت آن این است که روز جمعه از خداوند عزوجل حاجتی خواسته نمی شود مگر اینکه استجابت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قومی مستحق عقوبتی باشند و با روز جمعه و شب آن مصادف گردد،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خداوند حکم کرد و معین نمود، چیزی باقی نمانده جز اینکه آن را در شب جمعه اجرا می کند که شب </w:t>
      </w:r>
    </w:p>
    <w:p>
      <w:pPr>
        <w:pStyle w:val="BookText"/>
        <w:rPr/>
      </w:pPr>
      <w:r>
        <w:rPr>
          <w:rFonts w:ascii="Amiri" w:hAnsi="Amiri" w:eastAsia="Amiri" w:cs="Amiri"/>
          <w:color w:val="111111"/>
          <w:sz w:val="28"/>
          <w:sz w:val="28"/>
          <w:szCs w:val="28"/>
          <w:rtl w:val="true"/>
          <w:lang w:bidi="ar-SA"/>
        </w:rPr>
        <w:t>الْجُمُعَةِ أَفْضَلُ اللَّيَالِي وَ يَوْمُهَا أَفْضَلُ الْأَيَّامِ وَ لَيْلَةُ الْجُمُعَةِ لَيْلَةٌ غَرَّاءُ وَ يَوْمُ الْجُمُعَةِ يَوْمٌ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الْمَعَاصِيَ لَيْلَةَ الْجُمُعَةِ فَإِنَّ السَّيِّئَةَ مُضَاعَفَةٌ وَ الْحَسَنَةَ مُضَاعَفَةٌ وَ مَنْ تَرَكَ مَعْصِيَةَ اللَّهِ لَيْلَةَ الْجُمُعَةِ غَفَرَ اللَّهُ لَهُ كُلَّ مَا سَلَفَ فِيهِ وَ قِيلَ لَهُ اسْتَأْنِفِ الْعَمَلَ وَ مَنْ بَارَزَ اللَّهَ لَيْلَةَ الْجُمُعَةِ بِمَعْصِيَتِهِ أَخَذَهُ اللَّهُ عَزَّ وَ جَلَّ بِكُلِّ مَا عَمِلَ فِي عُمُرِهِ وَ ضَاعَفَ عَلَيْهِ الْعَذَابَ بِهَذِهِ الْمَعْصِيَةِ فَإِذَا كَانَ يَوْمُ الْجُمُعَةِ رَفَعَتْ حِيتَانُ الْبُحُورِ رُءُوسَهَا وَ دَوَابُّ الْبَرَارِي ثُمَّ نَادَتْ بِصَوْتٍ ذَلِقٍ رَبَّنَا لَا تُعَذِّبْنَا بِذُنُوبِ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الطَّيْرُ بَعْضُهُمْ لِبَعْضٍ فِي يَوْمِ الْجُمُعَةِ سَلَامٌ سَلَامٌ يَوْمٌ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بَصِيرٍ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 أَهْلُ الْجَنَّةِ فِي الْجَنَّةِ وَ أَهْلُ النَّارِ فِي النَّارِ عَرَفَ أَهْلُ الْجَنَّةِ يَوْمَ الْجُمُعَةِ وَ ذَلِكَ أَنَّهُمْ يُزَادُ فِي نَعِيمِهِمْ وَ عَرَفَ أَهْلُ النَّارِ يَوْمَ الْجُمُعَةِ وَ ذَلِكَ أَنَّ كُلَّهُمْ يَبْطِشُ بِهِمُ 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الشَّرُّ يُضَاعَفُ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هِشَامِ بْنِ الْحَكَمِ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يُرِيدُ أَنْ يَعْمَلَ شَيْئاً مِنَ الْخَيْرِ مِثْلَ الصَّدَقَةِ وَ الصَّوْمِ وَ نَحْوِ ذَلِكَ قَالَ يُسْتَحَبُّ أَنْ يَكُونَ ذَلِكَ فِي يَوْمِ الْجُمُعَةِ وَ الْعَمَلُ فِيهِ يُضَاعَفُ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زُرَيْقٍ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يَوْمَ الْجُمُعَةِ تُضَاعَفُ وَ لَيْلَةَ الْجُمُعَةِ تُضَاعَفُ وَ مَا مِنْ يَوْمٍ كَيَوْمِ الْجُمُعَةِ وَ مَا لَيْلَةٌ كَلَيْلَةِ الْجُمُعَةِ يَوْمُهَا أَزْهَرُ وَ لَيْلَتُهَا 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يُرْجَي فِي يَوْمِ الْجُمُعَةِ</w:t>
      </w:r>
    </w:p>
    <w:p>
      <w:pPr>
        <w:pStyle w:val="BookText"/>
        <w:rPr/>
      </w:pPr>
      <w:r>
        <w:rPr>
          <w:rFonts w:ascii="IRNazanin" w:hAnsi="IRNazanin" w:eastAsia="IRNazanin"/>
          <w:color w:val="111111"/>
          <w:sz w:val="28"/>
          <w:sz w:val="28"/>
          <w:szCs w:val="28"/>
          <w:rtl w:val="true"/>
          <w:lang w:bidi="fa-IR"/>
        </w:rPr>
        <w:t>جمعه برترین شب ها و روز آن برترین روزهاست و شب جمعه شبی سفید و روز جمعه روزی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از معصیت اجتناب کنید که بدی دو چندان می شود و حسنه دو چندان می گردد و هر که شب جمعه معصیت خدا را ترک کند، خداوند همه آنچه که از او گذشته است را بر او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شب جمعه با معصیتش با خدا مبارزه کند، خداوند عزوجل او با همه آنچه که در طول عمرش انجام داده است مؤاخذه می کند و با این معصیت، عذاب را بر او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جمعه شود، ماهیان دریاها و چهارپایان صحرا سر بلند می کنند و با صدایی رها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گناه آدمیان عذاب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پرندگان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روز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درحالی که اهل بهشت در بهشت و اهل آتش در آتش هستند، اهل بهشت روز جمعه را می شناسند، زیرا در آن روز بر نعمت های آنها افزوده می شود و اهل آتش روز جمعه را می شناسند، زیرا در آن روز فرشتگان عذاب بر همه آنها سخت حمله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خیر و شر چند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مردی که می خواهد کار خیری چون صدقه، روزه و امثال آن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روز جمعه باشد که عمل در آن چند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و در شب جمعه چند برابر می شود و هیچ روزی مانند روز جمعه نیست، و هیچ شبی چون شب جمعه نیست؛ روز آن درخشان و شب آن سفید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ساعتی است که در روز جمعه امید می رود که </w:t>
      </w:r>
      <w:bookmarkStart w:id="1377" w:name="pg13533_149165"/>
    </w:p>
    <w:p>
      <w:pPr>
        <w:pStyle w:val="BookText"/>
        <w:rPr/>
      </w:pPr>
      <w:bookmarkEnd w:id="1377"/>
      <w:r>
        <w:rPr>
          <w:rFonts w:ascii="Amiri" w:hAnsi="Amiri" w:eastAsia="Amiri" w:cs="Amiri"/>
          <w:color w:val="111111"/>
          <w:sz w:val="28"/>
          <w:sz w:val="28"/>
          <w:szCs w:val="28"/>
          <w:rtl w:val="true"/>
          <w:lang w:bidi="ar-SA"/>
        </w:rPr>
        <w:t xml:space="preserve">الَّتِي لَا يَدْعُو فِيهَا مُؤْمِنٌ إِلَّا اسْتُجِيبَ قَالَ نَعَمْ إِذَا خَرَجَ الْإِمَامُ قُلْتُ إِنَّ الْإِمَامَ رُبَّمَا يُعَجِّلُ وَ يُؤَخِّرُ قَالَ إِذَا زَالَتِ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السَّاعَةُ الَّتِي يُسْتَجَابُ فِيهَا الدُّعَاءُ مَا بَيْنَ فَرَاغِ الْإِمَامِ مِنَ الْخُطْبَةِ إِلَي أَنْ يَسْتَوِيَ النَّاسُ فِي الصُّفُوفِ وَ سَاعَةٌ أُخْرَي مِنْ آخِرِ النَّهَارِ إِلَي أَنْ تَغِيبَ الشَّمْسُ وَ رُوِيَ حِينَ يَنْزِلُ الْإِمَامُ مِنَ الْمِنْبَرِ إِلَي أَنْ يَقُومَ فِي مَقَامِهِ وَ رُوِيَ مَا بَيْنَ نُزُولِ الْإِمَامِ مِنَ الْمِنْبَرِ إِلَي أَنْ يَصِيرَ الْفَيْ‌ءُ مِنَ الزَّوَالِ قَدَمٌ</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104146_1934241801"/>
      <w:bookmarkStart w:id="1379" w:name="_Toc616"/>
      <w:bookmarkEnd w:id="1378"/>
      <w:r>
        <w:rPr>
          <w:rtl w:val="true"/>
        </w:rPr>
        <w:t>«</w:t>
      </w:r>
      <w:r>
        <w:rPr/>
        <w:t>29</w:t>
      </w:r>
      <w:r>
        <w:rPr>
          <w:rtl w:val="true"/>
        </w:rPr>
        <w:t>»</w:t>
      </w:r>
      <w:bookmarkEnd w:id="1379"/>
    </w:p>
    <w:p>
      <w:pPr>
        <w:pStyle w:val="BookText"/>
        <w:rPr/>
      </w:pPr>
      <w:r>
        <w:rPr>
          <w:rFonts w:ascii="Amiri" w:hAnsi="Amiri" w:eastAsia="Amiri" w:cs="Amiri"/>
          <w:color w:val="111111"/>
          <w:sz w:val="28"/>
          <w:sz w:val="28"/>
          <w:szCs w:val="28"/>
          <w:rtl w:val="true"/>
          <w:lang w:bidi="ar-SA"/>
        </w:rPr>
        <w:t>الْخِصَالُ، عَنْ مُحَمَّدِ بْنِ أَحْمَدَ الْوَرَّاقِ عَنْ عَلِيِّ بْنِ مُحَمَّدٍ مَوْلَي الرَّشِيدِ عَنْ دَارِمِ بْنِ قَبِيصَةَ عَنِ الرِّضَا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يَوْمَ الْجُمُعَةِ بَيْنَ الظُّهْرِ وَ الْعَصْرِ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1104148_1934241801"/>
      <w:bookmarkStart w:id="1381" w:name="_Toc617"/>
      <w:bookmarkEnd w:id="1380"/>
      <w:r>
        <w:rPr>
          <w:rtl w:val="true"/>
        </w:rPr>
        <w:t>«</w:t>
      </w:r>
      <w:r>
        <w:rPr/>
        <w:t>30</w:t>
      </w:r>
      <w:r>
        <w:rPr>
          <w:rtl w:val="true"/>
        </w:rPr>
        <w:t>»</w:t>
      </w:r>
      <w:bookmarkEnd w:id="1381"/>
    </w:p>
    <w:p>
      <w:pPr>
        <w:pStyle w:val="BookText"/>
        <w:rPr/>
      </w:pPr>
      <w:r>
        <w:rPr>
          <w:rFonts w:ascii="Amiri" w:hAnsi="Amiri" w:eastAsia="Amiri" w:cs="Amiri"/>
          <w:color w:val="111111"/>
          <w:sz w:val="28"/>
          <w:sz w:val="28"/>
          <w:szCs w:val="28"/>
          <w:rtl w:val="true"/>
          <w:lang w:bidi="ar-SA"/>
        </w:rPr>
        <w:t>مَجْمَعُ الْبَيَانِ،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تَعَالَي فِي كُلِّ يَوْمِ جُمُعَةٍ سِتَّ مِائَةِ أَلْفِ عَتِيقٍ مِنَ النَّارِ كُلُّهُمْ قَدِ اسْتَوْجَبُوا النَّارَ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104150_1934241801"/>
      <w:bookmarkStart w:id="1383" w:name="_Toc618"/>
      <w:bookmarkEnd w:id="1382"/>
      <w:r>
        <w:rPr>
          <w:rtl w:val="true"/>
        </w:rPr>
        <w:t>«</w:t>
      </w:r>
      <w:r>
        <w:rPr/>
        <w:t>31</w:t>
      </w:r>
      <w:r>
        <w:rPr>
          <w:rtl w:val="true"/>
        </w:rPr>
        <w:t>»</w:t>
      </w:r>
      <w:bookmarkEnd w:id="1383"/>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الْجُمُعَةِ وَ يَوْمَا الْعِيدَيْنِ أَمَرَ اللَّهُ رِضْوَانَ خَازِنَ الْجِنَانِ أَنْ يُنَادِيَ فِي أَرْوَاحِ الْمُؤْمِنِينَ وَ هُمْ فِي غُرُفَاتِ الْجِنَانِ أَنَّ اللَّهَ قَدْ أَذِنَ لَكُمْ بِالزِّيَارَةِ إِلَي أَهَالِيكُمْ وَ أَحِبَّائِكُمْ مِنْ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يَأْمُرُ اللَّهُ رِضْوَانَ أَنْ يَأْتِيَ لِكُلِّ رُوحٍ بِنَاقَةٍ مِنْ نُوقِ الْجَنَّةِ عَلَيْهَا قُبَّةٌ مِنْ زَبَرْجَدَةٍ خَضْرَاءَ غِشَاؤُهَا مِنْ يَاقُوتَةٍ رَطْبَةٍ صَفْرَاءَ عَلَي النُّوقِ جِلَالٌ وَ بَرَاقِعُ مِنْ سُنْدُسِ الْجِنَانِ وَ إِسْتَبْرَقِهَا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فَيَرْكَبُونَ تِلْكَ النُّوقَ عَلَيْهِمْ حُلَلُ الْجَنَّةِ مُتَوَّجُونَ بِتِيجَانِ الدُّرِّ الرَّطْبِ تُضِي‌ءُ</w:t>
      </w:r>
    </w:p>
    <w:p>
      <w:pPr>
        <w:pStyle w:val="BookText"/>
        <w:rPr/>
      </w:pPr>
      <w:r>
        <w:rPr>
          <w:rFonts w:ascii="IRNazanin" w:hAnsi="IRNazanin" w:eastAsia="IRNazanin"/>
          <w:color w:val="111111"/>
          <w:sz w:val="28"/>
          <w:sz w:val="28"/>
          <w:szCs w:val="28"/>
          <w:rtl w:val="true"/>
          <w:lang w:bidi="fa-IR"/>
        </w:rPr>
        <w:t>در آن مؤمن دعا نکند مگر اینکه اجابت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 که امام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شاید تعجیل و تأخیر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دعا استجابت می شود، فاصله بین فراغت امام از خطبه تا زمانی  است که مردم در صف ها مرتب شوند و ساعتی دیگر از پایان روز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از منبر پایین می آید، تا قیام او در محل خود،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نزول امام از منبر تا زمانی که سایه از زوال یک قدم می شود</w:t>
      </w:r>
      <w:r>
        <w:rPr>
          <w:rFonts w:eastAsia="IRNazanin" w:cs="IRNazanin"/>
          <w:color w:val="111111"/>
          <w:sz w:val="28"/>
          <w:szCs w:val="28"/>
          <w:rtl w:val="true"/>
          <w:lang w:bidi="fa-IR"/>
        </w:rPr>
        <w:t>.</w:t>
      </w:r>
    </w:p>
    <w:p>
      <w:pPr>
        <w:pStyle w:val="Heading5"/>
        <w:numPr>
          <w:ilvl w:val="4"/>
          <w:numId w:val="1"/>
        </w:numPr>
        <w:rPr/>
      </w:pPr>
      <w:bookmarkStart w:id="1384" w:name="__RefHeading___Toc1104152_1934241801"/>
      <w:bookmarkStart w:id="1385" w:name="_Toc619"/>
      <w:bookmarkEnd w:id="1384"/>
      <w:r>
        <w:rPr>
          <w:rtl w:val="true"/>
        </w:rPr>
        <w:t xml:space="preserve">روایت </w:t>
      </w:r>
      <w:r>
        <w:rPr/>
        <w:t>29</w:t>
      </w:r>
      <w:bookmarkEnd w:id="13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روز جمعه، در فاصله بین ظهر و عصر برپا می شود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1386" w:name="__RefHeading___Toc1104154_1934241801"/>
      <w:bookmarkStart w:id="1387" w:name="_Toc620"/>
      <w:bookmarkEnd w:id="1386"/>
      <w:r>
        <w:rPr>
          <w:rtl w:val="true"/>
        </w:rPr>
        <w:t xml:space="preserve">روایت </w:t>
      </w:r>
      <w:r>
        <w:rPr/>
        <w:t>30</w:t>
      </w:r>
      <w:bookmarkEnd w:id="1387"/>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روز جمعه ششصدهزار رها شده از آتش دارد که همه آنها مستوجب آتش بوده اند</w:t>
      </w:r>
      <w:r>
        <w:rPr>
          <w:rFonts w:eastAsia="IRNazanin" w:cs="IRNazanin"/>
          <w:color w:val="111111"/>
          <w:sz w:val="28"/>
          <w:szCs w:val="28"/>
          <w:rtl w:val="true"/>
          <w:lang w:bidi="fa-IR"/>
        </w:rPr>
        <w:t>.</w:t>
      </w:r>
      <w:r>
        <w:rPr>
          <w:rStyle w:val="FootnoteAnchor"/>
          <w:rtl w:val="true"/>
        </w:rPr>
        <w:footnoteReference w:id="1049"/>
      </w:r>
    </w:p>
    <w:p>
      <w:pPr>
        <w:pStyle w:val="Heading5"/>
        <w:numPr>
          <w:ilvl w:val="4"/>
          <w:numId w:val="1"/>
        </w:numPr>
        <w:rPr/>
      </w:pPr>
      <w:bookmarkStart w:id="1388" w:name="__RefHeading___Toc1104156_1934241801"/>
      <w:bookmarkStart w:id="1389" w:name="_Toc621"/>
      <w:bookmarkEnd w:id="1388"/>
      <w:r>
        <w:rPr>
          <w:rtl w:val="true"/>
        </w:rPr>
        <w:t xml:space="preserve">روایت </w:t>
      </w:r>
      <w:r>
        <w:rPr/>
        <w:t>31</w:t>
      </w:r>
      <w:bookmarkEnd w:id="1389"/>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و روز عید شود، خداوند رضوان خازن بهشت را امر می کند که به ارواح مؤمنان درحالی که در اتاق های بهشت هستند ندا دهد که خداوند زیارت خویشاوندان و عزیزانتان از اهالی دنیا را به شما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رضوان را امر می کند که برای هر روحی، شتری از شتران بهشت بیاورد که بر روی آن قبه ای از زبرجد سبز است، پوشش آن از یاقوت تازه زرد رنگ است و بر روی شتران جلال و شکوه و روبندهایی ار سندس بهشت و زربفت های آن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شتران سوار می شوند درحالی که بر آنها قباهای بهشتی است و تاج هایی از مروارید تازه بر سر دارند که پرتو افکنی می کند، </w:t>
      </w:r>
      <w:bookmarkStart w:id="1390" w:name="pg13533_149166"/>
    </w:p>
    <w:p>
      <w:pPr>
        <w:pStyle w:val="BookText"/>
        <w:rPr/>
      </w:pPr>
      <w:bookmarkEnd w:id="1390"/>
      <w:r>
        <w:rPr>
          <w:rFonts w:ascii="Amiri" w:hAnsi="Amiri" w:eastAsia="Amiri" w:cs="Amiri"/>
          <w:color w:val="111111"/>
          <w:sz w:val="28"/>
          <w:sz w:val="28"/>
          <w:szCs w:val="28"/>
          <w:rtl w:val="true"/>
          <w:lang w:bidi="ar-SA"/>
        </w:rPr>
        <w:t xml:space="preserve">كَمَا تُضِي‌ءُ الْكَوَاكِبُ الدُّرِّيَّةُ فِي جَوِّ السَّمَاءِ مِنْ قُرْبِ النَّاظِرِ إِلَيْهَا لَا مِنَ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فَيَجْتَمِعُونَ فِي الْعَرْصَةِ ثُمَّ يَأْمُرُ اللَّهُ جَبْرَئِيلَ فِي أَهْلِ السَّمَاوَاتِ أَنْ يَسْتَقْبِلُوهُمْ فَيَسْتَقْبِلُهُمْ مَلَائِكَةُ كُلِّ سَمَاءٍ وَ تُشَيِّعُهُمْ مَلَائِكَةُ كُلِّ سَمَاءٍ إِلَي السَّمَاءِ الْأُخْرَي فَيَنْزِلُونَ بِوَادِي السَّلَامِ وَ هُوَ وَادٍ بِظَهْرِ الْكُوفَةِ ثُمَّ يَتَفَرَّقُونَ فِي الْبُلْدَانِ وَ الْأَمْصَارِ حَتَّي يَزُورُوا أَهَالِيَهُمُ الَّذِينَ كَانُوا مَعَهُمْ فِي دَارِ الدُّنْيَا وَ مَعَهُمْ مَلَائِكَةٌ يَصْرِفُونَ وُجُوهَهُمْ عَمَّا يَكْرَهُونَ النَّظَرَ إِلَيْهِ إِلَي مَا يُحِبُّونَ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يَزُورُونَ حُفَرَ الْأَبْدَانِ حَتَّي إِذَا مَا صَلَّي النَّاسُ وَ رَاحَ أَهْلُ الدُّنْيَا إِلَي مَنَازِلِهِمْ مِنْ مُصَلَّاهُمْ نَادَي فِيهِمْ جَبْرَئِيلُ بِالرَّحِيلِ إِلَي غُرُفَاتِ الْجِنَانِ فَيَرْحَلُونَ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فَبَكَي رَجُلٌ فِي الْمَجْلِسِ فَقَالَ جُعِلْتُ فِدَاكَ هَذَا لِلْمُؤْمِنِ فَمَا حَالُ الْكَافِرِ فَقَالَ أَبُو عَبْدِ اللَّهِ عليه السلام أَبْدَانٌ مَلْعُونَةٌ تَحْتَ الثَّرَي فِي بِقَاعِ النَّارِ وَ أَرْوَاحٌ خَبِيثَةٌ مَلْعُونَةٌ تَجْرِي بِوَادِي بَرَهُوتَ مِنْ بِئْرِ الْكِبْرِيتِ فِي مُرَكَّبَاتِ الْخَبِيثَاتِ الْمَلْعُونَاتِ يُؤَدِّي ذَلِكَ الْفَزَعَ وَ الْأَهْوَالَ إِلَي الْأَبْدَانِ الْمَلْعُونَةِ الْخَبِيثَةِ تَحْتَ الثَّرَي فِي بِقَاعِ النَّارِ فَهِيَ بِمَنْزِلَةِ النَّائِمِ إِذَا رَأَي الْأَهْوَالَ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تَزَالُ تِلْكَ الْأَبْدَانُ فَزِعَةً ذَعِرَةً وَ تِلْكَ الْأَرْوَاحُ مُعَذَّبَةً بِأَنْوَاعِ الْعَذَابِ فِي أَنْوَاعِ الْمُرَكَّبَاتِ الْمَسْخُوطَاتِ الْمَلْعُونَاتِ الْمَصْفُوفَاتِ مَسْجُونَاتٍ فِيهَا لَا تَرَي رَوْحاً وَ لَا رَاحَةً إِلَي مَبْعَثِ قَائِمِنَا فَيَحْشُرُهَا اللَّهُ مِنْ تِلْكَ الْمُرَكَّبَاتِ فَتُرَدُّ فِي الْأَبْدَانِ وَ ذَلِكَ عِنْدَ النَّشَرَاتِ فَتُضْرَبُ أَعْنَاقُهُمْ ثُمَّ تَصِيرُ إِلَي النَّارِ أَبَدَ الْآبِدِينَ وَ دَهْرَ الدَّاهِرِينَ‌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1104158_1934241801"/>
      <w:bookmarkStart w:id="1392" w:name="_Toc622"/>
      <w:bookmarkEnd w:id="1391"/>
      <w:r>
        <w:rPr>
          <w:rtl w:val="true"/>
        </w:rPr>
        <w:t>«</w:t>
      </w:r>
      <w:r>
        <w:rPr/>
        <w:t>32</w:t>
      </w:r>
      <w:r>
        <w:rPr>
          <w:rtl w:val="true"/>
        </w:rPr>
        <w:t>»</w:t>
      </w:r>
      <w:bookmarkEnd w:id="1392"/>
    </w:p>
    <w:p>
      <w:pPr>
        <w:pStyle w:val="BookText"/>
        <w:rPr/>
      </w:pPr>
      <w:r>
        <w:rPr>
          <w:rFonts w:ascii="Amiri" w:hAnsi="Amiri" w:eastAsia="Amiri" w:cs="Amiri"/>
          <w:color w:val="111111"/>
          <w:sz w:val="28"/>
          <w:sz w:val="28"/>
          <w:szCs w:val="28"/>
          <w:rtl w:val="true"/>
          <w:lang w:bidi="ar-SA"/>
        </w:rPr>
        <w:t>إِكْمَالُ الدِّينِ، عَنْ غَيْرِ وَاحِدٍ مِنْ أَصْحَابِهِ عَنْ مُحَمَّدِ بْنِ هَمَّامٍ عَنْ عَبْدِ اللَّهِ بْنِ جَعْفَرِ بْنِ أَحْمَدَ بْنِ هِلَالٍ عَنْ مُحَمَّدِ بْنِ أَبِي عُمَيْرٍ عَنْ سَعِيدِ بْنِ غَزْوَانَ عَنْ أَبِي بَصِيرٍ عَنْ أَبِي عَبْدِ اللَّهِ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الْجُمُعَةَ وَ مِنَ الشُّهُورِ شَهْرَ رَمَضَانَ وَ مِنَ اللَّيَالِي لَيْلَةَ الْقَدْرِ</w:t>
      </w:r>
    </w:p>
    <w:p>
      <w:pPr>
        <w:pStyle w:val="BookText"/>
        <w:rPr/>
      </w:pPr>
      <w:r>
        <w:rPr>
          <w:rFonts w:ascii="IRNazanin" w:hAnsi="IRNazanin" w:eastAsia="IRNazanin"/>
          <w:color w:val="111111"/>
          <w:sz w:val="28"/>
          <w:sz w:val="28"/>
          <w:szCs w:val="28"/>
          <w:rtl w:val="true"/>
          <w:lang w:bidi="fa-IR"/>
        </w:rPr>
        <w:t>چنانکه ستاره های درخشان در آسمان، از نزدیکی ناظر به آنها می درخشند نه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عرصه قیامت جمع می شوند سپس خداوند جبرئیل را امر می کند که اهل آسمان از آنها استقبال کنند و ملائکه هر آسمان از آنها استقبال می کنند و ملائکه هر آسمان آنها را تا آسمان دیگر مشایعت می کنند و در وادی السلام که وادی ای در پشت کوفه است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سرزمین ها و شهرها پراکنده می شوند تا خویشاوندانی که در دار دنیا با آنها بودند را زیارت کنند، درحالی که با آنها فرشتگانی هستند که روی آنها را کسانی که از نظر کردن به آنها اکراه دارد، به سوی کسانی که دوست دارند برگردانند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قبرها را دیدار می کنند، تا زمانی که مردم نماز می خوانند و اهل دنیا از محل نمازشان به سوی منازلشان می روند، جبرئیل ندای رفتن به سوی غرفه های بهشت را در میان آنان سر می دهد و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مجلس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مؤمن است، حال کافر چیست؟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هایی لعنت شده، زیر خاک در قطعات آتش و ارواحی خبیث لعنت شده که در وادی برهوت از چاه گوگرد بر روی مرکب های خبیثات لعنت شده در حرکت هستند که آن ترس و هراس ها به تن های لعنت شده خبیث زیر خاک در تکه های آتش سرایت می کند، و آن به منزله شخص خواب است، زمانی که خواب ترسناک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 ها پیوسته بی تاب و وحشت زده و آن ارواح با انواع عذاب به انواع مرکب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 و نفرین به صف شده که در آن محبوس هستند، معذب می باشند؛ نه آسایشی می بینند و نه راحتی، تا برانگیخته شدن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آن مرکب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 کند و به بدن ها بازمی گرداند و آن به هنگام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هایشان زده می شود و به سوی آتش همیشگی و دائمی می روند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393" w:name="__RefHeading___Toc1104160_1934241801"/>
      <w:bookmarkStart w:id="1394" w:name="_Toc623"/>
      <w:bookmarkEnd w:id="1393"/>
      <w:r>
        <w:rPr>
          <w:rtl w:val="true"/>
        </w:rPr>
        <w:t xml:space="preserve">روایت </w:t>
      </w:r>
      <w:r>
        <w:rPr/>
        <w:t>32</w:t>
      </w:r>
      <w:bookmarkEnd w:id="13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روزها جمعه را، از میان ماه ها، ماه رمضان را و از شب ها، شب قدر 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1052"/>
      </w:r>
      <w:bookmarkStart w:id="1395" w:name="pg13533_149167"/>
    </w:p>
    <w:p>
      <w:pPr>
        <w:pStyle w:val="BookText"/>
        <w:rPr/>
      </w:pPr>
      <w:bookmarkEnd w:id="1395"/>
      <w:r>
        <w:rPr>
          <w:rFonts w:ascii="Amiri" w:hAnsi="Amiri" w:eastAsia="Amiri" w:cs="Amiri"/>
          <w:color w:val="111111"/>
          <w:sz w:val="28"/>
          <w:sz w:val="28"/>
          <w:szCs w:val="28"/>
          <w:rtl w:val="true"/>
          <w:lang w:bidi="ar-SA"/>
        </w:rPr>
        <w:t>الْخَبَرَ</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1104162_1934241801"/>
      <w:bookmarkStart w:id="1397" w:name="_Toc624"/>
      <w:bookmarkEnd w:id="1396"/>
      <w:r>
        <w:rPr>
          <w:rtl w:val="true"/>
        </w:rPr>
        <w:t>«</w:t>
      </w:r>
      <w:r>
        <w:rPr/>
        <w:t>33</w:t>
      </w:r>
      <w:r>
        <w:rPr>
          <w:rtl w:val="true"/>
        </w:rPr>
        <w:t>»</w:t>
      </w:r>
      <w:bookmarkEnd w:id="1397"/>
    </w:p>
    <w:p>
      <w:pPr>
        <w:pStyle w:val="BookText"/>
        <w:rPr/>
      </w:pPr>
      <w:r>
        <w:rPr>
          <w:rFonts w:ascii="Amiri" w:hAnsi="Amiri" w:eastAsia="Amiri" w:cs="Amiri"/>
          <w:color w:val="111111"/>
          <w:sz w:val="28"/>
          <w:sz w:val="28"/>
          <w:szCs w:val="28"/>
          <w:rtl w:val="true"/>
          <w:lang w:bidi="ar-SA"/>
        </w:rPr>
        <w:t>الْمُقْنِعَةُ،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كُلِّ شَيْ‌ءٍ شَيْئاً وَ اخْتَارَ مِنَ الْأَيَّامِ يَوْمَ الْجُمُعَةِ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1104164_1934241801"/>
      <w:bookmarkStart w:id="1399" w:name="_Toc625"/>
      <w:bookmarkEnd w:id="1398"/>
      <w:r>
        <w:rPr>
          <w:rtl w:val="true"/>
        </w:rPr>
        <w:t xml:space="preserve">روایت </w:t>
      </w:r>
      <w:r>
        <w:rPr/>
        <w:t>33</w:t>
      </w:r>
      <w:bookmarkEnd w:id="1399"/>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روزی برتر از روز جمعه طلوع نکرده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چیزی را برگزید و از روزها روز جمعه را برگزید</w:t>
      </w:r>
      <w:r>
        <w:rPr>
          <w:rFonts w:eastAsia="IRNazanin" w:cs="IRNazanin"/>
          <w:color w:val="111111"/>
          <w:sz w:val="28"/>
          <w:szCs w:val="28"/>
          <w:rtl w:val="true"/>
          <w:lang w:bidi="fa-IR"/>
        </w:rPr>
        <w:t>.</w:t>
      </w:r>
      <w:r>
        <w:rPr>
          <w:rStyle w:val="FootnoteAnchor"/>
          <w:rtl w:val="true"/>
        </w:rPr>
        <w:footnoteReference w:id="1055"/>
      </w:r>
      <w:bookmarkStart w:id="1400" w:name="pg13533_149168"/>
    </w:p>
    <w:p>
      <w:pPr>
        <w:pStyle w:val="Heading3"/>
        <w:numPr>
          <w:ilvl w:val="2"/>
          <w:numId w:val="1"/>
        </w:numPr>
        <w:rPr/>
      </w:pPr>
      <w:bookmarkStart w:id="1401" w:name="__RefHeading___Toc1104166_1934241801"/>
      <w:bookmarkStart w:id="1402" w:name="_Toc626"/>
      <w:bookmarkEnd w:id="1400"/>
      <w:bookmarkEnd w:id="1401"/>
      <w:r>
        <w:rPr>
          <w:rtl w:val="true"/>
        </w:rPr>
        <w:t xml:space="preserve">باب </w:t>
      </w:r>
      <w:r>
        <w:rPr/>
        <w:t>3</w:t>
      </w:r>
      <w:r>
        <w:rPr>
          <w:rtl w:val="true"/>
        </w:rPr>
        <w:t xml:space="preserve"> </w:t>
      </w:r>
      <w:r>
        <w:rPr>
          <w:rtl w:val="true"/>
        </w:rPr>
        <w:t>أعمال ليلة الجمعة و صلاتها و أدعيتها</w:t>
      </w:r>
      <w:bookmarkEnd w:id="1402"/>
    </w:p>
    <w:p>
      <w:pPr>
        <w:pStyle w:val="Heading4"/>
        <w:numPr>
          <w:ilvl w:val="3"/>
          <w:numId w:val="1"/>
        </w:numPr>
        <w:rPr/>
      </w:pPr>
      <w:bookmarkStart w:id="1403" w:name="__RefHeading___Toc1104168_1934241801"/>
      <w:bookmarkStart w:id="1404" w:name="_Toc627"/>
      <w:bookmarkEnd w:id="1403"/>
      <w:r>
        <w:rPr>
          <w:rtl w:val="true"/>
        </w:rPr>
        <w:t>روايات</w:t>
      </w:r>
      <w:bookmarkEnd w:id="1404"/>
    </w:p>
    <w:p>
      <w:pPr>
        <w:pStyle w:val="Heading5"/>
        <w:numPr>
          <w:ilvl w:val="4"/>
          <w:numId w:val="1"/>
        </w:numPr>
        <w:rPr/>
      </w:pPr>
      <w:bookmarkStart w:id="1405" w:name="__RefHeading___Toc1104170_1934241801"/>
      <w:bookmarkStart w:id="1406" w:name="_Toc628"/>
      <w:bookmarkEnd w:id="1405"/>
      <w:r>
        <w:rPr>
          <w:rtl w:val="true"/>
        </w:rPr>
        <w:t>«</w:t>
      </w:r>
      <w:r>
        <w:rPr/>
        <w:t>1</w:t>
      </w:r>
      <w:r>
        <w:rPr>
          <w:rtl w:val="true"/>
        </w:rPr>
        <w:t>»</w:t>
      </w:r>
      <w:bookmarkEnd w:id="1406"/>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فَلْيَصُمْ يَوْمَ الثَّلَاثَاءِ وَ الْأَرْبِعَاءِ وَ الْخَمِيسِ فَإِذَا كَانَ الْعِشَاءُ تَصَدَّقَ بِشَيْ‌ءٍ قَبْلَ الْإِفْطَارِ فَإِذَا صَلَّي الْعِشَاءَ الْآخِرَةَ لَيْلَةَ الْجُمُعَةِ وَ فَرَغَ مِنْهَا سَجَدَ وَ قَالَ فِي سُجُودِهِ اللَّهُمَّ إِنِّي أَسْأَلُكَ بِوَجْهِكَ الْكَرِيمِ وَ اسْمِكَ الْعَظِيمِ وَ عَيْنِكَ الْمَاضِيَةِ أَنْ تُصَلِّيَ عَلَي مُحَمَّدٍ وَ آلِهِ وَ أَنْ تَقْضِيَ دَيْنِي وَ تُوَسِّعَ عَلَيَّ فِي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دَامَ عَلَي ذَلِكَ وَسَّعَ اللَّهُ عَلَيْهِ رِزْقَهُ وَ قَضَي دَيْنَهُ‌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1104172_1934241801"/>
      <w:bookmarkStart w:id="1408" w:name="_Toc629"/>
      <w:bookmarkEnd w:id="1407"/>
      <w:r>
        <w:rPr>
          <w:rtl w:val="true"/>
        </w:rPr>
        <w:t>بيان</w:t>
      </w:r>
      <w:bookmarkEnd w:id="1408"/>
    </w:p>
    <w:p>
      <w:pPr>
        <w:pStyle w:val="BookText"/>
        <w:rPr/>
      </w:pPr>
      <w:r>
        <w:rPr>
          <w:rFonts w:ascii="Amiri" w:hAnsi="Amiri" w:eastAsia="Amiri" w:cs="Amiri"/>
          <w:color w:val="111111"/>
          <w:sz w:val="28"/>
          <w:sz w:val="28"/>
          <w:szCs w:val="28"/>
          <w:rtl w:val="true"/>
          <w:lang w:bidi="ar-SA"/>
        </w:rPr>
        <w:t>و عينك أي علمك الماضية أي النافذة في الأمور المحيطة بها و يحتمل أن يكون العين كناية عن الحفظ أيضا</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104174_1934241801"/>
      <w:bookmarkStart w:id="1410" w:name="_Toc630"/>
      <w:bookmarkEnd w:id="1409"/>
      <w:r>
        <w:rPr>
          <w:rtl w:val="true"/>
        </w:rPr>
        <w:t>«</w:t>
      </w:r>
      <w:r>
        <w:rPr/>
        <w:t>2</w:t>
      </w:r>
      <w:r>
        <w:rPr>
          <w:rtl w:val="true"/>
        </w:rPr>
        <w:t>»</w:t>
      </w:r>
      <w:bookmarkEnd w:id="1410"/>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لِمَنْ صَامَ أَنْ يَدْعُوَ بِهَذَا الدُّعَاءِ قَبْلَ إِفْطَارِهِ سَبْعَ مَرَّاتٍ اللَّهُمَّ رَبَّ النُّورِ الْعَظِيمِ وَ رَبَّ الْكُرْسِيِّ الْوَاسِعِ وَ رَبَّ الْعَرْشِ الْعَظِيمِ وَ رَبَّ الْبَحْرِ الْمَسْجُورِ وَ رَبَّ الشَّفْعِ وَ الْوَتْرِ وَ رَبَّ التَّوْرَاةِ وَ الْإِنْجِيلِ وَ رَبَّ الظُّلُمَاتِ وَ النُّورِ وَ رَبَّ الظِّلِّ وَ الْحَرُورِ وَ رَبَّ الْقُرْآنِ الْعَظِيمِ أَنْتَ إِلَهُ مَنْ فِي السَّمَاءِ وَ إِلَهُ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فِيهِمَا غَيْرُكَ وَ أَنْتَ جَبَّارُ مَنْ فِي السَّمَاوَاتِ وَ جَبَّارُ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جَبَّارَ فِيهِمَا غَيْرُك وَ أَنْتَ خَالِقُ مَنْ فِي السَّمَاءِ وَ خَالِقُ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فِيهِمَا غَيْرُكَ وَ أَنْتَ مَلِكُ مَنْ فِي السَّمَاءِ وَ مَلِكُ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مَلِكَ فِيهِمَا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الْكَبِيرِ وَ بِنُورِ وَجْهِكَ الْمُنِيرِ وَ بِمُلْكِكَ الْقَدِيمِ إِنَّكَ عَلَي كُلِّ شَيْ‌ءٍ قَدِيرٌ وَ بِاسْمِكَ الَّذِي أَشْرَقَ بِهِ نُورُ حُجُبِكَ وَ بِاسْمِكَ الَّذِي صَلَحَ بِهِ الْأَوَّلُونَ وَ بِهِ يَصْلُحُ الْآخِرُونَ يَا حَيُّ قَبْلَ كُلِّ حَيٍّ وَ يَا حَيُّ بَعْدَ كُلِّ حَيٍّ يَا حَيُّ مُحْيِي</w:t>
      </w:r>
    </w:p>
    <w:p>
      <w:pPr>
        <w:pStyle w:val="Heading3"/>
        <w:numPr>
          <w:ilvl w:val="2"/>
          <w:numId w:val="1"/>
        </w:numPr>
        <w:rPr/>
      </w:pPr>
      <w:bookmarkStart w:id="1411" w:name="__RefHeading___Toc1104176_1934241801"/>
      <w:bookmarkStart w:id="1412" w:name="_Toc631"/>
      <w:bookmarkEnd w:id="1411"/>
      <w:r>
        <w:rPr>
          <w:rtl w:val="true"/>
        </w:rPr>
        <w:t xml:space="preserve">باب سوم </w:t>
      </w:r>
      <w:r>
        <w:rPr>
          <w:rtl w:val="true"/>
        </w:rPr>
        <w:t xml:space="preserve">: </w:t>
      </w:r>
      <w:r>
        <w:rPr>
          <w:rtl w:val="true"/>
        </w:rPr>
        <w:t>اعمال شب جمعه و نمازها و دعاهای آن</w:t>
      </w:r>
      <w:bookmarkEnd w:id="1412"/>
    </w:p>
    <w:p>
      <w:pPr>
        <w:pStyle w:val="Heading4"/>
        <w:numPr>
          <w:ilvl w:val="3"/>
          <w:numId w:val="1"/>
        </w:numPr>
        <w:rPr/>
      </w:pPr>
      <w:bookmarkStart w:id="1413" w:name="__RefHeading___Toc1104178_1934241801"/>
      <w:bookmarkStart w:id="1414" w:name="_Toc632"/>
      <w:bookmarkEnd w:id="1413"/>
      <w:r>
        <w:rPr>
          <w:rtl w:val="true"/>
        </w:rPr>
        <w:t>روایات</w:t>
      </w:r>
      <w:bookmarkEnd w:id="1414"/>
    </w:p>
    <w:p>
      <w:pPr>
        <w:pStyle w:val="Heading5"/>
        <w:numPr>
          <w:ilvl w:val="4"/>
          <w:numId w:val="1"/>
        </w:numPr>
        <w:rPr/>
      </w:pPr>
      <w:bookmarkStart w:id="1415" w:name="__RefHeading___Toc1104180_1934241801"/>
      <w:bookmarkStart w:id="1416" w:name="_Toc633"/>
      <w:bookmarkEnd w:id="1415"/>
      <w:r>
        <w:rPr>
          <w:rtl w:val="true"/>
        </w:rPr>
        <w:t xml:space="preserve">روایت </w:t>
      </w:r>
      <w:r>
        <w:rPr/>
        <w:t>1</w:t>
      </w:r>
      <w:bookmarkEnd w:id="1416"/>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دارد، پس روز سه شنبه، چهارشنبه و پنج شنبه روزه بگیرد و چون شب شد، قبل از افطار چیزی صدقه دهد و چون عشای آخر شب جمعه را خواند و از آن فارغ شد، سجده کند و در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سیمای بخشنده ات و اسم عظیمت و چشم کارسازت از تو می خواهم که بر محمد و خاندان او درود بفرستی و دین مرا ادا کنی و روزی را بر من فراخ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آن مداومت کند، خداوند روزی را بر او فراخ می گرداند و دینش را ادا می کند</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1417" w:name="__RefHeading___Toc1104182_1934241801"/>
      <w:bookmarkStart w:id="1418" w:name="_Toc634"/>
      <w:bookmarkEnd w:id="1417"/>
      <w:r>
        <w:rPr>
          <w:rtl w:val="true"/>
        </w:rPr>
        <w:t>توضیح</w:t>
      </w:r>
      <w:bookmarkEnd w:id="1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نافذ در امور و احاطه کننده آنها است و محتمل است که عین، کنایه از حفظ نیز باشد</w:t>
      </w:r>
      <w:r>
        <w:rPr>
          <w:rFonts w:eastAsia="IRNazanin" w:cs="IRNazanin"/>
          <w:color w:val="111111"/>
          <w:sz w:val="28"/>
          <w:szCs w:val="28"/>
          <w:rtl w:val="true"/>
          <w:lang w:bidi="fa-IR"/>
        </w:rPr>
        <w:t>.</w:t>
      </w:r>
    </w:p>
    <w:p>
      <w:pPr>
        <w:pStyle w:val="Heading5"/>
        <w:numPr>
          <w:ilvl w:val="4"/>
          <w:numId w:val="1"/>
        </w:numPr>
        <w:rPr/>
      </w:pPr>
      <w:bookmarkStart w:id="1419" w:name="__RefHeading___Toc1104184_1934241801"/>
      <w:bookmarkStart w:id="1420" w:name="_Toc635"/>
      <w:bookmarkEnd w:id="1419"/>
      <w:r>
        <w:rPr>
          <w:rtl w:val="true"/>
        </w:rPr>
        <w:t xml:space="preserve">روایت </w:t>
      </w:r>
      <w:r>
        <w:rPr/>
        <w:t>2</w:t>
      </w:r>
      <w:bookmarkEnd w:id="1420"/>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روزه می گیرد، مستحب است که قبل از افطارش هفت مرتبه با این دعا،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نور عظیم و صاحب کرسی وسیع و صاحب عرش عظیم و صاحب دریای انباشته و صاحب شفع و وتر و صاحب تورات و انجیل و صاحب تاریکی ها و نور و صاحب سایه و باد گرم، و صاحب قرآن عظیم، تو خدای کسی هستی که در آسمان است و خدای کسی هستی  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هیچ خدایی در آن دو نیست، تو جبار کسی  هستی که در آسمان هاست و جبار کسی که در زمین است، غیر از تو هیچ جباری در آن دو نیست، تو خالق کسی هستی که در آسمان است و خالق کسی که در زمین است، غیر از تو هیچ خالقی در آن دو نیست و تو فرمانروای کسی هستی  که در آسمان است و فرمانروای کسی  که در زمین است، غیر از تو هیچ فرمانروایی در آن دو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اسم بزرگت، و به نور روشنی بخش چهره ات، و به ملک قدیمت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اسمت که به وسیله آن نور حجاب هایت می درخشد و به اسمت که اولین ها به وسیله آن صالح شوند و آخرین ها به وسیله آن صالح می شوند، ای زنده قبل از هر زنده، ای زنده بعد از هر زنده، ای زنده زنده کننده </w:t>
      </w:r>
      <w:bookmarkStart w:id="1421" w:name="pg13533_149169"/>
    </w:p>
    <w:p>
      <w:pPr>
        <w:pStyle w:val="BookText"/>
        <w:rPr/>
      </w:pPr>
      <w:bookmarkEnd w:id="1421"/>
      <w:r>
        <w:rPr>
          <w:rFonts w:ascii="Amiri" w:hAnsi="Amiri" w:eastAsia="Amiri" w:cs="Amiri"/>
          <w:color w:val="111111"/>
          <w:sz w:val="28"/>
          <w:sz w:val="28"/>
          <w:szCs w:val="28"/>
          <w:rtl w:val="true"/>
          <w:lang w:bidi="ar-SA"/>
        </w:rPr>
        <w:t>الْمَوْتَي يَا حَيُّ لَا إِلَهَ إِلَّا أَنْتَ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ذُنُوبَنَا وَ اقْضِ لَنَا حَوَائِجَنَا وَ اكْفِنَا مَا أَهَمَّنَا مِنْ أَمْرِ الدُّنْيَا وَ الْآخِرَةِ وَ اجْعَلْ لَنَا مِنْ أَمْرِنَا يُسْراً وَ ثَبِّتْنَا عَلَي هُدَي رَسُولِكَ مُحَمَّدٍ وَ آلِهِ صلي الله عليه و آله وَ اجْعَلْ لَنَا مِنْ كُلِّ غَمٍّ وَ هَمٍّ وَ ضِيقٍ فَرَجاً وَ مَخْرَجاً وَ اجْعَلْ دُعَاءَنَا عِنْدَكَ فِي الْمَرْفُوعِ الْمُتَقَبَّلِ الْمَرْحُومِ وَ هَبْ لَنَا مَا وَهَبْتَ لِأَهْلِ طَاعَتِكَ مِنْ خَلْقِكَ فَإِنَّا مُؤْمِنُونَ بِكَ مُنِيبُونَ إِلَيْكَ مُتَوَكِّلُونَ عَلَيْكَ وَ مَصِيرُنَا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اجْمَعْ لَنَا الْخَيْرَ كُلَّهُ وَ اصْرِفْ عَنَّا الشَّرَّ كُلَّهُ إِنَّكَ أَنْتَ الْحَنَّانُ الْمَنَّانُ بَدِيعُ السَّمَاوَاتِ وَ الْأَرْضِ تُعْطِي الْخَيْرَ مَنْ تَشَاءُ وَ تَصْرِفُهُ عَمَّنْ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مِنْهُ وَ امْنُنْ عَلَيْنَا بِهِ يَا أَرْحَمَ الرَّاحِمِينَ يَا اللَّهُ يَا رَحْمَانُ يَا رَحِيمُ يَا ذَا الْجَلَالِ وَ الْإِكْرَامِ يَا اللَّهُ أَنْتَ الَّذِي لَيْسَ كَمِثْلِهِ شَيْ‌ءٌ وَ هُوَ السَّمِيعُ الْبَصِيرُ يَا أَجْوَدَ مَنْ سُئِلَ وَ يَا أَكْرَمَ مَنْ أَعْطَي وَ يَا أَرْحَمَ مَنِ اسْتُرْحِمَ صَلِّ عَلَي مُحَمَّدٍ وَ آلِهِ وَ ارْحَمْ ضَعْفِي وَ قِلَّةَ حِيلَتِي إِنَّكَ ثِقَتِي وَ رَجَائِي وَ امْنُنْ عَلَيَّ بِالْجَنَّةِ وَ عَافِنِي مِنَ النَّارِ وَ اجْمَعْ لَنَا خَيْرَ الدُّنْيَا وَ الْآخِرَةِ بِرَحْمَتِكَ يَا أَرْحَمَ الرَّاحِمِينَ‌</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1104186_1934241801"/>
      <w:bookmarkStart w:id="1423" w:name="_Toc636"/>
      <w:bookmarkEnd w:id="1422"/>
      <w:r>
        <w:rPr>
          <w:rtl w:val="true"/>
        </w:rPr>
        <w:t>بيان</w:t>
      </w:r>
      <w:bookmarkEnd w:id="1423"/>
    </w:p>
    <w:p>
      <w:pPr>
        <w:pStyle w:val="BookText"/>
        <w:rPr/>
      </w:pPr>
      <w:r>
        <w:rPr>
          <w:rFonts w:ascii="Amiri" w:hAnsi="Amiri" w:eastAsia="Amiri" w:cs="Amiri"/>
          <w:color w:val="111111"/>
          <w:sz w:val="28"/>
          <w:sz w:val="28"/>
          <w:szCs w:val="28"/>
          <w:rtl w:val="true"/>
          <w:lang w:bidi="ar-SA"/>
        </w:rPr>
        <w:t>رب النور العظيم أي النور المخلوق في العرش الذي هو أضوأ الأنوار و أعظمها أو النور العظيم من الأنوار المعنوية كالعلم و المعرفة و ربما يفسر بالعقل و المسجور المملو و الموقد نار في القيامة و الشفع و الوتر أي جميع الأشياء شفعها و وترها أو صلاة الشفع و صلاة الوتر أو شفع الصلوات و وترها أو العناصر و الأفلاك أو البروج و السيارات و الحرور الريح الحارة و حر الشمس و الحر الدائم و النار و نور وجهك أي ظهور ذاتك و سطوع كمالاتها من أمرنا أي فيه أو بسببه أو من جملة الأمور المتعلقة بنا و يحتمل أن يكون علي سبيل التجريد كقولهم رأيت منك أسدا</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1104188_1934241801"/>
      <w:bookmarkStart w:id="1425" w:name="_Toc637"/>
      <w:bookmarkEnd w:id="1424"/>
      <w:r>
        <w:rPr>
          <w:rtl w:val="true"/>
        </w:rPr>
        <w:t>«</w:t>
      </w:r>
      <w:r>
        <w:rPr/>
        <w:t>3</w:t>
      </w:r>
      <w:r>
        <w:rPr>
          <w:rtl w:val="true"/>
        </w:rPr>
        <w:t>»</w:t>
      </w:r>
      <w:bookmarkEnd w:id="1425"/>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حِفْظَ الْقُرْآنِ فَلْيُصَلِّ أَرْبَعَ رَكَعَاتٍ لَيْلَةَ الْجُمُعَةِ يَقْرَأُ فِي الرَّكْعَةِ الْأُولَي فَاتِحَةَ الْكِتَابِ وَ يس وَ فِي الثَّانِيَةِ الْحَمْدَ وَ الدُّخَانَ وَ فِي</w:t>
      </w:r>
    </w:p>
    <w:p>
      <w:pPr>
        <w:pStyle w:val="BookText"/>
        <w:rPr/>
      </w:pPr>
      <w:r>
        <w:rPr>
          <w:rFonts w:ascii="IRNazanin" w:hAnsi="IRNazanin" w:eastAsia="IRNazanin"/>
          <w:color w:val="111111"/>
          <w:sz w:val="28"/>
          <w:sz w:val="28"/>
          <w:szCs w:val="28"/>
          <w:rtl w:val="true"/>
          <w:lang w:bidi="fa-IR"/>
        </w:rPr>
        <w:t>مردگان، ای زنده ای که هیچ خدایی جز تو نیست، از تو می خواهم که بر محمد و آل محمد درود بفرستی و گناهان ما را بر ما ببخش و حاجت های ما را بر ما برآورده ساز، ما را از آنچه که از امور دنیا و آخرت اندوهگینمان می کند نجات بخش، و برای ما در کارمان آسانی قرار ده، و ما را بر هدایت رسولت محمد و آل او ثابت ساز، و از هر غم و اندوه و فشاری برای ما گشایش و خروجی قرار دهی و دعای ما را نزد خودت در مرتبه بالا رفته پذیرفته شده و مورد رحمت قرار ده و آنچه که به مخلوقات اهل طاعتت بخشیدی را بر ما ببخش که ما به تو مؤمن و بازگشت کننده به سوی تو و توکل کننده بر تو هستیم و سرنوشت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همه خیرها را برای ما جمع کن، و همه شرها را از ما دور ساز، که تو بسیار مهربان و رئوف، خالق آسمان ها و زمین هستی و خیر را به هر که بخواهی عطا می کنی و از هر که بخواهی منع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آن بر ما عطا کن، و با آن بر ما منت بگذار، ای مهربانترین مهربانان، ای الله، ای رحمن، ای رحیم، ای صاحب جلال و اکرام، ای خالقی که چیزی مانند او نیست و او شنوای بینا است، ای بخشنده ترین کسی که از او خواسته شده و ای بخشنده ترین کسی  که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کسی که از او رحمت خواسته شده، بر محمد و آل محمد درود بفرست و ضعف من و کمی چاره من را مورد مرحمت قرار بده که تویی مورد اعتماد من و امید من، و با بهشت بر من منت بگذار و مرا از آتش معاف کن، و خیر دنیا و آخرت را با رحمتت برای ما جمع کن، ای مهربان ترین مهربانان</w:t>
      </w:r>
      <w:r>
        <w:rPr>
          <w:rFonts w:eastAsia="IRNazanin" w:cs="IRNazanin"/>
          <w:color w:val="111111"/>
          <w:sz w:val="28"/>
          <w:szCs w:val="28"/>
          <w:rtl w:val="true"/>
          <w:lang w:bidi="fa-IR"/>
        </w:rPr>
        <w:t>.</w:t>
      </w:r>
      <w:r>
        <w:rPr>
          <w:rStyle w:val="FootnoteAnchor"/>
          <w:rtl w:val="true"/>
        </w:rPr>
        <w:footnoteReference w:id="1059"/>
      </w:r>
    </w:p>
    <w:p>
      <w:pPr>
        <w:pStyle w:val="Heading5"/>
        <w:numPr>
          <w:ilvl w:val="4"/>
          <w:numId w:val="1"/>
        </w:numPr>
        <w:rPr/>
      </w:pPr>
      <w:bookmarkStart w:id="1426" w:name="__RefHeading___Toc1104190_1934241801"/>
      <w:bookmarkStart w:id="1427" w:name="_Toc638"/>
      <w:bookmarkEnd w:id="1426"/>
      <w:r>
        <w:rPr>
          <w:rtl w:val="true"/>
        </w:rPr>
        <w:t>توضیح</w:t>
      </w:r>
      <w:bookmarkEnd w:id="1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آفریده شده در عرش که آن درخشان ترین و بزرگترین نورها است، یا نور عظیم از انوار معنوی مانند علم و معرفت است و چه بسا به عقل تفسیر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و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شده، آتش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 و فرد همه اشیا، یا نماز شفع و نماز وتر، یا زوج نمازها و فرد آنها، یا عناصر و افلاک، یا برج ها و سیاره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حرارت خورشید و حرارت همیشگی و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ذاتت و ساطع شدن کمالات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یا سبب آن یا از همه امور مربوط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 تجرید داشته باشد، مانند این سخن آنها، از تو شیری دیدم</w:t>
      </w:r>
      <w:r>
        <w:rPr>
          <w:rFonts w:eastAsia="IRNazanin" w:cs="IRNazanin"/>
          <w:color w:val="111111"/>
          <w:sz w:val="28"/>
          <w:szCs w:val="28"/>
          <w:rtl w:val="true"/>
          <w:lang w:bidi="fa-IR"/>
        </w:rPr>
        <w:t>.</w:t>
      </w:r>
    </w:p>
    <w:p>
      <w:pPr>
        <w:pStyle w:val="Heading5"/>
        <w:numPr>
          <w:ilvl w:val="4"/>
          <w:numId w:val="1"/>
        </w:numPr>
        <w:rPr/>
      </w:pPr>
      <w:bookmarkStart w:id="1428" w:name="__RefHeading___Toc1104192_1934241801"/>
      <w:bookmarkStart w:id="1429" w:name="_Toc639"/>
      <w:bookmarkEnd w:id="1428"/>
      <w:r>
        <w:rPr>
          <w:rtl w:val="true"/>
        </w:rPr>
        <w:t xml:space="preserve">روایت </w:t>
      </w:r>
      <w:r>
        <w:rPr/>
        <w:t>3</w:t>
      </w:r>
      <w:bookmarkEnd w:id="142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حفظ قرآن را اراده کرد، باید در شب جمعه چهار رکعت نماز بخواند که در رکعت اول فاتحۀ الکتاب و در رکعت دوم حمد و دخّان، و در رکعت </w:t>
      </w:r>
      <w:bookmarkStart w:id="1430" w:name="pg13533_149170"/>
    </w:p>
    <w:p>
      <w:pPr>
        <w:pStyle w:val="BookText"/>
        <w:rPr/>
      </w:pPr>
      <w:bookmarkEnd w:id="1430"/>
      <w:r>
        <w:rPr>
          <w:rFonts w:ascii="Amiri" w:hAnsi="Amiri" w:eastAsia="Amiri" w:cs="Amiri"/>
          <w:color w:val="111111"/>
          <w:sz w:val="28"/>
          <w:sz w:val="28"/>
          <w:szCs w:val="28"/>
          <w:rtl w:val="true"/>
          <w:lang w:bidi="ar-SA"/>
        </w:rPr>
        <w:t xml:space="preserve">الثَّالِثَةِ الْحَمْدَ وَ الم تَنْزِيلُ السَّجْدَةَ وَ فِي الرَّابِعَةِ الْحَمْدَ وَ تَبَارَكَ الَّذِي بِيَدِهِ الْمُلْكُ فَإِذَا فَرَغَ مِنَ التَّشَهُّدِ حَمِدَ اللَّهَ وَ أَثْنَي عَلَيْهِ وَ صَلَّي عَلَي النَّبِيِّ صلي الله عليه و آله وَ اسْتَغْفَرَ لِلْمُؤْمِنِينَ وَ قَالَ اللَّهُمَّ ارْحَمْنِي بِتَرْكِ الْمَعَاصِي أَبَداً مَا أَبْقَيْتَنِي وَ ارْحَمْنِي مِنْ أَنْ أَتَكَلَّفَ مَا لَا يَعْنِينِي وَ ارْزُقْنِي حُسْنَ النَّظَرِ فِيمَا يُرْضِيكَ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بَدِيعَ السَّمَاوَاتِ وَ الْأَرْضِ ذَا الْجَلَالِ وَ الْإِكْرَامِ وَ الْعِزَّةِ الَّتِي لَا تُرَامُ أَسْأَلُكَ يَا اللَّهُ يَا رَحْمَانُ بِجَلَالِكَ وَ بِنُورِ وَجْهِكَ أَنْ تُلْزِمَ قَلْبِي بِحِفْظِ كِتَابِكَ كَمَا عَلَّمْتَنِي وَ ارْزُقْنِي أَنْ أَتْلُوَهُ عَلَي النَّحْوِ الَّذِي يُرْضِيكَ عَنِّي وَ أَسْأَلُكَ أَنْ تُنَوِّرَ بِكِتَابِكَ بَصَرِي وَ تُطْلِقَ بِهِ لِسَانِي وَ تُفَرِّجَ بِهِ قَلْبِي وَ تَشْرَحَ بِهِ صَدْرِي وَ تَسْتَعْمِلَ بِهِ بَدَنِي وَ تُقَوِّيَنِي عَلَي ذَلِكَ وَ تُعِينَنِي عَلَيْهِ فَإِنَّهُ لَا يُعِينُ عَلَي الْخَيْرِ غَيْرُكَ وَ لَا يُوَفِّقُ 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الِاسْتِكْثَارُ فِيهِ مِنْ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إِلَي آخِرِ نَهَارِ يَوْمِ الْجُمُعَةِ مِنَ الصَّلَاةِ عَلَي النَّبِيِّ صلي الله عليه و آله فَيَقُولُ اللَّهُمَّ صَلِّ عَلَي مُحَمَّدٍ وَ آلِ مُحَمَّدٍ وَ عَجِّلْ فَرَجَهُمْ وَ أَهْلِكْ عَدُوَّهُمْ مِنَ الْجِنِّ وَ الْإِنْسِ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ذَلِكَ مِائَةَ مَرَّةٍ كَانَ لَهُ فَضْلٌ كَثِيرٌ</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1104194_1934241801"/>
      <w:bookmarkStart w:id="1432" w:name="_Toc640"/>
      <w:bookmarkEnd w:id="1431"/>
      <w:r>
        <w:rPr>
          <w:rtl w:val="true"/>
        </w:rPr>
        <w:t>«</w:t>
      </w:r>
      <w:r>
        <w:rPr/>
        <w:t>4</w:t>
      </w:r>
      <w:r>
        <w:rPr>
          <w:rtl w:val="true"/>
        </w:rPr>
        <w:t>»</w:t>
      </w:r>
      <w:bookmarkEnd w:id="1432"/>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يُقْرَأَ فِيهِ مِنَ الْقُرْآنِ مِنْ سُورَةِ بَنِي إِسْرَائِيلَ وَ الْكَهْفِ وَ الطَّوَاسِينِ الثَّلَاثِ وَ سَجْدَةَ وَ لُقْمَانَ وَ سُورَةِ ص وَ حم السَّجْدَةِ وَ حم الدُّخَانِ وَ سُورَةِ الْوَاقِعَةِ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104196_1934241801"/>
      <w:bookmarkStart w:id="1434" w:name="_Toc641"/>
      <w:bookmarkEnd w:id="1433"/>
      <w:r>
        <w:rPr>
          <w:rtl w:val="true"/>
        </w:rPr>
        <w:t>أقول</w:t>
      </w:r>
      <w:bookmarkEnd w:id="1434"/>
    </w:p>
    <w:p>
      <w:pPr>
        <w:pStyle w:val="BookText"/>
        <w:rPr/>
      </w:pPr>
      <w:r>
        <w:rPr>
          <w:rFonts w:ascii="Amiri" w:hAnsi="Amiri" w:eastAsia="Amiri" w:cs="Amiri"/>
          <w:color w:val="111111"/>
          <w:sz w:val="28"/>
          <w:sz w:val="28"/>
          <w:szCs w:val="28"/>
          <w:rtl w:val="true"/>
          <w:lang w:bidi="ar-SA"/>
        </w:rPr>
        <w:t>و زاد في جمال الأسبوع سورة الأحقاف و الطور و اقتربت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بِهَذَا الدُّعَاءِ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فَلَا شَيْ‌ءَ قَبْلَكَ وَ أَنْتَ الْآخِرُ الَّذِي لَا تَهْلِكُ وَ أَنْتَ الْحَيُّ الَّذِي لَا تَمُوتُ وَ الْخَالِقُ الَّذِي لَا تَعْجِزُ وَ أَنْتَ الْبَصِيرُ الَّذِي لَا يَرْتَابُ وَ الصَّادِقُ الَّذِي لَا تَكْذِبُ وَ الْقَاهِرُ الَّذِي لَا يُغْلَبُ الْبَدِي‌ءُ لَا تَنْفَدُ الْقَرِيبُ لَا تَبْعُدُ الْقَادِرُ لَا تُضَامُ الْغَافِرُ لَا تَظْلِمُ الصَّمَدُ لَا تَطْعَمُ الْقَيُّومُ لَا تَنَامُ الْمُجِيبُ لَا تَسْأَمُ الْحَنَّانُ لَا تُرَامُ الْعَالِمُ لَا تُعَلَّمُ الْقَوِيُّ لَا تُضَعَّفُ</w:t>
      </w:r>
    </w:p>
    <w:p>
      <w:pPr>
        <w:pStyle w:val="BookText"/>
        <w:rPr/>
      </w:pPr>
      <w:r>
        <w:rPr>
          <w:rFonts w:ascii="IRNazanin" w:hAnsi="IRNazanin" w:eastAsia="IRNazanin"/>
          <w:color w:val="111111"/>
          <w:sz w:val="28"/>
          <w:sz w:val="28"/>
          <w:szCs w:val="28"/>
          <w:rtl w:val="true"/>
          <w:lang w:bidi="fa-IR"/>
        </w:rPr>
        <w:t xml:space="preserve">سوم حمد و الم تنزیل السجده، 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از تشهد فارغ شد، خدا را حمد و ثنا بگوید و بر نبی صلّی الله علیه و آله درود بفرستد و برای مؤمنان استغفار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زمانی که مرا باقی گذاشته ای، با ترک معصیت ها بر من رحمت بیاور، و از اینکه در آنچه که به من ارتباط ندارد خود را به زحمت بیاندازم، بر من رحم بیاور و حسن نظر در آنچه که تو را از من راضی می گرداند، به من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خالق آسمان ها و زمین، صاحب جلال، اکرام، و عزتی که زوال نمی پذیرد، ای الله، ای رحمن، به جلال و نور سیمایت از تو می خواهم که قلبم را به حفظ کتابت ملزم کنی، چنانکه مرا آموختی؛ و تلاوت آن را به نحوی که تو را از من راضی می کند روزی کنی، و از تو می خواهم که با کتابت دیده ام را روشن و با آن زبانم را فصیح و قلبم را گشوده و سینه ام را وسیع سازی و بدنم را با آن به کار بگیری و مرا بر آن قوی سازی و بر آن یاری کنی که غیر از تو کسی بر خیر یاری نمی کند و کسی جز تو بر آن توفیق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صلوات فرستادن بر پیامبر صلی الله علیه و آله بعد از نماز عصر روز پنج شنبه تا پایان روشنایی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بفرست و فرج آنها را تعجیل بفرما و دشمن آنان از جن و انس، از اولین ها و آخرین ها را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صد مرتبه بگوید، دارای فضل بسیار است</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435" w:name="__RefHeading___Toc1104198_1934241801"/>
      <w:bookmarkStart w:id="1436" w:name="_Toc642"/>
      <w:bookmarkEnd w:id="1435"/>
      <w:r>
        <w:rPr>
          <w:rtl w:val="true"/>
        </w:rPr>
        <w:t xml:space="preserve">روایت </w:t>
      </w:r>
      <w:r>
        <w:rPr/>
        <w:t>4</w:t>
      </w:r>
      <w:bookmarkEnd w:id="1436"/>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آن از قرآن از سوره بنی اسرائیل، کهف، طواسین سه گانه، سجده لقمان، و سوره ص، حم سجده، حم دخان و سوره واقعه را قرائت کند</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437" w:name="__RefHeading___Toc1104200_1934241801"/>
      <w:bookmarkStart w:id="1438" w:name="_Toc643"/>
      <w:bookmarkEnd w:id="1437"/>
      <w:r>
        <w:rPr>
          <w:rtl w:val="true"/>
        </w:rPr>
        <w:t>مؤلف</w:t>
      </w:r>
      <w:bookmarkEnd w:id="1438"/>
    </w:p>
    <w:p>
      <w:pPr>
        <w:pStyle w:val="BookText"/>
        <w:rPr/>
      </w:pPr>
      <w:r>
        <w:rPr>
          <w:rFonts w:ascii="IRNazanin" w:hAnsi="IRNazanin" w:eastAsia="IRNazanin"/>
          <w:color w:val="111111"/>
          <w:sz w:val="28"/>
          <w:sz w:val="28"/>
          <w:szCs w:val="28"/>
          <w:rtl w:val="true"/>
          <w:lang w:bidi="fa-IR"/>
        </w:rPr>
        <w:t xml:space="preserve">و در جمال الأسبوع سوره احقاف، طور و اقتربت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این دعا را بخواند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تو اول هستی و قبل از تو هیچ چیزی نیست و تو آخر هستی و از بین نمی روی، تو زنده ای هستی که نمی میری، و خالقی هستی که ناتوان نمی شوی، تو بصیری هستی که دچار تردید نمی شود، صادقی که تکذیب نمی شوی، قاهری که مغلوب نمی شوی، شروع کننده ای که به پایان نمی رسی، قریبی که دور نمی شوی، قادری که ظلم نمی شوی، غافری که ستم نمی شوی، بی نیازی که اطعام نمی شوی، جاودانی که نمی خوابی، اجابت کننده ای که خسته نمی شوی، مهربانی که قصد نمی شوی، عالمی که تعلیم داده نمی شوی، قدرتمندی که تضعیف نمی شوی </w:t>
      </w:r>
    </w:p>
    <w:p>
      <w:pPr>
        <w:pStyle w:val="BookText"/>
        <w:rPr/>
      </w:pPr>
      <w:r>
        <w:rPr>
          <w:rFonts w:ascii="Amiri" w:hAnsi="Amiri" w:eastAsia="Amiri" w:cs="Amiri"/>
          <w:color w:val="111111"/>
          <w:sz w:val="28"/>
          <w:sz w:val="28"/>
          <w:szCs w:val="28"/>
          <w:rtl w:val="true"/>
          <w:lang w:bidi="ar-SA"/>
        </w:rPr>
        <w:t xml:space="preserve">الْعَظِيمُ لَا تُوصَفُ الْوَفِيُّ لَا تُخْلِفُ الْعَدْلُ لَا تَحِيفُ الْغَنِيُّ لَا تَفْتَقِرُ الْكَبِيرُ لَا تَصْغُرُ الْمَنِيعُ لَا تَقْهَرُ الْمَعْرُوفُ لَا تُنْكِرُ الْغَالِبُ لَا تُغْلَبُ الْوَتْرُ لَا تَسْتَأْنِسُ الْفَرْدُ لَا تَسْتَنِيرُ الْوَهَّابُ لَا تَمَلُّ الْجَوَادُ لَا تَبْخَلُ الْعَزِيزُ لَا تَذِلُّ الْحَافِظُ لَا تَغْفُلُ الْقَائِمُ لَا تَنَامُ الْمُحْتَجِبُ لَا تُرَي الدَّائِمُ لَا تَفْنَي الْبَاقِي لَا تَبْلَي الْمُقْتَدِرُ لَا تُنَازَعُ الْوَاحِدُ لَا تُشْبِهُ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إِلَهَ إِلَّا أَنْتَ الْحَقُّ الَّذِي لَا تُغَيِّرُكَ الْأَزْمِنَةُ وَ لَا تُحِيطُ بِكَ الْأَمْكِنَةُ وَ لَا يَأْخُذُكَ نَوْمٌ وَ لَا سَنَةٌ وَ لَا يُشْبِهُكَ شَيْ‌ءٌ وَ كَيْفَ لَا تَكُونُ كَذَلِكَ وَ أَنْتَ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هَالِكٌ إِلَّا وَجْهَكَ الْكَرِيمَ أَكْرَمَ الْوُجُوهِ أَمَانَ الْخَائِفِينَ وَ جَارَ الْمُسْتَجِيرِينَ أَسْأَلُكَ وَ لَا أَسْأَلُ غَيْرَكَ وَ أَرْغَبُ إِلَيْكَ وَ لَا أَرْغَبُ إِلَي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بِأَفْضَلِ الْمَسَائِلِ كُلِّهَا وَ أَنْجَحِهَا الَّتِي لَا يَنْبَغِي لِلْعِبَادِ أَنْ يَسْأَلُوكَ إِلَّا بِهَا أَنْتَ الْفَتَّاحُ النَّفَّاحُ ذُو الْخَيْرَاتِ مُقِيلُ الْعَثَرَاتِ كَاتِبُ الْحَسَنَاتِ مَاحِي السَّيِّئَاتِ رَافِعُ الدَّرَجَاتِ أَسْأَلُكَ يَا اللَّهُ يَا رَحْمَانُ يَا رَحِيمُ بِأَسْمَائِكَ الْحُسْنَي كُلِّهَا وَ كَلِمَاتِكَ الْعُلْيَا وَ نِعَمِكَ الَّتِي لَا تُحْصَي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بِأَكْرَمِ أَسْمَائِكَ عَلَيْكَ وَ أَحَبِّهَا إِلَيْكَ وَ أَشْرَفِهَا عِنْدَكَ مَنْزِلَةً وَ أَقْرَبِهَا مِنْكَ وَسِيلَةً وَ أَسْرَعِهَا مِنْكَ إِجَابَةً وَ بِاسْمِكَ الْمَكْنُونِ الْمَخْزُونِ الْجَلِيلِ الْأَجَلِّ الْعَظِيمِ الْأَعْظَمِ الَّذِي تُحِبُّهُ وَ تَرْضَي عَمَّنْ دَعَاكَ بِهِ وَ تَسْتَجِيبُ لَهُ دُعَاءَهُ وَ حَقٌّ عَلَيْكَ أَنْ لَا تَحْرِمَ سَائِلَكَ وَ بِكُلِّ اسْمٍ هُوَ لَكَ فِي التَّوْرَاةِ وَ الْإِنْجِيلِ وَ الزَّبُورِ وَ الْفُرْقَانِ الْعَظِيمِ وَ بِكُلِّ اسْمٍ هُوَ لَكَ عَلَّمْتَهُ أَحَداً مِنْ خَلْقِكَ أَوْ لَمْ تُعَلِّمْهُ أَحَداً أَوِ اسْتَأْثَرْتَ بِهِ فِي عِلْمِ الْغَيْبِ عِنْدَكَ وَ بِكُلِّ اسْمٍ دَعَاكَ بِهِ حَمَلَةُ عَرْشِكَ وَ مَلَائِكَتُكَ وَ أَصْفِيَاؤُكَ مِنْ خَلْقِكَ وَ بِحَقِّ السَّائِلِينَ لَكَ وَ الرَّاغِبِينَ إِلَيْكَ وَ الْمُتَعَوِّذِينَ بِكَ وَ الْمُتَضَرِّعِينَ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يَا اللَّهُ دُعَاءَ مَنْ قَدِ اشْتَدَّتْ فَاقَتُهُ وَ عَظُمَ جُرْمُهُ وَ أَشْرَفَ عَلَي الْهَلَكَةِ وَ ضَعُفَتْ قُوَّتُهُ وَ مَنْ لَا يَثِقُ بِشَيْ‌ءٍ مِنْ عَمَلِهِ وَ لَا يَجِدُ لِفَاقَتِهِ سَادّاً غَيْرَكَ وَ لَا لِذَنْبِهِ</w:t>
      </w:r>
    </w:p>
    <w:p>
      <w:pPr>
        <w:pStyle w:val="BookText"/>
        <w:rPr/>
      </w:pPr>
      <w:r>
        <w:rPr>
          <w:rFonts w:ascii="IRNazanin" w:hAnsi="IRNazanin" w:eastAsia="IRNazanin"/>
          <w:color w:val="111111"/>
          <w:sz w:val="28"/>
          <w:sz w:val="28"/>
          <w:szCs w:val="28"/>
          <w:rtl w:val="true"/>
          <w:lang w:bidi="fa-IR"/>
        </w:rPr>
        <w:t>و عظیمی که وصف نمی شوی، وفاداری که خلف وعده نمی کنی، عادلی که بی عدالتی نمی کنی، بی نیازی که نیازمند نمی شوی، بزرگی که کوچک نمی شوی، تسخیرناپذیری که مغلوب نمی شوی، معروفی که انکار نمی شوی، غالبی که مغلوب نمی شوی، تنهایی که مأنوس نمی شوی، یگانه ای که مشورت نمی کنی، بخشنده ای که ملول نمی شوی، عطاکننده ای که بخل نمی ورزی، شکست ناپذیری که خوار نمی شوی، حافظی که غفلت نمی کنی، قائمی که خواب نمی روی، از نظر غایبی که دیده نمی شوی، پایداری که از بین نمی  روی، ماندگاری که کهنه نمی شوی، مقتدری که طرف نزاع واقع نمی شوی، واحدی که شبیه چیزی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خدایی نیست جز تو خدای حق، که زمانها تو را تغییر نمی دهد و مکان ها تو را احاطه نمی کند و نه خواب تو را دربرمی گیرد و نه چرت، و چیزی شبیه تو نیست، و چگونه اینگونه نباشی درحالی که تو خالق همه چیز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ازبین رفتنی است جز سیمای بخشنده تو ای گرامی ترین چهره ها، امان ترسیدهگان و پناه پناه جویندگان، از تو می خواهم و از غیر تو نمی خواهم، و به سوی تو رغبت دارم و به سوی غیر تو رغبت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خواسته ها را از تو می خواهم و شایسته ترین آنها را که برای بندگان شایسته نیست که جز آن را از تو بخواهند؛ تو گشاینده حمایت گر و صاحب خیرات هستی، ای درگذرنده از لغزش ها، نگارنده حسنات، از بین برنده بدی ها، بالا برنده درجات، از تو می خواهم ای الله، ای رحمن، ای رحیم، با همه اسمای نیکویت و کلمات والایت و نعمت هایت که شمرده نمی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به حق گرامی ترین اسمائت بر خودت و محبوب ترین آنها نزد خودت و شریف ترین آن ها از نظر جایگاه نزد تو، و نزدیک ترین آنها به تو از نظر وسیله و سریع ترین آنها به تو از نظر اجابت و به اسم مکنون مخزون مجلل مجلل تر بزرگ بزرگتر که آن را دوست داری و از کسی که تو را با آن دعا کرد راضی می شوی و دعایش را برای او استجابت می کنی و بر تو لازم است که سائلت را محروم نکنی، و به حق هر اسمی که در تورات، انجیل، زبور و فرقان بزرگ برای توست، و به حق هر اسمی که برای توست و آن را به یکی مخلوقاتت آموختی یا به کسی نیاموختی یا در علم غیب نزد خودت آن را محفوظ داشتی، و به حق هر اسمی که ساکنان عرشت و ملائکه ات و برگزیدگانت از مخلوقاتت با آن تو را می خوانند و به حق سائلین از تو و راغبین به تو، و پناه آورندگان به تو و تضرع کنندگان به تو، از تو می خواهم ای خدا، با دعای کسی که نیازمندی اش شدید شد و گناهش بزرگ شد و به هلاکت نزدیک شد و قدرتش ضعیف شد، و کسی که به چیزی از علمش اطمینان ندارد، و برای نیازمندی اش برطرف کننده ای جز تو و برای گناهش </w:t>
      </w:r>
      <w:bookmarkStart w:id="1439" w:name="pg13533_149172"/>
    </w:p>
    <w:p>
      <w:pPr>
        <w:pStyle w:val="BookText"/>
        <w:rPr/>
      </w:pPr>
      <w:bookmarkEnd w:id="1439"/>
      <w:r>
        <w:rPr>
          <w:rFonts w:ascii="Amiri" w:hAnsi="Amiri" w:eastAsia="Amiri" w:cs="Amiri"/>
          <w:color w:val="111111"/>
          <w:sz w:val="28"/>
          <w:sz w:val="28"/>
          <w:szCs w:val="28"/>
          <w:rtl w:val="true"/>
          <w:lang w:bidi="ar-SA"/>
        </w:rPr>
        <w:t>غَافِراً غَيْرَكَ فَقَدْ هَرَبْتُ مِنْكَ إِلَيْكَ غَيْرَ مُسْتَنْكِفٍ وَ لَا مُسْتَكْبِرٍ عَنْ عِبَادَتِكَ يَا أُنْسَ كُلِّ مُسْتَجِيرٍ يَا سَنَدَ كُلِّ فَقِيرٍ أَسْأَلُكَ بِأَنَّكَ أَنْتَ اللَّهُ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بَدِيعُ السَّمَاوَاتِ وَ الْأَرْضِ ذُو الْجَلَالِ وَ الْإِكْرَامِ عَالِمُ الْغَيْبِ وَ 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الرَّبُّ وَ أَنَا الْعَبْدُ 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 وَ أَنَا الْخَاطِي وَ أَنْتَ الْخَالِقُ وَ أَنَا الْمَخْلُوقُ وَ أَنْتَ الْقَوِيُّ وَ أَنَا الضَّعِيفُ وَ أَنْتَ الْمُعْطِي وَ أَنَا السَّائِلُ وَ أَنْتَ الرَّازِقُ وَ أَنَا الْمَرْزُوقُ وَ أَنْتَ أَحَقُّ مَنْ شَكَوْتُ إِلَيْهِ وَ اسْتَعَنْتُ بِهِ وَ رَجَوْتُهُ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مُذْنِبٍ قَدْ غَفَرْتَ لَهُ وَ كَمْ مِنْ مُسِي‌ءٍ قَدْ تَجَاوَزْتَ عَنْهُ فَصَلِّ عَلَي مُحَمَّدٍ وَ آلِهِ وَ اغْفِرْ لِي وَ ارْحَمْنِي وَ اعْفُ عَنِّي وَ عَافِنِي وَ افْتَحْ لِي مِنْ فَضْلِكَ سُبُّوحٌ ذِكْرُكَ قُدُّوسٌ أَمْرُكَ نَافِذٌ قَضَاؤُكَ يَسِّرْ لِي مِنْ أَمْرِي مَا أَخَافُ عُسْرَهُ وَ فَرِّجْ لِي عَنِّي وَ عَنْ وَالِدَيَّ وَ عَنْ كُلِّ مُؤْمِنٍ وَ مُؤْمِنَةٍ مَا أَخَافُ كَرْبَهُ وَ اكْفِنِي مَا أَخَافُ ضَرُورَتَهُ وَ ادْرَأْ عَنِّي مَا أَخَافُ حُزُونَتَهُ وَ سَهِّلْ لِي وَ لِكُلِّ مُؤْمِنٍ مَا أَرْجُوهُ وَ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1104202_1934241801"/>
      <w:bookmarkStart w:id="1441" w:name="_Toc644"/>
      <w:bookmarkEnd w:id="1440"/>
      <w:r>
        <w:rPr>
          <w:rtl w:val="true"/>
        </w:rPr>
        <w:t>بيان</w:t>
      </w:r>
      <w:bookmarkEnd w:id="1441"/>
    </w:p>
    <w:p>
      <w:pPr>
        <w:pStyle w:val="BookText"/>
        <w:rPr/>
      </w:pPr>
      <w:r>
        <w:rPr>
          <w:rFonts w:ascii="Amiri" w:hAnsi="Amiri" w:eastAsia="Amiri" w:cs="Amiri"/>
          <w:color w:val="111111"/>
          <w:sz w:val="28"/>
          <w:sz w:val="28"/>
          <w:szCs w:val="28"/>
          <w:rtl w:val="true"/>
          <w:lang w:bidi="ar-SA"/>
        </w:rPr>
        <w:t>أنت الأول أي انحصر فيك الأولية لتعريف الخبر فيتفرع عليه لا شي‌ء قبلك أو المراد بالأولية كونه علة كل شي‌ء و كذا الآخر للحصر أو بمعني كونه غاية الغايات و قد مر الكلام فيهما و سيأتي البدي‌ء الأشياء و مبدعها لا ينفد أي لا يفني أو لا ينتهي إبداعه لا تضام أي لا تظلم الصمد أي البسيط الذي ليس بذي أجزاء أو ليس بأجوف تكون فيه جهة القوة و الاستعداد أو محتاج إليه الكل و لا يحتاج إلي شي‌ء و علي كل الوجوه يصح تفريع عدم احتياج الطعام عليه كما لا يخفي القيوم القائم بالذات الذي يقوم به كل شي‌ء فلا يكون منه نوم</w:t>
      </w:r>
    </w:p>
    <w:p>
      <w:pPr>
        <w:pStyle w:val="BookText"/>
        <w:rPr/>
      </w:pPr>
      <w:r>
        <w:rPr>
          <w:rFonts w:ascii="IRNazanin" w:hAnsi="IRNazanin" w:eastAsia="IRNazanin"/>
          <w:color w:val="111111"/>
          <w:sz w:val="28"/>
          <w:sz w:val="28"/>
          <w:szCs w:val="28"/>
          <w:rtl w:val="true"/>
          <w:lang w:bidi="fa-IR"/>
        </w:rPr>
        <w:t>بخشنده ای غیر از تو نمی  یابد، تو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سوی تو گریختم، درحالی که از عبادت تو استنکاف نمی کنم و تکبر نمی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 پناه جوینده، ای تکیه گاه هر فقیر، به حق اینکه تو خدای مهربان و بخشنده هستی و هیچ خدایی جز تو خالق آسمان ها و زمین، صاحب جلال و اکرام، و عالم به غیب و شهود، رحمن و رحیم نیست،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هستی و من بنده، تو مالک هستی و من مملوک، تو شکست ناپذیر هستی و من ذلیل، تو بی نیاز هستی و من نیازمند، تو زنده هستی و من مرده، تو باقی هستی و من فانی، تو احسان کننده هستی و من بدکار، تو بخشنده هستی و من گناهکار، تو رحیم هستی و من خطاکار، تو خالق هستی و من مخلوق، تو قوی هستی و من ضعیف، تو عطاکننده هستی و من مسألت کننده، تو روزی رسان هستی و من روزی داده شده و تو سزاوارترین کسی هستی که به سوی او شکوه کردم و از او استعانت جستم و به او امید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گناهکاری که او را بخشیدی، چه بسیار بدکاری که از او گذشتی، پس بر محمد و آل محمد صلوات بفرست و مرا بیامرز و ببخش، و از من درگذر و مرا ببخش، و از فضلت بر من بگشای، ذکر تو گسترده، امر تو مطهر، تقدیر تو نافذ است، از امرم، آنچه را که از دشواری آن بیم دارم بر من آسان کن، و مرا، پدر و مادرم را و هر مرد و زن مؤمن را از آنچه که از رنج آن می ترسم آسوده کن، و مرا از آنچه که از ناچاری آن می ترسم حفظ کن، و آنچه که از غم آن می ترسم را از من دفع کن، و آنچه که امیدوارم و به آن آزرومندم را برای من و برای همه مؤمنان آسان کن، هیچ خدایی جز تو خدای سبحان وجود ندارد و من از ستمکاران بودم</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442" w:name="__RefHeading___Toc1104204_1934241801"/>
      <w:bookmarkStart w:id="1443" w:name="_Toc645"/>
      <w:bookmarkEnd w:id="1442"/>
      <w:r>
        <w:rPr>
          <w:rtl w:val="true"/>
        </w:rPr>
        <w:t>توضیح</w:t>
      </w:r>
      <w:bookmarkEnd w:id="14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معرفه بودن خبر یعنی اولیت در تو محصور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قبل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متفرع می شود؛ یا اینکه مقصود از اول بودن، علت همه چیز بودن او است، و آخر نیز به دلیل حصر چنین است؛ یا به معنی غایت غایت ها بودن اوست و سخن در مورد آن دو گذشت و به زودی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خالق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پایان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نمی رود یا ابداع و خلقش به پایان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 نمی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بسیطی که دارای اجزاء نیست یا میان تهی ای نیست که در آن جهت قوه و استعدادی باشد، یا کسی که همه به او احتیاج دارند و به چیزی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همه این وجوه، منشعب شدن عدم احتیاج طعام بر او صحیح است چنانکه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ذاتی که همه چیزی قائم به اوست، پس از او نه خوابی است </w:t>
      </w:r>
      <w:bookmarkStart w:id="1444" w:name="pg13533_149173"/>
    </w:p>
    <w:p>
      <w:pPr>
        <w:pStyle w:val="BookText"/>
        <w:rPr/>
      </w:pPr>
      <w:bookmarkEnd w:id="1444"/>
      <w:r>
        <w:rPr>
          <w:rFonts w:ascii="Amiri" w:hAnsi="Amiri" w:eastAsia="Amiri" w:cs="Amiri"/>
          <w:color w:val="111111"/>
          <w:sz w:val="28"/>
          <w:sz w:val="28"/>
          <w:szCs w:val="28"/>
          <w:rtl w:val="true"/>
          <w:lang w:bidi="ar-SA"/>
        </w:rPr>
        <w:t>و لا غفلة و الحنان كثير الحنان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يرام أي لا يقصد بسوء فليس حنانه لدفع ضرر أو لا يحتاج في رحمته إلي أن يقصد و يطلب لا يوصف أي لا تصل العقول إلي كنه عظمته فتصفها لا ينكر أي ليس محلا للإنكار لكثرة ظهور آثاره في الأقطار أو المعني معروف بالإحسان لا يشاهد منه سوي ذلك و الحق الثابت و أنجحها أي أقربها إلي الإجابة و كلماتك أي علومك أو كتبك أو تقديراتك أو الأنبياء أو الأئمة و قد مر مرارا و أقربها منك وسيلة أي يكون قربها من جهة كونها وسيلة لحصول المطالب و أسرعها منك إجابة أي إجابة كائنة منك و الظرف لا يتعلق بالإسراع سبوح ذكرك أي منزه من أن يدل علي نقص أو عيب قدوس أمرك أي منزه و مبرأ من أن يشتمل علي ظلم و جور أو عبث</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04206_1934241801"/>
      <w:bookmarkStart w:id="1446" w:name="_Toc646"/>
      <w:bookmarkEnd w:id="1445"/>
      <w:r>
        <w:rPr>
          <w:rtl w:val="true"/>
        </w:rPr>
        <w:t>«</w:t>
      </w:r>
      <w:r>
        <w:rPr/>
        <w:t>5</w:t>
      </w:r>
      <w:r>
        <w:rPr>
          <w:rtl w:val="true"/>
        </w:rPr>
        <w:t>»</w:t>
      </w:r>
      <w:bookmarkEnd w:id="1446"/>
    </w:p>
    <w:p>
      <w:pPr>
        <w:pStyle w:val="BookText"/>
        <w:rPr/>
      </w:pPr>
      <w:r>
        <w:rPr>
          <w:rFonts w:ascii="Amiri" w:hAnsi="Amiri" w:eastAsia="Amiri" w:cs="Amiri"/>
          <w:color w:val="111111"/>
          <w:sz w:val="28"/>
          <w:sz w:val="28"/>
          <w:szCs w:val="28"/>
          <w:rtl w:val="true"/>
          <w:lang w:bidi="ar-SA"/>
        </w:rPr>
        <w:t>الْمُتَهَجِّدُ، وَ الْبَلَدُ،</w:t>
      </w:r>
      <w:r>
        <w:rPr>
          <w:rStyle w:val="FootnoteAnchor"/>
          <w:rtl w:val="true"/>
        </w:rPr>
        <w:footnoteReference w:id="1066"/>
      </w:r>
      <w:r>
        <w:rPr>
          <w:rFonts w:ascii="Amiri" w:hAnsi="Amiri" w:eastAsia="Amiri" w:cs="Amiri"/>
          <w:color w:val="111111"/>
          <w:sz w:val="28"/>
          <w:sz w:val="28"/>
          <w:szCs w:val="28"/>
          <w:rtl w:val="true"/>
          <w:lang w:bidi="ar-SA"/>
        </w:rPr>
        <w:t>وَ الْجَمَالُ، وَ الْإِخْتِيَارُ،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رَحْمَةً مِنْ عِنْدِكَ تَهْدِي بِهَا قَلْبِي وَ تَجْمَعُ بِهَا أَمْرِي وَ تَلُمُّ بِهَا شَعْثِي وَ تَحْفَظُ بِهَا غَائِبِي وَ تُصْلِحُ بِهَا شَاهِدِي وَ تُزَكِّي بِهَا عَمَلِي وَ تُلْهِمُنِي بِهَا رُشْدِي وَ تَرُدُّ بِهَا أُلْفَتِي وَ تَعْصِمُنِي بِهَا عَنْ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إِيمَاناً صَادِقاً وَ يَقِيناً خَالِصاً وَ رَحْمَةً أَنَالُ بِهَا شَرَفَ كَرَامَتِكَ فِي الدُّنْيَا وَ الْآخِرَةِ اللَّهُمَّ إِنِّي أَسْأَلُكَ الْفَوْزَ فِي الْقَضَاءِ وَ مَنَازِلَ الْعُلَمَاءِ وَ عَيْشَ السُّعَدَاءِ وَ النَّصْرَ عَلَي الْأَعْدَاءِ اللَّهُمَّ إِنِّي أَنْزَلْتُ بِكَ حَاجَتِي وَ إِنْ ضَعُفَ عَمَلِي فَقَدِ افْتَقَرْتُ إِلَي رَحْمَتِكَ فَأَسْأَلُكَ يَا قَاضِيَ الْأُمُورِ وَ يَا شَافِيَ الصُّدُورِ كَمَا تُجِيرُ بَيْنَ الْبُحُورِ أَنْ تُجِيرَنِي مِنْ عَذَابِ السَّعِيرِ وَ مِنْ دَعْوَةِ الثُّبُورِ وَ مِنْ فِتْنَةِ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قَصُرَ عَنْهُ رَأْيِي وَ لَمْ تَبْلُغْهُ نِيَّتِي وَ لَمْ تُحِطْ بِهِ مَسْأَلَتِي مِنْ خَيْرٍ وَعَدْتَهُ أَحَداً مِنْ خَلْقِكَ فَإِنِّي أَرْغَبُ إِلَيْكَ فِيهِ اللَّهُمَّ يَا ذَا الْحَبْلِ الشَّدِيدِ وَ الْأَمْرِ الرَّشِيدِ أَسْأَلُكَ الْأَمْنَ يَوْمَ الْوَعِيدِ وَ الْجَنَّةَ يَوْمَ الْخُلُودِ مَعَ الْمُقَرَّبِينَ الشُّهُودِ وَ الرُّكَّعِ السُّجُودِ الْمُوفِينَ بِالْعُهُودِ إِنَّكَ رَحِيمٌ وَدُودٌ وَ إِنَّكَ تَفْعَلُ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 غفلتی،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مهربان و رئوف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هیچ بدی و سوئی قصد نمی شود، پس مهربانی او برای دفع ضرر نیست، یا اینکه در رحمتش نیازی ندارد که قصد شود و طلب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ها به کنه عظمت او نمی رسد که آن را وصف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کثرت ظهور آثار او در همه جا، جایی برای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معروف است و جز آن از او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یعنی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ترین آن به اجابت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تو یا کتب تو یا تقدیرات تو یا انبیاء یا ائمه، و به دفعات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ترین آنها به تو از جهت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آن از جهت وسیله بودن آن برای حاصل شدن خواسته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سریع ترین آنها به تو از جهت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اجابتی که از جانب تو باشد و ظرف متعلق به اسراع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منزه از اینکه بر نقص یا عیبی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مبرا از اینکه بر ظلم، جور و بیهودگی مشتمل باشد</w:t>
      </w:r>
      <w:r>
        <w:rPr>
          <w:rFonts w:eastAsia="IRNazanin" w:cs="IRNazanin"/>
          <w:color w:val="111111"/>
          <w:sz w:val="28"/>
          <w:szCs w:val="28"/>
          <w:rtl w:val="true"/>
          <w:lang w:bidi="fa-IR"/>
        </w:rPr>
        <w:t>.</w:t>
      </w:r>
    </w:p>
    <w:p>
      <w:pPr>
        <w:pStyle w:val="Heading5"/>
        <w:numPr>
          <w:ilvl w:val="4"/>
          <w:numId w:val="1"/>
        </w:numPr>
        <w:rPr/>
      </w:pPr>
      <w:bookmarkStart w:id="1447" w:name="__RefHeading___Toc1104208_1934241801"/>
      <w:bookmarkStart w:id="1448" w:name="_Toc647"/>
      <w:bookmarkEnd w:id="1447"/>
      <w:r>
        <w:rPr>
          <w:rtl w:val="true"/>
        </w:rPr>
        <w:t xml:space="preserve">روایت </w:t>
      </w:r>
      <w:r>
        <w:rPr/>
        <w:t>5</w:t>
      </w:r>
      <w:bookmarkEnd w:id="1448"/>
    </w:p>
    <w:p>
      <w:pPr>
        <w:pStyle w:val="BookText"/>
        <w:rPr/>
      </w:pPr>
      <w:r>
        <w:rPr>
          <w:rFonts w:ascii="IRNazanin" w:hAnsi="IRNazanin" w:eastAsia="IRNazanin"/>
          <w:color w:val="111111"/>
          <w:sz w:val="28"/>
          <w:sz w:val="28"/>
          <w:szCs w:val="28"/>
          <w:rtl w:val="true"/>
          <w:lang w:bidi="fa-IR"/>
        </w:rPr>
        <w:t>المتهجد و البلد</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جمال الأسبوع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از جانب تو رحمتی می خواهم که با آن قلبم را هدایت کنی و امرم را جمع کنی و آشفتگی ام را با آن ترتیب ببخشی، و پنهانم را با آن حفظ کنی و حاضرم را اصلاح سازی و عملم را التهذیب کنی و هدایتم را با آن بر من الهام کنی، و الفتم را با آن بازگردانی، و با آن مرا از هر بدی ای مصون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ایمانی راستین و یقینی خالص و رحمتی که به وسیله آن به علو منزلت تو در دنیا و آخرت دست بیابم بر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کامیابی در قضا، جایگاه علماء، زندگی سعادتمندان و پیروزی بر دشمنان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حاجتم را نزد تو آوردم، اگر عملم ضعیف است به رحمتت نیازمندم، پس ای انجام دهنده امور، ای شفا بخشنده سینه ها، چنانکه بین دریاها پناه می دهی، از تو می خواهم مرا از عذاب سعیر،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نابود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آزمایش قبر پناه دهی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آنچه اندیشه ام از آن کوتاهی کرد و نیتم به آن نرسید و خواسته ام بر آن احاطه نیافت، از خیری که به یکی از مخلوقاتت وعده کردی، پس آن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صاحب حبل محکم و امر راستین، امان در روز وعید و بهشت در روز خلود به همراه تقرب یافتگان شاهد و رکوع کنندگان سجده کننده، وفاکنندگان به عهد را از تو می خواهم که تو بخشنده مهربان هستی و هر آنچه اراده کنی را انجام می دهی</w:t>
      </w:r>
      <w:r>
        <w:rPr>
          <w:rFonts w:eastAsia="IRNazanin" w:cs="IRNazanin"/>
          <w:color w:val="111111"/>
          <w:sz w:val="28"/>
          <w:szCs w:val="28"/>
          <w:rtl w:val="true"/>
          <w:lang w:bidi="fa-IR"/>
        </w:rPr>
        <w:t xml:space="preserve">. </w:t>
      </w:r>
      <w:bookmarkStart w:id="1449" w:name="pg13533_149174"/>
    </w:p>
    <w:p>
      <w:pPr>
        <w:pStyle w:val="BookText"/>
        <w:rPr/>
      </w:pPr>
      <w:bookmarkEnd w:id="1449"/>
      <w:r>
        <w:rPr>
          <w:rFonts w:ascii="Amiri" w:hAnsi="Amiri" w:eastAsia="Amiri" w:cs="Amiri"/>
          <w:color w:val="111111"/>
          <w:sz w:val="28"/>
          <w:sz w:val="28"/>
          <w:szCs w:val="28"/>
          <w:rtl w:val="true"/>
          <w:lang w:bidi="ar-SA"/>
        </w:rPr>
        <w:t xml:space="preserve">اللَّهُمَّ اجْعَلْنَا هَادِينَ مَهْدِيِّينَ غَيْرَ ضَالِّينَ وَ لَا مُضِلِّينَ سِلْماً لِأَوْلِيَائِكَ وَ حَرْباً لِأَعْدَائِكَ نُحِبُّ لِحُبِّكَ التَّائِبِينَ وَ نُعَادِي لِعَدَاوَتِكَ مَنْ 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هَذَا الدُّعَاءُ وَ عَلَيْكَ الْإِجَابَةُ وَ هَذَا الْجُهْدُ وَ عَلَيْكَ التُّكْلَانُ اللَّهُمَّ اجْعَلْ لِي نُوراً فِي قَلْبِي وَ نُوراً فِي قَبْرِي وَ نُوراً بَيْنَ يَدَيَّ وَ نُوراً مِنْ خَلْفِي وَ نُوراً مِنْ شِمَالِي وَ نُوراً مِنْ فَوْقِي وَ نُوراً مِنْ تَحْتِي وَ نُوراً فِي سَمْعِي وَ نُوراً فِي بَصَرِي وَ نُوراً فِي شَعْرِي وَ نُوراً فِي بَشَرِي وَ نُوراً فِي لَحْمِي وَ نُوراً فِي دَمِي وَ نُوراً فِي عِظَامِي اللَّهُمَّ وَ أَعْظِمْ لِيَ النُّورَ وَ أَعْطِنِي نُوراً وَ اجْعَلْ لِي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الَّذِي ارْتَدَي بِالْعِزِّ وَ بَانَ بِهِ وَ سُبْحَانَ اللَّهِ الَّذِي لَبِسَ الْمَجْدَ وَ تَكَرَّمَ بِهِ سُبْحَانَ مَنْ لَا يَنْبَغِي التَّسْبِيحُ إِلَّا لَهُ سُبْحَانَ ذِي الْفَضْلِ وَ النِّعَمِ سُبْحَانَ ذِي الْمَجْدِ وَ الْكَرَمِ سُبْحَانَ ذِي الْجَلَالِ وَ الْإِكْرَامِ‌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0" w:name="__RefHeading___Toc1104210_1934241801"/>
      <w:bookmarkStart w:id="1451" w:name="_Toc648"/>
      <w:bookmarkEnd w:id="1450"/>
      <w:r>
        <w:rPr>
          <w:rtl w:val="true"/>
        </w:rPr>
        <w:t>بيان</w:t>
      </w:r>
      <w:bookmarkEnd w:id="1451"/>
    </w:p>
    <w:p>
      <w:pPr>
        <w:pStyle w:val="BookText"/>
        <w:rPr/>
      </w:pPr>
      <w:r>
        <w:rPr>
          <w:rFonts w:ascii="Amiri" w:hAnsi="Amiri" w:eastAsia="Amiri" w:cs="Amiri"/>
          <w:color w:val="111111"/>
          <w:sz w:val="28"/>
          <w:sz w:val="28"/>
          <w:szCs w:val="28"/>
          <w:rtl w:val="true"/>
          <w:lang w:bidi="ar-SA"/>
        </w:rPr>
        <w:t>اللم الجمع و الشعث محركة انتشار الأمر و لم الله شعثه قارب بين شتيت أمره ذكره الفيروزآبادي و ترد بها ألفتي أي أهل ألفتي و من أنست بهم أو ألفتي و أنسي بجنابك و ليست هذه الفقرة في أكثر الكتب و النسخ أسألك الفوز أي بالسعادة في القضاء أي قضاء الموت و عند نزوله أو كل قضاء و منازل العلماء و في بعض النسخ و نزل الشهداء و النزل بالضم و بضمتين ما يهيأ للضيف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تجير متعلق بما بعده إشارة إلي قوله سبحانه وَ جَعَلَ بَيْنَ الْبَحْرَيْنِ حاجِزاً</w:t>
      </w:r>
      <w:r>
        <w:rPr>
          <w:rStyle w:val="FootnoteAnchor"/>
          <w:rtl w:val="true"/>
        </w:rPr>
        <w:footnoteReference w:id="1069"/>
      </w:r>
      <w:r>
        <w:rPr>
          <w:rFonts w:ascii="Amiri" w:hAnsi="Amiri" w:eastAsia="Amiri" w:cs="Amiri"/>
          <w:color w:val="111111"/>
          <w:sz w:val="28"/>
          <w:sz w:val="28"/>
          <w:szCs w:val="28"/>
          <w:rtl w:val="true"/>
          <w:lang w:bidi="ar-SA"/>
        </w:rPr>
        <w:t>و قوله وَ هُوَ الَّذِي مَرَجَ الْبَحْرَيْنِ هذا عَذْبٌ فُراتٌ وَ هذا مِلْحٌ أُجاجٌ وَ جَعَلَ بَيْنَهُما بَرْزَخاً وَ حِجْراً مَحْجُوراً</w:t>
      </w:r>
      <w:r>
        <w:rPr>
          <w:rStyle w:val="FootnoteAnchor"/>
          <w:rtl w:val="true"/>
        </w:rPr>
        <w:footnoteReference w:id="1070"/>
      </w:r>
      <w:r>
        <w:rPr>
          <w:rFonts w:ascii="Amiri" w:hAnsi="Amiri" w:eastAsia="Amiri" w:cs="Amiri"/>
          <w:color w:val="111111"/>
          <w:sz w:val="28"/>
          <w:sz w:val="28"/>
          <w:szCs w:val="28"/>
          <w:rtl w:val="true"/>
          <w:lang w:bidi="ar-SA"/>
        </w:rPr>
        <w:t>قالوا و ذلك مثل دجلة يدخل البحر فيشقه فيجري في خلاله فراسخ لا يتغير طعمه و قيل المراد بالعذب النهر العظيم مثل النيل و بالبحر الملح البحر الكبير و بالبرزخ ما يحول بينهما من الأرض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را از هدایت گران هدایت یافته، نه گمراهان و نه گمراه کنندگان، اهل سازش برای اولیائت و اهل جنگ برای دشمنانت قرار بده، به عشق تو توبه کنندگان را دوست داریم و به خاطر دشمنی تو، با هر که با تو مخالفت کرد، دشمنی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دعاست و اجابت بر توست، این تلاش است و بر توست توکل، پروردگارا برای من در قلبم نوری، و در قبرم نوری، و پیش رویم نوری و پشت سرم نوری و از چپم نوری و از بالای سرم نوری، و از پایین نوری و در گوشم نوری و در دیده ام نوری و در مویم نوری و در پوستم نوری و در گوشم نوری و در خونم نوری و در استخوانم نوری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را برایم بزرگ کن و به من نوری عطا کن و برای من نوری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خدایی که جامه عزت بر تن کرد و با آن هویدا شد، و پاک و منزه است خدایی که لباس مجد و بزرگی بر تن کرد و با آن کرامت یافت، پاک و منزه است کسی که تسبیح شایسته نیست مگر برای او، پاک و منزه است صاحب فضل و نعمت، پاک و منزه است صاحب مجد و کرم، پاک و منزه است صاحب جلال و اکرام</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452" w:name="__RefHeading___Toc1104212_1934241801"/>
      <w:bookmarkStart w:id="1453" w:name="_Toc649"/>
      <w:bookmarkEnd w:id="1452"/>
      <w:r>
        <w:rPr>
          <w:rtl w:val="true"/>
        </w:rPr>
        <w:t>توضیح</w:t>
      </w:r>
      <w:bookmarkEnd w:id="1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پراکندگی امر، فیروزآبادی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پراکنده اش را جمع 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الفتم را باز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الفتم و کسانی که به آنها انس گرفتم یا الفت و انسم به محضر تو را، و این فقره در اکثر کتب و نسخه ها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کامیابی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کامیابی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قضای مرگ و به هنگام نزول آن یا هر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یا دو ضمه، آنچه که برای مهمان آماده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پناه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 الْبَحْرَیْنِ 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دریا مانعی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مَرَجَ الْبَحْرَیْنِ هَذَا عَذْبٌ فُرَاتٌ وَهَذَا مِلْحٌ أُجَاجٌ وَجَعَلَ بَیْنَهُمَا بَرْزَخًا وَحِجْرًا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دجله ای است که وارد دریا می شود و آن را می شکافد و در میان آن چندین فرسخ حرکت می کند، درحالی که طعمش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بزرگی مانند نیل است و مقصود از بحر، دریای بزرگ شور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زمینی که مابین آن دو حائل می شود است و گفته شده</w:t>
      </w:r>
      <w:r>
        <w:rPr>
          <w:rFonts w:eastAsia="IRNazanin" w:cs="IRNazanin"/>
          <w:color w:val="111111"/>
          <w:sz w:val="28"/>
          <w:szCs w:val="28"/>
          <w:rtl w:val="true"/>
          <w:lang w:bidi="fa-IR"/>
        </w:rPr>
        <w:t xml:space="preserve">: </w:t>
      </w:r>
      <w:bookmarkStart w:id="1454" w:name="pg13533_149175"/>
    </w:p>
    <w:p>
      <w:pPr>
        <w:pStyle w:val="BookText"/>
        <w:rPr/>
      </w:pPr>
      <w:bookmarkEnd w:id="1454"/>
      <w:r>
        <w:rPr>
          <w:rFonts w:ascii="Amiri" w:hAnsi="Amiri" w:eastAsia="Amiri" w:cs="Amiri"/>
          <w:color w:val="111111"/>
          <w:sz w:val="28"/>
          <w:sz w:val="28"/>
          <w:szCs w:val="28"/>
          <w:rtl w:val="true"/>
          <w:lang w:bidi="ar-SA"/>
        </w:rPr>
        <w:t>المراد بالبحرين أولا خليجا فارس و الروم ينشعبان من المحيط و الأرض فاصل بينهما لا يمتزجان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دعوة الثبور هو أن ينادوا في القيامة وا ثبوراه و الثبور الهلاك تلميح إلي قوله سبحانه وَ إِذا أُلْقُوا مِنْها مَكاناً ضَيِّقاً مُقَرَّنِينَ دَعَوْا هُنالِكَ ثُبُوراً</w:t>
      </w:r>
      <w:r>
        <w:rPr>
          <w:rStyle w:val="FootnoteAnchor"/>
          <w:rtl w:val="true"/>
        </w:rPr>
        <w:footnoteReference w:id="1074"/>
      </w:r>
      <w:r>
        <w:rPr>
          <w:rFonts w:ascii="Amiri" w:hAnsi="Amiri" w:eastAsia="Amiri" w:cs="Amiri"/>
          <w:color w:val="111111"/>
          <w:sz w:val="28"/>
          <w:sz w:val="28"/>
          <w:szCs w:val="28"/>
          <w:rtl w:val="true"/>
          <w:lang w:bidi="ar-SA"/>
        </w:rPr>
        <w:t>أي هلاكا يتمنون الهلاك و ينادونه و يقولون وا ثبوراه تعال فهذا حينك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فتنة القبور و عذابها و سؤالها قال في النهاية فيه إنكم تفتنون في القبور يريد مساءلة منكر و نكير من الفتنة الامتحان و الاختبار و في القاموس الفضيحة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الحبل الشديد قال الكفعمي الحبل هنا العهد و منه قوله تعالي إِلَّا بِحَبْلٍ مِنَ اللَّهِ وَ حَبْلٍ مِنَ النَّاسِ‌</w:t>
      </w:r>
      <w:r>
        <w:rPr>
          <w:rStyle w:val="FootnoteAnchor"/>
          <w:rtl w:val="true"/>
        </w:rPr>
        <w:footnoteReference w:id="1075"/>
      </w:r>
      <w:r>
        <w:rPr>
          <w:rFonts w:ascii="Amiri" w:hAnsi="Amiri" w:eastAsia="Amiri" w:cs="Amiri"/>
          <w:color w:val="111111"/>
          <w:sz w:val="28"/>
          <w:sz w:val="28"/>
          <w:szCs w:val="28"/>
          <w:rtl w:val="true"/>
          <w:lang w:bidi="ar-SA"/>
        </w:rPr>
        <w:t>و سمي العهد حبلا لأنه يعقد به الأمان كما يعقد الشي‌ء بالحبل و في خط الشهيد قدس الله روحه بالياء المثناة من تحت و معناه يا ذا القوة الشديدة و إنما قال الشديد رجوعا إلي لفظ الحبل فإنه مذكر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الرشيد أي أمرك ذو رشد و صلاح و الشهود و السجود جمعا شاهد و ساجد و السلم بالكسر و الفتح الصلح و بالكسر المسالم و الحرب بالفتح العدو و المحارب و الجهد بالضم و الفتح الطاقة و بالفتح المشقة و التكلان بالضم التوكل و بان به أي امتاز بذلك العز و الغلبة من جميع الموجودات</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104214_1934241801"/>
      <w:bookmarkStart w:id="1456" w:name="_Toc650"/>
      <w:bookmarkEnd w:id="1455"/>
      <w:r>
        <w:rPr>
          <w:rtl w:val="true"/>
        </w:rPr>
        <w:t>«</w:t>
      </w:r>
      <w:r>
        <w:rPr/>
        <w:t>6</w:t>
      </w:r>
      <w:r>
        <w:rPr>
          <w:rtl w:val="true"/>
        </w:rPr>
        <w:t>»</w:t>
      </w:r>
      <w:bookmarkEnd w:id="1456"/>
    </w:p>
    <w:p>
      <w:pPr>
        <w:pStyle w:val="BookText"/>
        <w:rPr/>
      </w:pPr>
      <w:r>
        <w:rPr>
          <w:rFonts w:ascii="Amiri" w:hAnsi="Amiri" w:eastAsia="Amiri" w:cs="Amiri"/>
          <w:color w:val="111111"/>
          <w:sz w:val="28"/>
          <w:sz w:val="28"/>
          <w:szCs w:val="28"/>
          <w:rtl w:val="true"/>
          <w:lang w:bidi="ar-SA"/>
        </w:rPr>
        <w:t>الْمُتَهَجِّدُ، وَ الْجَمَالُ،</w:t>
      </w:r>
      <w:r>
        <w:rPr>
          <w:rStyle w:val="FootnoteAnchor"/>
          <w:rtl w:val="true"/>
        </w:rPr>
        <w:footnoteReference w:id="1076"/>
      </w:r>
      <w:r>
        <w:rPr>
          <w:rFonts w:ascii="Amiri" w:hAnsi="Amiri" w:eastAsia="Amiri" w:cs="Amiri"/>
          <w:color w:val="111111"/>
          <w:sz w:val="28"/>
          <w:sz w:val="28"/>
          <w:szCs w:val="28"/>
          <w:rtl w:val="true"/>
          <w:lang w:bidi="ar-SA"/>
        </w:rPr>
        <w:t xml:space="preserve">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لَيْلَةَ الْجُمُعَةِ وَ يَوْمَ الْجُمُعَةِ وَ لَيْلَةَ عَرَفَةَ وَ يَوْمَ عَرَفَةَ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تَعَبَّأَ وَ تَهَيَّأَ وَ أَعَدَّ وَ اسْتَعَدَّ لِوِفَادَةٍ إِلَي مَخْلُوقٍ رَجَاءَ رِفْدِهِ وَ جَائِزَتِهِ فَإِلَيْكَ يَا رَبِّ تَعْبِئَتِي وَ تَهْيِئَتِي وَ إِعْدَادِي وَ اسْتِعْدَادِي</w:t>
      </w:r>
    </w:p>
    <w:p>
      <w:pPr>
        <w:pStyle w:val="BookText"/>
        <w:rPr/>
      </w:pPr>
      <w:r>
        <w:rPr>
          <w:rFonts w:ascii="IRNazanin" w:hAnsi="IRNazanin" w:eastAsia="IRNazanin"/>
          <w:color w:val="111111"/>
          <w:sz w:val="28"/>
          <w:sz w:val="28"/>
          <w:szCs w:val="28"/>
          <w:rtl w:val="true"/>
          <w:lang w:bidi="fa-IR"/>
        </w:rPr>
        <w:t>مقصود از بحرین در ابتدا دو خلیج فارس و روم است که از اقیانوس منشعب می شوند و زمین بین آن دو فاصله است و آمیخته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دعوت 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در قیامت ندا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اثبوراه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 و نابودی است، تلمیحی است به این سخن خداوند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مَکَانًا ضَیِّقًا مُقَرَّنِینَ دَعَوْا هُنَالِکَ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آنان را در تنگنایی از آن به زنجیر کشیده و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هلاک و نابودی را آرزو می کنند و او را صدا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اینک زمان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آزمایش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و سئوال آن،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قبر آزمایش می شوید، و مقصودش سئوال و جواب منکر و نکیر است، از ریشه فتنه به معنای امتحان و آزمایش و در قاموس به معنی فضیحت و عذاب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حبل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اینجا عهد است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پیمان خدا و پیمانی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به این دلیل حبل نامیده شده است که با آن اطمینان بسته می شود، چنانکه چیزی با حبل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 شهید، با یاء دو نقطه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 صاحب قدرت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گفت و شدیده نگفت، زیرا آن صفت برای حبل است که مذکر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تو دارای رشد و 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صلح، و با کسره صلح جو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دشمن و جنگ 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توان و با فتحه سختی و مشقت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توکل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عزت و غلبه از همه موجودات متمایز شد</w:t>
      </w:r>
      <w:r>
        <w:rPr>
          <w:rFonts w:eastAsia="IRNazanin" w:cs="IRNazanin"/>
          <w:color w:val="111111"/>
          <w:sz w:val="28"/>
          <w:szCs w:val="28"/>
          <w:rtl w:val="true"/>
          <w:lang w:bidi="fa-IR"/>
        </w:rPr>
        <w:t>.</w:t>
      </w:r>
    </w:p>
    <w:p>
      <w:pPr>
        <w:pStyle w:val="Heading5"/>
        <w:numPr>
          <w:ilvl w:val="4"/>
          <w:numId w:val="1"/>
        </w:numPr>
        <w:rPr/>
      </w:pPr>
      <w:bookmarkStart w:id="1457" w:name="__RefHeading___Toc1104216_1934241801"/>
      <w:bookmarkStart w:id="1458" w:name="_Toc651"/>
      <w:bookmarkEnd w:id="1457"/>
      <w:r>
        <w:rPr>
          <w:rtl w:val="true"/>
        </w:rPr>
        <w:t xml:space="preserve">روایت </w:t>
      </w:r>
      <w:r>
        <w:rPr/>
        <w:t>6</w:t>
      </w:r>
      <w:bookmarkEnd w:id="145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جمال الأسبوع و البلد</w:t>
      </w:r>
      <w:r>
        <w:rPr>
          <w:rStyle w:val="FootnoteAnchor"/>
          <w:rtl w:val="true"/>
        </w:rPr>
        <w:footnoteReference w:id="1079"/>
      </w:r>
      <w:r>
        <w:rPr>
          <w:rFonts w:ascii="IRNazanin" w:hAnsi="IRNazanin" w:eastAsia="IRNazanin"/>
          <w:color w:val="111111"/>
          <w:sz w:val="28"/>
          <w:sz w:val="28"/>
          <w:szCs w:val="28"/>
          <w:rtl w:val="true"/>
          <w:lang w:bidi="fa-IR"/>
        </w:rPr>
        <w:t>و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روز جمعه، شب عرفه، روز عرفه با این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تعبأ و تهیّأ و أعدّ و استعدّ لوفادة إلی المخلوق رجاء رفده و جائزته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هر کسی که به امید هدیه و جایزه به سوی مخلوقی مرتب می کند و مهیا می شود و آماده می شود و حاضر می شود، پس به سوی تو است ای پروردگار من، آمادگی، ترتیب، مهیا شدن و حاضر شدنم، </w:t>
      </w:r>
      <w:bookmarkStart w:id="1459" w:name="pg13533_149176"/>
    </w:p>
    <w:p>
      <w:pPr>
        <w:pStyle w:val="BookText"/>
        <w:rPr/>
      </w:pPr>
      <w:bookmarkEnd w:id="1459"/>
      <w:r>
        <w:rPr>
          <w:rFonts w:ascii="Amiri" w:hAnsi="Amiri" w:eastAsia="Amiri" w:cs="Amiri"/>
          <w:color w:val="111111"/>
          <w:sz w:val="28"/>
          <w:sz w:val="28"/>
          <w:szCs w:val="28"/>
          <w:rtl w:val="true"/>
          <w:lang w:bidi="ar-SA"/>
        </w:rPr>
        <w:t xml:space="preserve">رَجَاءَ عَفْوِكَ وَ طَلَبَ نَائِلِكَ وَ جَائِزَتِكَ فَلَا تُخَيِّبِ الْيَوْمَ دُعَائِي يَا مَوْلَايَ يَا مَنْ لَا تخيب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سَائِلٌ وَ لَا يَنْقُصُهُ نَائِلٌ فَإِنِّي لَمْ آتِكَ الْيَوْمَ ثِقَةً بِعَمَلٍ صَالِحٍ عَمِلْتُهُ وَ لَا لِوِفَادَةٍ إِلَي مَخْلُوقٍ رَجَوْتُهُ أَتَيْتُكَ مُقِرّاً عَلَي نَفْسِي بِالْإِسَاءَةِ وَ الظُّلْمِ مُعْتَرِفاً بِأَنْ لَا حُجَّةَ لِي وَ لَا عُذْرَ أَتَيْتُكَ أَرْجُو عَظِيمَ عَفْوِكَ الَّذِي عَلَوْتَ بِهِ عَلَي الْخَاطِئِينَ فَلَمْ يَمْنَعْكَ طُولُ عُكُوفِهِمْ عَلَي عَظِيمِ الْجُرْمِ أَنْ عُدْتَ عَلَيْهِمْ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رَحْمَتُهُ وَاسِعَةٌ وَ عَفْوُهُ عَظِيمٌ يَا عَظِيمُ يَا عَظِيمُ يَا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غَضَبَكَ إِلَّا حِلْمُكَ وَ لَا يُنْجِي مِنْ سَخَطِكَ إِلَّا التَّضَرُّعُ إِلَيْكَ فَهَبْ لِي يَا إِلَهِي فَرَجاً بِالْقُدْرَةِ الَّتِي بِهَا تُحْيِي مَيِّتَ الْعِبَادِ وَ لَا تُهْلِكْنِي غَمّاً حَتَّي تَسْتَجِيبَ لِي وَ تُعَرِّفَنِي الْإِجَابَةَ فِي دُعَائِي وَ أَذِقْنِي طَعْمَ الْعَافِيَةِ إِلَهِي مُنْتَهَي أَجَلِي وَ لَا تُشْمِتْ بِي عَدُوِّي وَ لَا تُسَلِّطْهُ عَلَيَّ وَ لَا تُمَكِّنْهُ مِنْ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إِنْ وَضَعْتَنِي فَمَنْ ذَا الَّذِي يَرْفَعُنِي وَ إِنْ رَفَعْتَنِي فَمَنْ ذَا الَّذِي يَضَعُنِي وَ إِنْ أَهْلَكْتَنِي فَمَنْ ذَا الَّذِي يَتَعَرَّضُ لَكَ فِي عَبْدِكَ أَوْ يَسْأَلُكَ عَنْ أَمْرِهِ وَ قَدْ عَلِمْتُ يَا إِلَهِي أَنَّهُ لَيْسَ فِي حُكْمِكَ ظُلْمٌ وَ لَا فِي نَقِمَتِكَ عَجَلَةٌ وَ إِنَّمَا يَعْجَلُ مَنْ يَخَافُ الْفَوْتَ وَ إِنَّمَا يَحْتَاجُ إِلَي الظُّلْمِ الضَّعِيفُ وَ قَدْ تَعَالَيْتَ يَا إِلَهِي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فَأَعِذْنِي وَ أَسْتَجِيرُ بِكَ فَأَجِرْنِي وَ أَسْتَرْزِقُكَ فَارْزُقْنِي وَ أَتَوَكَّلُ عَلَيْكَ فَاكْفِنِي وَ أَسْتَنْصِرُكَ عَلَي عَدُوِّي فَانْصُرْنِي وَ أَسْتَعِينُ بِكَ فَأَعِنِّي وَ أَسْتَغْفِرُكَ يَا إِلَهِي فَاغْفِرْ لِي آمِينَ آمِينَ آمِينَ‌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1104218_1934241801"/>
      <w:bookmarkStart w:id="1461" w:name="_Toc652"/>
      <w:bookmarkEnd w:id="1460"/>
      <w:r>
        <w:rPr>
          <w:rtl w:val="true"/>
        </w:rPr>
        <w:t>بيان</w:t>
      </w:r>
      <w:bookmarkEnd w:id="1461"/>
    </w:p>
    <w:p>
      <w:pPr>
        <w:pStyle w:val="BookText"/>
        <w:rPr/>
      </w:pPr>
      <w:r>
        <w:rPr>
          <w:rFonts w:ascii="Amiri" w:hAnsi="Amiri" w:eastAsia="Amiri" w:cs="Amiri"/>
          <w:color w:val="111111"/>
          <w:sz w:val="28"/>
          <w:sz w:val="28"/>
          <w:szCs w:val="28"/>
          <w:rtl w:val="true"/>
          <w:lang w:bidi="ar-SA"/>
        </w:rPr>
        <w:t>قال الكفعمي‌</w:t>
      </w:r>
      <w:r>
        <w:rPr>
          <w:rStyle w:val="FootnoteAnchor"/>
          <w:rtl w:val="true"/>
        </w:rPr>
        <w:footnoteReference w:id="1081"/>
      </w:r>
      <w:r>
        <w:rPr>
          <w:rFonts w:ascii="Amiri" w:hAnsi="Amiri" w:eastAsia="Amiri" w:cs="Amiri"/>
          <w:color w:val="111111"/>
          <w:sz w:val="28"/>
          <w:sz w:val="28"/>
          <w:szCs w:val="28"/>
          <w:rtl w:val="true"/>
          <w:lang w:bidi="ar-SA"/>
        </w:rPr>
        <w:t>تعبأ و تهيأ بمعني و كرر للتأكيد و اختلاف اللفظ و تعبأ يجوز فيه الهمز و عدمه و عبأت المتاع هيأته انتهي و أعد أي نفسه أو ما يحتاج إليه للسفر و قال الكفعمي تهيأ و تعبأ و أعد و استعد نظائر و الوفادة بالكسر الورود علي الأمير لرسالة أو طلب حاجة و قال الكفعمي الرفد و النيل و الجائزة نظائر و قال الجوهري النوال العطاء و النائل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امید عفو تو و طلب هدیه و جایزه تو، پس ای مولای من، امروز دعایم را بی نتیجه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هیچ سائلی از او ناکام نمی شود و هیچ عطائی از او نمی کاهد، من امروز عمل صالحی که انجام داده باشم به سویت نیاورده ام و نه برای رسیدن به مخلوقی که به او امید بسته باشم، بلکه با اعتراف به بدی و ظلم و اقرار به اینکه هیچ دلیل و بهانه ای ندارم به سویت آمدم، به سویت آمدم درحالی  که به عفو بزرگت که با آن خطاکاران را عفو کردی، امید دارم، پس توقف طولانی آنها بر جرم بزرگ، تو را مانع نمی شود که با رحمت به سوی آنها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 که رحمتش وسیع و عفوش بزرگ است، ای عظیم ای عظیم ای عظیم، خشم تو را جز حلمت رد نمی کند و از خشمت جز تضرع به سوی تو نجات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 با قدرتی که با آن بندگان مرده ات را زنده می کنی گشایشی به من عطا کن و مرا از غم نابود نکن تا استجابتم کنی و تا منتهای مهلت من، اجابت در دعایم را به من بشناسانی و طعم عافیت را به من بچشانی، و دشمنم را بر من شاد نکن و او را بر من تسلط نده و او را قادر بر سلطه بر من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اگر تو مرا فرو بنهی، کیست که مرا بالا ببرد؟ و اگر مرا بالا ببری، کیست که مرا فرو بنهد؟ و اگر مرا هلاک کنی، کیست که از میان بندگانت به او اعتراض کند یا درباره امر آن از تو سئوال کند؟ و ای خدای من، دانسته ام که نه در حکم تو ظلمی است و نه در انتقام تو عجله ای است، و فقط کسی عجله می کند که از فوت بیم دارد و فقط ضعیف نیازمند ظلم کردن است و تو ای خدای من، بسیار از آن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سوی تو پناه می برم پس مرا پناه بده و به تو پناه می برم پس پناهم باش، از تو روزی می خواهم پس روزی ام ببخش و بر تو توکل می کنم پس حمایتم کن، و بر دشمنم از تو طلب یاری می کنم پس یاری ام کن، و از تو استعانت می جویم پس کمکم کن و ای خدا، از تو استغفار می جویم پس مرا بیامرز، آمین آمین آمین</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1462" w:name="__RefHeading___Toc1104220_1934241801"/>
      <w:bookmarkStart w:id="1463" w:name="_Toc653"/>
      <w:bookmarkEnd w:id="1462"/>
      <w:r>
        <w:rPr>
          <w:rtl w:val="true"/>
        </w:rPr>
        <w:t>توضیح</w:t>
      </w:r>
      <w:bookmarkEnd w:id="1463"/>
    </w:p>
    <w:p>
      <w:pPr>
        <w:pStyle w:val="BookText"/>
        <w:rPr/>
      </w:pPr>
      <w:r>
        <w:rPr>
          <w:rFonts w:ascii="IRNazanin" w:hAnsi="IRNazanin" w:eastAsia="IRNazanin"/>
          <w:color w:val="111111"/>
          <w:sz w:val="28"/>
          <w:sz w:val="28"/>
          <w:szCs w:val="28"/>
          <w:rtl w:val="true"/>
          <w:lang w:bidi="fa-IR"/>
        </w:rPr>
        <w:t>کفعمی</w:t>
      </w:r>
      <w:r>
        <w:rPr>
          <w:rStyle w:val="FootnoteAnchor"/>
          <w:rtl w:val="true"/>
        </w:rPr>
        <w:footnoteReference w:id="108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تعبّأ و 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و برای تأکید و اختلاف لفظ تکرار شده است و تعبّأ با همزه و بی همزه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عبّأت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کردم،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یا آنچه که برای سفر به آن احتیاج دارد،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تهیّأ، تعبّأ، اعدّ و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وارد شدن بر امیر برای نامه یا طلب حاجتی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 نیل و 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 هستند و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هدیه است و نائل مانند آن است</w:t>
      </w:r>
      <w:r>
        <w:rPr>
          <w:rFonts w:eastAsia="IRNazanin" w:cs="IRNazanin"/>
          <w:color w:val="111111"/>
          <w:sz w:val="28"/>
          <w:szCs w:val="28"/>
          <w:rtl w:val="true"/>
          <w:lang w:bidi="fa-IR"/>
        </w:rPr>
        <w:t xml:space="preserve">. </w:t>
      </w:r>
      <w:bookmarkStart w:id="1464" w:name="pg13533_149177"/>
    </w:p>
    <w:p>
      <w:pPr>
        <w:pStyle w:val="BookText"/>
        <w:rPr/>
      </w:pPr>
      <w:bookmarkEnd w:id="1464"/>
      <w:r>
        <w:rPr>
          <w:rFonts w:ascii="Amiri" w:hAnsi="Amiri" w:eastAsia="Amiri" w:cs="Amiri"/>
          <w:color w:val="111111"/>
          <w:sz w:val="28"/>
          <w:sz w:val="28"/>
          <w:szCs w:val="28"/>
          <w:rtl w:val="true"/>
          <w:lang w:bidi="ar-SA"/>
        </w:rPr>
        <w:t>يا من لا يخيب عليه سائل في الصحيفة و سائر الأدعية يا من لا يحفيه سائل و الإحفاء المبالغة في الأخذ أي كلما أخذ السائلون و طلبوا لا يكون إحفاء مبالغة في جنب سعة خزائنه و قال الكفعمي الحفو المنع أي لا يمنعه سؤال السائلين و كثرته عن العطاء و ما ذكرنا أظهر و هو المراد بقوله و لا ينقصه نائل أي لا ينقص خزائنه كثرة العطاء طول عكوفهم أي إقامتهم و لا تهلكني غما أي بسبب الغم أو مغموما بسبب العلم بخطاياي و عدم العلم بالعفو من ذا الذي يتعرض و في بعض النسخ يعرض بمعناه أي يمانعك و يعترضك يقال عرض لي في الطريق عارض أي منعني مانع و السؤال عن أمره هو أن يسأله تعالي لم أهلكته و بأي جرم أخذته ثم لما كان ذلك موهما لأن ذلك لمحض قدرته و استيلائه من دون استحقاق عقبه بقوله و قد علمت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يحتاج إلي الظلم الضعيف لأنه يظلم ليتقوي بما يأخذه من المظلوم</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1104222_1934241801"/>
      <w:bookmarkStart w:id="1466" w:name="_Toc654"/>
      <w:bookmarkEnd w:id="1465"/>
      <w:r>
        <w:rPr>
          <w:rtl w:val="true"/>
        </w:rPr>
        <w:t>«</w:t>
      </w:r>
      <w:r>
        <w:rPr/>
        <w:t>7</w:t>
      </w:r>
      <w:r>
        <w:rPr>
          <w:rtl w:val="true"/>
        </w:rPr>
        <w:t>»</w:t>
      </w:r>
      <w:bookmarkEnd w:id="1466"/>
    </w:p>
    <w:p>
      <w:pPr>
        <w:pStyle w:val="BookText"/>
        <w:rPr/>
      </w:pPr>
      <w:r>
        <w:rPr>
          <w:rFonts w:ascii="Amiri" w:hAnsi="Amiri" w:eastAsia="Amiri" w:cs="Amiri"/>
          <w:color w:val="111111"/>
          <w:sz w:val="28"/>
          <w:sz w:val="28"/>
          <w:szCs w:val="28"/>
          <w:rtl w:val="true"/>
          <w:lang w:bidi="ar-SA"/>
        </w:rPr>
        <w:t>الْمُتَهَجِّدُ، وَ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لَيْلَةَ الْجُمُعَةِ وَ يَوْمَ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رَبِّي لَا إِلَهَ إِلَّا أَنْتَ خَلَقْتَنِي وَ أَنَا عَبْدُكَ وَ ابْنُ أَمَتِكَ فِي قَبْضَتِكَ وَ نَاصِيَتِي بِيَدِكَ أَمْسَيْتُ عَلَي عَهْدِكَ وَ وَعْدِكَ مَا اسْتَطَعْتُ أَعُوذُ بِرِضَاكَ مِنْ شَرِّ مَا صَنَعْتُ أَبُوءُ بِعَمَلِي وَ أَبُوءُ بِذُنُوبِي فَاغْفِرْ لِي ذُنُوبِي إِنَّهُ لَا يَغْفِرُ الذُّنُوبَ إِلَّا أَنْتَ‌</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104224_1934241801"/>
      <w:bookmarkStart w:id="1468" w:name="_Toc655"/>
      <w:bookmarkEnd w:id="1467"/>
      <w:r>
        <w:rPr>
          <w:rtl w:val="true"/>
        </w:rPr>
        <w:t>توضيح</w:t>
      </w:r>
      <w:bookmarkEnd w:id="1468"/>
    </w:p>
    <w:p>
      <w:pPr>
        <w:pStyle w:val="BookText"/>
        <w:rPr/>
      </w:pPr>
      <w:r>
        <w:rPr>
          <w:rFonts w:ascii="Amiri" w:hAnsi="Amiri" w:eastAsia="Amiri" w:cs="Amiri"/>
          <w:color w:val="111111"/>
          <w:sz w:val="28"/>
          <w:sz w:val="28"/>
          <w:szCs w:val="28"/>
          <w:rtl w:val="true"/>
          <w:lang w:bidi="ar-SA"/>
        </w:rPr>
        <w:t>علي عهدك أي ما عهدت إلي من فعل الطاعات و ترك المعاصي و وعدك أي إنجازه و طلبه بسبب العقائد و الأعمال بقدر استطاعتي و باء بذنبه أي أقر و اعترف</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04226_1934241801"/>
      <w:bookmarkStart w:id="1470" w:name="_Toc656"/>
      <w:bookmarkEnd w:id="1469"/>
      <w:r>
        <w:rPr>
          <w:rtl w:val="true"/>
        </w:rPr>
        <w:t>«</w:t>
      </w:r>
      <w:r>
        <w:rPr/>
        <w:t>8</w:t>
      </w:r>
      <w:r>
        <w:rPr>
          <w:rtl w:val="true"/>
        </w:rPr>
        <w:t>»</w:t>
      </w:r>
      <w:bookmarkEnd w:id="1470"/>
    </w:p>
    <w:p>
      <w:pPr>
        <w:pStyle w:val="BookText"/>
        <w:rPr/>
      </w:pPr>
      <w:r>
        <w:rPr>
          <w:rFonts w:ascii="Amiri" w:hAnsi="Amiri" w:eastAsia="Amiri" w:cs="Amiri"/>
          <w:color w:val="111111"/>
          <w:sz w:val="28"/>
          <w:sz w:val="28"/>
          <w:szCs w:val="28"/>
          <w:rtl w:val="true"/>
          <w:lang w:bidi="ar-SA"/>
        </w:rPr>
        <w:t>الْمُتَهَجِّدُ،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أَخْشَاكَ حَتَّي كَأَنِّي أَرَاكَ وَ أَسْعِدْنِي بِتَقْوَاكَ وَ لَا تُشْقِنِي بِمَعَاصِيكَ وَ خِرْ لِي فِي قَضَائِكَ وَ بَارِكْ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درخواست کننده از او ناامید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صحیفه و سایر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لایحفیه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گرفتن است، یعنی هر چه سائلان بگیرند و طلب کنند، در کنار گنجینه های گسترده او مبالغه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 یعنی سئوال سائلان و کثرت آن، او را از عطاء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ذکر کردیم بهتر است و آن مقصود از این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لاینقصه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عطا از خزائن او نمی 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عکوفهم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طول اقامت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لاتهلکنی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غم یا در حالی که به سبب آگاهی از خطاهایم و عدم علم به عفو اندوهگین هستم، مرا به هلاکت نرسان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 یعنی از تو ممانعت می کند و بر تو عارض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بر من عارض شد، یعنی مانعی مرا منع کرد و سئوال درباره امر او یعنی اینکه از خداوند متعال بپرسد چرا او را از بین بردی و به چه جرمی او را مؤاخذه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توهم نشود که آن صرفا به جهت قدرت و استیلای او و بدون استحقاق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فقط ضعیف به ظلم محتاج است، زیرا او ظلم می کند تا با آنچه از مظلوم می گیرد قوی شود </w:t>
      </w:r>
      <w:r>
        <w:rPr>
          <w:rFonts w:eastAsia="IRNazanin" w:cs="IRNazanin"/>
          <w:color w:val="111111"/>
          <w:sz w:val="28"/>
          <w:szCs w:val="28"/>
          <w:rtl w:val="true"/>
          <w:lang w:bidi="fa-IR"/>
        </w:rPr>
        <w:t>.</w:t>
      </w:r>
    </w:p>
    <w:p>
      <w:pPr>
        <w:pStyle w:val="Heading5"/>
        <w:numPr>
          <w:ilvl w:val="4"/>
          <w:numId w:val="1"/>
        </w:numPr>
        <w:rPr/>
      </w:pPr>
      <w:bookmarkStart w:id="1471" w:name="__RefHeading___Toc1104228_1934241801"/>
      <w:bookmarkStart w:id="1472" w:name="_Toc657"/>
      <w:bookmarkEnd w:id="1471"/>
      <w:r>
        <w:rPr>
          <w:rtl w:val="true"/>
        </w:rPr>
        <w:t xml:space="preserve">روایت </w:t>
      </w:r>
      <w:r>
        <w:rPr/>
        <w:t>7</w:t>
      </w:r>
      <w:bookmarkEnd w:id="1472"/>
    </w:p>
    <w:p>
      <w:pPr>
        <w:pStyle w:val="BookText"/>
        <w:rPr/>
      </w:pPr>
      <w:r>
        <w:rPr>
          <w:rFonts w:ascii="IRNazanin" w:hAnsi="IRNazanin" w:eastAsia="IRNazanin"/>
          <w:color w:val="111111"/>
          <w:sz w:val="28"/>
          <w:sz w:val="28"/>
          <w:szCs w:val="28"/>
          <w:rtl w:val="true"/>
          <w:lang w:bidi="fa-IR"/>
        </w:rPr>
        <w:t>المتهجد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و روز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پروردگار من هستی، هیچ خدایی جز تو نیست، مرا خلق کردی و من بنده تو، پسر کنیز تو، در اختیار تو هستم و اختیار من به دست توست، تا آنجا که توانستم بر عهد و وعده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که انجام دادم به رضای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عملم اقرار می کنم و به گناهانم اعتراف می کنم، پس گناهانم را بر من ببخش که کسی جز تو گناهان را نمی بخشد</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473" w:name="__RefHeading___Toc1104230_1934241801"/>
      <w:bookmarkStart w:id="1474" w:name="_Toc658"/>
      <w:bookmarkEnd w:id="1473"/>
      <w:r>
        <w:rPr>
          <w:rtl w:val="true"/>
        </w:rPr>
        <w:t>توضیح</w:t>
      </w:r>
      <w:bookmarkEnd w:id="1474"/>
    </w:p>
    <w:p>
      <w:pPr>
        <w:pStyle w:val="BookText"/>
        <w:rPr/>
      </w:pPr>
      <w:r>
        <w:rPr>
          <w:rFonts w:ascii="IRNazanin" w:hAnsi="IRNazanin" w:eastAsia="IRNazanin"/>
          <w:color w:val="111111"/>
          <w:sz w:val="28"/>
          <w:sz w:val="28"/>
          <w:szCs w:val="28"/>
          <w:rtl w:val="true"/>
          <w:lang w:bidi="fa-IR"/>
        </w:rPr>
        <w:t>بر عهد تو یعنی آنچه که درباره انجام طاعات و ترک معاصی با من عهد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کردن آن و طلب آن به سبب عقاید و اعمال به اندازه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گناهش اقرار و اعتراف کرد</w:t>
      </w:r>
      <w:r>
        <w:rPr>
          <w:rFonts w:eastAsia="IRNazanin" w:cs="IRNazanin"/>
          <w:color w:val="111111"/>
          <w:sz w:val="28"/>
          <w:szCs w:val="28"/>
          <w:rtl w:val="true"/>
          <w:lang w:bidi="fa-IR"/>
        </w:rPr>
        <w:t>.</w:t>
      </w:r>
    </w:p>
    <w:p>
      <w:pPr>
        <w:pStyle w:val="Heading5"/>
        <w:numPr>
          <w:ilvl w:val="4"/>
          <w:numId w:val="1"/>
        </w:numPr>
        <w:rPr/>
      </w:pPr>
      <w:bookmarkStart w:id="1475" w:name="__RefHeading___Toc1104232_1934241801"/>
      <w:bookmarkStart w:id="1476" w:name="_Toc659"/>
      <w:bookmarkEnd w:id="1475"/>
      <w:r>
        <w:rPr>
          <w:rtl w:val="true"/>
        </w:rPr>
        <w:t xml:space="preserve">روایت </w:t>
      </w:r>
      <w:r>
        <w:rPr/>
        <w:t>8</w:t>
      </w:r>
      <w:bookmarkEnd w:id="14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وادار کن که از تو بترسم، گویی که تو را می بینم، و مرا با تقوای خودت سعادتمند کن، و با معصیت از تو بدبخت نکن و در تقدیرت برایم خیر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تقدیرت </w:t>
      </w:r>
      <w:bookmarkStart w:id="1477" w:name="pg13533_149178"/>
    </w:p>
    <w:p>
      <w:pPr>
        <w:pStyle w:val="BookText"/>
        <w:rPr/>
      </w:pPr>
      <w:bookmarkEnd w:id="1477"/>
      <w:r>
        <w:rPr>
          <w:rFonts w:ascii="Amiri" w:hAnsi="Amiri" w:eastAsia="Amiri" w:cs="Amiri"/>
          <w:color w:val="111111"/>
          <w:sz w:val="28"/>
          <w:sz w:val="28"/>
          <w:szCs w:val="28"/>
          <w:rtl w:val="true"/>
          <w:lang w:bidi="ar-SA"/>
        </w:rPr>
        <w:t xml:space="preserve">لِي فِي قَدَرِكَ حَتَّي لَا أُحِبَّ تَعْجِيلَ مَا أَخَّرْتَ وَ لَا تَأْخِيرَ مَا عَجَّلْتَ وَ اجْعَلْ غِنَايَ فِي نَفْسِي وَ مَتِّعْنِي بِسَمْعِي وَ بَصَرِي وَ اجْعَلْهُمَا الْوَارِثَيْنِ مِنِّي وَ انْصُرْنِي عَلَي مَنْ ظَلَمَنِي وَ أَرِنِي فِيهِ قُدْرَتَكَ يَا رَبِّ وَ أَقِرَّ بِذَلِكَ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أَعِنِّي عَلَي هَوْلِ الْقِيَامَةِ وَ أَخْرِجْنِي مِنَ الدُّنْيَا سَالِماً وَ أَدْخِلْنِي الْجَنَّةَ آمِناً وَ زَوِّجْنِي مِنَ الْحُورِ الْعِينِ وَ اكْفِنِي مَئُونَتِي وَ مَئُونَةَ عِيَالِي وَ مَئُونَةَ النَّاسِ وَ أَدْخِلْنِي بِرَحْمَتِكَ فِي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تُعَذِّبْنِي فَأَهْلٌ لِذَلِكَ أَنَا وَ إِنْ تَغْفِرْ لِي فَأَهْلٌ لِذَلِكَ أَنْتَ وَ كَيْفَ تُعَذِّبْنِي يَا سَيِّدِي وَ حُبُّكَ فِي قَلْبِي أَمَا وَ عِزَّتِكَ لَئِنْ فَعَلْتَ ذَلِكَ بِي لَتَجْمَعَنَّ بَيْنِي وَ بَيْنَ قَوْمٍ طَالَ مَا عَادَيْتُهُمْ فِيكَ اللَّهُمَّ بِحَقِّ أَوْلِيَائِكَ الطَّاهِرِينَ عليهم السلام ارْزُقْنَا صِدْقَ الْحَدِيثِ وَ أَدَاءَ الْأَمَانَةِ وَ الْمُحَافَظَةَ عَلَي الصَّلَوَاتِ اللَّهُمَّ إِنَّا أَحَقُّ خَلْقِكَ أَنْ تَفْعَلَ ذَلِكَ بِنَا اللَّهُمَّ افْعَلْهُ بِنَا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 ظَنِّي إِلَيْكَ صَاعِداً وَ لَا تُطْمِعَنَّ فِيَّ عَدُوّاً وَ لَا حَاسِداً وَ احْفَظْنِي قَائِماً وَ قَاعِداً وَ يَقْظَانَ وَ رَاقِداً اللَّهُمَّ اغْفِرْ لِي وَ ارْحَمْنِي وَ اهْدِنِي سَبِيلَكَ الْأَقْوَمَ وَ قِنِي حَرَّ جَهَنَّمَ اللَّهُمَّ وَ حَرِيقَهَا الْمُضْرِمَةَ وَ احْطُطْ عَنِّي الْمَغْرَمَةَ وَ الْمَأْثَمَ وَ اجْعَلْنِي مِنْ خِيَارِ الْعَالَمِ اللَّهُمَّ ارْحَمْنِي مِمَّا لَا طَاقَةَ لِي بِهِ وَ لَا صَبْرَ لِي عَلَيْهِ بِرَحْمَتِكَ يَا أَرْحَمَ الرَّاحِمِينَ‌</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104234_1934241801"/>
      <w:bookmarkStart w:id="1479" w:name="_Toc660"/>
      <w:bookmarkEnd w:id="1478"/>
      <w:r>
        <w:rPr>
          <w:rtl w:val="true"/>
        </w:rPr>
        <w:t>بيان</w:t>
      </w:r>
      <w:bookmarkEnd w:id="1479"/>
    </w:p>
    <w:p>
      <w:pPr>
        <w:pStyle w:val="BookText"/>
        <w:rPr/>
      </w:pPr>
      <w:r>
        <w:rPr>
          <w:rFonts w:ascii="Amiri" w:hAnsi="Amiri" w:eastAsia="Amiri" w:cs="Amiri"/>
          <w:color w:val="111111"/>
          <w:sz w:val="28"/>
          <w:sz w:val="28"/>
          <w:szCs w:val="28"/>
          <w:rtl w:val="true"/>
          <w:lang w:bidi="ar-SA"/>
        </w:rPr>
        <w:t>و خر لي في قضائك أي اقض ما هو خير لي و بارك لي في قدرك أي اجعل فيما تقدر لي بركات دنيوية و أخروية حتي لا أكرههما و اجعل غناي في نفسي أي تكون نفسي قانعة راضية لا بسبب كثرة فإنها إذا لم تقارن الرضا تكون سببا لمزيد الفقر و الحاجة و اجعلهما الوارثين مني قال في النهاية أي أبقهما صحيحين سليمين إلي أن أموت و قيل أراد بقاءهما و قوتهما عند الكبر و انحلال القوي النفسانية فيكون السمع و البصر وارثي سائر القوي و الباقيين بعدها و قيل أراد بالسمع وعي ما يسمع و العمل به و بالبصر الاعتبار بما يري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برکت ده تا تعجیل آنچه که به تأخیر انداختی و تأخیر آنچه که تعجیل فرمودی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 مرا در خودم قرار بده، و با گوش و دیده ام مرا بهره مند کن و آن دو را وارث من قرار بده و مرا بر کسی که به من ظلم کرد یاری کن و در آن قدرتت را به من نشان بده و چشمم را با آن روشن کن،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هول و وحشت قیامت مرا یاری کن، و مرا از دنیا سالم بیرون ببر و ایمن وارد بهشت کن، و از حور العین به همسری من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رنج خودم، خانواده ام و مردم حفظ کن و با رحمتت مرا در میان بندگان صالحت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عذاب کنی من شایسته آن هستم و اگر مرا ببخشی تو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مرا عذاب می کنی ای سرورم، درحالی که عشق تو در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اگر آن را در مورد من انجام دهی، بین من و قومی که عدوات من با آنان در راه تو طولانی شد را جمع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اولیای اطهارت، راستی گفتار، ادای امانت و مراقبت بر نمازها را به ما روزی کن، پروردگارا ما سزاوارترین مردم هستیم که آن را درباره ما انجام دهی، خدایا به رحمتت آن را در مورد ما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ظن مرا به سوی خودت بالا ببر و هیچ دشمن و حسودی را به من حریص نساز، و در حالت قیام و قعود، بیداری و خواب،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مورد رحمت قرار بده و مرا به راه استوارت هدایت کن و از گرمای جهنم و آتش سوزان آن محافظت کن و ضرر و گناه را از من زائل کن و مرا از برگزیدگان عالم قرار بده، خدایا مرا در مورد آنچه که طاقت و صبری بر آن ندارم مورد رحمت قرار بده، به رحمتت ای مهربانترین مهربانان</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480" w:name="__RefHeading___Toc1104236_1934241801"/>
      <w:bookmarkStart w:id="1481" w:name="_Toc661"/>
      <w:bookmarkEnd w:id="1480"/>
      <w:r>
        <w:rPr>
          <w:rtl w:val="true"/>
        </w:rPr>
        <w:t>توضیح</w:t>
      </w:r>
      <w:bookmarkEnd w:id="148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لی فی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خیر است را برای من تقدیر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 فی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 که برای من مقدر می کنی، برکات دنیوی و اخروی قرار بده تا از آن دو بیزار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 مرا در خودم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نفسم قانع و راضی باشد، نه به خاطر فراوانی، که آن اگر با رضایت همراه نباشد، عاملی برای افزایش فقر و نیاز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را وارث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تا مرگم صحیح و سالم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باقی ماندن و قوی بودن آن دو بعد از کهنسالی و از بین رفتن قوای درونی است، پس شنوایی و بینایی وارث سایر قواست و بعد از آنها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منظورش از شنوایی، آگاهی به آنچه که می شنود و عمل به آن، و مقصود از بینایی، عبرت گرفتن از آنچه می بیند است، پایان سخن</w:t>
      </w:r>
      <w:r>
        <w:rPr>
          <w:rFonts w:eastAsia="IRNazanin" w:cs="IRNazanin"/>
          <w:color w:val="111111"/>
          <w:sz w:val="28"/>
          <w:szCs w:val="28"/>
          <w:rtl w:val="true"/>
          <w:lang w:bidi="fa-IR"/>
        </w:rPr>
        <w:t xml:space="preserve">. </w:t>
      </w:r>
      <w:bookmarkStart w:id="1482" w:name="pg13533_149179"/>
    </w:p>
    <w:p>
      <w:pPr>
        <w:pStyle w:val="BookText"/>
        <w:rPr/>
      </w:pPr>
      <w:bookmarkEnd w:id="1482"/>
      <w:r>
        <w:rPr>
          <w:rFonts w:ascii="Amiri" w:hAnsi="Amiri" w:eastAsia="Amiri" w:cs="Amiri"/>
          <w:color w:val="111111"/>
          <w:sz w:val="28"/>
          <w:sz w:val="28"/>
          <w:szCs w:val="28"/>
          <w:rtl w:val="true"/>
          <w:lang w:bidi="ar-SA"/>
        </w:rPr>
        <w:t>و قيل الضمير راجع إلي التمتيع و التثنية باعتبار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سالما أي من الذنوب آمنا أي من العقوبات قبله اللهم ارفع ظني أي اقطع ظني و رجائي عن خلقك و اجعلهما صاعدين متصلين إلي جنابك الأرفع و اجعل ظني بك في أعلي مدارج الكمال و العزم هو الذي يجب أداؤه و يقال أثم الرجل بالكسر إثما و مأثما إذا وقع في الإثم ذكره الجوهري</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1104238_1934241801"/>
      <w:bookmarkStart w:id="1484" w:name="_Toc662"/>
      <w:bookmarkEnd w:id="1483"/>
      <w:r>
        <w:rPr>
          <w:rtl w:val="true"/>
        </w:rPr>
        <w:t>«</w:t>
      </w:r>
      <w:r>
        <w:rPr/>
        <w:t>9</w:t>
      </w:r>
      <w:r>
        <w:rPr>
          <w:rtl w:val="true"/>
        </w:rPr>
        <w:t>»</w:t>
      </w:r>
      <w:bookmarkEnd w:id="1484"/>
    </w:p>
    <w:p>
      <w:pPr>
        <w:pStyle w:val="BookText"/>
        <w:rPr/>
      </w:pPr>
      <w:r>
        <w:rPr>
          <w:rFonts w:ascii="Amiri" w:hAnsi="Amiri" w:eastAsia="Amiri" w:cs="Amiri"/>
          <w:color w:val="111111"/>
          <w:sz w:val="28"/>
          <w:sz w:val="28"/>
          <w:szCs w:val="28"/>
          <w:rtl w:val="true"/>
          <w:lang w:bidi="ar-SA"/>
        </w:rPr>
        <w:t>الْمُتَهَجِّدُ، وَ الْجَمَالُ، وَ الْمَسَائِلُ، وَ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يُزَادَ فِي دُعَاءِ الْوَتْرِ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مَقَامُ الْبَائِسِ الْفَقِيرِ مَقَامُ الْمُسْتَغِيثِ الْمُسْتَجِيرِ مَكَانُ الْهَالِكِ الْغَرِيقِ مَكَانُ الْوَجِلِ الْمُشْفِقِ مَكَانُ مَنْ يُقِرُّ بِخَطِيئَتِهِ وَ يَعْتَرِفُ بِذُنُوبِهِ وَ يَتُوبُ إِلَي رَبِّهِ اللَّهُمَّ قَدْ تَرَي مَكَانِي وَ لَا يَخْفَي عَلَيْكَ شَيْ‌ءٌ مِنْ أَمْرِي يَا ذَا الْجَلَالِ وَ الْإِكْرَامِ وَ أَسْأَلُكَ بِأَنَّكَ تَلِي التَّدْبِيرَ وَ تَمْضِي الْمَقَادِيرَ سُؤَالَ مَنْ أَسَاءَ وَ اقْتَرَفَ وَ اسْتَكَانَ وَ اعْتَرَفَ أَنْ تُصَلِّيَ عَلَي مُحَمَّدٍ وَ آلِ مُحَمَّدٍ وَ أَنْ تَغْفِرَ لِي مَا مَضَي فِي عِلْمِكَ مِنْ ذُنُوبِي وَ شَهِدَتْ بِهِ حَفَظَتُكَ وَ حَفَظَةُ مَلَائِكَتِكَ وَ لَمْ يَغِبْ عَنْهُ عِلْمُكَ قَدْ أَحْسَنْتَ فِيهِ الْبَلَاءَ فَلَكَ الْحَمْدُ وَ أَنْ تُجَاوِزَ عَنْ سَيِّئَاتِي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أَئِمَّةِ الْمُؤْمِنِينَ اللَّهُمَّ إِنِّي أَسْأَلُكَ سُؤَالَ مَنِ اشْتَدَّتْ فَاقَتُهُ وَ ضَعُفَتْ قُوَّتُهُ سُؤَالَ مَنْ لَا يَجِدُ لِفَاقَتِهِ مَسَدّاً وَ لَا لِضَعْفِهِ مُقَوِّياً غَيْرَكَ يَا ذَا الْجَلَالِ وَ الْإِكْرَامِ اللَّهُمَّ أَصْلِحْ بِالْيَقِينِ قَلْبِي وَ اقْبِضْ عَلَي الصِّدْقِ إِلَيْكَ لِسَانِي وَ أَسْأَلُكَ خَيْرَ كِتَابٍ سَبَقَ وَ أَعُوذُ بِكَ مِنْ شَرِّهِ جَلَّ ثَنَاؤُكَ وَ أَسْتَجِيرُ بِكَ أَنْ أَقُولَ لَكَ مَكْرُوهاً أَسْتَحِقُّ بِهِ عُقُوبَةَ الْآخِرَةِ وَ أَسْأَلُكَ عِلْمَ الْخَائِفِينَ وَ إِنَابَةَ الْمُخْبِتِينَ وَ يَقِينَ الْمُتَوَكِّلِينَ وَ تَوَكُّلَ الْمُوقِنِينَ بِكَ وَ خَوْفَ الْعَالِمِينَ وَ إِخْبَاتَ الْمُنِيبِينَ وَ شُكْرَ الصَّابِرِينَ وَ صَبْرَ الشَّاكِرِينَ وَ اللَّحَاقَ بِالْأَحْيَاءِ الْمَرْزُوقِينَ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أَوَّلَ الْأَوَّلِينَ وَ يَا آخِرَ الْآخِرِينَ يَا اللَّهُ يَا رَحْمَانُ يَا اللَّهُ يَا رَحِيمُ يَا اللَّهُ صَلِّ عَلَي مُحَمَّدٍ وَ آلِهِ وَ اغْفِرْ لِيَ الذُّنُوبَ الَّتِي تُغَيِّرُ النِّعَمَ وَ اغْفِرْ لِيَ الذُّنُوبَ الَّتِي تُورِثُ النَّدَمَ وَ اغْفِرْ لِيَ</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مثنی بودن به اعتبار سمع و بصر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عقوبات قبل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ظنم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ظن و امید من را از خلقت قطع کن و آن دو را بالا و متصل به حضرت والایت قرار بده و ظنم به تو را در بالاترین درجات کمال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ادایش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مرد دچار گناه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الرجل إثماً و مأثما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چنین آورده است</w:t>
      </w:r>
      <w:r>
        <w:rPr>
          <w:rFonts w:eastAsia="IRNazanin" w:cs="IRNazanin"/>
          <w:color w:val="111111"/>
          <w:sz w:val="28"/>
          <w:szCs w:val="28"/>
          <w:rtl w:val="true"/>
          <w:lang w:bidi="fa-IR"/>
        </w:rPr>
        <w:t>.</w:t>
      </w:r>
    </w:p>
    <w:p>
      <w:pPr>
        <w:pStyle w:val="Heading5"/>
        <w:numPr>
          <w:ilvl w:val="4"/>
          <w:numId w:val="1"/>
        </w:numPr>
        <w:rPr/>
      </w:pPr>
      <w:bookmarkStart w:id="1485" w:name="__RefHeading___Toc1104240_1934241801"/>
      <w:bookmarkStart w:id="1486" w:name="_Toc663"/>
      <w:bookmarkEnd w:id="1485"/>
      <w:r>
        <w:rPr>
          <w:rtl w:val="true"/>
        </w:rPr>
        <w:t xml:space="preserve">روایت </w:t>
      </w:r>
      <w:r>
        <w:rPr/>
        <w:t>9</w:t>
      </w:r>
      <w:bookmarkEnd w:id="1486"/>
    </w:p>
    <w:p>
      <w:pPr>
        <w:pStyle w:val="BookText"/>
        <w:rPr/>
      </w:pPr>
      <w:r>
        <w:rPr>
          <w:rFonts w:ascii="IRNazanin" w:hAnsi="IRNazanin" w:eastAsia="IRNazanin"/>
          <w:color w:val="111111"/>
          <w:sz w:val="28"/>
          <w:sz w:val="28"/>
          <w:szCs w:val="28"/>
          <w:rtl w:val="true"/>
          <w:lang w:bidi="fa-IR"/>
        </w:rPr>
        <w:t>المتهجد، جمال الأسبوع، المسائل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دعای وتر شب جمعه این دعا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جایگاه فقیر نیازمند، کمک خواه پناه آورنده، مکان هلاک شونده غریق، خائف ترسان است، مکان کسی است که به گناهش اعتراف می کند و به گناهش اقرار می کند و به درگاه پروردگارش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مکانم را می بینی و چیزی از امر من بر تو پوشیده نیست، ای صاحب شکوه و اکرام، به اینکه تو تدبیر را به عهده داری و مقدرات را عملی می سازی، به سان خواسته کسی که بدی کرد و در گناه فرو رفت و خوار شد و اعتراف کرد، از تو می خواهم که بر محمد و آل محمد صلوات بفرستی، و آنچه که از گناهانم در علم تو گذشته است و حافظان تو و حافظان ملائکه ات بر آن شاهد است و علم تو از آن پنهان نشده است را بر من ببخشی، آزمون در آن را به نیکی انجام دادی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بدی هایم در گذری در میان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راستینی که بدانان وعده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ائمه مؤمنان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بسان کسی که نیازش شدید و قوتش ضعیف شده است، خواسته کسی که برای نیازش جانشین و برای ضعفش تقویت کننده ای جز تو نمی یابد، ای صاحب شکوه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قلبم را با یقین اصلاح کن و زبانم را بر صدق، به سوی خودت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کتاب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می خواهم، و از شر آن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بزرگ است و به تو پناه می برم از اینکه مکروهی بگویم که با آن مستحق عقوبت آخرت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خائفان، بازگشت خاشعان، یقین توکل کنندگان، توکل یقین داران به تو، خوف عالمان، خشوع توبه کنندگان، شکر صابران، صبر شکرکنندگان، و پیوستن به زندگان روزی داده شده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اول اولین و ای آخر آخرین ، ای الله، ای رحمن، ای الله، ای رحیم، ای الله، بر محمد و آل او درود بفرست و گناهانی که نعمت ها را تغییر می دهد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پشیمانی در پی دارد را بر من ببخش</w:t>
      </w:r>
      <w:r>
        <w:rPr>
          <w:rFonts w:eastAsia="IRNazanin" w:cs="IRNazanin"/>
          <w:color w:val="111111"/>
          <w:sz w:val="28"/>
          <w:szCs w:val="28"/>
          <w:rtl w:val="true"/>
          <w:lang w:bidi="fa-IR"/>
        </w:rPr>
        <w:t xml:space="preserve">. </w:t>
      </w:r>
      <w:bookmarkStart w:id="1487" w:name="pg13533_149180"/>
    </w:p>
    <w:p>
      <w:pPr>
        <w:pStyle w:val="BookText"/>
        <w:rPr/>
      </w:pPr>
      <w:bookmarkEnd w:id="1487"/>
      <w:r>
        <w:rPr>
          <w:rFonts w:ascii="Amiri" w:hAnsi="Amiri" w:eastAsia="Amiri" w:cs="Amiri"/>
          <w:color w:val="111111"/>
          <w:sz w:val="28"/>
          <w:sz w:val="28"/>
          <w:szCs w:val="28"/>
          <w:rtl w:val="true"/>
          <w:lang w:bidi="ar-SA"/>
        </w:rPr>
        <w:t>الذُّنُوبَ الَّتِي تَحْبِسُ الْقِسَمَ وَ اغْفِرْ لِيَ الذُّنُوبَ الَّتِي تَقْطَعُ الرَّجَاءَ وَ اغْفِرْ لِيَ الذُّنُوبَ الَّتِي تَحْبِسُ غَيْثَ السَّمَاءِ وَ اغْفِرْ لِيَ الذُّنُوبَ الَّتِي تُظْلِمُ الْهَوَاءَ وَ اغْفِرْ لِيَ الذُّنُوبَ الَّتِي تَكْشِفُ الْغِطَاءَ</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1104242_1934241801"/>
      <w:bookmarkStart w:id="1489" w:name="_Toc664"/>
      <w:bookmarkEnd w:id="1488"/>
      <w:r>
        <w:rPr>
          <w:rtl w:val="true"/>
        </w:rPr>
        <w:t>بيان</w:t>
      </w:r>
      <w:bookmarkEnd w:id="1489"/>
    </w:p>
    <w:p>
      <w:pPr>
        <w:pStyle w:val="BookText"/>
        <w:rPr/>
      </w:pPr>
      <w:r>
        <w:rPr>
          <w:rFonts w:ascii="Amiri" w:hAnsi="Amiri" w:eastAsia="Amiri" w:cs="Amiri"/>
          <w:color w:val="111111"/>
          <w:sz w:val="28"/>
          <w:sz w:val="28"/>
          <w:szCs w:val="28"/>
          <w:rtl w:val="true"/>
          <w:lang w:bidi="ar-SA"/>
        </w:rPr>
        <w:t>بأنك تلي التدبير أي بسببه و اقترف أي اكتسب الخطايا و استكان أي تذلل و خضع قد أحسنت فيه البلاء أي النعمة بأن حلمت و لم تعاجل العقوبة وعد الصدق تضمين لقوله رَبِّ أَوْزِعْنِي إلي قوله أُولئِكَ الَّذِينَ نَتَقَبَّلُ عَنْهُمْ أَحْسَنَ ما عَمِلُوا وَ نَتَجاوَزُ عَنْ سَيِّئاتِهِمْ فِي أَصْحابِ الْجَنَّةِ وَعْدَ الصِّدْقِ الَّذِي كانُوا يُوعَدُونَ‌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أَصْحابِ الْجَنَّةِ أي كائنا في عدادهم أو مثابا أو معدودا فيهم و قوله وَعْدَ الصِّدْقِ في الآية مصدر مؤكد لنفسه فإن نَتَقَبَّلُ و نَتَجاوَزُ وعد و هنا يحتمل المصدرية لفعل مقدر و أن يكون مفعولا لأجله و اقبض علي الصدق إليك لساني لعل الظرف في إليك راجع إلي القبض و المعني و اقبض إليك لساني عند الموت حال كونه كائنا علي الصدق إلي هذا الوقت أي اجعلني صادقا إلي وقت الموت أو المراد بالقبض إليه التصرف فيه أي لا تكله إلي بل اقبضه إليك لأجل الصدق أي لأن تدعوه إلي الصدق و لا تدعه يكذب في صدق المتوكلين أي حال كوني فيه خير كتاب سبق أي كتاب تقدير الأعمال و الإخبات الخشوع و التواضع و في القاموس لحق به كسمع و لحقه لحقا بفتحهما أدركه انتهي و الأحياء المرزوقون الشهداء كما قال تعالي وَ لا تَحْسَبَنَّ الَّذِينَ قُتِلُوا فِي سَبِيلِ اللَّهِ أَمْواتاً بَلْ أَحْياءٌ عِنْدَ رَبِّهِمْ يُرْزَقُونَ‌</w:t>
      </w:r>
      <w:r>
        <w:rPr>
          <w:rStyle w:val="FootnoteAnchor"/>
          <w:rtl w:val="true"/>
        </w:rPr>
        <w:footnoteReference w:id="1090"/>
      </w:r>
      <w:r>
        <w:rPr>
          <w:rFonts w:ascii="Amiri" w:hAnsi="Amiri" w:eastAsia="Amiri" w:cs="Amiri"/>
          <w:color w:val="111111"/>
          <w:sz w:val="28"/>
          <w:sz w:val="28"/>
          <w:szCs w:val="28"/>
          <w:rtl w:val="true"/>
          <w:lang w:bidi="ar-SA"/>
        </w:rPr>
        <w:t>الآية و قد مر تفسير أنواع الذنوب في أبواب صلاة الليل</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104244_1934241801"/>
      <w:bookmarkStart w:id="1491" w:name="_Toc665"/>
      <w:bookmarkEnd w:id="1490"/>
      <w:r>
        <w:rPr>
          <w:rtl w:val="true"/>
        </w:rPr>
        <w:t>«</w:t>
      </w:r>
      <w:r>
        <w:rPr/>
        <w:t>10</w:t>
      </w:r>
      <w:r>
        <w:rPr>
          <w:rtl w:val="true"/>
        </w:rPr>
        <w:t>»</w:t>
      </w:r>
      <w:bookmarkEnd w:id="1491"/>
    </w:p>
    <w:p>
      <w:pPr>
        <w:pStyle w:val="BookText"/>
        <w:rPr/>
      </w:pPr>
      <w:r>
        <w:rPr>
          <w:rFonts w:ascii="Amiri" w:hAnsi="Amiri" w:eastAsia="Amiri" w:cs="Amiri"/>
          <w:color w:val="111111"/>
          <w:sz w:val="28"/>
          <w:sz w:val="28"/>
          <w:szCs w:val="28"/>
          <w:rtl w:val="true"/>
          <w:lang w:bidi="ar-SA"/>
        </w:rPr>
        <w:t>الْمُتَهَجِّدُ، وَ الْإِخْتِيَارُ،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يَدْعُوَ بَعْدَ الْوَتْرِ</w:t>
      </w:r>
    </w:p>
    <w:p>
      <w:pPr>
        <w:pStyle w:val="BookText"/>
        <w:rPr/>
      </w:pPr>
      <w:r>
        <w:rPr>
          <w:rFonts w:ascii="IRNazanin" w:hAnsi="IRNazanin" w:eastAsia="IRNazanin"/>
          <w:color w:val="111111"/>
          <w:sz w:val="28"/>
          <w:sz w:val="28"/>
          <w:szCs w:val="28"/>
          <w:rtl w:val="true"/>
          <w:lang w:bidi="fa-IR"/>
        </w:rPr>
        <w:t>گناهانی که روزی را حبس می 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امید را قطع می 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باران آسمان را محبوس می 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هوا را تاریک می کند بر من ببخش، و گناهانی که پرده را از میان برمی دارد بر من ببخش</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492" w:name="__RefHeading___Toc1104246_1934241801"/>
      <w:bookmarkStart w:id="1493" w:name="_Toc666"/>
      <w:bookmarkEnd w:id="1492"/>
      <w:r>
        <w:rPr>
          <w:rtl w:val="true"/>
        </w:rPr>
        <w:t>توضیح</w:t>
      </w:r>
      <w:bookmarkEnd w:id="1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تلی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خطایا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 شد و خضوع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احسنت فیه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را به اینکه بردباری کردی و عقوبت را تعجیل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دارنده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نَتَقَبَّلُ عَنْهُمْ أَحْسَنَ مَا عَمِلُوا وَ نَتَجاوَزُ عَن سَیِّئَاتِهِمْ فِی أَصْحَابِ الْجَنَّةِ وَعْدَ الصِّدْقِ الَّذِی 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کسانی که بهترین آنچه را انجام داده‌اند از ایشان خواهیم پذیرفت و از بدیهایشان درخواهیم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در تعداد آنها یا ثواب داده شده یا شمرده شده در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و نتجاور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و می گذریم،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مصدر بودن برای فعلی مقدر نیز محتمل است و اینکه مفعول لاجله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اقبض علی الصدق إلیک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ظرف در إلیک به قبض برمی گردد، 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زبانم را هنگام مرگ به سوی خودت بگیر درحالی که تا این وقت بر صدق و راستی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تا زمان مرگ صادق قرار بده، یا اینکه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باشد یعنی آن را به من وامگذار بلکه به خاطر صدق و راستی، آن را به سوی خودت بگیر یعنی تا آن را به صدق دعوت کنی و آنها را رها نکن که در صدق توکل کنندگان یعنی درحالی که من بر آن هستم،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نوشته ای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تقدیر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خشوع و تواضع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 وزن سمع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 لحقاً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رسید،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روزی داده شده، شهدا هستند،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انواع گناهان در ابواب نماز شب گذشت</w:t>
      </w:r>
      <w:r>
        <w:rPr>
          <w:rFonts w:eastAsia="IRNazanin" w:cs="IRNazanin"/>
          <w:color w:val="111111"/>
          <w:sz w:val="28"/>
          <w:szCs w:val="28"/>
          <w:rtl w:val="true"/>
          <w:lang w:bidi="fa-IR"/>
        </w:rPr>
        <w:t>.</w:t>
      </w:r>
    </w:p>
    <w:p>
      <w:pPr>
        <w:pStyle w:val="Heading5"/>
        <w:numPr>
          <w:ilvl w:val="4"/>
          <w:numId w:val="1"/>
        </w:numPr>
        <w:rPr/>
      </w:pPr>
      <w:bookmarkStart w:id="1494" w:name="__RefHeading___Toc1104248_1934241801"/>
      <w:bookmarkStart w:id="1495" w:name="_Toc667"/>
      <w:bookmarkEnd w:id="1494"/>
      <w:r>
        <w:rPr>
          <w:rtl w:val="true"/>
        </w:rPr>
        <w:t xml:space="preserve">روایت </w:t>
      </w:r>
      <w:r>
        <w:rPr/>
        <w:t>10</w:t>
      </w:r>
      <w:bookmarkEnd w:id="149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الاختیار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بعد از وتر با این دعا، </w:t>
      </w:r>
    </w:p>
    <w:p>
      <w:pPr>
        <w:pStyle w:val="BookText"/>
        <w:rPr/>
      </w:pPr>
      <w:r>
        <w:rPr>
          <w:rFonts w:ascii="Amiri" w:hAnsi="Amiri" w:eastAsia="Amiri" w:cs="Amiri"/>
          <w:color w:val="111111"/>
          <w:sz w:val="28"/>
          <w:sz w:val="28"/>
          <w:szCs w:val="28"/>
          <w:rtl w:val="true"/>
          <w:lang w:bidi="ar-SA"/>
        </w:rPr>
        <w:t>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 لِقَاءَكَ وَ أَحِبَّ لِقَائِي وَ اجْعَلْ لِي فِي لِقَائِكَ الرَّاحَةَ وَ الْبَرَكَةَ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أَلْحِقْنِي بِالصَّالِحِينَ وَ لَا تُؤَخِّرْنِي فِي الْأَشْرَارِ وَ أَلْحِقْنِي بِصَالِحِ مَنْ مَضَي وَ اجْعَلْنِي مِنْ صَالِحِ مَنْ بَقِيَ وَ اخْتِمْ لِي عَمَلِي بِأَحْسَنِهِ وَ اجْعَلْ ثَوَابَهُ الْجَنَّةَ بِرَحْمَتِكَ وَ خُذْ بِي سَبِيلَ الصَّالِحِينَ وَ أَعِنِّي عَلَي صَالِحِ مَا أَعْطَيْتَنِي كَمَا أَعَنْتَ الْمُؤْمِنِينَ عَلَي صَالِحِ مَا أَعْطَيْتَهُمْ وَ لَا تَنْزِعْ مِنِّي صَالِحاً أَعْطَيْتَنِيهِ وَ لَا تَرُدَّنِي فِي سُوءٍ اسْتَنْقَذْتَنِي مِنْهُ أَبَداً وَ لَا تُشْمِتْ بِي عَدُوّاً وَ لَا حَاسِداً أَبَداً وَ لَا تَكِلْنِي إِلَي نَفْسِي فِي شَيْ‌ءٍ مِنْ أَمْرِي طَرْفَةَ عَيْنٍ أَبَداً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يَا رَبِّ إِيمَاناً لَا أَجَلَ لَهُ دُونَ لِقَائِكَ تُحْيِينِي عَلَيْهِ وَ تُمِيتُنِي عَلَيْهِ وَ تَبْعَثُنِي عَلَيْهِ إِذَا بَعَثْتَنِي وَ أَبْرِئْ قَلْبِي مِنَ الرِّيَاءِ وَ السُّمْعَةِ وَ الشَّكِّ فِي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أَعْطِنِي نَصْراً فِي دِينِكَ وَ قُوَّةً فِي عِبَادَتِكَ وَ فَهْماً فِي عِلْمِكَ وَ فِقْهاً فِي حُكْمِكَ وَ كِفْلَيْنِ مِنْ رَحْمَتِكَ وَ بَيِّضْ وَجْهِي بِنُورِكَ وَ اجْعَلْ رَغْبَتِي فِيمَا عِنْدَكَ وَ تَوَفَّنِي فِي سَبِيلِكَ عَلَي مِلَّتِكَ وَ مِلَّةِ رَسُولِكَ صَلَوَاتُكَ عَلَيْهِ وَ آلِهِ اللَّهُمَّ إِنِّي أَعُوذُ بِكَ مِنَ الْكَسَلِ وَ الْهُمُومِ وَ الْجُبْنِ وَ الْغَفْلَةِ وَ الْفَتْرَةِ وَ الْمَسْكَنَةِ وَ أَعُوذُ بِكَ لِنَفْسِي وَ لِأَهْلِي وَ ذُرِّيَّتِي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لَنْ يُجِيرَنِي مِنْكَ أَحَدٌ وَ لَا أَجِدُ مِنْ دُونِكَ مُلْتَحَداً فَلَا تُرْدِنِي فِي هَلَكَةٍ وَ لَا تُرِدْنِي بِعَذَابٍ أَسْأَلُكَ الثَّبَاتَ عَلَي دِينِكَ وَ التَّصْدِيقَ بِكِتَابِكَ وَ اتِّبَاعَ سُنَّةِ رَسُولِكَ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اذْكُرْنِي بِرَحْمَتِكَ وَ لَا تَذْكُرْنِي بِعُقُوبَتِكَ لِخَطِيئَتِي وَ تَقَبَّلْ مِنِّي وَ زِدْنِي مِنْ فَضْلِكَ إِنِّي إِلَيْكَ 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ثَوَابَ مَنْطِقِي وَ ثَوَابَ مَجْلِسِي رِضَاكَ وَ اجْعَلْ عَمَلِي وَ دُعَائِي خَالِصاً لَكَ وَ اجْعَلْ ثَوَابِيَ الْجَنَّةَ بِرَحْمَتِكَ وَ اجْمَعْ لِي خَيْرَ مَا سَأَلْتُكَ وَ زِدْنِي مِنْ فَضْلِكَ إِنِّي إِلَيْكَ رَاغِبٌ اللَّهُمَّ إِنِّي أَشْهَدُ بِمَا شَهِدْتَ بِهِ عَلَي نَفْسِكَ وَ شَهِدَتْ بِهِ مَلَائِكَتُكَ وَ أُولُو الْعِلْمِ أَنْ لَا إِلَهَ إِلَّا أَنْتَ الْعَزِيزُ الْحَكِيمُ فَمَنْ لَمْ يَشْهَدْ عَلَي مَا شَهِدْتَ بِهِ عَلَي</w:t>
      </w:r>
    </w:p>
    <w:p>
      <w:pPr>
        <w:pStyle w:val="BookText"/>
        <w:rPr/>
      </w:pP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دیدارت را برای من عزیز بگردان و دیدارم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دیدارت برای من راحتی، برکت و کرامت قرار بده و مرا به صالحان ملحق کن و مرا با اشرار به عقب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صالحانی که گذشتند ملحق کن و مرا از صالحینی که باقی ماندند قرار بده و عملم را با بهترین آن خاتمه ده و به رحمتت، ثواب آن را بهشت قرار بده و مرا در سبیل صالحان قرار بده و مرا بر صالحی که به من عطا یاری کن چنانکه مؤمنان را بر صالحی که به آنان عطا نکردی یاری کردی و صالحی که به من عطا کردی را از من جدا نکن و مرا هرگز به جایی که مرا از آن نجات دادی بازنگردان و هرگز دشمن و حسودی را بر من شاد نکن و مرا در هیچ کار، هرگز لحظه ای به خود وامگذار،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از تو ایمانی می خواهم که بدون دیدار تو پایانی نداشته باشد، مرا بر آن زنده  کنی و بر آن بمیرانی، و چون مرا محشور کردی بر آن محشور  کنی و قلبم را از ریا، شهرت و شک در دین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نصرتی در دینت، قدرتی در عبادتت، فهمی در علمت، دانشی در حُکمت و دو برابر از رحمتت به من عطا کن، سیمایم را با نورت روشن کن و رغبتم را به آنچه که نزد توست قرار بده و مرا در راه خودت بر دین خودت و دین رسولت که صلوات تو بر او و خاندان او باد بمیران، خدایا از سستی، اندوه، ترس، غفلت، تنبلی و بیچارگی به تو پناه می برم و برای خودم، خانواده ام و فرزندانم، از شیطان رانده شده به تو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کسی مرا از تو پناه نمی دهد و جز تو پناهی نمی یابم، پس مرا به هلاکت و به عذاب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ثبات بر دینت، تأیید کتابت، پیروی از سنت رسولت که صلواتت بر او و خاندان او باد را می خواهم، خدایا مرا با رحمتت یاد کن و با عقوبتت برای گناهم مرا یاد نکن، و از من بپذیر و از فضلت بر من بیافزای، من به سوی تو راغب هستم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ثواب صحبتم و ثواب نشستنم را رضای خودت قرار بده، و عملم و دعایم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ثوابم را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آنچه که از تو مسألت کردم را برایم جمع کن و از فضلت بر من بیافزای که من به تو راغب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آنچه که تو بر خودت شهادت دادی و ملائکه ات و صاحبان علم به آن شهادت دادند شهادت می دهم که هیچ خدایی جز تو خدای شکست ناپذیر دانا نیست، پس هر که بر آنچه که بر </w:t>
      </w:r>
    </w:p>
    <w:p>
      <w:pPr>
        <w:pStyle w:val="BookText"/>
        <w:rPr/>
      </w:pPr>
      <w:r>
        <w:rPr>
          <w:rFonts w:ascii="Amiri" w:hAnsi="Amiri" w:eastAsia="Amiri" w:cs="Amiri"/>
          <w:color w:val="111111"/>
          <w:sz w:val="28"/>
          <w:sz w:val="28"/>
          <w:szCs w:val="28"/>
          <w:rtl w:val="true"/>
          <w:lang w:bidi="ar-SA"/>
        </w:rPr>
        <w:t xml:space="preserve">نَفْسِكَ وَ شَهِدَتْ بِهِ مَلَائِكَتُكَ وَ أُولُو الْعِلْمِ بِكَ فَاكْتُبْ شَهَادَتِي مَكَانَ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السَّلَامُ وَ مِنْكَ السَّلَامُ أَسْأَلُكَ يَا ذَا الْجَلَالِ وَ الْإِكْرَامِ أَنْ تَفُكَّ رَقَبَتِي مِنَ النَّارِ اللَّهُمَّ إِنِّي أَسْأَلُكَ مَفَاتِيحَ الْخَيْرِ وَ خَوَاتِيمَهُ وَ شَرَائِعَهُ وَ فَوَائِدَهُ وَ بَرَكَاتِهِ وَ مَا بَلَغَ عِلْمُهُ عِلْمِي وَ مَا قَصُرَ عَنْ إِحْصَائِهِ حِفْظِي اللَّهُمَّ أَنْهِجْ لِي أَسْبَابَ مَعْرِفَتِهِ وَ افْتَحْ لِي أَبْوَابَهُ وَ غَشِّنِي رَحْمَتَكَ وَ مُنَّ عَلَيَّ بِعِصْمَةٍ عَنِ الْإِزَالَةِ عَنْ دِينِكَ وَ طَهِّرْ قَلْبِي مِنَ الشَّكِّ وَ لَا تَشْغَلْ قَلْبِي بِدُنْيَايَ وَ عَاجِلِ مَعَاشِي عَنْ آجِلِ ثَوَابِ 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اسْتِكَانَةَ مَنْطِقِي وَ ذُلَّ مَقَامِي وَ مَجْلِسِي وَ خُضُوعِي إِلَيْكَ بِرَقَبَتِي أَسْأَلُكَ اللَّهُمَّ الْهُدَي مِنَ الضَّلَالَةِ وَ الْبَصِيرَةَ مِنَ الْعَمَايَةِ وَ الرُّشْدَ مِنَ الْغَوَايَةِ وَ أَسْأَلُكَ أَكْثَرَ الْحَمْدِ عِنْدَ الرَّخَاءِ وَ أَجْمَلَ الصَّبْرِ عِنْدَ الْمُصِيبَةِ وَ أَفْضَلَ الشُّكْرِ عِنْدَ مَوْضِعِ الشَّكِّ وَ التَّسْلِيمَ عِنْدَ الشُّبُهَاتِ وَ أَسْأَلُكَ الْقُوَّةَ فِي طَاعَتِكَ وَ الضَّعْفَ عَنْ مَعْصِيَتِكَ وَ الْهَرَبَ إِلَيْكَ مِنْكَ وَ التَّقَرُّبَ إِلَيْكَ رَبِّ لِتَرْضَي وَ التَّحَرِّيَ لِكُلِّ مَا يُرْضِيكَ عَنِّي فِي إِسْخَاطِكَ وَ إِسْخَاطِ خَلْقِكَ الْتِمَاساً لِرِضَاكَ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أَرْجُوهُ إِذَا لَمْ تَرْحَمْنِي وَ مَنْ يَعُودُ عَلَيَّ إِنْ رَفَضْتَنِي أَوْ مَنْ يَنْفَعُنِي عَفْوُهُ إِنْ عَاقَبْتَنِي أَوْ مَنْ آمُلُ عَطَايَاهُ إِنْ حَرَمْتَنِي أَوْ مَنْ يَمْلِكُ كَرَامَتِي إِنْ هنتني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يَضُرُّنِي هَوَانُهُ إِنْ أَكْرَمْتَنِي رَبِّ مَا أَسْوَأَ فِعْلِي وَ أَقْبَحَ عَمَلِي وَ أَقْسَي قَلْبِي وَ أَطْوَلَ أَمَلِي وَ أَقْصَرَ أَجَلِي وَ أَجْرَأَنِي عَلَي عِصْيَانِ مَنْ خَلَقَنِي رَبِّ مَا أَحْسَنَ بَلَاءَكَ عِنْدِي وَ أَظْهَرَ نَعْمَاءَكَ عَلَيَّ كَثُرَتْ مِنْكَ عَلَيَّ النِّعَمُ فَمَا أَحْصَاهَا وَ قَلَّ مِنِّيَ الشُّكْرُ فِيمَا أَوْلَيْتَنِيهِ فَبَطِرْتُ بِالنِّعَمِ وَ تَعَرَّضْتُ لِلنِّقَمِ وَ سَهَوْتُ عَنِ الذِّكْرِ وَ رَكِبْتُ الْجَهْلَ بَعْدَ الْعِلْمِ وَ جُرْتُ مِنَ الْعَدْلِ إِلَي الظُّلْمِ وَ جَاوَزْتُ الْبِرَّ إِلَي الْإِثْمِ وَ صِرْتُ إِلَي اللَّهْوِ مِنَ الْخَوْفِ وَ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مَا أَصْغَرَ حَسَنَاتِي وَ أَقَلَّهَا فِي كَثْرَةِ ذُنُوبِي وَ أَعْظَمَهَا عَلَي قَدْرِ صِغَرِ خَلْقِي وَ ضَعْفِ عَمَلِي رَبِّ مَا أَطْوَلَ أَمَلِي فِي قِصَرِ أَجَلِي فِي بُعْدِ أَمَلِي وَ مَا أَقْبَحَ سَرِيرَتِي فِي عَلَانِيَتِي رَبِّ لَا حُجَّةَ لِي إِنِ احْتَجَجْتُ وَ لَا عُذْرَ لِي إِذَا اعْتَذَرْتُ وَ لَا شُكْرَ عِنْدِي</w:t>
      </w:r>
    </w:p>
    <w:p>
      <w:pPr>
        <w:pStyle w:val="BookText"/>
        <w:rPr/>
      </w:pPr>
      <w:r>
        <w:rPr>
          <w:rFonts w:ascii="IRNazanin" w:hAnsi="IRNazanin" w:eastAsia="IRNazanin"/>
          <w:color w:val="111111"/>
          <w:sz w:val="28"/>
          <w:sz w:val="28"/>
          <w:szCs w:val="28"/>
          <w:rtl w:val="true"/>
          <w:lang w:bidi="fa-IR"/>
        </w:rPr>
        <w:t>خودت به آن شهادت دادی و ملائکه ات و صاحبان علم به تو شهادت دادند شهادت نداد، شهادت مرا به جای شهادت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سلام هستی و سلام از توست، ای صاحب شکوه و کرامت، از تو می خواهم که گردن مرا از آتش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مفاتیح خیر، خواتیم، شرایع، فوائد و برکات آن، و هر آنچه علم من به علم آن رسیده و هر آنچه که حافظه ام از شمردن آن عاجز شده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اسباب شناخت آن را بر من روشن کن و ابواب آن را بر من باز کن و رحمتت را بر من بپوشان و با حفظ من از، از دست دادن از دینت، بر من منت بگذار و قلبم را از شک پاک کن و قلبم را به دنیایم مشغول نساز، و مرا در زندگی این دنیایم، از ثواب آخرتم غافل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خواری منطقم و ذلت مقام و مجلسم، و خضوعم با گردن به سوی تو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هدایت از گمراهی، بینایی از نابینایی، رشد از ضلالت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حمد به هنگام آسایش، زیباترین صبر به هنگام مصیبت، برترین شکر به هنگام شک، تسلیم به هنگام شبهات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در طاعتت، ناتوانی از معصیتت، فرار به سوی تو از تو، تقرب به سوی تو را از تو می خواهم، ای خدا، تا از من راضی شوی، طلب هر آنچه که تو را از من راضی می کند در به خشم آوردن خلق تو به جهت التماس رضای تو را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کیست که به او امید ببندم، اگر تو بر من رحمت نیاوری، کیست که اگر تو مرا رد کنی به من سودی رساند؟ کیست که اگر عقوبتم کنی عفوش به من سود برساند؟ اگر تو محرومم کنی، کیست که بخشش های او را آرزو کنم؟ اگر تو مرا خوار کنی، کیست که کرامتم را حفظ کند؟ اگر مرا اکرام کنی، کیست که خواری اش به من ضرر برساند؟ پروردگارا چه بد است فعلم و چه زشت است عملم و چه سخت است قلبم و چه دراز است آرزویم و چه کوتاه است مهلتم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بر عصیان بر کسی که مرا خلق کرد جرئت داد؟ پروردگارا چه نیکوست آزمایشت در نزد من، نعمت هایت بر من آشکار است، نعمت ها از جانب تو بر من بسیار است، پس نمی توانم آن را بشمرم، شکر از جانب من بر آنچه که بر من عطا کردی کم شد، پس با نعمت هایت بدمستی کردم و در معرض بدبختی قرار گرفتم و از ذکر غفلت کردم و بعد از علم، بر مرکب جهل سوار شدم و از عدل به سوی ظلم رفتم و از نیکی به گناه عبور کردم و از خوف و اندوه به سوی لهو و سرگرمی رفتم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چه کوچک است حسنات من و چه اندک است در میان انبوه گناهانم، و چه بزرگ است به میزان کوچکی خلقتم و ضعف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دراز است آرزویم با کوتاهی مهلتم و دوری آرزویم، و چه زشت است درونم در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حجت بیاورم هیچ حجتی ندارم، و اگر عذرخواهی کنم هیچ عذری ندارم و زمانی که مبتلا شدم و عطا شدم، هیچ شکری نزدم نیست، </w:t>
      </w:r>
    </w:p>
    <w:p>
      <w:pPr>
        <w:pStyle w:val="BookText"/>
        <w:rPr/>
      </w:pPr>
      <w:r>
        <w:rPr>
          <w:rFonts w:ascii="Amiri" w:hAnsi="Amiri" w:eastAsia="Amiri" w:cs="Amiri"/>
          <w:color w:val="111111"/>
          <w:sz w:val="28"/>
          <w:sz w:val="28"/>
          <w:szCs w:val="28"/>
          <w:rtl w:val="true"/>
          <w:lang w:bidi="ar-SA"/>
        </w:rPr>
        <w:t xml:space="preserve">إِذَا أُبْلِيتُ وَ أُولِيتُ إِنْ لَمْ تُعِنِّي عَلَي شُكْرِ مَا أُولِيتُ وَ مَا أَخَفَّ مِيزَانِي غَداً إِنْ لَمْ تُرَجِّحْهُ وَ أَزَلَّ لِسَانِي إِنْ لَمْ تُثَبِّتْهُ وَ أَسْوَدَ وَجْهِي إِنْ لَمْ تُبَيِّضْهُ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كَيْفَ بِي بِذُنُوبِيَ الَّتِي سَلَفَتْ مِنِّي قَدْ هَدَّ لَهَا أَرْكَانِي رَبِّ كَيْفَ لِي بِطَلَبِ شَهَوَاتِ الدُّنْيَا أَوْ أَبْكِي عَلَي حَمِيمٍ فِيهَا وَ لَا أَبْكِي عَلَي نَفْسِي وَ تَشْتَدُّ حَسَرَاتِي لِعِصْيَانِي وَ تَفْرِيطِي رَبِّ دَعَتْنِي دَوَاعِي الدُّنْيَا فَأَجَبْتُهَا سَرِيعاً وَ رَكَنْتُ إِلَيْهَا طَائِعاً وَ دَعَتْنِي دَوَاعِي الْآخِرَةِ فَتَثَبَّطْتُ عَنْهَا وَ أَبْطَأْتُ فِي الْإِجَابَةِ وَ الْمُسَارَعَةِ إِلَيْهَا كَمَا سَارَعْتُ إِلَي دَوَاعِي الدُّنْيَا وَ حُطَامِهَا الْهَامِدِ وَ نَسِيمِهَا الْبَائِدِ وَ سَرَابِهَا الذَّاهِبِ رَبِّ خَوَّفْتَنِي وَ شَوَّقْتَنِي وَ احْتَجَجْتَ عَلَيَّ وَ كَفَلْتَ بِرِزْقِي فَأَمِنْتُ خَوْفَكَ وَ تَثَبَّطْتُ عَنْ تَشْوِيقِكَ وَ لَمْ أَتَّكِلْ عَلَي ضَمَانِكَ وَ تَهَاوَنْتُ بِاحْتِجَاجِكَ اللَّهُمَّ اجْعَلْ أَمْنِي مِنْكَ فِي هَذِهِ الدُّنْيَا خَوْفاً وَ حَوِّلْ تَثْبِيطِي شَوْقاً وَ تَهَاوُنِي بِحُجَّتِكَ فَرَقاً مِنْكَ ثُمَّ رَضِّنِي بِمَا قَسَمْتَ لِي مِنْ رِزْقِكَ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بِاسْمِكَ الْعَظِيمِ رِضَاكَ عِنْدَ السَّخْطَةِ وَ الْفُرْجَةَ عِنْدَ الْكُرْبَةِ وَ النُّورَ عِنْدَ الظُّلْمَةِ وَ الْبَصِيرَةَ عِنْدَ شِدَّةِ الْغَفْلَةِ رَبِّ اجْعَلْ جُنَّتِي مِنَ الْخَطَايَا حَصِينَةً وَ دَرَجَاتِي فِي الْجِنَانِ رَفِيعَةً وَ أَعْمَالِي كُلَّهَا مُتَقَبَّلَةً وَ حَسَنَاتِي مُضَاعَفَةً زَاكِيَةً أَعُوذُ بِكَ مِنَ الْفِتَنِ كُلِّهَا مَا ظَهَرَ مِنْهَا وَ مَا بَطَنَ وَ مِنْ شَرِّ المَطْعَمِ وَ الْمَشْرَبِ وَ مِنْ شَرِّ مَا أَعْلَمُ وَ مِنْ شَرِّ مَا لَا أَعْلَمُ وَ أَعُوذُ بِكَ أَنْ أَشْتَرِيَ الْجَهْلَ بِالْعِلْمِ أَوِ الْجَفَاءَ بِالْحِلْمِ أَوِ الْجَوْرَ بِالْعَدْلِ أَوِ الْقَطِيعَةَ بِالْبِرِّ أَوِ الْجَزَعَ بِالصَّبْرِ أَوِ الضَّلَالَةَ بِالْهُدَي أَوِ الْكُفْرَ بِالْإِيمَانِ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لَا تُنَالُ إِلَّا بِرِضَاكَ وَ الْخُرُوجَ مِنْ جَمِيعِ مَعَاصِيكَ وَ الدُّخُولَ فِي كُلِّ مَا يُرْضِيكَ وَ النَّجَاةَ مِنْ كُلِّ وَرْطَةٍ وَ الْمَخْرَجَ مِنْ كُلِّ كَبِيرَةٍ أَتَي بِهَا مِنِّي عَمْدٌ أَوْ زَلَّ بِهَا مِنِّي خَطَأٌ أَوْ خَطَرَ بِهَا خَطَرَاتُ الشَّيْطَانِ أَسْأَلُكَ خَوْفاً تُوَقِّفُنِي بِهِ عَلَي حُدُودِ رِضَاكَ وَ تُشَعِّثُ بِهِ عَنِّي كُلَّ شَهْوَةٍ خَطَرَ بِهَا هَوَايَ وَ اسْتَزَلَّ عِنْدَهَا رَأْيِي لِتَجَاوُزِ حَدِّ حَلَالِكَ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 بر شکرگزاری آنچه که به من عطا کردی یاری نکنی؛ و چه سبک است ترازویم فردا، اگر آن را برتری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لرزان است زبانم اگر آن را ثابت نکنی و چه سیاه است رویم اگر آن را سفید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چگونه است حال من با گناهانی که انجام داده ام و ارکان من برای آن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چگونه در طلب شهوات دنیا هستم 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در دنیا می گریم ولی بر خودم نمی گریم و حسرتم بر عصیان و تفریطم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انگیزه های دنیوی مرا دعوت کرد و به سرعت آن را اجابت کردم و مطیعانه بر آن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های آخرت مرا فراخواند و از آن سستی کردم و در اجابت و شتاب به سوی آن کندی کردم، چنان که به سوی انگیزه های دنیا و اموال پوچ و سست آن و نسیم از بین رفتنی آن و سراب زائل آن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بیم دادی و مشتاقم کردی و بر من برهان آوردی و رزقم را تضمین کردی، پس از بیمت ایمن شدم و در مورد تشویقت کندی کردم، و بر تضمین تو توکل نکردم و حجتت را سبک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ایمنی ام از تو در این دنیا را خوف قرار بده و کندی ام را به شوق تبدیل کن و سبک شمردنم نسبت به حجتت را هراس از خود قرار بده، سپس مرا به آنچه که از روزی ات قسمتم کردی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عظیمت، رضایت تو به هنگام خشم، گشایش هنگام بلا، نور هنگام تاریکی، بصیرت هنگام شدت غفلت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سپرم از خطایا را محکم، درجاتم در بهشت را رفیع، و همه اعمالم را مقبول و حسناتم را مضاعف و فزاینده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فتنه های ظاهری و نهانی و از شر خوردن و نوشیدن و از شر آنچه می دانم و آنچه نمی دانم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جهل را با علم یا جفاء را با بردباری یا ستم را با عدل یا قطع روابط خویشاوندی را با نیکی یا جزع و بی تابی را با صبر یا ضلالت را با هدایت یا کفر را با ایمان بخرم، به تو پناه می برم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رحمتت که جز با رضایتت به دست نمی آید، خروج از همه معصیت هایت و ورود در آنچه که تو را راضی می کند و نجات از همه ورطه ها و خروج از همه کبیره ها که به عمد از من صادر شد یا به خطا لغزیدم یا وسوسه های شیطان باعث آن شد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خوفی می خواهم که با آن مرا بر حدود رضایتت متوقف سازی یا با آن هر شهوتی را که هوسم به آن خطور کرد و رأی و عقیده ام برای تجاوز از حد حلالت لغزید، از من پراکنده ساز</w:t>
      </w:r>
      <w:r>
        <w:rPr>
          <w:rFonts w:eastAsia="IRNazanin" w:cs="IRNazanin"/>
          <w:color w:val="111111"/>
          <w:sz w:val="28"/>
          <w:szCs w:val="28"/>
          <w:rtl w:val="true"/>
          <w:lang w:bidi="fa-IR"/>
        </w:rPr>
        <w:t xml:space="preserve">. </w:t>
      </w:r>
      <w:bookmarkStart w:id="1496" w:name="pg13533_149184"/>
    </w:p>
    <w:p>
      <w:pPr>
        <w:pStyle w:val="BookText"/>
        <w:rPr/>
      </w:pPr>
      <w:bookmarkEnd w:id="1496"/>
      <w:r>
        <w:rPr>
          <w:rFonts w:ascii="Amiri" w:hAnsi="Amiri" w:eastAsia="Amiri" w:cs="Amiri"/>
          <w:color w:val="111111"/>
          <w:sz w:val="28"/>
          <w:sz w:val="28"/>
          <w:szCs w:val="28"/>
          <w:rtl w:val="true"/>
          <w:lang w:bidi="ar-SA"/>
        </w:rPr>
        <w:t>أَسْأَلُكَ اللَّهُمَّ الْأَخْذَ بِأَحْسَنِ مَا تَعْلَمُ وَ تَرْكَ سَيِّئِ كُلِّ مَا تَعْلَمُ أَوْ أُبْتَلَي مِنْ حَيْثُ أَعْلَمُ وَ مِنْ حَيْثُ لَا أَعْلَمُ أَسْأَلُكَ السَّعَةَ فِي الرِّزْقِ وَ الزُّهْدَ فِي الْكَفَافِ وَ الْمَخْرَجَ بِالْبَيَانِ مِنْ كُلِّ شُبْهَةٍ وَ الصَّوَابَ فِي كُلِّ حُجَّةٍ وَ الصِّدْقَ فِي جَمِيعِ الْمَوَاطِنِ وَ إِنْصَافَ النَّاسِ مِنْ نَفْسِي فِيمَا عَلَيَّ وَ فِي مَا لِي وَ التَّذَلُّلَ فِي إِعْطَاءِ النَّصَفِ مِنْ جَمِيعِ مَوَاطِنِ السَّخَطِ وَ الرِّضَا وَ تَرْكَ قَلِيلِ الْبَغْيِ وَ كَثِيرِهِ فِي الْقَوْلِ مِنِّي وَ الْفِعْلِ وَ تَمَامَ نِعْمَتِكَ فِي جَمِيعِ الْأَشْيَاءِ وَ الشُّكْرَ لَكَ عَلَيْهَا لِكَيْ تَرْضَي وَ بَعْدَ الرِّضَا وَ أَسْأَلُكَ الْخِيَرَةَ فِي كُلِّ مَا يَكُونُ فِيهِ الْخِيَرَةُ بِمَيْسُورِ الْأُمُورِ لَا بِمَعْسُورِهَا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قَوْلَ التَّوَّابِينَ وَ عَمَلَهُمْ وَ نُورَ الْأَنْبِيَاءِ وَ صِدْقَهُمْ وَ نَجَاةَ الْمُجَاهِدِينَ وَ ثَوَابَهُمْ وَ شُكْرَ الْمُصْطَفَيْنَ وَ نَصِيحَتَهُمْ وَ عَمَلَ الذَّاكِرِينَ وَ يَقِينَهُمْ وَ إِيمَانَ الْعُلَمَاءِ وَ فِقْهَهُمْ وَ تَعَبُّدَ الْخَاشِعِينَ وَ تَوَاضُعَهُمْ وَ حِلْمَ الْفُقَهَاءِ وَ سِيرَتَهُمْ وَ خَشْيَةَ الْمُتَّقِينَ وَ رَغْبَتَهُمْ وَ تَصْدِيقَ الْمُؤْمِنِينَ وَ تَوَكُّلَهُمْ وَ رَجَاءَ الْمُحْسِنِينَ وَ 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ثَوَابَ الشَّاكِرِينَ وَ مَنْزِلَةَ الْمُقَرَّبِينَ وَ مُرَافَقَةَ النَّبِيِّينَ اللَّهُمَّ إِنِّي أَسْأَلُكَ خَوْفَ الْعَامِلِينَ وَ عَمَلَ الْخَائِفِينَ وَ خُشُوعَ الْعَابِدِينَ لَكَ وَ يَقِينَ الْمُتَوَكِّلِينَ عَلَيْكَ وَ تَوَكُّلَ الْمُؤْمِنِينَ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بِحَاجَتِي عَالِمٌ غَيْرُ مُعَلَّمٍ وَ أَنْتَ لَهَا وَاسِعٌ غَيْرُ مُتَكَلِّفٍ وَ إِنَّكَ الَّذِي لَا يُحْفِيكَ سَائِلٌ وَ لَا يَنْقُصُكَ نَائِلٌ وَ لَا يَبْلُغُ مِدْحَتَكَ قَوْلُ قَائِلٍ وَ أَنْتَ كَمَا تَقُولُ وَ فَوْقَ مَا نَقُولُ اللَّهُمَّ اجْعَلْ لِي فَرَجاً قَرِيباً وَ أَجْراً عَظِيماً وَ سِتْراً جَمِيلًا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هَدَأَتِ الْأَصْوَاتُ وَ سَكَنَتِ الْحَرَكَاتُ وَ خَلَا كُلُّ حَبِيبٍ بِحَبِيبِهِ وَ خَلَوْتُ بِكَ يَا إِلَهِي فَاجْعَلْ خَلْوَتِي مِنْكَ اللَّيْلَةَ الْعِتْقَ مِنَ النَّارِ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1104250_1934241801"/>
      <w:bookmarkStart w:id="1498" w:name="_Toc668"/>
      <w:bookmarkEnd w:id="1497"/>
      <w:r>
        <w:rPr>
          <w:rtl w:val="true"/>
        </w:rPr>
        <w:t>توضيح</w:t>
      </w:r>
      <w:bookmarkEnd w:id="1498"/>
    </w:p>
    <w:p>
      <w:pPr>
        <w:pStyle w:val="BookText"/>
        <w:rPr/>
      </w:pPr>
      <w:r>
        <w:rPr>
          <w:rFonts w:ascii="Amiri" w:hAnsi="Amiri" w:eastAsia="Amiri" w:cs="Amiri"/>
          <w:color w:val="111111"/>
          <w:sz w:val="28"/>
          <w:sz w:val="28"/>
          <w:szCs w:val="28"/>
          <w:rtl w:val="true"/>
          <w:lang w:bidi="ar-SA"/>
        </w:rPr>
        <w:t>و خذ بي سبيل الصالحين أي اذهب بي في سبيلهم علي صالح ما أعطيتني كالزوجة الصالحة و الأولاد و الأموال و غيرها أعني علي حفظها و تربيتها و صرفها فيما تحب لا أجل له دون لقائك أي قبل الموت و عدم الزوال</w:t>
      </w:r>
    </w:p>
    <w:p>
      <w:pPr>
        <w:pStyle w:val="BookText"/>
        <w:rPr/>
      </w:pPr>
      <w:r>
        <w:rPr>
          <w:rFonts w:ascii="IRNazanin" w:hAnsi="IRNazanin" w:eastAsia="IRNazanin"/>
          <w:color w:val="111111"/>
          <w:sz w:val="28"/>
          <w:sz w:val="28"/>
          <w:szCs w:val="28"/>
          <w:rtl w:val="true"/>
          <w:lang w:bidi="fa-IR"/>
        </w:rPr>
        <w:t>خدایا، گرفتن با بهترین آنچه که می دانی و ترک کردن هر آنچه که می دانی یا ابتلا از جهتی که می دانم و از جهتی که نمی دانم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در روزی، زهد در کفاف، خروج با وضوح از هر شبهه، و درستی هر حجت، صدق در همه مواضع، انصاف با مردم از جانب من در آنچه که بر من و آنچه برای من است، تذلل و تواضع در اجرای انصاف در همه مواضع خشم و رضا، ترک فساد کم و زیاد از من در قول و عمل، اتمام نعمتت در همه اشیاء و شکرگزاری از تو بر آنها تا راضی شوی و فراتر از رضایتت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همه آنچه که کار نیک در آن است، با امور آسان و نه با امور دشوار را از تو می خواهم، ای کریم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سخن و عمل توبه کنندگان، نور انبیاء و صدق آنان، نجات و ثواب مجاهدان، شکر و نصیحت برگزیدگان، عمل و یقین ذکرکنندگان، ایمان و دانش عالمان، عبادت و تواضع خاشعان، حلم و سیرت فقهاء، خشیت و رغبت متقیان، تصدیق و توکل مؤمنان، امید و احترام نیکوکاران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ثواب شکرگزاران، منزلت مقربان، همراهی انبیاء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خوف عمل کنندگان، عمل خائفان، خشوع عبادت کنندگان تو، یقین توکل کنندگان بر تو و توکل مؤمنان به تو را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حاجتم آگاهی درحالی که آن را از کسی نیاموخته ای، و تو بدون تکلف وسعت 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هیچ سائلی تو را منع نمی کند و هیچ عطایی از تو نمی کاهد و قول هیچ قائلی به مدح و ثنای تو نمی رسد، بلکه تو چنان هستی که می گویی و فراتر از آن هستی که ما می گوییم، خدایا برای من فرجی قریب، اجری بزرگ و پوششی زیبا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صداها آرام گرفت و حرکت ها ساکن شد و هر حبیبی با محبوب خود خلوت گزید و من با تو خلوت کردم ای خدا، پس خلوتم با تو را امشب رهایی از آتش قرار بده</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1499" w:name="__RefHeading___Toc1104252_1934241801"/>
      <w:bookmarkStart w:id="1500" w:name="_Toc669"/>
      <w:bookmarkEnd w:id="1499"/>
      <w:r>
        <w:rPr>
          <w:rtl w:val="true"/>
        </w:rPr>
        <w:t>توضیح</w:t>
      </w:r>
      <w:bookmarkEnd w:id="150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 سبیل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در مسیر آنان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صالح آنچه که به من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همسر صالح، فرزندان، اموال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حفظ، تربیت و به کار بردن آنها در آنچه دوست داری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 له دون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مرگ، و عدم زوال </w:t>
      </w:r>
      <w:bookmarkStart w:id="1501" w:name="pg13533_149185"/>
    </w:p>
    <w:p>
      <w:pPr>
        <w:pStyle w:val="BookText"/>
        <w:rPr/>
      </w:pPr>
      <w:bookmarkEnd w:id="1501"/>
      <w:r>
        <w:rPr>
          <w:rFonts w:ascii="Amiri" w:hAnsi="Amiri" w:eastAsia="Amiri" w:cs="Amiri"/>
          <w:color w:val="111111"/>
          <w:sz w:val="28"/>
          <w:sz w:val="28"/>
          <w:szCs w:val="28"/>
          <w:rtl w:val="true"/>
          <w:lang w:bidi="ar-SA"/>
        </w:rPr>
        <w:t>بعده لا يحتاج إلي الدعاء أو المراد الإيمان بالدليل و بعد الموت فينقلب ضرورة و عيانا و الأول أظهر كما يدل عليه ما بعده من الفقرات و الحاصل أنه لا يكون له أجل إلا لقاؤك و هو لا يكون أجلا كَقَوْلِهِ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بالأجل الحد الذي ينتهي إليه أي يكون إيماني مترقيا في الكمال لا ينتهي إلي حد إلا إلي اللقاء و هو غاية مراتب العرفان أو يكون دون بمعني عند أي لا يكون له أجل الموت و التخصيص لأنه عند ذلك يوسوس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وجها خامسا و هو أن يكون المراد بالدعاء الرؤية و يكون المعني لا أجل له سوي الرؤية و الرؤية لا تكون أجلا لامتناعها فلا أجل له أصلا و يكون إشارة إلي ما مر في الخبر أن الرؤية توجب سلب الإيمان الذي 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 في دينك أي وفقني لأن أنصر دينك و في بعض النسخ بالباء أي بصيرة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الكفل الضعف قال تعالي يُؤْتِكُمْ كِفْلَيْنِ مِنْ رَحْمَتِهِ و يقال إنه النصيب </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1104254_1934241801"/>
      <w:bookmarkStart w:id="1503" w:name="_Toc670"/>
      <w:bookmarkEnd w:id="1502"/>
      <w:r>
        <w:rPr>
          <w:rtl w:val="true"/>
        </w:rPr>
        <w:t>أقول</w:t>
      </w:r>
      <w:bookmarkEnd w:id="1503"/>
    </w:p>
    <w:p>
      <w:pPr>
        <w:pStyle w:val="BookText"/>
        <w:rPr/>
      </w:pPr>
      <w:r>
        <w:rPr>
          <w:rFonts w:ascii="Amiri" w:hAnsi="Amiri" w:eastAsia="Amiri" w:cs="Amiri"/>
          <w:color w:val="111111"/>
          <w:sz w:val="28"/>
          <w:sz w:val="28"/>
          <w:szCs w:val="28"/>
          <w:rtl w:val="true"/>
          <w:lang w:bidi="ar-SA"/>
        </w:rPr>
        <w:t>يحتمل أن يكون المراد النعم الظاهرة و الباطنة في الدنيا و الآخرة و بيض وجهي بنورك في الآخرة أو الأعم منها و من الأنوار المعنوية في الدنيا كما قال تعالي سِيماهُمْ فِي وُجُوهِهِمْ مِنْ أَثَرِ السُّجُودِ</w:t>
      </w:r>
      <w:r>
        <w:rPr>
          <w:rStyle w:val="FootnoteAnchor"/>
          <w:rtl w:val="true"/>
        </w:rPr>
        <w:footnoteReference w:id="1096"/>
      </w:r>
      <w:r>
        <w:rPr>
          <w:rFonts w:ascii="Amiri" w:hAnsi="Amiri" w:eastAsia="Amiri" w:cs="Amiri"/>
          <w:color w:val="111111"/>
          <w:sz w:val="28"/>
          <w:sz w:val="28"/>
          <w:szCs w:val="28"/>
          <w:rtl w:val="true"/>
          <w:lang w:bidi="ar-SA"/>
        </w:rPr>
        <w:t>ورد في الخبر في المتهجدين خلوا بربهم فألبسهم من نوره فيما عندك أي من المثوبات و القربات في سبيلك أي في الجهاد أو الأعم كائنا و ثابتا علي ملتك و الكسل التثاقل عن الأمر و الفترة الانكسار و الضعف و الملتحد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تردني في هلكة أي إذا نجيتني من هلكة فلا تردني فيها بمنع لطفك</w:t>
      </w:r>
    </w:p>
    <w:p>
      <w:pPr>
        <w:pStyle w:val="BookText"/>
        <w:rPr/>
      </w:pPr>
      <w:r>
        <w:rPr>
          <w:rFonts w:ascii="IRNazanin" w:hAnsi="IRNazanin" w:eastAsia="IRNazanin"/>
          <w:color w:val="111111"/>
          <w:sz w:val="28"/>
          <w:sz w:val="28"/>
          <w:szCs w:val="28"/>
          <w:rtl w:val="true"/>
          <w:lang w:bidi="fa-IR"/>
        </w:rPr>
        <w:t>بعد از آن، نیازی به دعا ندارد؛ یا اینکه مقصود ایمان از روی دلیل که بعد از مرگ تبدیل به ضرورت و عیان می شود و معنای اول ظاهرتر است، چنانکه فقرات بعد از 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اینکه برای او اجلی نباشد مگر با دیدار تو، که آن اجل نیست، مانند این سخن 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منظور از اجل، حدی باشد که به آن منتهی می شود یا اینکه ایمانم در جهت کمال به حدی نر سد مگر به دیدار تو، و این غایت مراتب عرفان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اینکه اجل مرگ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به این دلیل است که به هنگام آن، شیطان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نیز محتمل است و آن اینکه مقصود از دعا رؤیت باشد و معنا این است که جز رؤیت اجلی برای او نیست، و رؤیت به دلیل ممتنع بودن آن، اجل نیست پس اصلاً اجلی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ای است به آنچه که در خبر گذشت که رؤیت، سلب ایمانی که در دنیا برای او بود را موجب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توفیق ده که دینت را یاری کنم، و در بعضی نسخه ها با باء آمده است، یعنی بصیرت 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دوبرابر،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رحمت‌خویش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آن نصیب است</w:t>
      </w:r>
      <w:r>
        <w:rPr>
          <w:rFonts w:eastAsia="IRNazanin" w:cs="IRNazanin"/>
          <w:color w:val="111111"/>
          <w:sz w:val="28"/>
          <w:szCs w:val="28"/>
          <w:rtl w:val="true"/>
          <w:lang w:bidi="fa-IR"/>
        </w:rPr>
        <w:t>.</w:t>
      </w:r>
    </w:p>
    <w:p>
      <w:pPr>
        <w:pStyle w:val="Heading5"/>
        <w:numPr>
          <w:ilvl w:val="4"/>
          <w:numId w:val="1"/>
        </w:numPr>
        <w:rPr/>
      </w:pPr>
      <w:bookmarkStart w:id="1504" w:name="__RefHeading___Toc1104256_1934241801"/>
      <w:bookmarkStart w:id="1505" w:name="_Toc671"/>
      <w:bookmarkEnd w:id="1504"/>
      <w:r>
        <w:rPr>
          <w:rtl w:val="true"/>
        </w:rPr>
        <w:t>مؤلف</w:t>
      </w:r>
      <w:bookmarkEnd w:id="1505"/>
    </w:p>
    <w:p>
      <w:pPr>
        <w:pStyle w:val="BookText"/>
        <w:rPr/>
      </w:pPr>
      <w:r>
        <w:rPr>
          <w:rFonts w:ascii="IRNazanin" w:hAnsi="IRNazanin" w:eastAsia="IRNazanin"/>
          <w:color w:val="111111"/>
          <w:sz w:val="28"/>
          <w:sz w:val="28"/>
          <w:szCs w:val="28"/>
          <w:rtl w:val="true"/>
          <w:lang w:bidi="fa-IR"/>
        </w:rPr>
        <w:t xml:space="preserve">محتمل است که مقصود نعمت های ظاهری در دنیا و آخرت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سیمایم را با نورت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یا اعم از آن و انوار معنوی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در متهجدین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خلوت کردند، پس از نورش بر آنان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و قربت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جهاد یا اعم، حاضر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کاهلی در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سستی و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ملجأ و پناه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هلاکت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مرا از هلاکت نجات دادی، با منع لطفت مرا به آن بازنگردان؛ </w:t>
      </w:r>
    </w:p>
    <w:p>
      <w:pPr>
        <w:pStyle w:val="BookText"/>
        <w:rPr/>
      </w:pPr>
      <w:r>
        <w:rPr>
          <w:rFonts w:ascii="Amiri" w:hAnsi="Amiri" w:eastAsia="Amiri" w:cs="Amiri"/>
          <w:color w:val="111111"/>
          <w:sz w:val="28"/>
          <w:sz w:val="28"/>
          <w:szCs w:val="28"/>
          <w:rtl w:val="true"/>
          <w:lang w:bidi="ar-SA"/>
        </w:rPr>
        <w:t>أو لا تردني من الإرادة أو بسكون الراء و كسر الدال من الإرداء بمعني الإهلاك كما قال الله تعالي أَرْداكُمْ فَأَصْبَحْتُمْ مِنَ الْخاسِرِينَ‌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فاكتب شهادتي أي ضاعف الثواب لي بعدد كل من جحد ما أقررت به أنت السلام أي السلم من النقائص أو مسلم الخلق من الآفات و منك السلام أي سلامة كل الخلق من العيوب أو البلايا من فضلك مفاتيح الخير و المفاتيح جمع المفتاح أي أسألك ما يصير سببا لفتح أبواب الخيرات و خواتيمه أي ما يختم به الخيرات أو أسألك أن يكون فتح جميع أموري و ختمها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الشرائع جمع الشريعة و هو مورد المشاربة من الماء أي طرق الخير و يقال نهجت الطريق أي أبنته و أوضحته و غشني رحمتك أي اجعل رحمتك تغشاني و تسترني و تحيط بي عن الإزالة أي عن أن يزيلني أحد أو أزيل أحدا و الغواية بالفتح الضلال و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موضع الشك إذ كفران النعمة غالبا أنما يكون عند الشك في المنعم أو هو عمدة الكفران و التسليم لله و لحججه و انقياد ما يصدر عنهم و أمروا به عند الشبهات أي عند اشتباه معني ما ورد عنهم و صعوبته علي الأفهام و خفاء علة الحكم و قد مر تحقيقه في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 طلب الأحري و الأليق في إسخاطك أي إذا ترددت بين إسخاطك و إسخاط خلقك أطلب ما هو أحري و هو إسخاطهم لطلب رضاك و في سائر الكتب سوي المتهجد ليس إسخاطك و لعله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يعود علي من العائدة و هو العطف و المنفعة إن رفضتني أي تركتني و البطر الطغيان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برحمتك أي رحمتك يقال سأله و سأل به و قال تعالي سَأَلَ سائِلٌ بِعَذابٍ واقِعٍ و يحتمل أن يكون المسئول التي لا تنال و لا يكون صفة لرحمتك بل لمقدر أي النعمة أو الخلة و شبههما و برحمتك قسما أو الباء للسببية و في</w:t>
      </w:r>
    </w:p>
    <w:p>
      <w:p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اراده باشد؛ یا اینکه با سکون و یا کسره راء، از ریشه ارداء است به معنی هلاک کردن،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أَرْدَاکُمْ فَأَصْبَحْتُم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هلاک کرد و از زیانکاران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شهادتم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ثواب را به تعداد همه کسانی که آنچه را من بدان اقرار کردم انکار کردند، دوچندان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سلامتی از نقایص یا سلامت بخش مخلوقات از آفات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سلامتی همه مخلوقات از عیوب یا بلایا از فضل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جمع مفتاح است یعنی آنچه که سببی برای گشودن ابواب خیرات است را از تو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خیرات با آن خاتمه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تو می خواهم که آغاز و خاتمه همه امورم با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جمع شریعت است و آن محل نوشیدن از آب است، یعنی راه های خیر،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کردم و واضح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رحمتت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رحمتت مرا بپوشاند و مستور کند و مرا احاطه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کسی مرا زایل کند یا من کسی را زایل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کفران نعمت غالباً به هنگام شک در نعمت دهنده است یا اینکه شک اساس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حجت های او و فرمانبری از آنچه که از آنها صادر می شود و به آن امر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مبهم بودن معنای آنچه که از آنها وارد شده و دشواری آن بر افهام و خفای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در باب تسلیم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شایسته تر و لایق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اسخاطک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بین خشم تو و خشم مردمت تردید کردم، آنچه که شایسته تر است را طلب می کنم و آن، خشم آنان برای طلب رضایت تو است و در سایر کتاب ها غیر از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اسخاطک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صحیح 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عائده است و آن مهربانی و منفعت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 رها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طغیان بر نعمت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رحمتت را می خواهم، سأله و سائل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امر مسألت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صفتی برای رحمتک نباشد بلکه صفتی برای موصوف مقدر یعنی نعمت، دوستی یا شبیه آن 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یا باء سببیه است و در </w:t>
      </w:r>
      <w:bookmarkStart w:id="1506" w:name="pg13533_149187"/>
    </w:p>
    <w:p>
      <w:pPr>
        <w:pStyle w:val="BookText"/>
        <w:rPr/>
      </w:pPr>
      <w:bookmarkEnd w:id="1506"/>
      <w:r>
        <w:rPr>
          <w:rFonts w:ascii="Amiri" w:hAnsi="Amiri" w:eastAsia="Amiri" w:cs="Amiri"/>
          <w:color w:val="111111"/>
          <w:sz w:val="28"/>
          <w:sz w:val="28"/>
          <w:szCs w:val="28"/>
          <w:rtl w:val="true"/>
          <w:lang w:bidi="ar-SA"/>
        </w:rPr>
        <w:t>بعض نسخ الدعاء النجاة بدون الواو فيكون هي المسئول و الخروج و الدخول معطوفين علي قوله رضاك و علي نسخة العطف يحتمل أن يكون الجميع كذلك و يكون المسئول خوفا و أسألك تأكيدا و لعل الأظهر زيادة الواو في قوله و الخروج كما أنه ليس في بعض نسخ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الورطة الهلكة و كل أمر يعسر النجاة منه علي حدود رضاك أي لا التجاوز عن الحدود التي بينتها لرضاك إلي ما ترضي تشعث أي تفرق و في بعض النسخ بالباء بمعناه يقال شعثت الشي‌ء أي فرقته لكن الأول علي بناء التفعيل و الثاني علي بناء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خطر بها هواي أي خطر بسبب تلك الشهوة ببالي ما أهواه أو طغي بسببها هواي و لم يطعني في القاموس الخاطر الهاجس خطر بباله و عليه يخطر خطورا ذكره بعد نسيان و أخطره الله تعالي و الفحل بذنبه يخطر ضرب به يمينا و شمالا و هي ناقة خطارة و الرجل بسيفه و رمحه رفعه مرة و وضعه أخري و في مشيته رفع يديه و وضعهما خطرانا فيهما و الريح اهتز فهو خطار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الكفاف أي معه قال في النهاية الكفاف هو الذي لا يفضل عنه شي‌ء و يكون بقدر الحاجة و يحتمل أن يكون الواو في قوله و الزهد بمعني أو أو يكون تفسيرا للسعة و في التهذيب و الزهد فيما هو وبال و هو أصوب في جميع المواطن أي سواء كان ضارا أو نافعا ما لم يبلغ حد التقية و النصف بالتحريك الإنصاف لا يحفيك سائل قد مر معناه و يحتمل وجها آخر و هو أن مبالغة السائلين لا يعد عندك مبالغة لأنك تحب الملحين في الدعاء و الأظهر ما مر و في النهاية و الهدأة و الهدء السكون من الحركات</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04258_1934241801"/>
      <w:bookmarkStart w:id="1508" w:name="_Toc672"/>
      <w:bookmarkEnd w:id="1507"/>
      <w:r>
        <w:rPr>
          <w:rtl w:val="true"/>
        </w:rPr>
        <w:t>«</w:t>
      </w:r>
      <w:r>
        <w:rPr/>
        <w:t>11</w:t>
      </w:r>
      <w:r>
        <w:rPr>
          <w:rtl w:val="true"/>
        </w:rPr>
        <w:t>»</w:t>
      </w:r>
      <w:bookmarkEnd w:id="1508"/>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يَقُولَ بَعْدَ الرَّكْعَتَيْنِ مِنْ نَوَافِلِ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مِائَةَ مَرَّةٍ سُبْحَانَ رَبِّيَ الْعَظِيمِ وَ بِحَمْدِهِ أَسْتَغْفِرُ اللَّهَ رَبِّي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يَدْعُوَ بِدُعَاءِ الْمَظْلُومِ عِنْدَ قَبْرِ أَبِي عَبْدِ اللَّهِ عليه السلام وَ هُوَ اللَّهُمَ</w:t>
      </w:r>
    </w:p>
    <w:p>
      <w:pPr>
        <w:pStyle w:val="BookText"/>
        <w:rPr/>
      </w:pPr>
      <w:r>
        <w:rPr>
          <w:rFonts w:ascii="IRNazanin" w:hAnsi="IRNazanin" w:eastAsia="IRNazanin"/>
          <w:color w:val="111111"/>
          <w:sz w:val="28"/>
          <w:sz w:val="28"/>
          <w:szCs w:val="28"/>
          <w:rtl w:val="true"/>
          <w:lang w:bidi="fa-IR"/>
        </w:rPr>
        <w:t>بعضی نسخه های دعا، بدون واو است، پس این همان امر درخواست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و دخول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اساس نسخه ای، عطف محتمل است که همه آنها اینچنین باشد و امر درخواست شده خوفاً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ظاهرتر، زائده بودن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در بعضی نسخه های دعا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مهلکه و هر امری که نجات از آن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حدود رضایت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نکردن از حدودی که آن را تبیین کردی، برای رضایت تو و آنچه که راضی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می کنی و در بعضی نسخه ها با باء است به همان معنا،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جدا کردم اما معنای اول از باب تفعیل و دوم ثلاثی مجرد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بها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شهرت آنچه که دوست دارم به ذهنم خطور کرد؛ یا اینکه به سبب آن، هوسم سرکشی کرد و از من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بباله و علیه یخطر خطوراً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فراموشی آن را به یاد آورد و خداوند متعال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 بذنبه یخطر ضرب به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شتر دمش را به راست و چپ تکان داد و آن شتر خطّاره است؛ و مرد شمشیر و نیزه اش را یک مرتبه بالا برد و بار دیگر زمین گذاشت و در راه رفتنش دستش را بالا برد و آن را پایین آورد یا در راه رفتن دست هایش را بالا و پایین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تکان خورد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گوید، کفاف همان است که چیزی از آن باقی نمی ماند و به اندازه حاجت است و محتمل است که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 باشد، یا اینکه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 فیما هو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در آنچه وبال است و این صحیح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اینکه ضرر رسان باشد یا نافع، تا زمانی که به حد تقیه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یحفیک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گذشت و وجه دیگری را محتمل است و آن اینکه اصرار سائلان را اصرار به حساب نمی آوری زیرا تو اصرارکنندگان در دعا را دوست داری، و بهتر چیزی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الهدءۀ و 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از حرکات است</w:t>
      </w:r>
      <w:r>
        <w:rPr>
          <w:rFonts w:eastAsia="IRNazanin" w:cs="IRNazanin"/>
          <w:color w:val="111111"/>
          <w:sz w:val="28"/>
          <w:szCs w:val="28"/>
          <w:rtl w:val="true"/>
          <w:lang w:bidi="fa-IR"/>
        </w:rPr>
        <w:t>.</w:t>
      </w:r>
    </w:p>
    <w:p>
      <w:pPr>
        <w:pStyle w:val="Heading5"/>
        <w:numPr>
          <w:ilvl w:val="4"/>
          <w:numId w:val="1"/>
        </w:numPr>
        <w:rPr/>
      </w:pPr>
      <w:bookmarkStart w:id="1509" w:name="__RefHeading___Toc1104260_1934241801"/>
      <w:bookmarkStart w:id="1510" w:name="_Toc673"/>
      <w:bookmarkEnd w:id="1509"/>
      <w:r>
        <w:rPr>
          <w:rtl w:val="true"/>
        </w:rPr>
        <w:t xml:space="preserve">روایت </w:t>
      </w:r>
      <w:r>
        <w:rPr/>
        <w:t>11</w:t>
      </w:r>
      <w:bookmarkEnd w:id="151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بعد از دو رکعت از نافله های فجر اول در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خداوند بزرگ من و و او را حمد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استغفار می کنم و به درگاه او توبه می کنم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مستحب است که به دعای مظلوم در کنار قبر امام حسین علیه السلام دعا 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Amiri" w:hAnsi="Amiri" w:eastAsia="Amiri" w:cs="Amiri"/>
          <w:color w:val="111111"/>
          <w:sz w:val="28"/>
          <w:sz w:val="28"/>
          <w:szCs w:val="28"/>
          <w:rtl w:val="true"/>
          <w:lang w:bidi="ar-SA"/>
        </w:rPr>
        <w:t>إِنِّي أَعْتَزُّ بِدِينِكَ وَ أُكْرَمُ بِهِدَايَتِكَ وَ فُلَانٌ يُذِلُّنِي بِشَرِّهِ وَ يُهِينُنِي بِأَذِيَّتِهِ وَ يَعِيبُنِي بِوَلَاءِ أَوْلِيَائِكَ وَ يَبْهَتُنِي بِدَعْوَاهُ وَ قَدْ جِئْتُ إِلَي مَوْضِعِ الدُّعَاءِ وَ ضَمَانِكَ الْإِجَابَةَ اللَّهُمَّ صَلِّ عَلَي مُحَمَّدٍ وَ آلِ مُحَمَّدٍ وَ أَعْدِنِي عَلَيْهِ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يَنْكَبُّ عَلَي الْقَبْرِ وَ يَقُولُ مَوْلَايَ إِمَامِي مَظْلُومٌ اسْتَعْدَي عَلَي ظَالِمِهِ النَّصْرَ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أَنْ يَقُولَ عِنْدَ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آلِهِ وَ هَبْ لِيَ الْغَدَاةَ رِضَاكَ وَ أَسْكِنْ قَلْبِي خَوْفَكَ وَ اقْطَعْهُ عَمَّنْ سِوَاكَ حَتَّي لَا أَرْجُو وَ لَا أَخَافُ إِلَّا إِيَّاكَ اللَّهُمَّ صَلِّ عَلَي مُحَمَّدٍ وَ آلِهِ وَ هَبْ لِي ثَبَاتَ الْيَقِينِ وَ مَحْضَ الْإِخْلَاصِ وَ شَرَفَ التَّوْحِيدِ وَ دَوَامَ الِاسْتِقَامَةِ وَ مَعْدِنَ الصَّبْرِ وَ الرِّضَا بِالْقَضَاءِ وَ الْقَدَرِ يَا قَاضِيَ حَوَائِجِ السَّائِلِينَ يَا مَنْ يَعْلَمُ مَا فِي ضَمِيرِ الصَّامِتِينَ صَلِّ عَلَي مُحَمَّدٍ وَ آلِهِ وَ اسْتَجِبْ دُعَائِي وَ اغْفِرْ ذَنْبِي وَ أَوْسِعْ رِزْقِي وَ اقْضِ حَوَائِجِي فِي نَفْسِي وَ إِخْوَانِي فِي دِينِي وَ أَهْلِي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طُمُوحُ الْآمَالِ قَدْ خَابَتْ إِلَّا لَدَيْكَ وَ مَعَاكِفُ الْهِمَمِ قَدْ تَعَطَّلَتْ إِلَّا عَلَيْكَ وَ مَذَاهِبُ الْعُقُولِ قَدْ سَمَتْ إِلَّا إِلَيْكَ فَأَنْتَ الرَّجَاءُ وَ إِلَيْكَ الْمَلْجَأُ يَا أَكْرَمَ مَقْصُودٍ وَ أَجْوَدَ مَسْئُولٍ هَرَبْتُ إِلَيْكَ بِنَفْسِي يَا مَلْجَأَ الْهَارِبِينَ بِأَثْقَالِ الذُّنُوبِ عَلَي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لِي إِلَيْكَ شَافِعاً سِوَي مَعْرِفَتِي بِأَنَّكَ أَقْرَبُ مَنْ رَجَاهُ الطَّالِبُونَ وَ أَمَّلَ مَا لَدَيْهِ الرَّاغِبُونَ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فَتَقَ الْعُقُولَ بِمَعْرِفَتِهِ وَ أَطْلَقَ الْأَلْسُنَ بِحَمْدِهِ وَ جَعَلَ مَا امْتَنَّ بِهِ عَلَي عِبَادِهِ فِي كِفَاءٍ لِتَأْدِيَةِ حَقِّهِ صَلِّ عَلَي مُحَمَّدٍ وَ آلِهِ وَ لَا تَجْعَلْ لِلشَّيْطَانِ عَلَي عَقْلِي سَبِيلًا وَ لَا لِلْبَاطِلِ عَلَي عَمَلِي دَلِيلًا</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فَإِذَا طَلَعَ الْفَجْرُ فَقُلْ أَصْبَحْتُ فِي ذِمَّةِ اللَّهِ وَ ذِمَّةِ مَلَائِكَتِهِ وَ ذِمَمِ أَنْبِيَائِهِ وَ رُسُلِهِ عليهم السلام وَ ذِمَّةِ مُحَمَّدٍ صلي الله عليه و آله وَ ذِمَمِ الْأَوْصِيَاءِ مِنْ آلِ مُحَمَّدٍ عليهم السلام آمَنْتُ بِسِرِّ آلِ مُحَمَّدٍ عليهم السلام وَ عَلَانِيَتِهِمْ وَ ظَاهِرِهِمْ وَ بَاطِنِهِمْ وَ أَشْهَدُ أَنَّهُمْ فِي عِلْمِ اللَّهِ وَ طَاعَتِهِ كَمُحَمَّدٍ</w:t>
      </w:r>
    </w:p>
    <w:p>
      <w:pPr>
        <w:pStyle w:val="BookText"/>
        <w:rPr/>
      </w:pPr>
      <w:r>
        <w:rPr>
          <w:rFonts w:ascii="IRNazanin" w:hAnsi="IRNazanin" w:eastAsia="IRNazanin"/>
          <w:color w:val="111111"/>
          <w:sz w:val="28"/>
          <w:sz w:val="28"/>
          <w:szCs w:val="28"/>
          <w:rtl w:val="true"/>
          <w:lang w:bidi="fa-IR"/>
        </w:rPr>
        <w:t>من به دینت افتخار می کنم و هدایتت را گرامی می دارم و فلانی مرا خوار می کند و با اذیتش ذلیل می کند و دوستی اولیائت را بر من عیب می گیرد و با ادعایش مرا مبهوت می کند و به موضع دعا و محل اجابت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همین الان مرا علیه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قبر می افتد و می گوید، مولایم، امامم، مظلومی علیه ظالمش یاری می خواهد، کمک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مستحب است که وقت سحر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بفرست و در این صبح رضایتت را به من ببخش و خوفت را بر قلبم ساکن کن و آن را از غیر خودت قطع کن تا جز به تو امید نبندم و جز از تو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ثبات یقین، اخلاص کامل، شرف توحید، دوام استقامت، معدن صبر، رضایت به قضا و قدر،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برآورنده حاجت های درخواست کننده گان، ای کسی که در آنچه که در درون خاموشان است آگاه است، بر محمد و آل او درود بفرست و دعایم را مستجاب کن، گناهم را ببخش و روزی ام را فراخ کن، حاجت هایم را در مورد خودم، برادران دینی ام و خانواده ام برآورده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بلند پروازی آمال ناکام شد مگر در حضور تو، و درگاه های همت ها بی اثر شد جز بر تو، و راه عقول باز و بلند است مگر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امید هستی و پناه به سوی توست، ای گرامی ترین قصد شده و بخشنده ترین مسألت شده، با پای خودم و با سنگینی گناه بر پشتم به سوی تو فرار کردم، ای پناه فرارکنندگان،واسطه‌ای به درگاهت ندارم به جز شناختم به اینکه تو نزدیکترین کسی هستی که طالبان بدو امید دارند و راغبان به آنچه نزد اوست، رغبت بیشتری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عقل ها با شناخت او باز شد و زبان ها به حمد او گویا شد، و آنچه که با آن بر بندگانش لطف کرد را مناسب با ادای حقش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شیطان راهی بر عقلم و برای باطل راهنمایی بر عملم قرار نده</w:t>
      </w:r>
      <w:r>
        <w:rPr>
          <w:rFonts w:eastAsia="IRNazanin" w:cs="IRNazanin"/>
          <w:color w:val="111111"/>
          <w:sz w:val="28"/>
          <w:szCs w:val="28"/>
          <w:rtl w:val="true"/>
          <w:lang w:bidi="fa-IR"/>
        </w:rPr>
        <w:t>.</w:t>
      </w:r>
      <w:r>
        <w:rPr>
          <w:rStyle w:val="FootnoteAnchor"/>
          <w:rtl w:val="true"/>
        </w:rPr>
        <w:footnoteReference w:id="110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فجر طلوع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خدا، عهد ملائکه او و عهد انبیا و رسولانش و عهد محمد و عهد اوصیاء از آل محمد هستم، به پنهان آل محمد و آشکار آنها، ظاهر و باطن آنها ایمان آوردم و شهادت می دهم که آنها در علم خدا و طاعت او مانند محمد هستند</w:t>
      </w:r>
      <w:r>
        <w:rPr>
          <w:rFonts w:eastAsia="IRNazanin" w:cs="IRNazanin"/>
          <w:color w:val="111111"/>
          <w:sz w:val="28"/>
          <w:szCs w:val="28"/>
          <w:rtl w:val="true"/>
          <w:lang w:bidi="fa-IR"/>
        </w:rPr>
        <w:t>.</w:t>
      </w:r>
      <w:r>
        <w:rPr>
          <w:rStyle w:val="FootnoteAnchor"/>
          <w:rtl w:val="true"/>
        </w:rPr>
        <w:footnoteReference w:id="1101"/>
      </w:r>
      <w:bookmarkStart w:id="1511" w:name="pg13533_149189"/>
    </w:p>
    <w:p>
      <w:pPr>
        <w:pStyle w:val="BookText"/>
        <w:rPr/>
      </w:pPr>
      <w:bookmarkEnd w:id="1511"/>
      <w:r>
        <w:rPr>
          <w:rFonts w:ascii="Amiri" w:hAnsi="Amiri" w:eastAsia="Amiri" w:cs="Amiri"/>
          <w:color w:val="111111"/>
          <w:sz w:val="28"/>
          <w:sz w:val="28"/>
          <w:szCs w:val="28"/>
          <w:rtl w:val="true"/>
          <w:lang w:bidi="ar-SA"/>
        </w:rPr>
        <w:t>صلي الله عليه و آله‌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1104262_1934241801"/>
      <w:bookmarkStart w:id="1513" w:name="_Toc674"/>
      <w:bookmarkEnd w:id="1512"/>
      <w:r>
        <w:rPr>
          <w:rtl w:val="true"/>
        </w:rPr>
        <w:t>بيان</w:t>
      </w:r>
      <w:bookmarkEnd w:id="1513"/>
    </w:p>
    <w:p>
      <w:pPr>
        <w:pStyle w:val="BookText"/>
        <w:rPr/>
      </w:pPr>
      <w:r>
        <w:rPr>
          <w:rFonts w:ascii="Amiri" w:hAnsi="Amiri" w:eastAsia="Amiri" w:cs="Amiri"/>
          <w:color w:val="111111"/>
          <w:sz w:val="28"/>
          <w:sz w:val="28"/>
          <w:szCs w:val="28"/>
          <w:rtl w:val="true"/>
          <w:lang w:bidi="ar-SA"/>
        </w:rPr>
        <w:t>روي ما سوي الدعاء في جمال الأسبوع و الاختيار وَ قَالَ السَّيِّدُ بَعْدَ الدُّعَاءِ الْأَخِيرِ رَوَيْنَاهُ بِإِسْنَادِنَا إِلَي دَاوُدَ الرَّقِّيِّ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قَالَ صَبَاحاً وَ مَسَاءً ثَلَاثَ مَرَّاتٍ آمَنَهُ اللَّهُ مِمَّا يَخَافُ و قال الكفعمي في البلد الأمين‌</w:t>
      </w:r>
      <w:r>
        <w:rPr>
          <w:rStyle w:val="FootnoteAnchor"/>
          <w:rtl w:val="true"/>
        </w:rPr>
        <w:footnoteReference w:id="1103"/>
      </w:r>
      <w:r>
        <w:rPr>
          <w:rFonts w:ascii="Amiri" w:hAnsi="Amiri" w:eastAsia="Amiri" w:cs="Amiri"/>
          <w:color w:val="111111"/>
          <w:sz w:val="28"/>
          <w:sz w:val="28"/>
          <w:szCs w:val="28"/>
          <w:rtl w:val="true"/>
          <w:lang w:bidi="ar-SA"/>
        </w:rPr>
        <w:t>دعاء الفرج يدعي به في سحر ليلة الجمعة و رأيت في بعض كتب أصحابنا ما ملخصه أن رجلا جاء إلي رسول الله صلي الله عليه و آله و قال يا رسول الله إني كنت غنيا فافتقرت إلي آخر ما مر في كيفية صلاة الليل و ذكر الدعاء من قوله إلهي طموح الآمال إلي قوله علي عملي دليلا و افتح لي بخير الدنيا و الآخرة يا ولي الخير و قد مر شرح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ضمانك بالكسر عطفا علي الدعاء و الإجابة بالنصب و في بعض النسخ برفعهما علي الابتداء و الخبرية أي و الحال أنك ضمنت الإجابة قال الجوهري العدوي طلبك إلي وال ليعديك علي من ظلمك أي ينتقم منه يقال استعديت علي فلان الأمير فأعداني أي استعنت به عليه فأعانني عليه و الاسم منه العدوي و هي المعونة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إمامي نداء مظلوم خبر مبتدأ محذوف أي أنا مظلوم و استعدي علي صيغة الغيبة و في بعض النسخ أستعدي علي صيغة التكلم فالخطاب في مولاي إلي الله و إمامي مبتدأ و مظلوم خبره و الضمير في ظالمه راجع إلي الإمام النصر بالنصب أي أطلبه شرف التوحيد لعل المراد أشرفه</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104264_1934241801"/>
      <w:bookmarkStart w:id="1515" w:name="_Toc675"/>
      <w:bookmarkEnd w:id="1514"/>
      <w:r>
        <w:rPr>
          <w:rtl w:val="true"/>
        </w:rPr>
        <w:t>«</w:t>
      </w:r>
      <w:r>
        <w:rPr/>
        <w:t>12</w:t>
      </w:r>
      <w:r>
        <w:rPr>
          <w:rtl w:val="true"/>
        </w:rPr>
        <w:t>»</w:t>
      </w:r>
      <w:bookmarkEnd w:id="151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فَضَّلَ يَوْمَ الْجُمُعَةِ وَ لَيْلَتَهُ عَلَي سَائِرِ الْأَيَّامِ فَضَاعَفَ فِيهِمَا الْحَسَنَاتِ لِعَامِلِهَا وَ السَّيِّئَاتِ عَلَي مُقْتَرِفِهَا إِعْظَاماً لَهُمَا فَإِذَا حَضَرَ يَوْمُ الْجُمُعَةِ فَقُلْ فِي لَيْلِهِ فِي آخِرِ السَّجْدَةِ مِنْ نَوَافِلِ</w:t>
      </w:r>
    </w:p>
    <w:p>
      <w:pPr>
        <w:pStyle w:val="Heading5"/>
        <w:numPr>
          <w:ilvl w:val="4"/>
          <w:numId w:val="1"/>
        </w:numPr>
        <w:rPr/>
      </w:pPr>
      <w:bookmarkStart w:id="1516" w:name="__RefHeading___Toc1104266_1934241801"/>
      <w:bookmarkStart w:id="1517" w:name="_Toc676"/>
      <w:bookmarkEnd w:id="1516"/>
      <w:r>
        <w:rPr>
          <w:rtl w:val="true"/>
        </w:rPr>
        <w:t>توضیح</w:t>
      </w:r>
      <w:bookmarkEnd w:id="1517"/>
    </w:p>
    <w:p>
      <w:pPr>
        <w:pStyle w:val="BookText"/>
        <w:rPr/>
      </w:pPr>
      <w:r>
        <w:rPr>
          <w:rFonts w:ascii="IRNazanin" w:hAnsi="IRNazanin" w:eastAsia="IRNazanin"/>
          <w:color w:val="111111"/>
          <w:sz w:val="28"/>
          <w:sz w:val="28"/>
          <w:szCs w:val="28"/>
          <w:rtl w:val="true"/>
          <w:lang w:bidi="fa-IR"/>
        </w:rPr>
        <w:t>این حدیث، غیر از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جمال الأسبوع و الاختیار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بعد از دعای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اسنادمان به داود رقی از امام صادق علیه السلام روایت کردیم، و هر که آن را صبح و عصر سه مرتبه بگوید، خداوند او را از آنچه که می ترسد ایمن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در بلد الأمین</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که در سحر شب جمعه خوانده می شود، در بعضی کتب اصحابمان چیزی دیدم که خلاصه اش این است که 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ثروتمند بودم پس فقیر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در چگونگی نماز شب گذشت، و دعا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طموح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عملی دلیلاً و افتح لی بخیر الدنیا و الآخرة یا ولی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دعا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عطف بر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هر دو بر اساس مبتدا و خبر بودن مرفوع است یعنی، و حال اینکه تو اجابت را تضمین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از حاکمی، تا تو را علیه کسی که بر تو ظلم کرده است یاری کند، یعنی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استعدیت علی فلان الأمیر فأعدانی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امیر علیه فلانی استعانت کردم، پس مرا علیه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از آن، عدوی است یعنی کمک،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یعنی من مظلوم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غایب است و در بعضی نسخه ها أستعدی به صیغه متکلم است، پس خطاب در مولای به خداست و امامم مبتدا و خبرش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یعنی آن را طلب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شریف ترین آن باشد</w:t>
      </w:r>
      <w:r>
        <w:rPr>
          <w:rFonts w:eastAsia="IRNazanin" w:cs="IRNazanin"/>
          <w:color w:val="111111"/>
          <w:sz w:val="28"/>
          <w:szCs w:val="28"/>
          <w:rtl w:val="true"/>
          <w:lang w:bidi="fa-IR"/>
        </w:rPr>
        <w:t>.</w:t>
      </w:r>
    </w:p>
    <w:p>
      <w:pPr>
        <w:pStyle w:val="Heading5"/>
        <w:numPr>
          <w:ilvl w:val="4"/>
          <w:numId w:val="1"/>
        </w:numPr>
        <w:rPr/>
      </w:pPr>
      <w:bookmarkStart w:id="1518" w:name="__RefHeading___Toc1104268_1934241801"/>
      <w:bookmarkStart w:id="1519" w:name="_Toc677"/>
      <w:bookmarkEnd w:id="1518"/>
      <w:r>
        <w:rPr>
          <w:rtl w:val="true"/>
        </w:rPr>
        <w:t xml:space="preserve">روایت </w:t>
      </w:r>
      <w:r>
        <w:rPr/>
        <w:t>12</w:t>
      </w:r>
      <w:bookmarkEnd w:id="15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تبارک و تعالی، روز جمعه و شب آن را بر سایر روزها برتری داد و در آن حسنات را برای انجام دهنده آن و سیئات را برای مرتکب شونده آن به جهت بزرگداشت آن دوچندان می کند، و چون روز جمعه فرا رسد، در شب آن در آخرین سجده از نافله های </w:t>
      </w:r>
      <w:bookmarkStart w:id="1520" w:name="pg13533_149190"/>
    </w:p>
    <w:p>
      <w:pPr>
        <w:pStyle w:val="BookText"/>
        <w:rPr/>
      </w:pPr>
      <w:bookmarkEnd w:id="1520"/>
      <w:r>
        <w:rPr>
          <w:rFonts w:ascii="Amiri" w:hAnsi="Amiri" w:eastAsia="Amiri" w:cs="Amiri"/>
          <w:color w:val="111111"/>
          <w:sz w:val="28"/>
          <w:sz w:val="28"/>
          <w:szCs w:val="28"/>
          <w:rtl w:val="true"/>
          <w:lang w:bidi="ar-SA"/>
        </w:rPr>
        <w:t>الْمَغْرِبِ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الْعَظِيمِ وَ سُلْطَانِكَ الْقَدِيمِ أَنْ تُصَلِّيَ عَلَي مُحَمَّدٍ وَ آلِهِ وَ أَنْ تَغْفِرَ لِي ذَنْبِيَ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اقْرَأْ فِي صِلَاتِكَ الْعِشَاءِ الْآخِرَةِ سُورَةَ الْجُمُعَةِ فِي الرَّكْعَةِ الْأُولَي وَ فِي الثَّانِيَةِ سَبِّحِ اسْمَ رَبِّكَ الْأَعْلَي وَ رُوِيَ أَيْضاً إِذَا جَاءَكَ الْمُنَافِقُونَ وَ إِذَا قَرَأْتَ غَيْرَهُمَا أَجْزَأَكَ وَ أَكْثِرْ مِنَ الصَّلَاةِ عَلَي رَسُولِ اللَّهِ صلي الله عليه و آله فِي لَيْلَةِ الْجُمُعَةِ وَ يَوْمِهَا وَ إِنْ قَدَرْتَ أَنْ تَجْعَلَ ذَلِكَ أَلْفَ كَرَّةٍ فَافْعَلْ فَإِنَّ الْفَضْلَ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يُرْوَي أَنَّهُ إِذَا كَانَ عَشِيَّةُ يَوْمِ الْخَمِيسِ نَزَلَتْ مَلَائِكَةٌ مَعَهَا أَقْلَامٌ مِنْ نُورٍ وَ صُحُفٌ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يَكْتُبُونَ إِلَّا الصَّلَوَاتِ عَلَي رَسُولِ اللَّهِ صلي الله عليه و آله إِلَي آخِرِ النَّهَارِ مِنْ يَوْمِ الْجُمُعَةِ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104270_1934241801"/>
      <w:bookmarkStart w:id="1522" w:name="_Toc678"/>
      <w:bookmarkEnd w:id="1521"/>
      <w:r>
        <w:rPr>
          <w:rtl w:val="true"/>
        </w:rPr>
        <w:t>«</w:t>
      </w:r>
      <w:r>
        <w:rPr/>
        <w:t>13</w:t>
      </w:r>
      <w:r>
        <w:rPr>
          <w:rtl w:val="true"/>
        </w:rPr>
        <w:t>»</w:t>
      </w:r>
      <w:bookmarkEnd w:id="1522"/>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يَقْرَأُ فِي الثُّلُثِ الْأَخِيرِ مِنْ لَيْلَةِ الْجُمُعَةِ سُورَةَ الْقَدْرِ خَمْسَ عَشْرَةَ مَرَّةً ثُمَّ يَدْعُو بِمَا يُرِيدُ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104272_1934241801"/>
      <w:bookmarkStart w:id="1524" w:name="_Toc679"/>
      <w:bookmarkEnd w:id="1523"/>
      <w:r>
        <w:rPr>
          <w:rtl w:val="true"/>
        </w:rPr>
        <w:t>«</w:t>
      </w:r>
      <w:r>
        <w:rPr/>
        <w:t>14</w:t>
      </w:r>
      <w:r>
        <w:rPr>
          <w:rtl w:val="true"/>
        </w:rPr>
        <w:t>»</w:t>
      </w:r>
      <w:bookmarkEnd w:id="1524"/>
    </w:p>
    <w:p>
      <w:pPr>
        <w:pStyle w:val="BookText"/>
        <w:rPr/>
      </w:pPr>
      <w:r>
        <w:rPr>
          <w:rFonts w:ascii="Amiri" w:hAnsi="Amiri" w:eastAsia="Amiri" w:cs="Amiri"/>
          <w:color w:val="111111"/>
          <w:sz w:val="28"/>
          <w:sz w:val="28"/>
          <w:szCs w:val="28"/>
          <w:rtl w:val="true"/>
          <w:lang w:bidi="ar-SA"/>
        </w:rPr>
        <w:t>الْخِصَالُ، عَنْ أَبِيهِ عَنْ سَعْدِ بْنِ عَبْدِ اللَّهِ عَنْ أَيُّوبَ بْنِ نُوحٍ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آخِرِ سَجْدَةٍ مِنَ النَّافِلَةِ بَعْدَ الْمَغْرِبِ لَيْلَةَ الْجُمُعَةِ وَ إِنْ قَالَ فِي كُلِّ لَيْلَةٍ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بِوَجْهِكَ الْكَرِيمِ وَ اسْمِكَ الْعَظِيمِ أَنْ تُصَلِّيَ عَلَي مُحَمَّدٍ وَ آلِ مُحَمَّدٍ وَ أَنْ تَغْفِرَ لِي ذَنْبِيَ الْعَظِيمَ سَبْعَ مَرَّاتٍ انْصَرَفَ وَ قَدْ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وَ لَيْلَةُ الْجُمُعَةِ نَزَلَتْ مَلَائِكَةٌ مِنَ السَّمَاءِ مَعَهُمْ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يَكْتُبُونَ عَشِيَّةَ الْخَمِيسِ وَ لَيْلَةَ الْجُمُعَةِ وَ يَوْمَ الْجُمُعَةِ إِلَي أَنْ تَغِيبَ الشَّمْسُ إِلَّا الصَّلَاةَ عَلَي النَّبِيِّ وَ آلِهِ‌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الْعَرُوسِ،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مغرب درحالی که در سجده هستی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اسم عظیمت و فرمانروایی دیرینه ات، از تو می خواهم که بر محمد و آل او درود بفرستی و گناه بزرگ مرا بر من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نماز عشا در رکعت اول سوره جمعه، 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آن دو را بخوانی برای تو کفایت می کند، و درود بر رسول خدا صلّی الله علیه و آله را در شب جمعه و روز آن بسیار بفرست و اگر توانستی آن را هزار مرتبه بفرستی که فضیلت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روایت می شود که چون شامگاه روز پنج شنبه شود، ملائکه فرود می آیند درحالی که قلم هایی از نور و برگه هایی از نور همراه آنان است، و تا پایان روشنایی روز جمعه، فقط صلوات بر رسول خدا صلّی الله علیه و آله را می نگارند</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1525" w:name="__RefHeading___Toc1104274_1934241801"/>
      <w:bookmarkStart w:id="1526" w:name="_Toc680"/>
      <w:bookmarkEnd w:id="1525"/>
      <w:r>
        <w:rPr>
          <w:rtl w:val="true"/>
        </w:rPr>
        <w:t xml:space="preserve">روایت </w:t>
      </w:r>
      <w:r>
        <w:rPr/>
        <w:t>13</w:t>
      </w:r>
      <w:bookmarkEnd w:id="1526"/>
    </w:p>
    <w:p>
      <w:pPr>
        <w:pStyle w:val="BookText"/>
        <w:rPr/>
      </w:pP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آخر از شب جمعه، پانزده مرتبه سوره قدر را بخواند، سپس آنچه می خواهد را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1527" w:name="__RefHeading___Toc1104276_1934241801"/>
      <w:bookmarkStart w:id="1528" w:name="_Toc681"/>
      <w:bookmarkEnd w:id="1527"/>
      <w:r>
        <w:rPr>
          <w:rtl w:val="true"/>
        </w:rPr>
        <w:t xml:space="preserve">روایت </w:t>
      </w:r>
      <w:r>
        <w:rPr/>
        <w:t>14</w:t>
      </w:r>
      <w:bookmarkEnd w:id="152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آخرین سجده از نافله بعد از مغرب در شب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سیمای بخشنده ات، و اسم عظیمت از تو می خواهم که بر محمد و آل محمد درود بفرستی و گناه بزرگ مرا بر من ببخشی، درحالی از نماز خارج می شود که خداوند او را آمرزیده است و اگر در هر شبی آن را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 شنبه و شب جمعه شود، ملائکه ای از آسمان فرود می آیند که قلم های طلایی و برگه های نقره ای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پنج شنبه و شب جمعه و روز جمعه تا غروب آفتاب، فقط صلوات بر نبی و آل او که درود خدا بر او و خاندان او باد را می نویسند</w:t>
      </w:r>
      <w:r>
        <w:rPr>
          <w:rFonts w:eastAsia="IRNazanin" w:cs="IRNazanin"/>
          <w:color w:val="111111"/>
          <w:sz w:val="28"/>
          <w:szCs w:val="28"/>
          <w:rtl w:val="true"/>
          <w:lang w:bidi="fa-IR"/>
        </w:rPr>
        <w:t>.</w:t>
      </w:r>
      <w:r>
        <w:rPr>
          <w:rStyle w:val="FootnoteAnchor"/>
          <w:rtl w:val="true"/>
        </w:rPr>
        <w:footnoteReference w:id="111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شامگاه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سَيَأْتِي مُسْنَداً فِي كِتَابِ‌</w:t>
      </w:r>
      <w:r>
        <w:rPr>
          <w:rStyle w:val="FootnoteAnchor"/>
          <w:rtl w:val="true"/>
        </w:rPr>
        <w:footnoteReference w:id="1111"/>
      </w:r>
      <w:r>
        <w:rPr>
          <w:rFonts w:ascii="Amiri" w:hAnsi="Amiri" w:eastAsia="Amiri" w:cs="Amiri"/>
          <w:color w:val="111111"/>
          <w:sz w:val="28"/>
          <w:sz w:val="28"/>
          <w:szCs w:val="28"/>
          <w:rtl w:val="true"/>
          <w:lang w:bidi="ar-SA"/>
        </w:rPr>
        <w:t>الْقُرْآنِ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بَنِي إِسْرَائِيلَ فِي كُلِّ لَيْلَةِ الْجُمُعَةِ لَمْ يَمُتْ حَتَّي يُدْرِكَ الْقَائِمَ عليه السلام فَيَكُونَ مِنْ أَصْحَابِهِ‌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الطَّوَاسِينِ الثَّلَاثِ فِي لَيْلَةِ الْجُمُعَةِ كَانَ مِنْ أَوْلِيَاءِ اللَّهِ وَ فِي جِوَارِ اللَّهِ وَ كَنَفِهِ وَ لَمْ يُصِبْهُ فِي الدُّنْيَا بُؤْسٌ أَبَداً وَ أُعْطِيَ فِي الْآخِرَةِ مِنَ الْجَنَّةِ حَتَّي يَرْضَي وَ فَوْقَ رِضَاهُ وَ زَوَّجَهُ اللَّهُ مِائَةَ زَوْجَةٍ مِنَ الْحُورِ الْعِينِ‌</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فِي كُلِّ لَيْلَةِ جُمُعَةٍ أَعْطَاهُ اللَّهُ كِتَابَهُ بِيَمِينِهِ وَ لَمْ يُحَاسِبْهُ بِمَا كَانَ مِنْهُ وَ كَانَ مِنْ رُفَقَاءِ مُحَمَّدٍ صلي الله عليه و آله وَ أَهْلِ بَيْتِهِ صلي الله عليه و آله‌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فِي لَيْلَةِ الْجُمُعَةِ أُعْطِيَ مِنْ خَيْرِ الدُّنْيَا وَ الْآخِرَةِ مَا لَمْ يُعْطَ أَحَداً مِنَ النَّاسِ إِلَّا نَبِيٌّ مُرْسَلٌ أَوْ مَلَكٌ مُقَرَّبٌ وَ أَدْخَلَهُ اللَّهُ الْجَنَّةَ وَ كُلَّ مَنْ أَحَبَّ مِنْ أَهْلِ بَيْتِهِ حَتَّي خَادِمَهُ الَّذِي يَخْدُمُهُ وَ إِنْ لَمْ يَكُنْ فِي حَدِّ عِيَالِهِ وَ لَا فِي حَدِّ مَنْ يَشْفَعُ فِيهِ‌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لَيْلَةٍ أَوْ كُلَّ يَوْمِ جُمُعَةٍ سُورَةَ الْأَحْقَافِ لَمْ يُصِبْهُ اللَّهُ بِرَوْعَةٍ فِي الْحَيَاةِ الدُّنْيَا وَ آمَنَهُ مِنْ فَزَعِ يَوْمِ الْقِيَامَةِ إِنْ شَاءَ اللَّهُ تَعَالَي‌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كُلِّ لَيْلَةِ جُمُعَةٍ الْوَاقِعَةَ أَحَبَّهُ اللَّهُ وَ حَبَّبَهُ إِلَي النَّاسِ أَجْمَعِينَ وَ لَمْ يَرَ فِي الدُّنْيَا بُؤْساً أَبَداً وَ لَا فَقْراً وَ لَا فَاقَةً وَ لَا آفَةً مِنْ آفَاتِ الدُّنْيَا وَ كَانَ مِنْ رُفَقَاءِ أَمِيرِ الْمُؤْمِنِينَ صَلَوَاتُ اللَّهِ عَلَيْهِ‌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مسندی از امام صادق علیه السلام در کتاب قرآن</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خواهد آمد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بنی اسرائیل را در هر شب قرائت کند نمی میرد تا اینکه قائم علیه السلام را درک کند و از اصحاب او باشد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طواسین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سوره 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قرائت کند از اولیای خداوند است و در جوار خدا و کنف حمایت اوست و هرگز در دنیا سختی به او نمی رسد و در آخرت، از بهشت به میزانی که راضی شود و بالاتر از رضایتش به او عطا می شود و خداوند چند همسر از حوریان را به همسری او درمی آورد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سجده را در هر شب جمعه قرائت کند، خداوند نامه او را به دست راستش می دهد و آنچه که از او بوده است محاسبه می شود، و از همراهان محمد صلّی الله علیه و آله و اهل بیت او می شود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 را در شب جمعه بخواند، از خیر دنیا و آخرت، آنچه که جز نبی مرسل یا فرشته مقرب به هیچ یک از مردم داده نشده است به او عطا می شود و خداوند او را به همراه هر کسی که از خانواده اش دوست دارد، اگر چه نه در حد زن و فرزند او باشد و نه در حد کسی که درباره او شفاعت می شود، حتی خدمتکاری که به او خدمت می کند را وارد بهشت می کند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شب یا هر روز جمعه سوره احقاف را بخواند، خداوند او را در زندگی دنیوی گرفتار ترس نمی کند و از فزع روز قیامت ایمن می سازد، ان شاء الله تعالی</w:t>
      </w:r>
      <w:r>
        <w:rPr>
          <w:rFonts w:eastAsia="IRNazanin" w:cs="IRNazanin"/>
          <w:color w:val="111111"/>
          <w:sz w:val="28"/>
          <w:szCs w:val="28"/>
          <w:rtl w:val="true"/>
          <w:lang w:bidi="fa-IR"/>
        </w:rPr>
        <w:t>.</w:t>
      </w:r>
      <w:r>
        <w:rPr>
          <w:rStyle w:val="FootnoteAnchor"/>
          <w:rtl w:val="true"/>
        </w:rPr>
        <w:footnoteReference w:id="112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واقعه را بخواند، خداوند او را دوست می دارد و او را نزد همه مردم محبوب می سازد و هرگز در دنیا نه سختی ای می بیند و نه فقری و نه احتیاجی و نه آفتی از آفات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همراهان امیرمؤمنان علیه السلام می شود</w:t>
      </w:r>
      <w:r>
        <w:rPr>
          <w:rFonts w:eastAsia="IRNazanin" w:cs="IRNazanin"/>
          <w:color w:val="111111"/>
          <w:sz w:val="28"/>
          <w:szCs w:val="28"/>
          <w:rtl w:val="true"/>
          <w:lang w:bidi="fa-IR"/>
        </w:rPr>
        <w:t>.</w:t>
      </w:r>
      <w:r>
        <w:rPr>
          <w:rStyle w:val="FootnoteAnchor"/>
          <w:rtl w:val="true"/>
        </w:rPr>
        <w:footnoteReference w:id="1124"/>
      </w:r>
      <w:bookmarkStart w:id="1529" w:name="pg13533_149192"/>
    </w:p>
    <w:p>
      <w:pPr>
        <w:pStyle w:val="Heading5"/>
        <w:numPr>
          <w:ilvl w:val="4"/>
          <w:numId w:val="1"/>
        </w:numPr>
        <w:rPr/>
      </w:pPr>
      <w:bookmarkStart w:id="1530" w:name="__RefHeading___Toc1104278_1934241801"/>
      <w:bookmarkStart w:id="1531" w:name="_Toc682"/>
      <w:bookmarkEnd w:id="1529"/>
      <w:bookmarkEnd w:id="1530"/>
      <w:r>
        <w:rPr>
          <w:rtl w:val="true"/>
        </w:rPr>
        <w:t>«</w:t>
      </w:r>
      <w:r>
        <w:rPr/>
        <w:t>15</w:t>
      </w:r>
      <w:r>
        <w:rPr>
          <w:rtl w:val="true"/>
        </w:rPr>
        <w:t>»</w:t>
      </w:r>
      <w:bookmarkEnd w:id="1531"/>
    </w:p>
    <w:p>
      <w:pPr>
        <w:pStyle w:val="BookText"/>
        <w:rPr/>
      </w:pPr>
      <w:r>
        <w:rPr>
          <w:rFonts w:ascii="Amiri" w:hAnsi="Amiri" w:eastAsia="Amiri" w:cs="Amiri"/>
          <w:color w:val="111111"/>
          <w:sz w:val="28"/>
          <w:sz w:val="28"/>
          <w:szCs w:val="28"/>
          <w:rtl w:val="true"/>
          <w:lang w:bidi="ar-SA"/>
        </w:rPr>
        <w:t>كِتَابُ تَأْوِيلِ الْآيَاتِ الْبَاهِرَةِ، نَقْلًا عَنْ كِتَابِ مُحَمَّدِ بْنِ الْعَبَّاسِ بْنِ مَاهْيَارَ عَنْ حُمَيْدِ بْنِ زِيَادٍ عَنْ عَبْدِ اللَّهِ بْنِ أَحْمَدَ عَنِ ابْنِ أَبِي عُمَيْرٍ عَنْ إِبْرَاهِيمَ بْنِ عَبْدِ الْحَمِيدِ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لَيْلَةَ الْجُمُعَةِ فَقَالَ لِي اقْرَأْ فَقَرَأْتُ ثُمَّ قَالَ اقْرَأْ فَقَرَأْتُ ثُمَّ قَالَ لِي يَا شَحَّامُ اقْرَأْ فَإِنَّهَا لَيْلَةُ قُرْآنٍ فَقَرَأْتُ حَتَّي بَلَغْتُ يَوْمَ لا يُغْنِي مَوْلًي عَنْ مَوْلًي شَيْئاً وَ لا هُمْ يُنْصَرُونَ قَالَ هُمْ قَالَ قُلْتُ إِلَّا مَنْ رَحِمَ قَالَ نَحْنُ الْقَوْمُ الَّذِينَ رَحِمَ اللَّهُ وَ نَحْنُ الْقَوْمُ الَّذِينَ اسْتَثْنَي اللَّهُ وَ إِنَّا وَ اللَّهِ نُغْنِي عَنْهُمْ</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04280_1934241801"/>
      <w:bookmarkStart w:id="1533" w:name="_Toc683"/>
      <w:bookmarkEnd w:id="1532"/>
      <w:r>
        <w:rPr>
          <w:rtl w:val="true"/>
        </w:rPr>
        <w:t>«</w:t>
      </w:r>
      <w:r>
        <w:rPr/>
        <w:t>16</w:t>
      </w:r>
      <w:r>
        <w:rPr>
          <w:rtl w:val="true"/>
        </w:rPr>
        <w:t>»</w:t>
      </w:r>
      <w:bookmarkEnd w:id="1533"/>
    </w:p>
    <w:p>
      <w:pPr>
        <w:pStyle w:val="BookText"/>
        <w:rPr/>
      </w:pPr>
      <w:r>
        <w:rPr>
          <w:rFonts w:ascii="Amiri" w:hAnsi="Amiri" w:eastAsia="Amiri" w:cs="Amiri"/>
          <w:color w:val="111111"/>
          <w:sz w:val="28"/>
          <w:sz w:val="28"/>
          <w:szCs w:val="28"/>
          <w:rtl w:val="true"/>
          <w:lang w:bidi="ar-SA"/>
        </w:rPr>
        <w:t>كِتَابُ الْعَرُوسِ، لِلشَّيْخِ الْفَقِيهِ أَبِي مُحَمَّدٍ جَعْفَرِ بْنِ أَحْمَدَ بْنِ عَلِيٍّ الْقُمِّيِّ رَحِمَهُ اللَّهُ بِإِسْنَادِهِ عَنْ عَلِيِّ بْنِ مُوسَي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لَيْلَتَيْنِ يَنْبَغِي أَنْ يُقْرَأَ فِي لَيْلَةِ السَّبْتِ مِثْلُ مَا يُقْرَأُ فِي عَشِيَّةِ الْخَمِيسِ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الصَّبَّاحِ الْكِنَانِيِّ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لَيْلَةَ الْجُمُعَةِ فِي الْمَغْرِبِ بِسُورَةِ الْجُمُعَةِ وَ قُلْ هُوَ اللَّهُ أَحَدٌ وَ اقْرَأْ فِي صَلَاةِ الْعَتَمَةِ بِسُورَةِ الْجُمُعَةِ وَ سَبِّحِ اسْمَ رَبِّكَ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لَيْلَةِ الْجُمُعَةِ وَ صَلَاةِ الْعَتَمَةِ سُورَةَ الْجُمُعَةِ وَ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لَيْلَةِ الْجُمُعَةِ فِي صَلَاةِ الْعَتَمَةِ 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أَقْرَأُ فِي لَيْلَةِ الْجُمُعَةِ قَالَ اقْرَأْ إِنَّا أَنْزَلْنَاهُ فِي لَيْلَةِ الْقَدْرِ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لَيْلَةَ الْجُمُعَةِ وَ بَعْدَهَا أَرْبَعَ رَكَعَاتٍ وَ قَالَ فِي آخِرِ سَجْدَةٍ مِنَ النَّوَافِلِ وَ إِنْ فَعَلَ كُلَّ لَيْلَةٍ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بِوَجْهِكَ الْكَرِيمِ وَ اسْمِكَ الْعَظِيمِ أَنْ تُصَلِّيَ عَلَي مُحَمَّدٍ وَ آلِ مُحَمَّدٍ وَ أَنْ تَغْفِرَ لِي ذَنْبِيَ الْعَظِيمَ سَبْعَ مَرَّاتٍ يَنْصَرِفُ وَ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لَيْلَةَ الْجُمُعَةِ وَ بَعْدَهَا أَرْبَعَ</w:t>
      </w:r>
    </w:p>
    <w:p>
      <w:pPr>
        <w:pStyle w:val="Heading5"/>
        <w:numPr>
          <w:ilvl w:val="4"/>
          <w:numId w:val="1"/>
        </w:numPr>
        <w:rPr/>
      </w:pPr>
      <w:bookmarkStart w:id="1534" w:name="__RefHeading___Toc1104282_1934241801"/>
      <w:bookmarkStart w:id="1535" w:name="_Toc684"/>
      <w:bookmarkEnd w:id="1534"/>
      <w:r>
        <w:rPr>
          <w:rtl w:val="true"/>
        </w:rPr>
        <w:t xml:space="preserve">روایت </w:t>
      </w:r>
      <w:r>
        <w:rPr/>
        <w:t>15</w:t>
      </w:r>
      <w:bookmarkEnd w:id="1535"/>
    </w:p>
    <w:p>
      <w:pPr>
        <w:pStyle w:val="BookText"/>
        <w:rPr/>
      </w:pPr>
      <w:r>
        <w:rPr>
          <w:rFonts w:ascii="IRNazanin" w:hAnsi="IRNazanin" w:eastAsia="IRNazanin"/>
          <w:color w:val="111111"/>
          <w:sz w:val="28"/>
          <w:sz w:val="28"/>
          <w:szCs w:val="28"/>
          <w:rtl w:val="true"/>
          <w:lang w:bidi="fa-IR"/>
        </w:rPr>
        <w:t>کتاب تأویل الآیات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نزد امام صادق علیه السلام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شحام، بخوان که این شب قرآن است و خواندم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من مولی شیئاً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دوستی از دوستی دفاع نکند و آنان یاری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خداوند رحمت کرد و ما قومی هستیم که خداوند مستثنی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نیاز می کنیم</w:t>
      </w:r>
      <w:r>
        <w:rPr>
          <w:rFonts w:eastAsia="IRNazanin" w:cs="IRNazanin"/>
          <w:color w:val="111111"/>
          <w:sz w:val="28"/>
          <w:szCs w:val="28"/>
          <w:rtl w:val="true"/>
          <w:lang w:bidi="fa-IR"/>
        </w:rPr>
        <w:t>.</w:t>
      </w:r>
    </w:p>
    <w:p>
      <w:pPr>
        <w:pStyle w:val="Heading5"/>
        <w:numPr>
          <w:ilvl w:val="4"/>
          <w:numId w:val="1"/>
        </w:numPr>
        <w:rPr/>
      </w:pPr>
      <w:bookmarkStart w:id="1536" w:name="__RefHeading___Toc1104284_1934241801"/>
      <w:bookmarkStart w:id="1537" w:name="_Toc685"/>
      <w:bookmarkEnd w:id="1536"/>
      <w:r>
        <w:rPr>
          <w:rtl w:val="true"/>
        </w:rPr>
        <w:t xml:space="preserve">روایت </w:t>
      </w:r>
      <w:r>
        <w:rPr/>
        <w:t>16</w:t>
      </w:r>
      <w:bookmarkEnd w:id="1537"/>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فقیه ابو محمد جعفر بن احمد بن علی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علی بن موسی الرضا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دو شب است، شایسته است که در شب شنبه، نظیر آنچه که در شامگاه پنج شنبه و شب جمعه خوانده می شود،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شب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در نماز عشا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دیگر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نماز عشا، سوره جمعه و سوره حشر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با اسنادش از باقر علیه السلام آورده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جمعه در نماز عشا سوره جمعه و منافقون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چه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آن چهار رکعت بخواند و در آخرین سجده از نوافل،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سیمای کریمت و اسم عظیمت از تو می خواهم که بر محمد و آل محمد درود بفرستی و گناه بزرگم را بر من 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خارج می شود درحالی که او بخشیده شده است و اگر آن را هر شب انجام دهد، بهتر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مغرب بخواند و بعد از آن چهار </w:t>
      </w:r>
      <w:bookmarkStart w:id="1538" w:name="pg13533_149193"/>
    </w:p>
    <w:p>
      <w:pPr>
        <w:pStyle w:val="BookText"/>
        <w:rPr/>
      </w:pPr>
      <w:bookmarkEnd w:id="1538"/>
      <w:r>
        <w:rPr>
          <w:rFonts w:ascii="Amiri" w:hAnsi="Amiri" w:eastAsia="Amiri" w:cs="Amiri"/>
          <w:color w:val="111111"/>
          <w:sz w:val="28"/>
          <w:sz w:val="28"/>
          <w:szCs w:val="28"/>
          <w:rtl w:val="true"/>
          <w:lang w:bidi="ar-SA"/>
        </w:rPr>
        <w:t>رَكَعَاتٍ وَ لَمْ يَتَكَلَّمْ حَتَّي يُصَلِّيَ عَشْرَ رَكَعَاتٍ يَقْرَأُ فِي كُلِّ رَكْعَةٍ الْحَمْدُ لِلَّهِ وَ قُلْ هُوَ اللَّهُ أَحَدٌ كَانَتْ عِدْلَ عَشْرِ رَقَبَاتٍ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وَ الَّذِي هُوَ أَفْضَلُ مِنْهُ هُوَ أَنْ يَجْمَعَ بَيْنَ الْمَغْرِبِ وَ الْعِشَاءِ الْآخِرَةِ لَيْلَةَ الْجُمُعَةِ وَ يُصَلِّيَ أَرْبَعَ رَكَعَاتٍ بَعْدَ الْعَتَمَةِ وَ يُؤَخِّرَ الرَّكْعَتَيْنِ اللَّتَيْنِ بَعْدَ الْعَتَمَةِ مِنْ جُلُوسٍ إِلَي أَنْ يُصَلِّيَ رَكَعَاتِ الْمَغْرِبِ لِيَكُونَ قَدْ خُتِمَتِ الصَّلَاةُ بِوَتْرِ اللَّيْلِ</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104286_1934241801"/>
      <w:bookmarkStart w:id="1540" w:name="_Toc686"/>
      <w:bookmarkEnd w:id="1539"/>
      <w:r>
        <w:rPr>
          <w:rtl w:val="true"/>
        </w:rPr>
        <w:t>بيان</w:t>
      </w:r>
      <w:bookmarkEnd w:id="1540"/>
    </w:p>
    <w:p>
      <w:pPr>
        <w:pStyle w:val="BookText"/>
        <w:rPr/>
      </w:pPr>
      <w:r>
        <w:rPr>
          <w:rFonts w:ascii="Amiri" w:hAnsi="Amiri" w:eastAsia="Amiri" w:cs="Amiri"/>
          <w:color w:val="111111"/>
          <w:sz w:val="28"/>
          <w:sz w:val="28"/>
          <w:szCs w:val="28"/>
          <w:rtl w:val="true"/>
          <w:lang w:bidi="ar-SA"/>
        </w:rPr>
        <w:t>كذا فيما عندنا من نسخة الكتاب و الظاهر عشر ركعات مكان أربع ركعات و لعله استدرك ذلك لخروج وقت النافلة و دخول وقت العشاء قبل الفراغ منها و قد سبق قول في ذلك و أنه يمكن القول بجواز فعل غير الرواتب في غير وقت الفريضة إذا لم يخل بوقت فضيلة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صلوات كثيرة بين الفرضين مع أن تأخير العشاء أفضل و الاحتياط فيما ذكره لكن الإتيان بها بعد الفرضين خروج عن النص و لم أر نصا عاما في ذلك</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104288_1934241801"/>
      <w:bookmarkStart w:id="1542" w:name="_Toc687"/>
      <w:bookmarkEnd w:id="1541"/>
      <w:r>
        <w:rPr>
          <w:rtl w:val="true"/>
        </w:rPr>
        <w:t>«</w:t>
      </w:r>
      <w:r>
        <w:rPr/>
        <w:t>17</w:t>
      </w:r>
      <w:r>
        <w:rPr>
          <w:rtl w:val="true"/>
        </w:rPr>
        <w:t>»</w:t>
      </w:r>
      <w:bookmarkEnd w:id="1542"/>
    </w:p>
    <w:p>
      <w:pPr>
        <w:pStyle w:val="BookText"/>
        <w:rPr/>
      </w:pPr>
      <w:r>
        <w:rPr>
          <w:rFonts w:ascii="Amiri" w:hAnsi="Amiri" w:eastAsia="Amiri" w:cs="Amiri"/>
          <w:color w:val="111111"/>
          <w:sz w:val="28"/>
          <w:sz w:val="28"/>
          <w:szCs w:val="28"/>
          <w:rtl w:val="true"/>
          <w:lang w:bidi="ar-SA"/>
        </w:rPr>
        <w:t>كِتَابُ الْعَرُوسِ، بِإِسْنَادِهِ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لَيْلَةَ الْجُمُعَةِ وَ يَوْمَ الْجُمُعَةِ بِأَلْفِ حَسَنَاتٍ وَ يُرْفَعُ لَهُ أَلْفُ دَرَجَةٍ وَ إِنَّ الْمُصَلِّيَ عَلَي مُحَمَّدٍ وَ آلِ مُحَمَّدٍ لَيْلَةَ الْجُمُعَةِ يَزْهَرُ نُورُهُ فِي السَّمَاوَاتِ إِلَي أَنْ تَقُومَ السَّاعَةُ وَ مَلَائِكَةُ اللَّهِ فِي السَّمَاوَاتِ يَسْتَغْفِرُونَ لَهُ وَ يَسْتَغْفِرُ لَهُ الْمَلَكُ الْمُوَكَّلُ بِقَبْرِ النَّبِيِّ عَلَيْهِ وَ آلِهِ السَّلَامُ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لِعَشْرٍ مِنْ إِخْوَانِهِ الْمَوْتَي فِي لَيْلَةِ الْجُمُعَةِ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السَّكُونِيِّ عَنْ جَعْفَرٍ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 لَيْلَةَ الْجُمُعَةِ لَمْ يُقْبَلْ مِنْهُ صَلَاةٌ تِلْكَ اللَّيْلَةَ وَ مَنْ تَمَثَّلَ فِي يَوْمِ الْجُمُعَةِ لَمْ يُقْبَلْ مِنْهُ صَلَاةٌ فِي يَوْمِهِ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رکعت بخواند و صحبت نکند تا اینکه ده رکعت بخواند که 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برابر با آزاد کردن ده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چنین آمده است و آنچه برتر از آن است این است که شب جمعه مغرب و عشا را با هم بخواند و چهار رکعت بعد از عشا بخواند و دو رکعتی را که بعد از عشا در حالت نشسته می خواند، تا زمانی که رکعات مغرب را می خواند به تأخیر بیاندازد تا اینکه نماز به وتر شب به پایان رسیده باشد</w:t>
      </w:r>
      <w:r>
        <w:rPr>
          <w:rFonts w:eastAsia="IRNazanin" w:cs="IRNazanin"/>
          <w:color w:val="111111"/>
          <w:sz w:val="28"/>
          <w:szCs w:val="28"/>
          <w:rtl w:val="true"/>
          <w:lang w:bidi="fa-IR"/>
        </w:rPr>
        <w:t>.</w:t>
      </w:r>
    </w:p>
    <w:p>
      <w:pPr>
        <w:pStyle w:val="Heading5"/>
        <w:numPr>
          <w:ilvl w:val="4"/>
          <w:numId w:val="1"/>
        </w:numPr>
        <w:rPr/>
      </w:pPr>
      <w:bookmarkStart w:id="1543" w:name="__RefHeading___Toc1104290_1934241801"/>
      <w:bookmarkStart w:id="1544" w:name="_Toc688"/>
      <w:bookmarkEnd w:id="1543"/>
      <w:r>
        <w:rPr>
          <w:rtl w:val="true"/>
        </w:rPr>
        <w:t>توضیح</w:t>
      </w:r>
      <w:bookmarkEnd w:id="1544"/>
    </w:p>
    <w:p>
      <w:pPr>
        <w:pStyle w:val="BookText"/>
        <w:rPr/>
      </w:pPr>
      <w:r>
        <w:rPr>
          <w:rFonts w:ascii="IRNazanin" w:hAnsi="IRNazanin" w:eastAsia="IRNazanin"/>
          <w:color w:val="111111"/>
          <w:sz w:val="28"/>
          <w:sz w:val="28"/>
          <w:szCs w:val="28"/>
          <w:rtl w:val="true"/>
          <w:lang w:bidi="fa-IR"/>
        </w:rPr>
        <w:t>در نسخه ای از کتاب که نزد ماست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ده رکعت به جای چهار رکعت باشد و شاید آن را به دلیل خروج وقت نافله و ورود وقت عشا، قبل از فراغت از آن جبران کرده است و سخن درباره آن سابقاً گذشت و نیز گذشت که قائل بودن به جواز انجام نوافل غیر رواتب در غیر وقت فریضه، اگر مخلّ وقت فضیلت فریضه نباشد،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نمازهای بسیاری بین دو فریضه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اینکه تأخیر عشا بهتر است و احتیاط در چیزی است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آوردن آنها بعد از دو فریضه، خروج از نص است و درباره آن هیچ نص عامی ندیدم</w:t>
      </w:r>
      <w:r>
        <w:rPr>
          <w:rFonts w:eastAsia="IRNazanin" w:cs="IRNazanin"/>
          <w:color w:val="111111"/>
          <w:sz w:val="28"/>
          <w:szCs w:val="28"/>
          <w:rtl w:val="true"/>
          <w:lang w:bidi="fa-IR"/>
        </w:rPr>
        <w:t>.</w:t>
      </w:r>
    </w:p>
    <w:p>
      <w:pPr>
        <w:pStyle w:val="Heading5"/>
        <w:numPr>
          <w:ilvl w:val="4"/>
          <w:numId w:val="1"/>
        </w:numPr>
        <w:rPr/>
      </w:pPr>
      <w:bookmarkStart w:id="1545" w:name="__RefHeading___Toc1104292_1934241801"/>
      <w:bookmarkStart w:id="1546" w:name="_Toc689"/>
      <w:bookmarkEnd w:id="1545"/>
      <w:r>
        <w:rPr>
          <w:rtl w:val="true"/>
        </w:rPr>
        <w:t xml:space="preserve">روایت </w:t>
      </w:r>
      <w:r>
        <w:rPr/>
        <w:t>17</w:t>
      </w:r>
      <w:bookmarkEnd w:id="1546"/>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 جمعه و روز جمعه دارای هزار حسنه است و هزار درجه او را رفعت می دهد، و درود فرستنده بر محمد و آل محمد در شب جمعه، نورش در آسمان ها تا قیام قیامت می درخشد و ملائکه خدا در آسمان برای او استغفار می کنند و فرشته گمارده شده بر قبر نبی اکرم صلی الله علیه و آله تا قیام قیامت برای او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ده تن از برادران متوفایش در شب جمعه دعا کند، خداوند بهشت را بر او واجب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از سخنان ناسزا را در شب جمعه بخواند، نماز آن شب از او قبول نمی شود و هر که در روز جمعه مثال آورد، هیچ نمازی در آن روزش از او پذیرفته نیست</w:t>
      </w:r>
      <w:r>
        <w:rPr>
          <w:rFonts w:eastAsia="IRNazanin" w:cs="IRNazanin"/>
          <w:color w:val="111111"/>
          <w:sz w:val="28"/>
          <w:szCs w:val="28"/>
          <w:rtl w:val="true"/>
          <w:lang w:bidi="fa-IR"/>
        </w:rPr>
        <w:t xml:space="preserve">. </w:t>
      </w:r>
      <w:bookmarkStart w:id="1547" w:name="pg13533_149194"/>
    </w:p>
    <w:p>
      <w:pPr>
        <w:pStyle w:val="Heading5"/>
        <w:numPr>
          <w:ilvl w:val="4"/>
          <w:numId w:val="1"/>
        </w:numPr>
        <w:rPr/>
      </w:pPr>
      <w:bookmarkStart w:id="1548" w:name="__RefHeading___Toc1104294_1934241801"/>
      <w:bookmarkStart w:id="1549" w:name="_Toc690"/>
      <w:bookmarkEnd w:id="1547"/>
      <w:bookmarkEnd w:id="1548"/>
      <w:r>
        <w:rPr>
          <w:rtl w:val="true"/>
        </w:rPr>
        <w:t>بيان</w:t>
      </w:r>
      <w:bookmarkEnd w:id="1549"/>
    </w:p>
    <w:p>
      <w:pPr>
        <w:pStyle w:val="BookText"/>
        <w:rPr/>
      </w:pPr>
      <w:r>
        <w:rPr>
          <w:rFonts w:ascii="IRNazanin" w:hAnsi="IRNazanin" w:eastAsia="IRNazanin"/>
          <w:color w:val="111111"/>
          <w:sz w:val="28"/>
          <w:sz w:val="28"/>
          <w:szCs w:val="28"/>
          <w:rtl w:val="true"/>
          <w:lang w:bidi="fa-IR"/>
        </w:rPr>
        <w:t>الخنا بالقصر الفحش من القول</w:t>
      </w:r>
      <w:r>
        <w:rPr>
          <w:rFonts w:eastAsia="IRNazanin" w:cs="IRNazanin"/>
          <w:color w:val="111111"/>
          <w:sz w:val="28"/>
          <w:szCs w:val="28"/>
          <w:rtl w:val="true"/>
          <w:lang w:bidi="fa-IR"/>
        </w:rPr>
        <w:t>.</w:t>
      </w:r>
    </w:p>
    <w:p>
      <w:pPr>
        <w:pStyle w:val="Heading5"/>
        <w:numPr>
          <w:ilvl w:val="4"/>
          <w:numId w:val="1"/>
        </w:numPr>
        <w:rPr/>
      </w:pPr>
      <w:bookmarkStart w:id="1550" w:name="__RefHeading___Toc1104296_1934241801"/>
      <w:bookmarkStart w:id="1551" w:name="_Toc691"/>
      <w:bookmarkEnd w:id="1550"/>
      <w:r>
        <w:rPr>
          <w:rtl w:val="true"/>
        </w:rPr>
        <w:t>«</w:t>
      </w:r>
      <w:r>
        <w:rPr/>
        <w:t>18</w:t>
      </w:r>
      <w:r>
        <w:rPr>
          <w:rtl w:val="true"/>
        </w:rPr>
        <w:t>»</w:t>
      </w:r>
      <w:bookmarkEnd w:id="1551"/>
    </w:p>
    <w:p>
      <w:pPr>
        <w:pStyle w:val="BookText"/>
        <w:rPr/>
      </w:pPr>
      <w:r>
        <w:rPr>
          <w:rFonts w:ascii="Amiri" w:hAnsi="Amiri" w:eastAsia="Amiri" w:cs="Amiri"/>
          <w:color w:val="111111"/>
          <w:sz w:val="28"/>
          <w:sz w:val="28"/>
          <w:szCs w:val="28"/>
          <w:rtl w:val="true"/>
          <w:lang w:bidi="ar-SA"/>
        </w:rPr>
        <w:t>كِتَابُ الْعَرُوسِ،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رَسُولُ اللَّهِ صلي الله عليه و آله عَلِيّاً يَا عَلِيُّ إِنْ جَامَعْتَ أَهْلَكَ لَيْلَةَ الْجُمُعَةِ فَإِنَّ الْوَلَدَ يَكُونُ حَلِيماً قَوَّالًا مُفَوَّهاً وَ إِنْ جَامَعْتَهَا لَيْلَةَ الْجُمُعَةِ بَعْدَ الْعِشَاءِ الْآخِرَةِ فَإِنَّ الْوَلَدَ يُرْجَي أَنْ يَكُونَ مِنَ الْأَبْدَالِ وَ إِنْ جَامَعْتَهَا بَعْدَ الْعَصْرِ يَوْمَ الْجُمُعَةِ فَإِنَّ الْوَلَدَ يَكُونُ مَشْهُوراً مَعْرُوفاً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بَيْنَ رَكْعَتَيِ الْفَجْرِ إِلَي الْغَدَاةِ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أَسْتَغْفِرُ اللَّهَ رَبِّي وَ أَتُوبُ إِلَيْهِ مِائَةَ مَرَّةٍ بَنَي اللَّهُ لَهُ مَسْكَناً فِي الْجَنَّةِ</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1104298_1934241801"/>
      <w:bookmarkStart w:id="1553" w:name="_Toc692"/>
      <w:bookmarkEnd w:id="1552"/>
      <w:r>
        <w:rPr>
          <w:rtl w:val="true"/>
        </w:rPr>
        <w:t>«</w:t>
      </w:r>
      <w:r>
        <w:rPr/>
        <w:t>19</w:t>
      </w:r>
      <w:r>
        <w:rPr>
          <w:rtl w:val="true"/>
        </w:rPr>
        <w:t>»</w:t>
      </w:r>
      <w:bookmarkEnd w:id="1553"/>
    </w:p>
    <w:p>
      <w:pPr>
        <w:pStyle w:val="BookText"/>
        <w:rPr/>
      </w:pPr>
      <w:r>
        <w:rPr>
          <w:rFonts w:ascii="Amiri" w:hAnsi="Amiri" w:eastAsia="Amiri" w:cs="Amiri"/>
          <w:color w:val="111111"/>
          <w:sz w:val="28"/>
          <w:sz w:val="28"/>
          <w:szCs w:val="28"/>
          <w:rtl w:val="true"/>
          <w:lang w:bidi="ar-SA"/>
        </w:rPr>
        <w:t>مِصْبَاحُ الْأَنْوَارِ، عَنْ جَعْفَرِ بْنِ مُحَمَّدٍ عَنْ أَبِيهِ عَنْ جَدِّهِ عَلِيِّ بْنِ الْحُسَيْنِ عَنْ فَاطِمَةَ الصُّغْرَي عَنِ الْحُسَيْنِ بْنِ عَلِيٍّ عَنْ أَخِيهِ الْحَسَنِ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قَامَتْ فِي مِحْرَابِهَا لَيْلَةَ الْجُمُعَةِ فَلَمْ تَزَلْ رَاكِعَةً سَاجِدَةً حَتَّي انْفَجَرَ عَمُودُ الصُّبْحِ وَ سَمِعْتُهَا تَدْعُو لِلْمُؤْمِنِينَ وَ تُسَمِّيهِمْ وَ تُكْثِرُ الدُّعَاءَ لَهُمْ وَ لَا تَدْعُو بِشَيْ‌ءٍ لِنَفْسِهَا فَقُلْتُ يَا أُمَّاهْ لِمَ لَا تَدْعِينَ لِنَفْسِكِ كَمَا تَدْعِينَ لِغَيْرِكِ فَقَالَتْ يَا بُنَيَّ الْجَارَ ثُمَّ الدَّارَ</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04300_1934241801"/>
      <w:bookmarkStart w:id="1555" w:name="_Toc693"/>
      <w:bookmarkEnd w:id="1554"/>
      <w:r>
        <w:rPr>
          <w:rtl w:val="true"/>
        </w:rPr>
        <w:t>«</w:t>
      </w:r>
      <w:r>
        <w:rPr/>
        <w:t>20</w:t>
      </w:r>
      <w:r>
        <w:rPr>
          <w:rtl w:val="true"/>
        </w:rPr>
        <w:t>»</w:t>
      </w:r>
      <w:bookmarkEnd w:id="1555"/>
    </w:p>
    <w:p>
      <w:pPr>
        <w:pStyle w:val="BookText"/>
        <w:rPr/>
      </w:pPr>
      <w:r>
        <w:rPr>
          <w:rFonts w:ascii="Amiri" w:hAnsi="Amiri" w:eastAsia="Amiri" w:cs="Amiri"/>
          <w:color w:val="111111"/>
          <w:sz w:val="28"/>
          <w:sz w:val="28"/>
          <w:szCs w:val="28"/>
          <w:rtl w:val="true"/>
          <w:lang w:bidi="ar-SA"/>
        </w:rPr>
        <w:t>رِسَالَةُ الشَّهِيدِ الثَّانِي رحمه الله ،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عَلَيَّ فِي اللَّيْلَةِ الْغَرَّاءِ وَ الْيَوْمِ الْأَزْهَرِ لَيْلَةَ الْجُمُعَةِ وَ يَوْمَ الْجُمُعَةِ فَسُئِلَ كَمِ الْكَثِيرُ فَقَالَ إِلَي مِائَةٍ وَ مَا زَادَ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الْكَهْفِ لَيْلَةَ الْجُمُعَةِ أَضَاءَ لَهُ مِنَ النُّورِ مَا بَيْنَهُ وَ بَيْنَ الْبَيْتِ وَ مَا زَادَ الْعَتِيقَ وَ مَنْ قَرَأَ حم الدُّخَانَ فِي لَيْلَةِ الْجُمُعَةِ أَوْ يَوْمِ الْجُمُعَةِ بَنَي اللَّهُ لَهُ بَيْتاً فِي الْجَنَّةِ وَ مَنْ قَرَأَ لَيْلَةَ الْجُمُعَةِ حم وَ يس أَصْبَحَ مَغْفُوراً لَهُ وَ مَنْ قَرَأَ سُورَةَ الْبَقَرَةِ وَ آلِ عِمْرَانَ فِي لَيْلَةِ الْجُمُعَةِ كَانَ لَهُ مِنَ الْأَجْرِ كَمَا بَيْنَ الْبَيْدَاءِ وَ عَرُوبَاءَ فَالْبَيْدَاءُ الْأَرْضُ السَّابِعَةُ وَ عَرُوبَاءُ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سَبْعَ مَرَّاتٍ فِي</w:t>
      </w:r>
    </w:p>
    <w:p>
      <w:pPr>
        <w:pStyle w:val="Heading5"/>
        <w:numPr>
          <w:ilvl w:val="4"/>
          <w:numId w:val="1"/>
        </w:numPr>
        <w:rPr/>
      </w:pPr>
      <w:bookmarkStart w:id="1556" w:name="__RefHeading___Toc1104302_1934241801"/>
      <w:bookmarkStart w:id="1557" w:name="_Toc694"/>
      <w:bookmarkEnd w:id="1556"/>
      <w:r>
        <w:rPr>
          <w:rtl w:val="true"/>
        </w:rPr>
        <w:t>توضیح</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مقصور، ناسزا در سخن است</w:t>
      </w:r>
      <w:r>
        <w:rPr>
          <w:rFonts w:eastAsia="IRNazanin" w:cs="IRNazanin"/>
          <w:color w:val="111111"/>
          <w:sz w:val="28"/>
          <w:szCs w:val="28"/>
          <w:rtl w:val="true"/>
          <w:lang w:bidi="fa-IR"/>
        </w:rPr>
        <w:t>.</w:t>
      </w:r>
    </w:p>
    <w:p>
      <w:pPr>
        <w:pStyle w:val="Heading5"/>
        <w:numPr>
          <w:ilvl w:val="4"/>
          <w:numId w:val="1"/>
        </w:numPr>
        <w:rPr/>
      </w:pPr>
      <w:bookmarkStart w:id="1558" w:name="__RefHeading___Toc1104304_1934241801"/>
      <w:bookmarkStart w:id="1559" w:name="_Toc695"/>
      <w:bookmarkEnd w:id="1558"/>
      <w:r>
        <w:rPr>
          <w:rtl w:val="true"/>
        </w:rPr>
        <w:t xml:space="preserve">روایت </w:t>
      </w:r>
      <w:r>
        <w:rPr/>
        <w:t>18</w:t>
      </w:r>
      <w:bookmarkEnd w:id="1559"/>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با همسرت مجامعت کردی، فرزندت بردبار و زبان آور و فصیح می شود و اگر شب جمعه بعد از عشای آخر با او مجامعت کنی، امید می رود از صالحان شود و اگر بعد از عصر روز جمعه با او مجامعت کنی، فرزند، مشهور، معروف و 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نماز فجر تا بامداد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بهشت خانه ای برای او بنا می کند</w:t>
      </w:r>
      <w:r>
        <w:rPr>
          <w:rFonts w:eastAsia="IRNazanin" w:cs="IRNazanin"/>
          <w:color w:val="111111"/>
          <w:sz w:val="28"/>
          <w:szCs w:val="28"/>
          <w:rtl w:val="true"/>
          <w:lang w:bidi="fa-IR"/>
        </w:rPr>
        <w:t>.</w:t>
      </w:r>
    </w:p>
    <w:p>
      <w:pPr>
        <w:pStyle w:val="Heading5"/>
        <w:numPr>
          <w:ilvl w:val="4"/>
          <w:numId w:val="1"/>
        </w:numPr>
        <w:rPr/>
      </w:pPr>
      <w:bookmarkStart w:id="1560" w:name="__RefHeading___Toc1104306_1934241801"/>
      <w:bookmarkStart w:id="1561" w:name="_Toc696"/>
      <w:bookmarkEnd w:id="1560"/>
      <w:r>
        <w:rPr>
          <w:rtl w:val="true"/>
        </w:rPr>
        <w:t xml:space="preserve">روایت </w:t>
      </w:r>
      <w:r>
        <w:rPr/>
        <w:t>19</w:t>
      </w:r>
      <w:bookmarkEnd w:id="1561"/>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دیدم که شب جمعه در محرابش ایستاد، پیوسته رکوع کنان و سجده کنان بود تا اینکه صبح برآمد، و شنیدم که برای مؤمنان دعا می کند و نام آنان را می آورد و برای آنان زیاد دعا می کند و چیزی برای خود 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چرا آن چنان که برای دیگران دعا می کنی برای خودت دعا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اول همسایه سپس خانه</w:t>
      </w:r>
      <w:r>
        <w:rPr>
          <w:rFonts w:eastAsia="IRNazanin" w:cs="IRNazanin"/>
          <w:color w:val="111111"/>
          <w:sz w:val="28"/>
          <w:szCs w:val="28"/>
          <w:rtl w:val="true"/>
          <w:lang w:bidi="fa-IR"/>
        </w:rPr>
        <w:t>.</w:t>
      </w:r>
    </w:p>
    <w:p>
      <w:pPr>
        <w:pStyle w:val="Heading5"/>
        <w:numPr>
          <w:ilvl w:val="4"/>
          <w:numId w:val="1"/>
        </w:numPr>
        <w:rPr/>
      </w:pPr>
      <w:bookmarkStart w:id="1562" w:name="__RefHeading___Toc1104308_1934241801"/>
      <w:bookmarkStart w:id="1563" w:name="_Toc697"/>
      <w:bookmarkEnd w:id="1562"/>
      <w:r>
        <w:rPr>
          <w:rtl w:val="true"/>
        </w:rPr>
        <w:t xml:space="preserve">روایت </w:t>
      </w:r>
      <w:r>
        <w:rPr/>
        <w:t>20</w:t>
      </w:r>
      <w:bookmarkEnd w:id="1563"/>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سفید و در روز درخشان، یعنی شب و روز جمعه، بسیار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و بلکه بیشتر که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هر که سوره کهف را در شب جمعه قرائت کند، نوری به اندازه فاصله بین خانه خدا و فراتر از عتیق برای او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حم دخان را در شب جمعه قرائت کند، خداوند خانه ای در بهشت برای او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شب جمعه حم و یس را قرائت کند ،آمرزیده صبح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سوره بقره و آل عمران را در شب جمعه قرائت کند، اجری بسان فاصله بین بیداء و عروبا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زمین هفتم و عروبا آسمان هفتم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کلمات را هفت مرتبه در </w:t>
      </w:r>
      <w:bookmarkStart w:id="1564" w:name="pg13533_149195"/>
    </w:p>
    <w:p>
      <w:pPr>
        <w:pStyle w:val="BookText"/>
        <w:rPr/>
      </w:pPr>
      <w:bookmarkEnd w:id="1564"/>
      <w:r>
        <w:rPr>
          <w:rFonts w:ascii="Amiri" w:hAnsi="Amiri" w:eastAsia="Amiri" w:cs="Amiri"/>
          <w:color w:val="111111"/>
          <w:sz w:val="28"/>
          <w:sz w:val="28"/>
          <w:szCs w:val="28"/>
          <w:rtl w:val="true"/>
          <w:lang w:bidi="ar-SA"/>
        </w:rPr>
        <w:t>لَيْلَةِ الْجُمُعَةِ فَمَاتَ لَيْلَتَهُ دَخَلَ الْجَنَّةَ وَ مَنْ قَالَهَا يَوْمَ الْجُمُعَةِ فَمَاتَ فِي ذَلِكَ الْيَوْمِ دَخَلَ الْجَنَّةَ مَنْ قَالَ اللَّهُمَّ رَبِّي لَا إِلَهَ إِلَّا أَنْتَ خَلَقْتَنِي وَ أَنَا عَبْدُكَ وَ ابْنُ أَمَتِكَ وَ فِي قَبْضَتِكَ وَ نَاصِيَتِي بِيَدِكَ أَمْسَيْتُ عَلَي عَهْدِكَ وَ وَعْدِكَ مَا اسْتَطَعْتُ أَعُوذُ بِكَ مِنْ شَرِّ مَا صَنَعْتُ أَبُوءُ بِنِعْمَتِكَ وَ أَبُوءُ بِذَنْبِي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يَسْتَحِبُّ إِذَا دَخَلَ وَ إِذَا خَرَجَ فِي الشِّتَاءِ أَنْ يَكُونَ فِي لَيْلَةِ الْجُمُعَةِ</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04310_1934241801"/>
      <w:bookmarkStart w:id="1566" w:name="_Toc698"/>
      <w:bookmarkEnd w:id="1565"/>
      <w:r>
        <w:rPr>
          <w:rtl w:val="true"/>
        </w:rPr>
        <w:t>«</w:t>
      </w:r>
      <w:r>
        <w:rPr/>
        <w:t>21</w:t>
      </w:r>
      <w:r>
        <w:rPr>
          <w:rtl w:val="true"/>
        </w:rPr>
        <w:t>»</w:t>
      </w:r>
      <w:bookmarkEnd w:id="1566"/>
    </w:p>
    <w:p>
      <w:pPr>
        <w:pStyle w:val="BookText"/>
        <w:rPr/>
      </w:pPr>
      <w:r>
        <w:rPr>
          <w:rFonts w:ascii="Amiri" w:hAnsi="Amiri" w:eastAsia="Amiri" w:cs="Amiri"/>
          <w:color w:val="111111"/>
          <w:sz w:val="28"/>
          <w:sz w:val="28"/>
          <w:szCs w:val="28"/>
          <w:rtl w:val="true"/>
          <w:lang w:bidi="ar-SA"/>
        </w:rPr>
        <w:t>الْمُقْنِعَةُ،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كَرَائِمَ فِي عِبَادِهِ خَصَّهُمْ بِهَا فِي كُلِّ لَيْلَةٍ وَ يَوْمِ جُمُعَةٍ فَأَكْثِرُوا فِيهَا مِنَ التَّهْلِيلِ وَ التَّسْبِيحِ وَ الثَّنَاءِ عَلَي اللَّهِ وَ الصَّلَاةِ عَلَي النَّبِيِّ صلي الله عليه و آله‌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لَيْلَةَ الْجُمُعَةِ وَ يَوْمَهَا بِأَلْفٍ وَ الصَّلَاةُ عَلَي مُحَمَّدٍ وَ آلِهِ لَيْلَةَ الْجُمُعَةِ بِأَلْفٍ مِنَ الْحَسَنَاتِ وَ يَحُطُّ اللَّهُ فِيهَا أَلْفاً مِنَ السَّيِّئَاتِ وَ يَرْفَعُ فِيهَا أَلْفاً مِنَ الدَّرَجَاتِ وَ إِنَّ الْمُصَلِّيَ عَلَي مُحَمَّدٍ وَ آلِهِ لَيْلَةَ الْجُمُعَةِ يَتَلَأْلَأُ نُورُهُ فِي السَّمَاوَاتِ إِلَي أَنْ تَقُومَ السَّاعَةُ وَ إِنَّ مَلَائِكَةَ اللَّهِ فِي السَّمَاوَاتِ يَسْتَغْفِرُونَ لَهُ وَ يَسْتَغْفِرُ لَهُ الْمَلَكُ الْمُوَكَّلُ بِقَبْرِ رَسُولِ اللَّهِ صلي الله عليه و آله إِلَي أَنْ تَقُومَ السَّاعَةُ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1104312_1934241801"/>
      <w:bookmarkStart w:id="1568" w:name="_Toc699"/>
      <w:bookmarkEnd w:id="1567"/>
      <w:r>
        <w:rPr>
          <w:rtl w:val="true"/>
        </w:rPr>
        <w:t>«</w:t>
      </w:r>
      <w:r>
        <w:rPr/>
        <w:t>22</w:t>
      </w:r>
      <w:r>
        <w:rPr>
          <w:rtl w:val="true"/>
        </w:rPr>
        <w:t>»</w:t>
      </w:r>
      <w:bookmarkEnd w:id="1568"/>
    </w:p>
    <w:p>
      <w:pPr>
        <w:pStyle w:val="BookText"/>
        <w:rPr/>
      </w:pPr>
      <w:r>
        <w:rPr>
          <w:rFonts w:ascii="Amiri" w:hAnsi="Amiri" w:eastAsia="Amiri" w:cs="Amiri"/>
          <w:color w:val="111111"/>
          <w:sz w:val="28"/>
          <w:sz w:val="28"/>
          <w:szCs w:val="28"/>
          <w:rtl w:val="true"/>
          <w:lang w:bidi="ar-SA"/>
        </w:rPr>
        <w:t>الْمَحَاسِنُ، عَنْ أَبِيهِ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أَكْلِ الرُّمَّانِ كُلَّ لَيْلَةِ الْجُمُعَةِ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9" w:name="__RefHeading___Toc1104314_1934241801"/>
      <w:bookmarkStart w:id="1570" w:name="_Toc700"/>
      <w:bookmarkEnd w:id="1569"/>
      <w:r>
        <w:rPr>
          <w:rtl w:val="true"/>
        </w:rPr>
        <w:t>«</w:t>
      </w:r>
      <w:r>
        <w:rPr/>
        <w:t>23</w:t>
      </w:r>
      <w:r>
        <w:rPr>
          <w:rtl w:val="true"/>
        </w:rPr>
        <w:t>»</w:t>
      </w:r>
      <w:bookmarkEnd w:id="1570"/>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أَكْلِ الرُّمَّانِ فِي يَوْمِ الْجُمُعَةِ وَ لَيْلَتِهِ فَضْلٌ كَثِيرٌ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1104316_1934241801"/>
      <w:bookmarkStart w:id="1572" w:name="_Toc701"/>
      <w:bookmarkEnd w:id="1571"/>
      <w:r>
        <w:rPr>
          <w:rtl w:val="true"/>
        </w:rPr>
        <w:t>«</w:t>
      </w:r>
      <w:r>
        <w:rPr/>
        <w:t>24</w:t>
      </w:r>
      <w:r>
        <w:rPr>
          <w:rtl w:val="true"/>
        </w:rPr>
        <w:t>»</w:t>
      </w:r>
      <w:bookmarkEnd w:id="1572"/>
    </w:p>
    <w:p>
      <w:pPr>
        <w:pStyle w:val="BookText"/>
        <w:rPr/>
      </w:pPr>
      <w:r>
        <w:rPr>
          <w:rFonts w:ascii="Amiri" w:hAnsi="Amiri" w:eastAsia="Amiri" w:cs="Amiri"/>
          <w:color w:val="111111"/>
          <w:sz w:val="28"/>
          <w:sz w:val="28"/>
          <w:szCs w:val="28"/>
          <w:rtl w:val="true"/>
          <w:lang w:bidi="ar-SA"/>
        </w:rPr>
        <w:t>جَمَالُ الْأُسْبُوعِ، بِإِسْنَادِي إِلَي الْكُلَيْنِيِّ عَنْ عَلِيِّ بْنِ مُحَمَّدٍ عَنْ سَهْلِ بْنِ زِيَادٍ عَنْ عَمْرِو بْنِ عُثْمَانَ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عُمَرُ إِنَّهُ إِذَا كَانَ لَيْلَةُ الْجُمُعَةِ نَزَلَ مِنَ السَّمَاءِ مَلَائِكَةٌ بِعَدَدِ الذَّرِّ</w:t>
      </w:r>
    </w:p>
    <w:p>
      <w:pPr>
        <w:pStyle w:val="BookText"/>
        <w:rPr/>
      </w:pPr>
      <w:r>
        <w:rPr>
          <w:rFonts w:ascii="IRNazanin" w:hAnsi="IRNazanin" w:eastAsia="IRNazanin"/>
          <w:color w:val="111111"/>
          <w:sz w:val="28"/>
          <w:sz w:val="28"/>
          <w:szCs w:val="28"/>
          <w:rtl w:val="true"/>
          <w:lang w:bidi="fa-IR"/>
        </w:rPr>
        <w:t>شب جمعه بگوید و در همان شب بمیرد وارد بهشت می شود، و هر که روز جمعه آن را بگوید و در آن روز بمیرد وارد بهشت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 من، هیچ خدایی جز تو نیست که مرا آفریدی و من بنده تو و فرزند کنیز تو هستم و در تصرف تو هستم و زمام من به دست توست، و تا آنجا که توان داشتم بر عهد و وعده تو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که انجام دادم به تو پناه می برم و به نعمت تو و به گناه خودم اقرار می کنم، پس مرا ببخش که جز تو کسی گناهان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دوست داشت در زمستان اگر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 شود در شب جمعه باشد</w:t>
      </w:r>
      <w:r>
        <w:rPr>
          <w:rFonts w:eastAsia="IRNazanin" w:cs="IRNazanin"/>
          <w:color w:val="111111"/>
          <w:sz w:val="28"/>
          <w:szCs w:val="28"/>
          <w:rtl w:val="true"/>
          <w:lang w:bidi="fa-IR"/>
        </w:rPr>
        <w:t>.</w:t>
      </w:r>
    </w:p>
    <w:p>
      <w:pPr>
        <w:pStyle w:val="Heading5"/>
        <w:numPr>
          <w:ilvl w:val="4"/>
          <w:numId w:val="1"/>
        </w:numPr>
        <w:rPr/>
      </w:pPr>
      <w:bookmarkStart w:id="1573" w:name="__RefHeading___Toc1104318_1934241801"/>
      <w:bookmarkStart w:id="1574" w:name="_Toc702"/>
      <w:bookmarkEnd w:id="1573"/>
      <w:r>
        <w:rPr>
          <w:rtl w:val="true"/>
        </w:rPr>
        <w:t xml:space="preserve">روایت </w:t>
      </w:r>
      <w:r>
        <w:rPr/>
        <w:t>21</w:t>
      </w:r>
      <w:bookmarkEnd w:id="1574"/>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بندگانش چیزهای گرانبهایی است که در هر شب و روز جمعه آنها را به آن اختصاص داده است، پس در آن تهلیل، تسبیح، و ستایش بر خدا و درود بر نبی را بسیار بگویید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نیز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و روز آن هزار برابر می شود و درود بر محمد و آل او در شب جمعه با هزار حسنه برابر است؛ و خداوند در آن هزار سیئه را برمی دارد و در آن هزار درجه را بالا می برد، و درود  فرستنده بر محمد و آل او در شب جمعه نورش تا قیام قیامت در آسمان می درخشد و ملائکه خدا در آسمان برای او استغفار می کنند و فرشته گمارده شده بر قبر رسول خدا صلّی الله علیه و آله، تا قیام قیامت برای او استغفار می کند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1575" w:name="__RefHeading___Toc1104320_1934241801"/>
      <w:bookmarkStart w:id="1576" w:name="_Toc703"/>
      <w:bookmarkEnd w:id="1575"/>
      <w:r>
        <w:rPr>
          <w:rtl w:val="true"/>
        </w:rPr>
        <w:t xml:space="preserve">روایت </w:t>
      </w:r>
      <w:r>
        <w:rPr/>
        <w:t>22</w:t>
      </w:r>
      <w:bookmarkEnd w:id="15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انار در هر شب جمعه روایت کرده است</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1577" w:name="__RefHeading___Toc1104322_1934241801"/>
      <w:bookmarkStart w:id="1578" w:name="_Toc704"/>
      <w:bookmarkEnd w:id="1577"/>
      <w:r>
        <w:rPr>
          <w:rtl w:val="true"/>
        </w:rPr>
        <w:t xml:space="preserve">روایت </w:t>
      </w:r>
      <w:r>
        <w:rPr/>
        <w:t>23</w:t>
      </w:r>
      <w:bookmarkEnd w:id="1578"/>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انار در روز جمعه و شب آن فضیلت بسیار روایت شده است</w:t>
      </w:r>
      <w:r>
        <w:rPr>
          <w:rFonts w:eastAsia="IRNazanin" w:cs="IRNazanin"/>
          <w:color w:val="111111"/>
          <w:sz w:val="28"/>
          <w:szCs w:val="28"/>
          <w:rtl w:val="true"/>
          <w:lang w:bidi="fa-IR"/>
        </w:rPr>
        <w:t>.</w:t>
      </w:r>
      <w:r>
        <w:rPr>
          <w:rStyle w:val="FootnoteAnchor"/>
          <w:rtl w:val="true"/>
        </w:rPr>
        <w:footnoteReference w:id="1132"/>
      </w:r>
    </w:p>
    <w:p>
      <w:pPr>
        <w:pStyle w:val="Heading5"/>
        <w:numPr>
          <w:ilvl w:val="4"/>
          <w:numId w:val="1"/>
        </w:numPr>
        <w:rPr/>
      </w:pPr>
      <w:bookmarkStart w:id="1579" w:name="__RefHeading___Toc1104324_1934241801"/>
      <w:bookmarkStart w:id="1580" w:name="_Toc705"/>
      <w:bookmarkEnd w:id="1579"/>
      <w:r>
        <w:rPr>
          <w:rtl w:val="true"/>
        </w:rPr>
        <w:t xml:space="preserve">روایت </w:t>
      </w:r>
      <w:r>
        <w:rPr/>
        <w:t>24</w:t>
      </w:r>
      <w:bookmarkEnd w:id="158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چون شب جمعه شود، از آسمان ملائکه ای به تعداد ذرات فرود می آیند درحالی که </w:t>
      </w:r>
      <w:bookmarkStart w:id="1581" w:name="pg13533_149196"/>
    </w:p>
    <w:p>
      <w:pPr>
        <w:pStyle w:val="BookText"/>
        <w:rPr/>
      </w:pPr>
      <w:bookmarkEnd w:id="1581"/>
      <w:r>
        <w:rPr>
          <w:rFonts w:ascii="Amiri" w:hAnsi="Amiri" w:eastAsia="Amiri" w:cs="Amiri"/>
          <w:color w:val="111111"/>
          <w:sz w:val="28"/>
          <w:sz w:val="28"/>
          <w:szCs w:val="28"/>
          <w:rtl w:val="true"/>
          <w:lang w:bidi="ar-SA"/>
        </w:rPr>
        <w:t>فِي أَيْدِيهِمْ أَقْلَامُ الذَّهَبِ وَ قَرَاطِيسُ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يَكْتُبُونَ إِلَي لَيْلَةِ السَّبْتِ إِلَّا الصَّلَاةَ عَلَي مُحَمَّدٍ وَ آلِ مُحَمَّدٍ صَلَّي اللَّهُ عَلَيْهِ وَ عَلَيْهِمْ فَأَكْثِرْ مِنْهَا وَ قَالَ لِي يَا عُمَرُ إِنَّ مِنَ السُّنَّةِ أَنْ تُصَلِّيَ عَلَي مُحَمَّدٍ وَ أَهْلِ بَيْتِهِ فِي كُلِّ جُمُعَةٍ أَلْفَ مَرَّةٍ وَ فِي سَائِرِ الْأَيَّامِ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بْنُ مُحَمَّدِ بْنِ يَحْيَي عَنْ أَبِيهِ عَنْ مُحَمَّدِ بْنِ عَلِيِّ بْنِ مَحْبُوبٍ عَنْ أَحْمَدَ بْنِ الْحُسَيْنِ عَنْ عَلِيِّ بْنِ مَهْزِيَارَ عَنْ عُثْمَانَ بْنِ عِيسَي عَنْ سُلَيْمَانَ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الْمَغْرِبَ لَيْلَةَ الْجُمُعَةِ وَ صَلَّي بَعْدَهَا أَرْبَعَ رَكَعَاتٍ وَ لَمْ يَتَكَلَّمْ حَتَّي يُصَلِّيَ عَشْرَ رَكَعَاتٍ يَقْرَأُ فِي كُلِّ رَكْعَةٍ بِالْحَمْدِ وَ الْإِخْلَاصِ كَانَتْ عِدْلَ عَشْرِ رِقَابٍ</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1104326_1934241801"/>
      <w:bookmarkStart w:id="1583" w:name="_Toc706"/>
      <w:bookmarkEnd w:id="1582"/>
      <w:r>
        <w:rPr>
          <w:rtl w:val="true"/>
        </w:rPr>
        <w:t>«</w:t>
      </w:r>
      <w:r>
        <w:rPr/>
        <w:t>25</w:t>
      </w:r>
      <w:r>
        <w:rPr>
          <w:rtl w:val="true"/>
        </w:rPr>
        <w:t>»</w:t>
      </w:r>
      <w:bookmarkEnd w:id="1583"/>
    </w:p>
    <w:p>
      <w:pPr>
        <w:pStyle w:val="BookText"/>
        <w:rPr/>
      </w:pPr>
      <w:r>
        <w:rPr>
          <w:rFonts w:ascii="Amiri" w:hAnsi="Amiri" w:eastAsia="Amiri" w:cs="Amiri"/>
          <w:color w:val="111111"/>
          <w:sz w:val="28"/>
          <w:sz w:val="28"/>
          <w:szCs w:val="28"/>
          <w:rtl w:val="true"/>
          <w:lang w:bidi="ar-SA"/>
        </w:rPr>
        <w:t>جَمَالُ الْأُسْبُوعِ، قَالَ حَدَّثَ أَبُو الْحُسَيْنِ أَحْمَدُ بْنُ أَحْمَدَ بْنِ عَلِيٍّ الْكُوفِيُّ عَنْ أَحْمَدَ بْنِ مُحَمَّدِ بْنِ سَعِيدٍ عَنْ يَحْيَي بْنِ زَكَرِيَّا بْنِ شَيْبَانَ عَنِ الْحَسَنِ بْنِ عَلِيِّ بْنِ أَبِي حَمْزَةَ الْبَطَائِنِيِّ وَ حُسَيْنِ بْنِ أَبِي الْعَلَاءِ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تُصَلِّيَ صَلَاةَ اللَّيْلِ فِي لَيْلَةِ الْجُمُعَةِ قَرَأْتَ فِي أَوَّلِ رَكْعَةٍ بِأُمِّ الْكِتَابِ وَ قُلْ هُوَ اللَّهُ أَحَدٌ وَ فِي الثَّانِيَةِ بِأُمِّ الْكِتَابِ وَ قُلْ يَا أَيُّهَا الْكَافِرُونَ وَ فِي الثَّالِثَةِ بِأُمِّ الْكِتَابِ وَ الم السَّجْدَةِ وَ فِي الرَّكْعَةِ الرَّابِعَةِ بِأُمِّ الْكِتَابِ وَ يَا أَيُّهَا الْمُدَّثِّرُ وَ فِي الرَّكْعَةِ الْخَامِسَةِ بِأُمِّ الْكِتَابِ وَ حم السَّجْدَةِ وَ إِنْ لَمْ تُحْسِنْهَا فَاقْرَأْ بِالنَّجْمِ وَ فِي الرَّكْعَةِ السَّادِسَةِ بِأُمِّ الْكِتَابِ وَ تَبَارَكَ الَّذِي بَيدِهِ الْمُلْكُ وَ فِي الرَّكْعَةِ السَّابِعَةِ بِأُمِّ الْكِتَابِ وَ يس وَ فِي الرَّكْعَةِ الثَّامِنَةِ بِأُمِّ الْكِتَابِ وَ الْوَاقِعَةِ وَ تُوتِرُ بِالْمُعَوِّذَتَيْنِ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و غيره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104328_1934241801"/>
      <w:bookmarkStart w:id="1585" w:name="_Toc707"/>
      <w:bookmarkEnd w:id="1584"/>
      <w:r>
        <w:rPr>
          <w:rtl w:val="true"/>
        </w:rPr>
        <w:t>«</w:t>
      </w:r>
      <w:r>
        <w:rPr/>
        <w:t>26</w:t>
      </w:r>
      <w:r>
        <w:rPr>
          <w:rtl w:val="true"/>
        </w:rPr>
        <w:t>»</w:t>
      </w:r>
      <w:bookmarkEnd w:id="1585"/>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دُعَاءَ نَافِلَةِ اللَّيْلِ رَوَيْنَا بِإِسْنَادِنَا إِلَي الشَّيْخِ مُحَمَّدِ بْنِ عَلِيٍّ الْكَرَاجُكِيِّ مِنْ كِتَابِهِ فِي عَمَلِ يَوْمِ الْجُمُعَةِ فَقَالَ إِذَا سَلَّمَ الْمُصَلِّي مِنَ الرَّكْعَتَيْنِ</w:t>
      </w:r>
    </w:p>
    <w:p>
      <w:pPr>
        <w:pStyle w:val="BookText"/>
        <w:rPr/>
      </w:pPr>
      <w:r>
        <w:rPr>
          <w:rFonts w:ascii="IRNazanin" w:hAnsi="IRNazanin" w:eastAsia="IRNazanin"/>
          <w:color w:val="111111"/>
          <w:sz w:val="28"/>
          <w:sz w:val="28"/>
          <w:szCs w:val="28"/>
          <w:rtl w:val="true"/>
          <w:lang w:bidi="fa-IR"/>
        </w:rPr>
        <w:t>در دستان آنها قلم هایی از طلا و برگه هایی از نقره است و تا شب شنبه فقط صلوات بر محمد و آل محمد صلّی الله علیه و آله را می نویسند، پس آن را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از سنت است که در هر جمعه هزار مرتبه و در سایر روزها صد مرتبه بر محمد و اهل بیت او درود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نماز مغرب بخواند و بعد از آن چهار رکعت بخواند و صحبت نکند تا اینکه ده رکعت بخواند که در هر رکعت حمد و اخلاص می 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برده برابر است</w:t>
      </w:r>
      <w:r>
        <w:rPr>
          <w:rFonts w:eastAsia="IRNazanin" w:cs="IRNazanin"/>
          <w:color w:val="111111"/>
          <w:sz w:val="28"/>
          <w:szCs w:val="28"/>
          <w:rtl w:val="true"/>
          <w:lang w:bidi="fa-IR"/>
        </w:rPr>
        <w:t>.</w:t>
      </w:r>
    </w:p>
    <w:p>
      <w:pPr>
        <w:pStyle w:val="Heading5"/>
        <w:numPr>
          <w:ilvl w:val="4"/>
          <w:numId w:val="1"/>
        </w:numPr>
        <w:rPr/>
      </w:pPr>
      <w:bookmarkStart w:id="1586" w:name="__RefHeading___Toc1104330_1934241801"/>
      <w:bookmarkStart w:id="1587" w:name="_Toc708"/>
      <w:bookmarkEnd w:id="1586"/>
      <w:r>
        <w:rPr>
          <w:rtl w:val="true"/>
        </w:rPr>
        <w:t xml:space="preserve">روایت </w:t>
      </w:r>
      <w:r>
        <w:rPr/>
        <w:t>25</w:t>
      </w:r>
      <w:bookmarkEnd w:id="1587"/>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که در شب جمعه نماز شب بخوانی، در اولین رکعت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رکعت دوم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ام الکتاب و الم سجدۀ، و در چهارم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پنجم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نمی دانستی نجم را قرائت کن و در رکعت ششم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هفتم ام الکتاب و یس، و در رکعت هشتم ام الکتاب و واقعه و در نماز وتر 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نظیر آن را به صورت مرسل آورده اند</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1588" w:name="__RefHeading___Toc1104332_1934241801"/>
      <w:bookmarkStart w:id="1589" w:name="_Toc709"/>
      <w:bookmarkEnd w:id="1588"/>
      <w:r>
        <w:rPr>
          <w:rtl w:val="true"/>
        </w:rPr>
        <w:t xml:space="preserve">روایت </w:t>
      </w:r>
      <w:r>
        <w:rPr/>
        <w:t>26</w:t>
      </w:r>
      <w:bookmarkEnd w:id="15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نافله شب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اسنادمان به شیخ محمد بن علی کراجکی از کتابش در عمل روز جمعه برای ما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نمازگزار از دو رکعت </w:t>
      </w:r>
    </w:p>
    <w:p>
      <w:pPr>
        <w:pStyle w:val="BookText"/>
        <w:rPr/>
      </w:pPr>
      <w:r>
        <w:rPr>
          <w:rFonts w:ascii="Amiri" w:hAnsi="Amiri" w:eastAsia="Amiri" w:cs="Amiri"/>
          <w:color w:val="111111"/>
          <w:sz w:val="28"/>
          <w:sz w:val="28"/>
          <w:szCs w:val="28"/>
          <w:rtl w:val="true"/>
          <w:lang w:bidi="ar-SA"/>
        </w:rPr>
        <w:t>الْأَوَّلَتَيْنِ فَلْيَقُلِ اللَّهُمَّ صَلِّ عَلَي مُحَمَّدٍ وَ آلِ مُحَمَّدٍ الطَّاهِرِينَ أَجْمَعِينَ وَ أَعِنِّي عَلَي طَاعَتِكَ وَ وَفِّقْنِي لِعِبَادَتِكَ اللَّهُمَّ يَا إِلَهَ جَبْرَئِيلَ وَ مِيكَائِيلَ وَ إِسْرَافِيلَ اجْعَلِ الْيَقِينَ فِي قَلْبِي وَ النُّورَ فِي بَصَرِي وَ النَّصِيحَةَ فِي صَدْرِي وَ ذِكْرَكَ بِاللَّيْلِ وَ النَّهَارِ عَلَي لِسَانِي وَ رِزْقاً وَاسِعاً غَيْرَ مَمْنُونٍ وَ لَا مَحْظُورٍ فَارْزُقْنِي اللَّهُمَّ وَ سَدِّدْنِي مَا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تَمَّمَ أَرْبَعاً فَلْيَقُلِ اللَّهُمَّ صَلِّ عَلَي مُحَمَّدٍ وَ آلِ مُحَمَّدٍ خَاتَمِ النَّبِيِّينَ وَ آلِهِ الطَّاهِرِينَ أَجْمَعِينَ وَ اجْعَلْنَا هَادِينَ مَهْدِيِّينَ غَيْرَ ضَالِّينَ وَ لَا مُضِلِّينَ سِلْماً لِأَوْلِيَائِكَ وَ حَرْباً لِأَعْدَائِكَ نُحِبُّ مَنْ أَطَاعَكَ وَ نَعْصِي مَنْ خَالَفَكَ اللَّهُمَّ هَذَا الدُّعَاءُ وَ عَلَيْكَ التُّكْلَانُ فِي الْإِجَابَةِ اللَّهُمَّ اجْعَلْ لِي نُوراً فِي قَلْبِي وَ صَدْرِي وَ سَمْعِي وَ بَصَرِي وَ شَعْرِي وَ بَشَرِي وَ لَحْمِي وَ عَظْمِي وَ نُوراً يُحِيطُ بِي اللَّهُمَّ اهْدِنِي لِلرَّشَادِ وَ الْطُفْ لِي بِالسَّدَادِ وَ اكْفِنِي شَرَّ الْعِبَادِ وَ ارْحَمْنِي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تَمَّمَ سِتّاً فَلْيَقُلِ اللَّهُمَّ إِنَّكَ أَنْتَ الْمُفْضِلُ الْمَنَّانُ بَدِيعُ السَّمَاوَاتِ وَ الْأَرْضِ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ذُو الْجُودِ وَ الْإِنْعَامِ صَلِّ عَلَي خَيْرِ الْأَنَامِ مُحَمَّدٍ رَسُولِكَ وَ آلِهِ الْمَعْصُومِينَ الطَّاهِرِينَ الْكِرَامِ اللَّهُمَّ إِنِّي سَائِلُكَ الْفَقِيرُ وَ عَبْدُكَ الْمُسْتَجِيرُ الْخَائِفُ مِنْ عَذَابِكَ الرَّاجِي لِفَضْلِكَ وَ ثَوَابِكَ فَاجْبُرْ فَقْرِي بِنِعْمَتِكَ وَ اجْبُرْنِي مِنْ كَسْرِي بِرَحْمَتِكَ وَ آمِنْ خَوْفِي بِغُفْرَانِكَ وَ حَقِّقْ رَجَائِي بِإِحْسَانِكَ اللَّهُمَّ إِنِّي مُسْتَغْفِرُكَ فَاغْفِرْ لِي تَائِبٌ إِلَيْكَ فَتُبْ عَلَيَّ اعْفُ عَنْ ذُنُوبِي كُلِّهَا قَدِيمِهَا وَ حَدِيثِهَا اللَّهُمَّ لَا تُجْهِدْ بَلَائِي وَ لَا تُشْمِتْ بِي أَعْدَائِي وَ لَا تَجْعَلِ النَّارَ مَأْوَايَ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تَمَّمَ الثَّمَانِيَةَ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رَسُولِكَ الَّذِي اصْطَفَيْتَ وَ عَلَي الْأَئِمَّةِ الطَّاهِرِينَ أَهْلِ الْبَيْتِ وَ لَا تُعِدْنِي فِي سُوءٍ اسْتَنْقَذْتَنِي مِنْهُ أَبَداً وَ لَا تَسْلُبْنِي صَالِحَ مَا أَعْطَيْتَنِي أَبَداً اللَّهُمَّ لَكَ الْحَمْدُ وَ الْمَجْدُ أَنْتَ رَبُّ السَّمَاوَاتِ وَ الْأَرْضِ وَ مَا فِيهِنَّ وَ مَا بَيْنَهُنَّ اللَّهُمَّ إِنَّكَ أَنْتَ الْحَقُّ وَ قَوْلُكَ الْحَقُّ وَ الْجَنَّةُ حَقٌّ وَ النَّارُ حَقٌّ وَ السَّاعَةُ حَقٌّ اللَّهُمَّ لَكَ أَسْلَمْتُ وَ بِكَ آمَنْتُ وَ عَلَيْكَ تَوَكَّلْتُ وَ إِلَيْكَ خَاصَمْتُ وَ حَاكَمْتُ اللَّهُمَّ ادْرَأْ عَنِّي شَرَّ كُلِّ ذِي شَرٍّ وَ اصْرِفْ عَنِّي كُلَّ 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سلام داد،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همه آل مطهر محمد درود بفرست و مرا بر طاعتت یاری کن و برای عبادتت به من توفیق ده، پروردگارا، ای خدای جبرئیل، میکائیل و اسرافیل، در قلبم یقین و در دیده ام نور، در سینه ام خیرخواهی، و ذکرت در شب و روز را بر زبانم قرار بده و رزقی گسترده و بدون منت و محظور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آنچه که تو را از من راضی می سازد آکنده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چهار رکعت را به اتمام رساند،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خاتم انبیاء و همه خاندان مطهر او درود بفرست و ما را از هدایت کنندگان هدایت یافته، نه گمراه و گمراه کننده، اهل سازش با اولیائت و اهل جنگ علیه دشمنانت قرار بده که هر آنکه تو را اطاعت کند را دوست بداریم و از آنکه با تو مخالفت کرد نافرمانی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دعاست و در اجابت، توکل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قلب، سینه، گوش، چشم، مو، پوست، گوشت، استخوان، نوری برایم قرار بده و نوری قرار بده که مرا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سوی رشد، هدایت کن و با دادن صلاح بر من لطف کن و مرا از شر بندگان محفوظ بدار و در روز معاد بر من رحمت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شش رکعت را به اتمام رساند،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بخشنده مهربان، خالق آسمان ها و زمین، صاحب شکوه و اکرام هستی، هیچ خدایی جز تو خدای صاحب بخشش و کرم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برترین مردم، رسولت محمد و خاندان معصوم پاک و کریم او صلوات بفرست، پروردگارا، من بنده درخواست کننده نیازمند، بنده پناه خواهت، ترسان از عذابت، امیدوار به فضل و ثوابتت هستم، پس نیازم را با نعمتت جبران کن، و کمبود مرا با رحمتت جبران کن و ترسم را با بخششت ایمن کن، و امیدم را با احسانت محقق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طلب مغفرت می کنم، پس مرا مشمول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می کنم، پس توبه ام را بپذیر، همه گناهانم را، قدیم و جدید آن را ببخش، پروردگارا آزمودنم را سخت نکن و دشمنانم را بر من شاد نکن و آتش را جایگاه من قرار نده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هشت رکعت را تمام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رسولت محمد که برگزیدی و بر ائمه اطهار، اهل بیت او درود بفرست و هرگز مرا به بدی ای که از آن نجاتم دادی بازنگردان و هرگز نیکویی آنچه که به من عطا کردی را از من بازنستان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 توست حمد و مجد، تو پروردگار آسمان ها و زمین و هر آنچه که در آنها و مابین آنهاست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حق هستی، و سخن تو حق، بهشت حق، آتش حق و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تو اسلام آوردم و به تو ایمان آوردم و بر تو توکل کردم و برای گرفتن حق و داوری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بدی هر صاحب بدی را از من دور کن و هر ضرری را از من برگردان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عَلَي مُحَمَّدٍ وَ آلِ مُحَمَّدٍ الطَّاهِرِينَ أَجْمَعِينَ وَ ابْدَأْ بِهِمْ فِي كُلِّ خَيْرٍ وَ اخْتِمْ بِهِمُ الْخَيْرَ فِي كُلِّ خَيْرٍ وَ أَهْلِكْ عَدُوَّهُمْ مِنَ الْجِنِّ وَ الْإِنْسِ مِنَ الْأَوَّلِينَ وَ الْآخِرِينَ يَا أَقْدَرَ الْقَادِرِينَ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يُسْتَحَبُّ أَنْ يَقُولَ فِي قُنُوتِهِ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بِفَضْلِ لَيْلَةِ الْجُمُعَةِ وَ حُرْمَتِهَا وَ شَرَفِهَا وَ مَنْزِلَتِهَا وَ بِحَقِّ نَبِيِّكَ مُحَمَّدٍ صَلَّي اللَّهُ عَلَيْهِ وَ آلِهِ الطَّاهِرِينَ الدَّالِّ عَلَيْهَا وَ الدَّاعِي إِلَيْهَا وَ الْمَعْرُوفِ بِهَا وَ الْمُنَبِّهِ عَلَي وَاجِبِهَا أَنْ تُصَلِّيَ عَلَي مُحَمَّدٍ وَ آلِ مُحَمَّدٍ الطَّاهِرِينَ خَيْرِ الْأَنَامِ وَ عَلَي أَهْلِ بَيْتِهِ الْبَرَرَةِ الْكِرَامِ وَ أَنْ تَجْعَلَنِي مِنَ الْقُوَّامِ الصُّوَّامِ وَ حُجَّاجِ بَيْتِكَ الْحَرَامِ وَ زُوَّارِ قَبْرِ نَبِيِّكَ مُحَمَّدٍ عَلَيْهِ وَ آلِهِ أَفْضَلُ التَّحِيَّةِ وَ السَّلَامِ وَ قَاصِدِي الْمَشَاهِدِ الْعِظَامِ اكْفِنِي شَرَّ الْأَنَامِ وَ أَجْرِ أَمْرِي فِي الدِّينِ وَ الدُّنْيَا عَلَي أَحْسَنِ 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مَا هَدَيْتَنِي إِلَيْهِ مِنْ مَعْرِفَةِ حَقِّ هَذِهِ اللَّيْلَةِ الشَّرِيفَةِ وَ يَوْمِهَا وَ وَفَّقْتَنِي لَهُ مِنْ ذِكْرِكَ فِيهَا اللَّهُمَّ فَاجْعَلْ دُعَائِي فِيهَا مُجَاباً وَ عَمَلِي مَقْبُولًا وَ ذِكْرِي لَكَ فِيهَا مَرْفُوعاً وَ لَا تَسْلُبْنِي مَا عَرَّفْتَنِي وَ أَدِمْ لِي مَا أَوْلَيْتَنِي وَ اشْمَلْنِي بِالسَّعَادَةِ مَا أَبْقَيْتَنِي وَ ارْحَمْنِي إِذَا تَوَفَّيْتَنِي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فِي هَذِهِ اللَّيْلَةِ الشَّرِيفَةِ مَغْفِرَةً مَاحِيَةً لِلْمَعَاصِي تُؤْمِنُ أَلِيمَ عِقَابِكَ وَ تُبَشِّرُ بِعَظِيمِ ثَوَابِكَ اللَّهُمَّ أَشْرِكْ فِي صَالِحِ دُعَائِي وَالِدَيَّ وَ وُلْدِي وَ إِخْوَانِي فِيكَ وَ أَهْلِي وَ عُمَّنَا بِرَحْمَتِهِ مِنْكَ جَامِعَةً إِنَّكَ ذُو الْقُدْرَةِ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إِنْ لَمْ يَتَيَسَّرْ لَهُ أَنْ يُورِدَ هَذَا الدُّعَاءَ عَلَي وَتْرِهِ فَلْيَدْعُ بِهِ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يُدْعَي بِهِ بَعْدَ الْوَتْرِ لَيْلَةَ الْجُمُعَةِ مِنْ رِوَايَةِ الْكَرَاجَكِيِّ قَالَ إِذَا فَرَغْتَ مِنْ وَتْرِكَ فَسَبِّحِ التَّسْبِيحَ الَّذِي تَقَدَّمَ ذِكْرُهُ وَ قُلْ بَعْدَ 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لَكَ الْمُلْكُ وَ لَكَ الْحَمْدُ تُحْيِي وَ تُمِيتُ وَ تُمِيتُ وَ تُحْيِي وَ أَنْتَ الْحَيُّ الَّذِي لَا يَمُوتُ بِيَدِكَ الْخَيْرُ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 اللَّهُمَّ اغْفِرْ لَنَا</w:t>
      </w:r>
    </w:p>
    <w:p>
      <w:pPr>
        <w:pStyle w:val="BookText"/>
        <w:rPr/>
      </w:pPr>
      <w:r>
        <w:rPr>
          <w:rFonts w:ascii="IRNazanin" w:hAnsi="IRNazanin" w:eastAsia="IRNazanin"/>
          <w:color w:val="111111"/>
          <w:sz w:val="28"/>
          <w:sz w:val="28"/>
          <w:szCs w:val="28"/>
          <w:rtl w:val="true"/>
          <w:lang w:bidi="fa-IR"/>
        </w:rPr>
        <w:t xml:space="preserve">پروردگارا بر محمد و همه خاندان پاک محمد درود بفرست و هر خیر را با آنان شروع کن و خیر در هر خیری را با آنان به پایان برسان و دشمنان آنها از جن و انس از اولین ها و آخرین ها را نابود کن، ای تواناترین توانایان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قنوتش در شب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فضیلت شب جمعه، حرمت، شرف و منزلت آن و به حق نبی ات محمد که درود خدا بر او و خاندان مطهر او باد، که دلالت کننده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به آن و معروف به آن، و هشدار دهنده بر واجب آن است می خواهم که بر محمد و خاندان پاک محمد برترین مردم و بر اهل بیت پاکدامن کریم او درود بفرستی و مرا از نماز گزاران، روزه داران و حجاج بیت الله حرامت، و از زائران قبر نبی ات محمد که بر او خاندان او بهترین تحیت و سلام باد، و از قصدکنندگان مراقد بزرگ قرار بدهی و مرا از شر مردم نجات دهی و کارم در دین و دنیا را بر بهترین نظام جاری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حمد از آن توست به خاطر آنچه که در شناخت حق این شب شریف و روز آن مرا به آن هدایت کردی و درباره ذکرت در آن به من توفیق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دعای مرا در آن اجابت شده و عمل مرا مقبول، و ذکرم را برای تو در آن رفعت یافته قرار بده، و آنچه که به من شناساندی را از من باز نستان، و آنچه که به من عطا کردی را بر من مدام ساز و تا زمانی که مرا باقی گذاشته ای، سعادت را شامل من کن و زمانی که مرا بازستاندی، مورد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این شب شریف، مغفرت زایل کننده معصیت ها را از تو می خواهم که مرا از عقاب دردناک ایمن بدارد و به ثواب عظیمت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دعای نیکم، پدر و مادر، فرزندان، برادران دینی و خویشاوندانم را شریک کن، و با رحمتی جامع از جانب خودت ما را فرابگیر که تو صاحب قدرتی وسیع هستی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میسر نبود که این دعا را در وترش بخواند، بعد از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از وتر در شب جمعه با آن دعا می شود را از روایت کراجکی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وتر خود فارغ شدی، با تسبیحی که ذکرش گذشت تسبیح بگو و بعد از وتر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تو را حمد می کنم، هیچ خدایی نیست جز تو خدای واحد که هیچ شریکی برای تو نیست، فرمانروایی از آن توست و حمد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کنی و می میرانی، می میرانی و زنده می سازی درحالی که تو زنده ای هستی که نمی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 توست که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داخل می کنی و زنده را از مرده خارج می سازی و مرده را از زنده، و هر که را بخواهی بدون حساب 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آنچه که از </w:t>
      </w:r>
      <w:bookmarkStart w:id="1590" w:name="pg13533_149199"/>
    </w:p>
    <w:p>
      <w:pPr>
        <w:pStyle w:val="BookText"/>
        <w:rPr/>
      </w:pPr>
      <w:bookmarkEnd w:id="1590"/>
      <w:r>
        <w:rPr>
          <w:rFonts w:ascii="Amiri" w:hAnsi="Amiri" w:eastAsia="Amiri" w:cs="Amiri"/>
          <w:color w:val="111111"/>
          <w:sz w:val="28"/>
          <w:sz w:val="28"/>
          <w:szCs w:val="28"/>
          <w:rtl w:val="true"/>
          <w:lang w:bidi="ar-SA"/>
        </w:rPr>
        <w:t xml:space="preserve">مَا قَدَّمْنَا وَ مَا أَخَّرْنَا وَ مَا أَسْرَرْنَا وَ مَا أَعْلَنَّا وَ مَا أَنْتَ أَعْلَمُ بِهِ مِنَّا وَ بَلِّغْنَا بِهِ مِنَ الدُّنْيَا وَ الْآخِرَةِ آمَالَنَا وَ اقْضِ كُلَّ حَاجَةٍ هِيَ لَنَا بِأَيْسَرِ التَيْسِيرِ وَ أَسْهَلِ التَّسْهِيلِ وَ أَتَمِّ عَافِيَةٍ وَ أَحْمَدِ عَاقِبَةٍ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سُبْحَانَكَ ذِي الْمُلْكِ وَ الْمَلَكُوتِ سُبْحَانَ ذِي الْمُلْكِ الْقُدُّوسِ ثَلَاثَ مَرَّاتٍ فَفِي ذَلِكَ فَضْلٌ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الدُّعَاءَ بَعْدَ رَكْعَتَيِ الْفَجْرِ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هُوَ اللَّهُ الْخالِقُ الْبارِئُ الْمُصَوِّرُ لَهُ الْأَسْماءُ الْحُسْني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مَنِ اسْتَنْقَذْتَنَا بِهِ مِنَ الضَّلَالَةِ وَ عَلَّمْتَنَا عَلَي يَدِهِ بَعْدَ الْجَهَالَةِ سَيِّدِنَا مُحَمَّدٍ رَسُولِكَ ذِي الْإِنَابَةِ وَ الدَّلَالَةِ وَ عَلَي أَهْلِ بَيْتِهِ الطَّاهِرِينَ ذِي الرِّئَاسَةِ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عَلَي الَّذِينَ مِنْ قَبْلِنا رَبَّنا وَ لا تُحَمِّلْنا ما لا طاقَةَ لَنا بِهِ وَ اعْفُ عَنَّا وَ اغْفِرْ لَنا وَ ارْحَمْنا أَنْتَ مَوْلانا فَانْصُرْنا عَلَي الْقَوْمِ الْكافِرِينَ</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104334_1934241801"/>
      <w:bookmarkStart w:id="1592" w:name="_Toc710"/>
      <w:bookmarkEnd w:id="1591"/>
      <w:r>
        <w:rPr>
          <w:rtl w:val="true"/>
        </w:rPr>
        <w:t>بيان</w:t>
      </w:r>
      <w:bookmarkEnd w:id="1592"/>
    </w:p>
    <w:p>
      <w:pPr>
        <w:pStyle w:val="BookText"/>
        <w:rPr/>
      </w:pPr>
      <w:r>
        <w:rPr>
          <w:rFonts w:ascii="Amiri" w:hAnsi="Amiri" w:eastAsia="Amiri" w:cs="Amiri"/>
          <w:color w:val="111111"/>
          <w:sz w:val="28"/>
          <w:sz w:val="28"/>
          <w:szCs w:val="28"/>
          <w:rtl w:val="true"/>
          <w:lang w:bidi="ar-SA"/>
        </w:rPr>
        <w:t>قال الجوهري المن القطع و يقال النقص و منه قوله تعالي لَهُمْ أَجْرٌ غَيْرُ مَمْنُونٍ و المحظور المحروم أو الممنوع علي واجبها أي علي ما يلزم من رعاية حرمتها و الإتيان بأعمالها الواجبة و المندوبة خَلَقَ الْأَزْواجَ أي الأنواع و الأصناف مِمَّا تُنْبِتُ الْأَرْضُ من النبات و الشجر وَ مِنْ أَنْفُسِهِمْ الذكر و الأنثي وَ مِمَّا لا يَعْلَمُونَ أي أزواجا مما لم يطلعهم الله عليه و لم يجعل لهم طريقا إلي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فرستادیم و آنچه که به تأخیر انداختیم و آنچه که پنهان کردیم و آنچه که آشکار کردیم و آنچه که از ما نسبت به آن از ما آگاه تری بر ما ببخش و در دنیا و آخرت ما را به وسیله آن به آرزوهایمان برسان و هر حاجتی که برای ماست را به راحت ترین شیوه و آسان ترین راه و کامل ترین عافیت و ستوده ترین عاقبت،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صاحب ملک و ملکوت، پاک و منزه است صاحب ملک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فضیلت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رکعت فجر در شب جمعه نیز این دعا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کسی که همه جفت ها را از آنچه که زمین می رویاند و از خودشان و از آنچه که نمی دانند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زمانی که عصر می کنند و زمانی که صبح می کنند، و حمد در آسمان ها و زمین و شامگاه و زمانی که ظهر می کنند از آن اوست، و او خدایی است که هیچ خدایی نیست جز او، عالم 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هیچ خدایی نیست جز او فرمانروای پاک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دهنده صاحب اختیار شکست ناپذیر جبار بزرگ منش است، پاک و منزه است از آنچه شریک قرار می دهید، او خدای آفریننده ایجادکننده صورتگر است، اسماء حسنی از آن اوست، آنچه که در آسمان ها و زمین است او را تسبیح می گوید و او شکست ناپذیر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کسی که به وسیله او ما را از گمراهی نجات دادی، و بعد از جهالت توسط او ما را تعلیم دادی، سرورمان محمد، رسول تو، صاحب إنابت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و بر اهل بیت پاک او، صاحبان ریاست و عدالت درود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روردگارا، اگر فراموش کردیم یا خطا نمودیم ما را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باری بر ما حمل نکن آنچنان که بر کسانی که قبل از ما بودند 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که توانی بر آن نداریم بر ما حمل نکن و از ما درگذر و ما را بیامرز و مورد رحمت قرار بده، تو مولای ما هستی پس ما را بر قوم کافران پیروز گردان</w:t>
      </w:r>
      <w:r>
        <w:rPr>
          <w:rFonts w:eastAsia="IRNazanin" w:cs="IRNazanin"/>
          <w:color w:val="111111"/>
          <w:sz w:val="28"/>
          <w:szCs w:val="28"/>
          <w:rtl w:val="true"/>
          <w:lang w:bidi="fa-IR"/>
        </w:rPr>
        <w:t>} .</w:t>
      </w:r>
    </w:p>
    <w:p>
      <w:pPr>
        <w:pStyle w:val="Heading5"/>
        <w:numPr>
          <w:ilvl w:val="4"/>
          <w:numId w:val="1"/>
        </w:numPr>
        <w:rPr/>
      </w:pPr>
      <w:bookmarkStart w:id="1593" w:name="__RefHeading___Toc1104336_1934241801"/>
      <w:bookmarkStart w:id="1594" w:name="_Toc711"/>
      <w:bookmarkEnd w:id="1593"/>
      <w:r>
        <w:rPr>
          <w:rtl w:val="true"/>
        </w:rPr>
        <w:t>توضیح</w:t>
      </w:r>
      <w:bookmarkEnd w:id="159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است و گفته می شود نقص است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یا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که در خصوص رعایت حرمت آن و به جای آوردن اعمال واجب و مستحب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زمین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اقسامی از آنچه که خداوند آنها را بر آن مطلع نساخته است و برای آنها راهی برای شناخت آن قرار نداده است</w:t>
      </w:r>
      <w:r>
        <w:rPr>
          <w:rFonts w:eastAsia="IRNazanin" w:cs="IRNazanin"/>
          <w:color w:val="111111"/>
          <w:sz w:val="28"/>
          <w:szCs w:val="28"/>
          <w:rtl w:val="true"/>
          <w:lang w:bidi="fa-IR"/>
        </w:rPr>
        <w:t xml:space="preserve">. </w:t>
      </w:r>
      <w:bookmarkStart w:id="1595" w:name="pg13533_149200"/>
    </w:p>
    <w:p>
      <w:pPr>
        <w:pStyle w:val="Heading5"/>
        <w:numPr>
          <w:ilvl w:val="4"/>
          <w:numId w:val="1"/>
        </w:numPr>
        <w:rPr/>
      </w:pPr>
      <w:bookmarkStart w:id="1596" w:name="__RefHeading___Toc1104338_1934241801"/>
      <w:bookmarkStart w:id="1597" w:name="_Toc712"/>
      <w:bookmarkEnd w:id="1595"/>
      <w:bookmarkEnd w:id="1596"/>
      <w:r>
        <w:rPr>
          <w:rtl w:val="true"/>
        </w:rPr>
        <w:t>«</w:t>
      </w:r>
      <w:r>
        <w:rPr/>
        <w:t>27</w:t>
      </w:r>
      <w:r>
        <w:rPr>
          <w:rtl w:val="true"/>
        </w:rPr>
        <w:t>»</w:t>
      </w:r>
      <w:bookmarkEnd w:id="1597"/>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لَيْلَةِ الْجُمُعَةِ رُوِيَ عَنِ النَّبِيِّ صلي الله عليه و آله أَنَّهُ قَالَ مَنْ قَرَأَ فِي لَيْلَةِ الْجُمُعَةِ أَوْ يَوْمِهَا قُلْ هُوَ اللَّهُ أَحَدٌ مِائَتَيْ مَرَّةٍ فِي أَرْبَعِ رَكَعَاتٍ فِي كُلِّ رَكْعَةٍ خَمْسِينَ مَرَّةً غُفِرَتْ ذُنُوبُهُ وَ لَوْ كَانَتْ مِثْلَ زَبَدِ الْبَحْرِ وَ يُسَبِّحُ عَقِيبَهَا فَيَقُولُ سُبْحَانَ ذِي الْعِزِّ الشَّامِخِ الْمُنِيفِ سُبْحَانَ ذِي الْجَلَالِ الْبَاذِخِ الْعَظِيمِ سُبْحَانَ ذِي الْمُلْكِ الْفَاخِرِ الْقَدِيمِ سُبْحَانَ مَنْ لَبِسَ الْبَهْجَةَ وَ الْجَمَالَ سُبْحَانَ مَنْ تَرَدَّي بِالنُّورِ وَ الْوَقَارِ سُبْحَانَ مَنْ يَرَي أَثَرَ النَّمْلِ فِي الصَّفَا سُبْحَانَ مَنْ يَرَي وَقْعَ الطَّيْرِ فِي الْهَوَاءِ سُبْحَانَ مَنْ هُوَ هَكَذَا وَ لَا هَكَذَا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اللَّهُمَّ إِنِّي أَتَوَجَّهُ إِلَيْكَ بِهِمْ وَ أَسْأَلُكَ بِاسْمِكَ الْعَظِيمِ الَّذِي أَمَرْتَ إِبْرَاهِيمَ عليه السلام أَنْ يَدْعُوَ بِهِ الطَّيْرَ فَأَجَابَتْهُ وَ بِاسْمِكَ الْعَظِيمِ الَّذِي قُلْتَ لِلنَّارِ كُونِي بَرْداً وَ سَلاماً عَلي إِبْراهِيمَ فَكَانَتْ وَ بِحَقِّ أَحَبِّ أَسْمَائِكَ إِلَيْكَ وَ أَشْرَفِهَا وَ أَعْظَمِهَا إِجَابَةً وَ أَنْجَحِهَا طَلِبَةً وَ بِمَا أَنْتَ أَهْلُهُ وَ مُسْتَحِقُّهُ وَ مُسْتَوْجِبُهُ وَ أَتَوَسَّلُ إِلَيْكَ وَ أَرْغَبُ إِلَيْكَ وَ أَتَصَدَّقُ مِنْكَ وَ أَسْتَغْفِرُكَ وَ أَسْتَمْنِحُكَ وَ أَتَضَرَّعُ إِلَيْكَ وَ أَخْضَعُ لَكَ وَ أُقِرُّ بِسُوءِ صَنِيعِي وَ أَتَمَلَّقُكَ وَ أُلِحُّ عَلَيْكَ وَ بِكُتُبِكَ الَّتِي أَنْزَلْتَهَا عَلَي أَنْبِيَائِكَ وَ رُسُلِكَ صَلَوَاتُكَ عَلَيْهِمْ مِنَ التَّوْرَاةِ وَ الْإِنْجِيلِ وَ الزَّبُورِ وَ الْقُرْآنِ الْعَظِيمِ مِنْ أَوَّلِهَا إِلَي آخِرِهَا فَإِنَّ فِيهَا اسْمَكَ الْأَعْظَمَ وَ بِمَا فِيهَا مِنْ أَسْمَائِكَ الْعُظْمَي أَتَقَرَّبُ إِلَيْكَ وَ أَسْأَلُكَ أَنْ تُصَلِّيَ عَلَي مُحَمَّدٍ وَ آلِ مُحَمَّدٍ وَ أَنْ تُفَرِّجَ عَنْ آلِ مُحَمَّدٍ وَ تُقَدِّمَ بِهِمْ إِلَي كُلِّ خَيْرٍ وَ تَبْدَأَ بِهِمْ فِيهِ وَ تُفَتِّحَ أَبْوَابَ السَّمَاءِ لِدُعَائِي وَ تَرْفَعَ عَمَلِي فِي عِلِّيِّينَ وَ تُعَجِّلَ فِي هَذِهِ السَّاعَةِ وَ فِي هَذِهِ اللَّيْلَةِ فَرَجِي وَ تُعْطِيَنِي سُؤْلِي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يَعْلَمُ كَيْفَ هُوَ وَ حَيْثُ هُوَ وَ قُدْرَتَهُ إِلَّا هُوَ يَا مَنْ سَدَّ السَّمَاءَ بِالْهَوَاءِ وَ دَحَي الْأَرْضَ عَلَي الْمَاءِ وَ اخْتَارَ لِنَفْسِهِ خَيْرَ الْأَسْمَاءِ الْحُسْنَي يَا مَنْ سَمَّي نَفْسَهُ بِالاسْمِ الَّذِي يَقْضِي بِهِ حَاجَةَ مَنْ يَدْعُوهُ أَسْأَلُكَ بِهَذَا الِاسْمِ فَلَا شَفِيعَ أَقْوَي مِنْهُ أَنْ تُصَلِّيَ عَلَي مُحَمَّدٍ وَ آلِ مُحَمَّدٍ وَ أَنْ تَقْضِيَ حَاجَتِي وَ تَسْمَعَ دَعَوَاتِي وَ بِحَقِّ مُحَمَّدٍ وَ عَلِيٍّ وَ فَاطِمَةَ وَ الْحَسَنِ وَ الْحُسَيْنِ وَ أَوْصِيَائِهِمْ صَلَوَاتُكَ وَ سَلَامُكَ عَلَيْهِمْ فَيَشْفَعُوا لِي إِلَيْكَ فَشَفِّعْهُمْ فِيَّ وَ لَا تَرُدَّنِي خَائِباً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وَ قَدْ رُوِيَ أَنَّهَا صَلَاةُ فَاطِمَةَ الزَّهْرَاءِ</w:t>
      </w:r>
    </w:p>
    <w:p>
      <w:pPr>
        <w:pStyle w:val="Heading5"/>
        <w:numPr>
          <w:ilvl w:val="4"/>
          <w:numId w:val="1"/>
        </w:numPr>
        <w:rPr/>
      </w:pPr>
      <w:bookmarkStart w:id="1598" w:name="__RefHeading___Toc1104340_1934241801"/>
      <w:bookmarkStart w:id="1599" w:name="_Toc713"/>
      <w:bookmarkEnd w:id="1598"/>
      <w:r>
        <w:rPr>
          <w:rtl w:val="true"/>
        </w:rPr>
        <w:t xml:space="preserve">روایت </w:t>
      </w:r>
      <w:r>
        <w:rPr/>
        <w:t>27</w:t>
      </w:r>
      <w:bookmarkEnd w:id="1599"/>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شب جمعه از نبی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یا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دویست مرتبه در چهار رکعت، در هر رکعت پنجاه مرتبه بخواند، گناهان او هر چند مانند کف دریا باشد بخشوده می شود؛ و بعد از آن تسبیح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صاحب عزت رفیع بلند مرتبه، پاک و منزه است صاحب شکوه عالی بزرگ، پاک و منزه است صاحب ملک فاخر قدیم، پاک و منزه است کسی که بهجت و جمال پوشیده است، پاک و منزه است کسی که لباس نور و وقار بر تن کرده است، پاک و منزه است کسی که اثر مورچه را بر روی صخره می بیند، پاک و منزه است کسی که اثر پرنده در هوا را می بیند، پاک و منزه است کسی که او این چنین است و کسی غیر از او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وسیله آنها به سوی تو روی می آورم، و با اسم عظیمت که ابراهیم را امر کردی که با آن پرندگان را بخواند و آنها او را اجابت کردند، و با اسم عظیمت که به آتش گفتی برای ابراهیم سرد و بی‌آسیب باش، پس چنین شد، و به حق محبوب ترین اسمائت نزد خودت و شریف ترین و عظیم ترین آنها از نظر اجابت و موفق ترین آنها از نظر طلب، و به آنچه که تو شایسته، مستحق و مستوجب آن هستی، از تو می خواهم، و به تو توسل می کنم و به تو رغبت دارم و از تو طلب صدقه می کنم، و از تو مغفرت می جویم و از تو بخشش می خواهم و به سوی تو تضرع می کنم و برای تو خضوع می کنم و به بدی عملم اقرار می کنم و نزد تو التماس می کنم و بر تو اصرار می کنم، و با کتابهایت که بر انبیاء و رسولانت که درودت بر آنها باد نازل کردی، از قبیل تورات، انجیل، زبور و قرآن عظیم، از آغاز تا پایان آنها، که در آن اسم عظیم تو است، و به آنچه که از اسماء بزرگ تو در آن است، به سوی تو تقرب می جویم و از تو می خواهم که بر محمد و آل محمد درود بفرستی و برای آل محمد گشایش حاصل کنی و آنها را بر هر خیری مقدم بداری و هر خیری را با آنها شروع کنی و درهای آسمان را برای دعای من باز کنی و عمل مرا در علیین رفعت بدهی و در این ساعت و در این شب، فرجم را تعجیل بفرمایی و خواسته ام در دنیا و آخرت را به من عطا کنی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جز او نمی داند او چگونه است و کجاست و قدرتش را نمی داند، ای کسی که آسمان را با هوا مسدود کرد و زمین را بر آب گسترانید و برای خود بهترین اسماء حسنی را برگزید، ای کسی که خود را با اسمی که به وسیله آن حاجت کسی که او را بخواند برآورده می سازد نامید، با این اسم که شفیعی قوی تر از آن نیست از تو می خواهم که بر محمد و آل محمد درود بفرستی و حاجتم را برآورده کنی و دعاهایم را بشنوی؛ و به حق محمد، علی، فاطمه، حسن، حسین و اوصیای آنها که سلام و صلوات تو بر آنان باد، که نزد تو برای من شفاعت دهند، پس آنها را برای من شفیع قرار بده و مرا شکست خورده بازنگردان،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این نماز فاطمه زهرا </w:t>
      </w:r>
      <w:bookmarkStart w:id="1600" w:name="pg13533_149201"/>
    </w:p>
    <w:p>
      <w:pPr>
        <w:pStyle w:val="BookText"/>
        <w:rPr/>
      </w:pPr>
      <w:bookmarkEnd w:id="1600"/>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104342_1934241801"/>
      <w:bookmarkStart w:id="1602" w:name="_Toc714"/>
      <w:bookmarkEnd w:id="1601"/>
      <w:r>
        <w:rPr>
          <w:rtl w:val="true"/>
        </w:rPr>
        <w:t>بيان</w:t>
      </w:r>
      <w:bookmarkEnd w:id="1602"/>
    </w:p>
    <w:p>
      <w:pPr>
        <w:pStyle w:val="BookText"/>
        <w:rPr/>
      </w:pPr>
      <w:r>
        <w:rPr>
          <w:rFonts w:ascii="Amiri" w:hAnsi="Amiri" w:eastAsia="Amiri" w:cs="Amiri"/>
          <w:color w:val="111111"/>
          <w:sz w:val="28"/>
          <w:sz w:val="28"/>
          <w:szCs w:val="28"/>
          <w:rtl w:val="true"/>
          <w:lang w:bidi="ar-SA"/>
        </w:rPr>
        <w:t>الشامخ الرفيع المنيف المشرف تردي أي جعلهما رداء كناية عن الاختصاص به وقع الطير أي يعلم عند كون الطير في الهواء أن يقع و يسقط بعد نزوله أو يعلم محل وقوعها علي الأشجار في الهواء أتوجه إليك بهم الضمير راجع إلي أهل البيت عليهم السلام بقرينة المقام أو كانت الصلاة عليهم قبل ذلك سقط عن قلم النساخ أو زيد بهم منهم أتصدق منك أي أطلب الصدقة و أستمنحك أي أطلب منحتك و عطائك</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1104344_1934241801"/>
      <w:bookmarkStart w:id="1604" w:name="_Toc715"/>
      <w:bookmarkEnd w:id="1603"/>
      <w:r>
        <w:rPr>
          <w:rtl w:val="true"/>
        </w:rPr>
        <w:t>«</w:t>
      </w:r>
      <w:r>
        <w:rPr/>
        <w:t>28</w:t>
      </w:r>
      <w:r>
        <w:rPr>
          <w:rtl w:val="true"/>
        </w:rPr>
        <w:t>»</w:t>
      </w:r>
      <w:bookmarkEnd w:id="1604"/>
    </w:p>
    <w:p>
      <w:p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أُخْرَيَانِ عَنْهُ صلي الله عليه و آله يَقْرَأُ فِي كُلِّ رَكْعَةٍ الْحَمْدَ وَ آيَةَ الْكُرْسِيِّ مَرَّةً مَرَّةً وَ قُلْ هُوَ اللَّهُ أَحَدٌ خَمْسَ عَشْرَةَ مَرَّةً وَ يَقُولُ فِي آخِرِ صَلَاتِهِ أَلْفَ مَرَّةٍ اللَّهُمَّ صَلِّ عَلَي 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شَفَاعَةَ أَلْفِ نَبِيٍّ وَ كَتَبَ لَهُ عَشْرَ حِجَجٍ وَ عَشْرَ عُمَرٍ وَ أَعْطَاهُ اللَّهُ قَصْراً فِي الْجَنَّةِ كَأَوْسَعِ مَدِينَةٍ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لِهَذِهِ اللَّيْلَةِ وَ هِيَ صَلَاةُ حِفْظِ الْقُرْآنِ رَوَاهَا ابْنُ عَبَّاسٍ رَضِيَ اللَّهُ عَنْهُ عَنْ أَمِيرِ الْمُؤْمِنِينَ عليه السلام قَالَ قَالَ رَسُولُ اللَّهِ صلي الله عليه و آله أَ لَا أُعَلِّمُكَ كَلِمَاتٍ فَيَنْفَعُكَ اللَّهُ عَزَّ وَ جَلَّ بِهِنَّ وَ يَنْتَفِعُ بِهِنَّ مَنْ عَلَّمَهُنَّ وَ يَثْبُتُ مَا تَعَلَّمْتَهُ فِي صَدْرِكَ قُلْتُ بَلَي يَا رَسُولَ اللَّهِ قَالَ إِذَا كَانَ لَيْلَةُ الْجُمُعَةِ فَقُمْ فِي الثُّلُثِ الثَّالِثِ مِنَ اللَّيْلِ فَإِنْ لَمْ تَسْتَطِعْ فَقَبْلَ ذَلِكَ فَصَلِّ أَرْبَعَ رَكَعَاتٍ تَقْرَأُ فِي الرَّكْعَةِ الْأُولَي مِنْهُنَّ فَاتِحَةَ الْكِتَابِ وَ سُورَةَ يس وَ فِي الثَّانِيَةِ فَاتِحَةَ الْكِتَابِ وَ تَنْزِيلُ السَّجْدَةَ وَ فِي الثَّالِثَةِ فَاتِحَةَ الْكِتَابِ وَ حم الدُّخَانَ وَ فِي الرَّابِعَةِ فَاتِحَةَ الْكِتَابِ وَ تَبَارَكَ الَّذِي بِيَدِهِ الْمُلْكُ فَإِذَا فَرَغْتَ مِنَ التَّشَهُّدِ وَ سَلَّمْتَ فَاحْمَدِ اللَّهَ عَزَّ وَ جَلَّ وَ أَثْنِ عَلَيْهِ وَ صَلِّ عَلَيَّ بِأَحْسَنِ الصَّلَاةِ ثُمَّ اسْتَغْفِرْ لِلْمُؤْمِنِينَ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ارْحَمْنِي بِتَرْكِ الْمَعَاصِي أَبَداً مَا أَبْقَيْتَنِي وَ ارْحَمْنِي مِنْ أَنْ أَتَكَلَّفَ طَلَبَ مَا لَا يَعْنِينِي وَ ارْزُقْنِي حُسْنَ النَّظَرِ فِيمَا يُرْضِيكَ عَنِّي اللَّهُمَّ بَدِيعَ السَّمَاوَاتِ وَ الْأَرْضِ ذَا الْجَلَالِ وَ الْإِكْرَامِ وَ الْعِزِّ الَّذِي لَا يُرَامُ أَسْأَلُكَ يَا اللَّهُ يَا رَحْمَانُ بِجَلَالِكَ وَ نُورِ وَجْهِكَ أَنْ تُلْزِمَ قَلْبِي حِفْظَ كِتَابِكَ كَمَا عَلَّمْتَنِيهِ وَ ارْزُقْنِي أَنْ أَتْلُوَهُ عَلَي النَّحْوِ</w:t>
      </w:r>
    </w:p>
    <w:p>
      <w:pPr>
        <w:pStyle w:val="BookText"/>
        <w:rPr/>
      </w:pPr>
      <w:r>
        <w:rPr>
          <w:rFonts w:ascii="IRNazanin" w:hAnsi="IRNazanin" w:eastAsia="IRNazanin"/>
          <w:color w:val="111111"/>
          <w:sz w:val="28"/>
          <w:sz w:val="28"/>
          <w:szCs w:val="28"/>
          <w:rtl w:val="true"/>
          <w:lang w:bidi="fa-IR"/>
        </w:rPr>
        <w:t>علیها السلام است</w:t>
      </w:r>
      <w:r>
        <w:rPr>
          <w:rFonts w:eastAsia="IRNazanin" w:cs="IRNazanin"/>
          <w:color w:val="111111"/>
          <w:sz w:val="28"/>
          <w:szCs w:val="28"/>
          <w:rtl w:val="true"/>
          <w:lang w:bidi="fa-IR"/>
        </w:rPr>
        <w:t>.</w:t>
      </w:r>
    </w:p>
    <w:p>
      <w:pPr>
        <w:pStyle w:val="Heading5"/>
        <w:numPr>
          <w:ilvl w:val="4"/>
          <w:numId w:val="1"/>
        </w:numPr>
        <w:rPr/>
      </w:pPr>
      <w:bookmarkStart w:id="1605" w:name="__RefHeading___Toc1104346_1934241801"/>
      <w:bookmarkStart w:id="1606" w:name="_Toc716"/>
      <w:bookmarkEnd w:id="1605"/>
      <w:r>
        <w:rPr>
          <w:rtl w:val="true"/>
        </w:rPr>
        <w:t>توضیح</w:t>
      </w:r>
      <w:bookmarkEnd w:id="1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ردای خود قرار داد و کنایه ای است از اختصاص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پرنده در آسمان است، می داند که می افتد و بعد از فرود آمدنش سقوط می کند، یا محل وقوع او بر روی درختان در هوا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آن به تو رو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اهل بیت علیهم السلام برمی گردد، به قرینه مقام، یا اینکه قبل از آن درود بر آنها بوده است که از قلم نسخه پردازان افتاده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آنها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اتصدّق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عطای تو را می خواهم</w:t>
      </w:r>
      <w:r>
        <w:rPr>
          <w:rFonts w:eastAsia="IRNazanin" w:cs="IRNazanin"/>
          <w:color w:val="111111"/>
          <w:sz w:val="28"/>
          <w:szCs w:val="28"/>
          <w:rtl w:val="true"/>
          <w:lang w:bidi="fa-IR"/>
        </w:rPr>
        <w:t>.</w:t>
      </w:r>
    </w:p>
    <w:p>
      <w:pPr>
        <w:pStyle w:val="Heading5"/>
        <w:numPr>
          <w:ilvl w:val="4"/>
          <w:numId w:val="1"/>
        </w:numPr>
        <w:rPr/>
      </w:pPr>
      <w:bookmarkStart w:id="1607" w:name="__RefHeading___Toc1104348_1934241801"/>
      <w:bookmarkStart w:id="1608" w:name="_Toc717"/>
      <w:bookmarkEnd w:id="1607"/>
      <w:r>
        <w:rPr>
          <w:rtl w:val="true"/>
        </w:rPr>
        <w:t xml:space="preserve">روایت </w:t>
      </w:r>
      <w:r>
        <w:rPr/>
        <w:t>28</w:t>
      </w:r>
      <w:bookmarkEnd w:id="1608"/>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دیگر از او صلّی الله علیه و آله روایت است که در هر رکعت حمد و آیة الکرسی را هر کدام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 مرتبه می خواند و در پایان نمازش هزار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نبی صلّی الله علیه و آله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هزار نبی را به او عطا می کند و برای او ده حج و ده عمره می نویسد و خداوند در بهشت قصری مانند وسیع ترین شهر در دنیا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این شب است و آن نماز حفظ قرآن است که ابن عباس آن را از امیرمؤمنان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بیاموزم که خداوند عزوجل با آنان به تو سود می رساند و هر کس آنها را آموخت، از آنها سود ببرد و آنچه که آموختی را در سینه ات ثابت  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شب جمعه شد، در ثلث سوم شب برخیز، و اگر نتوانستی، پس قبل از آن برخیز و چهار رکعت بخوان که در رکعت اول فاتحۀ الکتاب و سوره یس و در رکعت دوم فاتحۀ الکتاب و تنزیل السجده، و در رکعت سوم فاتحۀ الکتاب و حم الدخان و در رکعت چهارم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چون از تشهد فارغ شدی و سلام دادی، خداوند عزوجل را حمد و ثنا بگو و با بهترین صلوات بر من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مؤمنان استغفار کن و بگو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با ترک معصیت ها، دائماً تا زمانی که مرا باقی گذاشتی، بر من رحمت بیاور، و از اینکه با طلب آنچه که به من ارتباط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اندازم، مورد رحمت قرار بده، و حسن نظر در آنچه که تو را از من راضی می کند به من روزی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 خالق آسمان ها و زمین، ای صاحب شکوه و اکرام و عزتی که قابل دسترسی نیست، ای الله، ای رحمن، به شکوهت و به نور سیمایت از تو می خواهم که قلبم را به حفظ کتابت ملزم سازی، چنانکه آن را به من آموختی، و به من روزی کنی که آن را به نحوی که </w:t>
      </w:r>
      <w:bookmarkStart w:id="1609" w:name="pg13533_149202"/>
    </w:p>
    <w:p>
      <w:pPr>
        <w:pStyle w:val="BookText"/>
        <w:rPr/>
      </w:pPr>
      <w:bookmarkEnd w:id="1609"/>
      <w:r>
        <w:rPr>
          <w:rFonts w:ascii="Amiri" w:hAnsi="Amiri" w:eastAsia="Amiri" w:cs="Amiri"/>
          <w:color w:val="111111"/>
          <w:sz w:val="28"/>
          <w:sz w:val="28"/>
          <w:szCs w:val="28"/>
          <w:rtl w:val="true"/>
          <w:lang w:bidi="ar-SA"/>
        </w:rPr>
        <w:t xml:space="preserve">الَّذِي يُرْضِيكَ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بَدِيعَ السَّمَاوَاتِ وَ الْأَرْضِ ذَا الْجَلَالِ وَ الْإِكْرَامِ وَ الْعِزِّ الَّذِي لَا يُرَامُ أَسْأَلُكَ يَا اللَّهُ يَا رَحْمَانُ بِجَلَالِكَ وَ نُورِ وَجْهِكَ أَنْ تُنَوِّرَ بِكِتَابِكَ بَصَرِي وَ أَنْ تَشْرَحَ بِهِ صَدْرِي وَ أَنْ تُطْلِقَ بِهِ لِسَانِي وَ أَنْ تُفَرِّجَ بِهِ عَنْ قَلْبِي وَ أَنْ تَسْتَعْمِلَ بِهِ بَدَنِي فَإِنَّهُ لَا يُعِينُنِي عَلَي الْخَيْرِ غَيْرُكَ وَ لَا يُؤْتِيهِ إِلَّا أَنْتَ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افْعَلْ ذَلِكَ يَا أَبَا الْحَسَنِ ثَلَاثَ جُمَعٍ أَوْ خَمْساً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لِحِفْظِ الْقُرْآنِ صَلِّ لَيْلَةَ الْجُمُعَةِ أَوْ يَوْمَهَا أَرْبَعَ رَكَعَاتٍ الْأُولَي بِفَاتِحَةِ الْكِتَابِ وَ يس وَ الثَّانِيَةَ حم الدُّخَانِ وَ الثَّالِثَةَ حم السَّجْدَةِ وَ الرَّابِعَةَ تَبَارَكَ الَّذِي بِيَدِهِ الْمُلْكُ فَإِذَا سَلَّمْتَ فَاحْمَدِ اللَّهَ وَ أَثْنِ عَلَيْهِ وَ صَلِّ عَلَي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لِلْمُؤْمِنِينَ مِائَةَ مَرَّةٍ ثُمَّ قُلِ اللَّهُمَّ ازْجُرْنِي بِتَرْكِ مَعَاصِيكَ أَبَداً إِلَي قَوْلِهِ مِنْ أَنْ أَتَكَلَّفَ إِلَي قَوْلِهِ لَا تُرَامُ يَا اللَّهُ يَا رَحْمَانُ أَسْأَلُكَ بِجَلَالِكَ وَ بِنُورِكَ إِلَي قَوْلِهِ كِتَابِكَ الْقُرْآنِ الْمُنْزَلِ عَلَي رَسُولِكَ وَ تَرْزُقَنِي إِلَي قَوْلِهِ لَا يُرَامُ يَا اللَّهُ يَا رَحْمَانُ أَسْأَلُكَ بِجَلَالِكَ وَ بِنُورِكَ إِلَي قَوْلِهِ بَصَرِي وَ تُطْلِقَ لِسَانِي وَ تُفَرِّحَ بِهِ قَلْبِي وَ تَشْرَحَ بِهِ صَدْرِي وَ تَسْتَعْمِلَ بِهِ بَدَنِي وَ تُقَوِّيَنِي عَلَي ذَلِكَ وَ تُعِينَنِي عَلَيْهِ فَإِنَّهُ لَا يُعِينُ عَلَي الْخَيْرِ غَيْرُكَ وَ لَا يُوَفِّقُ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1104350_1934241801"/>
      <w:bookmarkStart w:id="1611" w:name="_Toc718"/>
      <w:bookmarkEnd w:id="1610"/>
      <w:r>
        <w:rPr>
          <w:rtl w:val="true"/>
        </w:rPr>
        <w:t>«</w:t>
      </w:r>
      <w:r>
        <w:rPr/>
        <w:t>29</w:t>
      </w:r>
      <w:r>
        <w:rPr>
          <w:rtl w:val="true"/>
        </w:rPr>
        <w:t>»</w:t>
      </w:r>
      <w:bookmarkEnd w:id="1611"/>
    </w:p>
    <w:p>
      <w:p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أُخْرَي لَيْلَةَ الْجُمُعَةِ لِلْحَوَائِجِ آخِرَ اللَّيْلِ أَرْبَعُ رَكَعَاتٍ تَقْرَأُ فِي الْأُولَي الْحَمْدَ مَرَّةً وَ يس مَرَّةً ثُمَّ تَرْكَعُ فَإِذَا رَفَعْتَ رَأْسَكَ مِنَ الرُّكُوعِ تَقْرَأُ وَ إِذا سَأَلَكَ عِبادِي عَنِّي فَإِنِّي قَرِيبٌ أُجِيبُ دَعْوَةَ الدَّاعِ إِذا دَعانِ فَلْيَسْتَجِيبُوا لِي وَ لْيُؤْمِنُوا بِي لَعَلَّهُمْ يَرْشُدُونَ تُرَدِّدُ ذِكْرَهَا مِائَةَ مَرَّةٍ وَ تَقْرَأُ فِي الثَّانِيَةِ الْحَمْدَ مَرَّتَيْنِ وَ يس مَرَّةً وَ تَقْنُتُ وَ تَرْكَعُ وَ تَرْفَعُ رَأْسَكَ وَ تَقْرَأُ الْمُقَدَّمَ ذِكْرُهَا مِائَةَ مَرَّةٍ ثُمَّ تَسْجُدُ فَإِذَا فَرَغْتَ مِنَ السَّجْدَتَيْنِ تَتَشَهَّدُ وَ تَنْهَضُ إِلَي الثَّالِثَةِ مِنْ غَيْرِ تَسْلِيمٍ فَتَقْرَأُ الْحَمْدَ ثَلَاثَ مَرَّاتٍ وَ يس مَرَّةً فَإِذَا رَفَعْتَ رَأْسَكَ مِنَ الرُّكُوعِ تَقْرَأُ فَسَيَكْفِيكَهُمُ اللَّهُ وَ هُوَ السَّمِيعُ الْعَلِيمُ</w:t>
      </w:r>
    </w:p>
    <w:p>
      <w:pPr>
        <w:pStyle w:val="BookText"/>
        <w:rPr/>
      </w:pPr>
      <w:r>
        <w:rPr>
          <w:rFonts w:ascii="IRNazanin" w:hAnsi="IRNazanin" w:eastAsia="IRNazanin"/>
          <w:color w:val="111111"/>
          <w:sz w:val="28"/>
          <w:sz w:val="28"/>
          <w:szCs w:val="28"/>
          <w:rtl w:val="true"/>
          <w:lang w:bidi="fa-IR"/>
        </w:rPr>
        <w:t>تو را از من راضی می سازد تلاوت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ای خالق آسمان ها و زمین، ای صاحب شکوه و اکرام و عزتی که قابل دسترسی نیست، ای الله ای رحمان، به شکوهت و نور سیمایت از تو می خواهم که با کتابت دیده ام را روشن کنی، و سینه ام را با آن گشاده سازی، و زبانم را با آن گویا سازی، و قلبم را با آن گشایش بخشی، و بدنم را با آن به کار بگیری که جز تو کسی مرا بر خیر یاری نمی کند، جز تو آن را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آن را سه، پنج یا هفت جمعه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یا روز آن چهار رکعت بخوان، رکعت اول با فاتحۀ الکتاب و پس، رکعت دوم با حم دخان و رکعت سوم با حم سجده، و رکعت چهارم با تبارک الذی بیده الملک و چون سلام دادی، خدا را حمد و ثنا بگو و بر نبی و خاندان او صلوات بفرست و صد مرتبه برای مؤمنان استغفار کن سپس بگو پروردگارا، مرا مانع شو تا ترک معاصی ات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خودم را به زحمت می 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دسترسی نیست ای الله، ای رحمن، به شکوه و نورت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قرآنت که بر رسولت نازل شده است و روزی ام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دسترس نیست ای الله ای رحمن، با شکوه و نورت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را و زبانم را گویا کنی و قلبم را با آن خشنودی ببخشی و با آن سینه ام را گشایش دهی و بدنم را با آن به کار بگیری و مرا بر آن نیرومند سازی و بر آن یاری دهی که غیر تو بر خیر یاری نمی کند و جز تو توفیق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1612" w:name="__RefHeading___Toc1104352_1934241801"/>
      <w:bookmarkStart w:id="1613" w:name="_Toc719"/>
      <w:bookmarkEnd w:id="1612"/>
      <w:r>
        <w:rPr>
          <w:rtl w:val="true"/>
        </w:rPr>
        <w:t xml:space="preserve">روایت </w:t>
      </w:r>
      <w:r>
        <w:rPr/>
        <w:t>29</w:t>
      </w:r>
      <w:bookmarkEnd w:id="16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شب جمعه نماز دیگری برای حاجت ها است که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مرتیه حمد و یک مرتبه یس می خوانی، سپس رکوع می کنی و چون سرت را از رکوع بلند کردی،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فانّی قریب اجیب دعوة الداع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بندگان من از تو در باره من بپرسند، من نزدیکم و دعای دعا کننده را هنگامی که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 اجابت کنند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صد مرتبه تکرار کن و در رکعت دوم، دو مرتبه حمد و یک مرتبه یس می خوانی و قنوت می خوانی و رکوع می کنی و سرت را بلند می کنی و صد مرتبه دعایی که گذشت را می خوانی و سپس سجده می کنی و چون از سجدتین فارغ شدی تشهد می خوانی و بدون سلام برای رکعت سوم برمی  خیزی و سه مرتبه حمد و یک مرتبه یس می خوانی و چون سرت را از رکوع بلند کردی، </w:t>
      </w:r>
    </w:p>
    <w:p>
      <w:pPr>
        <w:pStyle w:val="BookText"/>
        <w:rPr/>
      </w:pPr>
      <w:r>
        <w:rPr>
          <w:rFonts w:ascii="Amiri" w:hAnsi="Amiri" w:eastAsia="Amiri" w:cs="Amiri"/>
          <w:color w:val="111111"/>
          <w:sz w:val="28"/>
          <w:sz w:val="28"/>
          <w:szCs w:val="28"/>
          <w:rtl w:val="true"/>
          <w:lang w:bidi="ar-SA"/>
        </w:rPr>
        <w:t>مِائَةَ مَرَّةٍ وَ تَقْرَأُ فِي الرَّكْعَةِ الرَّابِعَةِ الْحَمْدَ أَرْبَعَ مَرَّاتٍ وَ يس مَرَّةً وَ تَقْرَأُ بَعْدَ الرُّكُوعِ رَبِّ إِنِّي مَسَّنِيَ الضُّرُّ وَ أَنْتَ أَرْحَمُ الرَّاحِمِينَ فَإِذَا سَلَّمْتَ سَجَدْتَ وَ اسْتَغْفَرْتَ اللَّهَ مِائَةَ مَرَّةٍ وَ تَضَعُ خَدَّكَ الْأَيْمَنَ عَلَي الْأَرْضِ وَ تُصَلِّي عَلَي مُحَمَّدٍ وَ آلِهِ مِائَةَ مَرَّةٍ وَ تَضَعُ خَدَّكَ الْأَيْسَرَ عَلَي الْأَرْضِ وَ تَقْرَأُ إِنَّما أَمْرُهُ إِذا أَرادَ شَيْئاً أَنْ يَقُولَ لَهُ كُنْ فَيَكُونُ وَ تَدْعُو بِمَا شِئْتَ يُسْتَجَابُ 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الْحَاجَةِ فِي لَيْلَةِ الْجُمُعَةِ وَ لَيْلَةِ عِيدِ الْأَضْحَي رَكْعَتَيْنِ تَقْرَأُ فَاتِحَةَ الْكِتَابِ إِلَي إِيَّاكَ نَعْبُدُ وَ إِيَّاكَ نَسْتَعِينُ وَ تُكَرِّرُ ذَلِكَ مِائَةَ مَرَّةٍ وَ تُتِمُّ الْحَمْدَ ثُمَّ تَقْرَأُ قُلْ هُوَ اللَّهُ أَحَدٌ مِائَتَيْ مَرَّةٍ فِي كُلِّ رَكْعَةٍ ثُمَّ تُسَلِّمُ وَ تَقُولُ لَا حَوْلَ وَ لَا قُوَّةَ إِلَّا بِاللَّهِ الْعَلِيِّ الْعَظِيمِ سَبْعِينَ مَرَّةً وَ تَسْجُدُ وَ تَقُولُ مِائَتَيْ مَرَّةٍ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الْجُمُعَةِ رَكْعَتَيْنِ تَقْرَأُ فِي كُلِّ رَكْعَةٍ فَاتِحَةَ الْكِتَابِ وَ آيَةَ الْكُرْسِيِّ مَرَّةً مَرَّةً وَ الْإِخْلَاصَ خَمْسَ عَشْرَةَ مَرَّةً فَإِذَا سَلَّمْتَ صَلَّيْتَ عَلَي مُحَمَّدٍ وَ آلِهِ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أُخْرَي لَيْلَةَ الْجُمُعَةِ رَكْعَتَيْنِ فِي كُلِّ رَكْعَةٍ الْحَمْدَ مَرَّةً وَ إِذَا زُلْزِلَتِ الْأَرْضُ زِلْزَالَهَا خَمْسِينَ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الْخَضِرِ عليه السلام فِي لَيْلَةِ الْجُمُعَةِ أَرْبَعُ رَكَعَاتٍ بِتَسْلِيمَتَيْنِ تَقْرَأُ فِي كُلِّ رَكْعَةٍ فَاتِحَةَ الْكِتَابِ مَرَّةً وَ مِائَةَ مَرَّةٍ وَ ذَا النُّونِ إِذْ ذَهَبَ مُغاضِباً فَظَنَّ أَنْ لَنْ نَقْدِرَ عَلَيْهِ فَنادي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إِلَي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وَ حاقَ بِآلِ فِرْعَوْنَ سُوءُ الْعَذابِ فَإِذَا فَرَغْتَ مِنْ صَلَاتِكَ فَقُلْ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ثُمَّ تَسْأَلُ حَاجَتَكَ فَإِنَّهَا مَقْضِيَّةٌ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لَيْلَةَ الْجُمُعَةِ رُوِيَ عَنْ رَسُولِ اللَّهِ صلي الله عليه و آله أَنَّهُ قَالَ مَنْ صَلَّي لَيْلَةَ الْجُمُعَةِ رَكْعَتَيْنِ يَقْرَأُ فِي كُلِّ رَكْعَةٍ الْحَمْدَ مَرَّةً وَ قُلْ هُوَ اللَّهُ أَحَدٌ سَبْعِينَ مَرَّةً فَإِذَا فَرَغَ مِنْ صَلَاتِهِ يَقُولُ أَسْتَغْفِرُ اللَّهَ سَبْعِينَ مَرَّةً فَقِيلَ يَا رَسُولَ اللَّهِ فَمَا ثَوَابُ هَاتَيْنِ الرَّكْعَتَيْنِ؟</w:t>
      </w:r>
    </w:p>
    <w:p>
      <w:pPr>
        <w:pStyle w:val="BookText"/>
        <w:rPr/>
      </w:pP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در رکعت چهارم چهار مرتبه حمد و یک مرتبه یس می خوانی و بعد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مسّنی الضرّ 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 و زمانی که سلام دادی سجده می کنی و صد مرتبه استغفار می کنی و گونه راستت را بر زمین قرار می دهی و صد مرتبه بر محمد و آل محمد درود می فرستی و گونه چپت را بر زمین می گذاری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هر چه خواستی دعا می کنی، ان شاء الله تعالی برایت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حاجت در شب جمعه و شب عید اضحی در دو رکعت است که در آن فاتحۀ الکتاب را تا ایاک نعبد و ایاک نستعین می خوانی و آن را صد مرتبه تکرار می کنی و حمد را به اتمام می رسانی، سپس در هر رکعت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سپس سلام می دهی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سجده می کنی و دویست مرتبه می گویی یا ربّ یا رب، و هر حاجتی را مسألت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جمعه است که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فاتحۀ الکتاب و آیۀ الکرسی را یک مرتبه و اخلاص را پانزده مرتبه می خوانی و چون سلام دادی، صد مرتبه بر محمد و آل او صلوات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دیگری در شب جمعه است که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خضر علیه السلام در شب جمعه، چهار رکعت با دو سلام است که در هر رکعت یک مرتبه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اذ ذهب مغاضباً فظن ان نقدر علیه فنادی فی الظلمات ان لا اله الا انت سبحانک انیّ کنت من الظالمین فاستجبنا له و نجّیناه من الغمّ و کذلک ننجی المؤمنین</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افوّض امری الی الله انّ الله بصیر بالعباد فوقیه الله سیئات ما مکروا و حاق بال فرعون سوء العذاب</w:t>
      </w:r>
      <w:r>
        <w:rPr>
          <w:rFonts w:eastAsia="IRNazanin" w:cs="IRNazanin"/>
          <w:color w:val="111111"/>
          <w:sz w:val="28"/>
          <w:szCs w:val="28"/>
          <w:rtl w:val="true"/>
          <w:lang w:bidi="fa-IR"/>
        </w:rPr>
        <w:t>»</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آنچه را به شما می‌گویم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 و فرعونیان را عذاب سخت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 و چون از نمازت فارغ شدی،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پس حاجتت را بخواه که ان شاءالله برآورده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دیگری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دو رکعت بخواند که در هر رکعت یک مرتبه حمد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چون از نمازش فارغ شد، هفتاد مرتبه استغفرالله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ثواب این دو رکعت چیست؟ </w:t>
      </w:r>
      <w:bookmarkStart w:id="1614" w:name="pg13533_149204"/>
    </w:p>
    <w:p>
      <w:pPr>
        <w:pStyle w:val="BookText"/>
        <w:rPr/>
      </w:pPr>
      <w:bookmarkEnd w:id="1614"/>
      <w:r>
        <w:rPr>
          <w:rFonts w:ascii="Amiri" w:hAnsi="Amiri" w:eastAsia="Amiri" w:cs="Amiri"/>
          <w:color w:val="111111"/>
          <w:sz w:val="28"/>
          <w:sz w:val="28"/>
          <w:szCs w:val="28"/>
          <w:rtl w:val="true"/>
          <w:lang w:bidi="ar-SA"/>
        </w:rPr>
        <w:t>قَالَ وَ الَّذِي بَعَثَنِي بِالْحَقِّ نَبِيّاً إِنَّ جَمِيعَ أُمَّتِي لَوْ دَعَا لَهُمْ هَذَا الْمُصَلِّي بِهَذِهِ الصَّلَاةِ وَ بِهَذَا الِاسْتِغْفَارِ لَأَخَذَ لَهُمْ مِنَ اللَّهِ الْجَنَّةَ بِشَفَاعَتِهِ فَيُعْطِيهِ اللَّهُ بِكُلِّ حَرْفٍ قَرَأَ فِي هَذَا الِاسْتِغْفَارِ بِعَدَدِ نُجُومِ السَّمَاءِ دُوراً فِي كُلِّ دَارٍ بِعَدَدِ نُجُومِ السَّمَاءِ قُصُورٌ فِي كُلِّ قَصْرٍ بِعَدَدِ نُجُومِ السَّمَاءِ خَزَائِنُ فِي كُلِّ خَزِينَةٍ بِعَدَدِ نُجُومِ السَّمَاءِ أَسِرَّةٌ فِي كُلِّ سَرِيرٍ بِعَدَدِ نُجُومِ السَّمَاءِ فُرُشٌ وَ عَلَي كُلِّ فَرْشٍ بِعَدَدِ نُجُومِ السَّمَاءِ وَسَائِدُ وَ بِعَدَدِ نُجُومِ السَّمَاءِ جَوَارٍ لِكُلِّ جَارِيَةٍ مِنْهُنَّ بِعَدَدِ نُجُومِ السَّمَاءِ وَصَائِفُ وَ وِلْدَانٌ فِي كُلِّ بَيْتٍ بِعَدَدِ نُجُومِ السَّمَاءِ صَحَائِفُ فِي كُلِّ صَحِيفَةٍ بِعَدَدِ نُجُومِ السَّمَاءِ أَلْوَانُ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رِيحُهُ وَ لَا طَعْمُهُ بَعْضُهُ بَعْضاً وَ يُعْطِي اللَّهُ كُلَّ هَذَا الثَّوَابِ لِمَنْ صَلَّي هَاتَيْنِ الرَّكْعَتَيْنِ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لِهَذِهِ اللَّيْلَةِ وَ هِيَ صَلَاةُ الْحَاجَةِ لِأَمْرِ الْخَوْفِ تَصُومُ الْأَرْبِعَاءَ وَ الْخَمِيسَ وَ الْجُمُعَةَ وَ تُصَلِّي اثْنَتَيْ عَشْرَةَ رَكْعَةً تَقْرَأُ فِيهِنَّ فِي كُلِّ رَكْعَةٍ الْحَمْدَ مَرَّةً وَ قُلْ هُوَ اللَّهُ أَحَدٌ عَشْرَ مَرَّاتٍ فَإِذَا صَلَّيْتَ أَرْبَعَ رَكَعَاتٍ قُلْتَ اللَّهُمَّ يَا سَابِقَ الْفَوْتِ وَ يَا سَامِعَ الصَّوْتِ وَ يَا مُحْيِيَ الْعِظَامِ بَعْدَ الْمَوْتِ وَ هِيَ رَمِيمٌ أَسْأَلُكَ بِاسْمِكَ الْعَظِيمِ الْأَعْظَمِ أَنْ تُصَلِّيَ عَلَي مُحَمَّدٍ عَبْدِكَ وَ رَسُولِكَ وَ أَهْلِ بَيْتِهِ الطَّاهِرِينَ وَ تُعَجِّلَ لِيَ الْفَرَجَ مِمَّا أَنَا فِيهِ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04354_1934241801"/>
      <w:bookmarkStart w:id="1616" w:name="_Toc720"/>
      <w:bookmarkEnd w:id="1615"/>
      <w:r>
        <w:rPr>
          <w:rtl w:val="true"/>
        </w:rPr>
        <w:t>بيان</w:t>
      </w:r>
      <w:bookmarkEnd w:id="1616"/>
    </w:p>
    <w:p>
      <w:pPr>
        <w:pStyle w:val="BookText"/>
        <w:rPr/>
      </w:pPr>
      <w:r>
        <w:rPr>
          <w:rFonts w:ascii="Amiri" w:hAnsi="Amiri" w:eastAsia="Amiri" w:cs="Amiri"/>
          <w:color w:val="111111"/>
          <w:sz w:val="28"/>
          <w:sz w:val="28"/>
          <w:szCs w:val="28"/>
          <w:rtl w:val="true"/>
          <w:lang w:bidi="ar-SA"/>
        </w:rPr>
        <w:t>يا سابق الفوت أي لا يسبقه فائت و لا يخرج من قدرته ما هو بمعرض الفوت أو يتقدم علي الفوت و يغلب عليه فلا يعجزه فوت فائت</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1104356_1934241801"/>
      <w:bookmarkStart w:id="1618" w:name="_Toc721"/>
      <w:bookmarkEnd w:id="1617"/>
      <w:r>
        <w:rPr>
          <w:rtl w:val="true"/>
        </w:rPr>
        <w:t>«</w:t>
      </w:r>
      <w:r>
        <w:rPr/>
        <w:t>30</w:t>
      </w:r>
      <w:r>
        <w:rPr>
          <w:rtl w:val="true"/>
        </w:rPr>
        <w:t>»</w:t>
      </w:r>
      <w:bookmarkEnd w:id="1618"/>
    </w:p>
    <w:p>
      <w:pPr>
        <w:pStyle w:val="BookText"/>
        <w:rPr/>
      </w:pPr>
      <w:r>
        <w:rPr>
          <w:rFonts w:ascii="Amiri" w:hAnsi="Amiri" w:eastAsia="Amiri" w:cs="Amiri"/>
          <w:color w:val="111111"/>
          <w:sz w:val="28"/>
          <w:sz w:val="28"/>
          <w:szCs w:val="28"/>
          <w:rtl w:val="true"/>
          <w:lang w:bidi="ar-SA"/>
        </w:rPr>
        <w:t>مُهَجُ الدَّعَوَاتِ، رَأَيْتُ فِي كِتَابِ كُنُوزِ النَّجَاحِ تَأْلِيفِ الْفَقِيهِ أَبِي عَلِيٍّ الْفَضْلِ بْنِ الْحَسَنِ الطَّبْرِسِيِّ رحمه الله عَنْ مَوْلَانَا الْحُجَّةِ عَجَّلَ اللَّهُ فَرَجَهُ مَا هَذَا لَفْظُهُ رَوَي أَحْمَدُ بْنُ الدَّرْبِيِّ عَنْ خَزَامَةَ عَنْ أَبِي عَبْدِ اللَّهِ الْحُسَيْنِ بْنِ مُحَمَّدٍ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النَّاحِيَةِ الْمُقَدَّسَةِ مَنْ كَانَتْ لَهُ إِلَي اللَّهِ تَعَالَي حَاجَةٌ فَلْيَغْتَسِلْ لَيْلَةَ الْجُمُعَةِ بَعْدَ نِصْفِ اللَّيْلِ وَ يَأْتِي مُصَلَّاهُ وَ يُصَلِّي رَكْعَتَيْنِ يَقْرَأُ فِي الرَّكْعَةِ الْأُولَي الْحَمْدَ فَإِذَا بَلَغَ إِيَّاكَ نَعْبُدُ وَ إِيَّاكَ نَسْتَعِينُ يُكَرِّرُهَا مِائَةَ مَرَّةٍ وَ يُتَمِّمُ فِي الْمِائَةِ إِلَي آخِرِ السُّورَةِ وَ يَقْرَأُ سُورَةَ التَّوْحِيدِ مَرَّةً وَاحِدَةً وَ يُسَبِّحُ فِيهِمَا سَبْعَةً سَبْعَةً وَ يُصَلِّي الرَّكْعَةَ الثَّانِيَةَ عَلَي هَيْئَةِ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نبی فرستاد، که اگر نمازگزار با این نماز و با این استغفار برای همه امت من دعا کند، قطعاً با شفاعتش بهشت را از خدا برای آنها می گیرد و خداوند برای هر حرفی که در این استغفار خوانده است، به تعداد ستارگان آسمان خانه هایی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به تعداد ستارگان آسمان قصرهایی است و در هر قصر به تعداد ستارگان آسمان خزائنی است و در هر خزانه به تعداد ستارگان آسمان تخت هایی است و در هر تختی به تعداد ستارگان آسمان فرش است و بر روی هر فرش، به تعداد ستارگان آسمان متکاء و به تعداد ستارگان آسمان دخترکانی است و برای هر یک از آن دخترکان به تعداد ستارگان آسمان ندیمه و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به تعداد ستارگان آسمان صحیفه است، و در هر صحیفه به تعداد ستارگان آسمان اقسام طعام است که رایحه و طعم هیچ یک از آنها شبیه دیگری نیست و خداوند این ثواب را به کسی عطا می کند که این دو رکعت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این شب است و آن نماز حاجت برای امر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پنج شنبه و جمعه را روزه می گیری، و دوازده رکعت نماز می خوانی که در آنها در هر رکعت یک مرتبه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چون چهار رکعت خواندی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گیرنده بر هر فوتی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شنونده صدا، ای زنده کننده استخوان ها بعد از مرگ درحالی که پوسیده است، با اسم عظیم اعظمت از تو می خواهم که بر محمد، بنده و رسولت و بر اهل بیت مطهر او درود بفرستی و گشایش از آنچه که در آن هستیم را به رحمتت برای من تعجیل بفرمایی، ای مهربانترین مهربانان</w:t>
      </w:r>
      <w:r>
        <w:rPr>
          <w:rFonts w:eastAsia="IRNazanin" w:cs="IRNazanin"/>
          <w:color w:val="111111"/>
          <w:sz w:val="28"/>
          <w:szCs w:val="28"/>
          <w:rtl w:val="true"/>
          <w:lang w:bidi="fa-IR"/>
        </w:rPr>
        <w:t>.</w:t>
      </w:r>
    </w:p>
    <w:p>
      <w:pPr>
        <w:pStyle w:val="Heading5"/>
        <w:numPr>
          <w:ilvl w:val="4"/>
          <w:numId w:val="1"/>
        </w:numPr>
        <w:rPr/>
      </w:pPr>
      <w:bookmarkStart w:id="1619" w:name="__RefHeading___Toc1104358_1934241801"/>
      <w:bookmarkStart w:id="1620" w:name="_Toc722"/>
      <w:bookmarkEnd w:id="1619"/>
      <w:r>
        <w:rPr>
          <w:rtl w:val="true"/>
        </w:rPr>
        <w:t>توضیح</w:t>
      </w:r>
      <w:bookmarkEnd w:id="1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فوت شونده ای بر او پیشی نمی گیرد، و آنچه که در معرض فوت است از قدرت او خارج نمی شود، یا بر فوت متقدم می شود و بر آن غلبه می کند پس فوت فوت شونده ای او را عاجز نمی کند</w:t>
      </w:r>
      <w:r>
        <w:rPr>
          <w:rFonts w:eastAsia="IRNazanin" w:cs="IRNazanin"/>
          <w:color w:val="111111"/>
          <w:sz w:val="28"/>
          <w:szCs w:val="28"/>
          <w:rtl w:val="true"/>
          <w:lang w:bidi="fa-IR"/>
        </w:rPr>
        <w:t>.</w:t>
      </w:r>
    </w:p>
    <w:p>
      <w:pPr>
        <w:pStyle w:val="Heading5"/>
        <w:numPr>
          <w:ilvl w:val="4"/>
          <w:numId w:val="1"/>
        </w:numPr>
        <w:rPr/>
      </w:pPr>
      <w:bookmarkStart w:id="1621" w:name="__RefHeading___Toc1104360_1934241801"/>
      <w:bookmarkStart w:id="1622" w:name="_Toc723"/>
      <w:bookmarkEnd w:id="1621"/>
      <w:r>
        <w:rPr>
          <w:rtl w:val="true"/>
        </w:rPr>
        <w:t xml:space="preserve">روایت </w:t>
      </w:r>
      <w:r>
        <w:rPr/>
        <w:t>30</w:t>
      </w:r>
      <w:bookmarkEnd w:id="162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کنوز النجاج تألیف فقیه ابو علی فضل بن حسن طبرسی، از مولایمان حضرت حجت عج الله تعالی فرجه الشریف چیزی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دربی از خزامۀ از ابو عبدالله حسین بن محمد بزوفری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متعال حاجتی دارد، باید شب جمعه بعد از نیمه شب غسل کند و به محل نمازش بیاید و دو رکعت نماز بخواند که در رکعت اول حمد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صد مرتبه تکرار می کند و در مرتبه صد، تا پایان سوره کامل می سازد و یک مرتبه سوره توحید می 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تسبیح می گوید و رکعت دوم را به صورت </w:t>
      </w:r>
      <w:bookmarkStart w:id="1623" w:name="pg13533_149205"/>
    </w:p>
    <w:p>
      <w:pPr>
        <w:pStyle w:val="BookText"/>
        <w:rPr/>
      </w:pPr>
      <w:bookmarkEnd w:id="1623"/>
      <w:r>
        <w:rPr>
          <w:rFonts w:ascii="Amiri" w:hAnsi="Amiri" w:eastAsia="Amiri" w:cs="Amiri"/>
          <w:color w:val="111111"/>
          <w:sz w:val="28"/>
          <w:sz w:val="28"/>
          <w:szCs w:val="28"/>
          <w:rtl w:val="true"/>
          <w:lang w:bidi="ar-SA"/>
        </w:rPr>
        <w:t xml:space="preserve">الْأُولَي وَ يَدْعُو بِهَذَا الدُّعَاءِ فَإِنَّ اللَّهَ تَعَالَي يَقْضِي حَاجَتَهُ الْبَتَّةَ كَائِناً مَا كَانَ إِلَّا أَنْ يَكُونَ فِي قَطِيعَةِ رَحِمٍ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أَطَعْتُكَ فَالْمَحْمَدَةُ لَكَ وَ إِنْ عَصَيْتُكَ فَالْحُجَّةُ لَكَ مِنْكَ الرَّوْحُ وَ مِنْكَ الْفَرَجُ سُبْحَانَ مَنْ أَنْعَمَ وَ شَكَرَ سُبْحَانَ مَنْ قَدَرَ وَ غَفَرَ اللَّهُمَّ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عَلَي غَيْرِ وَجْهِ الْمُكَابَرَةِ وَ لَا الْخُرُوجِ عَنْ عُبُودِيَّتِكَ وَ لَا الْجُحُودِ لِرُبُوبِيَّتِكَ وَ لَكِنْ أَطَعْتُ هَوَايَ وَ أَزَلَّنِي الشَّيْطَانُ فَلَكَ الْحُجَّةُ عَلَيَّ وَ الْبَيَانُ فَإِنْ تُعَذِّبْنِي فَبِذُنُوبِي غَيْرَ ظَالِمٍ وَ إِنْ تَغْفِرْ لِي وَ تَرْحَمْنِي فَإِنَّكَ جَوَادٌ كَرِيمٌ يَا كَرِيمُ يَا كَرِيمُ حَتَّي يَنْقَطِعَ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يَا آمِناً مِنْ كُلِّ شَيْ‌ءٍ وَ كُلُّ شَيْ‌ءٍ مِنْكَ خَائِفٌ حَذِرٌ أَسْأَلُكَ بِأَمْنِكَ مِنْ كُلِّ شَيْ‌ءٍ وَ خَوْفِ كُلِّ شَيْ‌ءٍ مِنْكَ أَنْ تُصَلِّيَ عَلَي مُحَمَّدٍ وَ آلِ مُحَمَّدٍ وَ أَنْ تُعْطِيَنِي أَمَاناً لِنَفْسِي وَ أَهْلِي وَ وُلْدِي وَ سَائِرِ مَا أَنْعَمْتَ بِهِ عَلَيَّ حَتَّي لَا أَخَافَ أَحَداً وَ لَا أَحْذَرَ مِنْ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كَافِيَ إِبْرَاهِيمَ نُمْرُودَ وَ يَا كَافِيَ مُوسَي فِرْعَوْنَ وَ يَا كَافِيَ مُحَمَّدٍ صلي الله عليه و آله الْأَحْزَابَ أَسْأَلُكَ أَنْ تُصَلِّيَ عَلَي مُحَمَّدٍ وَ آلِ مُحَمَّدٍ وَ أَنْ تَكْفِيَنِي شَرَّ فُلَانِ بْنِ فُلَانٍ فَيَسْتَكْفِي شَرَّ مَنْ يَخَافُ شَرَّهُ فَإِنَّهُ يَكْفِي شَرَّهُ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يَسْجُدُ وَ يَسْأَلُ حَاجَتَهُ وَ يَتَضَرَّعُ إِلَي اللَّهِ تَعَالَي فَإِنَّهُ مَا مِنْ مُؤْمِنٍ وَ لَا مُؤْمِنَةٍ صَلَّي هَذِهِ الصَّلَاةَ وَ دَعَا بِهَذَا الدُّعَاءِ إِلَّا فُتِحَتْ لَهُ أَبْوَابُ السَّمَاءِ لِلْإِجَابَةِ وَ يُجَابُ فِي وَقْتِهِ وَ لَيْلَتِهِ كَائِناً مَا كَانَ وَ ذَلِكَ مِنْ فَضْلِ اللَّهِ عَلَيْنَا وَ عَلَي النَّاسِ‌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1104362_1934241801"/>
      <w:bookmarkStart w:id="1625" w:name="_Toc724"/>
      <w:bookmarkEnd w:id="1624"/>
      <w:r>
        <w:rPr>
          <w:rtl w:val="true"/>
        </w:rPr>
        <w:t>بيان</w:t>
      </w:r>
      <w:bookmarkEnd w:id="1625"/>
    </w:p>
    <w:p>
      <w:pPr>
        <w:pStyle w:val="BookText"/>
        <w:rPr/>
      </w:pPr>
      <w:r>
        <w:rPr>
          <w:rFonts w:ascii="Amiri" w:hAnsi="Amiri" w:eastAsia="Amiri" w:cs="Amiri"/>
          <w:color w:val="111111"/>
          <w:sz w:val="28"/>
          <w:sz w:val="28"/>
          <w:szCs w:val="28"/>
          <w:rtl w:val="true"/>
          <w:lang w:bidi="ar-SA"/>
        </w:rPr>
        <w:t>فيستكفي أي يدعو بكفاية شر من يخاف شره و يسميه و والده</w:t>
      </w:r>
    </w:p>
    <w:p>
      <w:pPr>
        <w:pStyle w:val="BookText"/>
        <w:rPr/>
      </w:pPr>
      <w:r>
        <w:rPr>
          <w:rFonts w:ascii="Amiri" w:hAnsi="Amiri" w:eastAsia="Amiri" w:cs="Amiri"/>
          <w:color w:val="111111"/>
          <w:sz w:val="28"/>
          <w:sz w:val="28"/>
          <w:szCs w:val="28"/>
          <w:rtl w:val="true"/>
          <w:lang w:bidi="ar-SA"/>
        </w:rPr>
        <w:t>الْبَلَدُ الْأَمِينُ، مِنْ كِتَابِ كُنُوزِ النَّجَاحِ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الْمُقَدَّسَةِ وَ 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رکعت اول می خواند و این دعا را می خواند و خداوند متعال حاجتش را هر چه باشد، برآورده می کند، مگر اینکه در دشمنی با خویشان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تو را اطاعت کردم، پس حمد برای توست و اگر از تو نافرمانی کردم، پس حجت برای توست، آسایش و گشایش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نعمت داد و سپاسگزاری شد، منزه است کسی که قادر شد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از تو نافرمانی کرده ام، پس در محبوب ترین چیزها نزد تو که همان ایمان به توست از تو اطاعت کردم، و برای تو فرزندی نگرفته ام و برای تو شریکی نگرفته ام، و این لطفی از جانب توست بر من و نه منتی از من به سبب آن بر تو، و ای خدای من، نافرمانی من نه از روی تکبر بود و نه خروج از عبودیت تو و نه انکار ربوبیت تو، بلکه از هوای خویش اطاعت کردم و شیطان مرا لغزانید، پس حجت و بیان بر من برای توست، و اگر به خاطر گناهانم عذاب کنی، ظلم نکرده ای و اگر مرا بیامرزی و ببخشی، پس تو بخشنده کریم هستی، یا کریم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ایمن از هر چیز، و همه چیز از تو در خوف و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ایمنی تو از همه چیز و خوف همه چیز از تو، از تو می خواهم که بر محمد و آل محمد صلوات بفرستی و امانی به خودم، خانواده ام، فرزندانم و سایر آنچه که با آن بر من نعمت دادی عطا کنی، تا از کسی نترسم و هرگز از چیزی بیم نداشته باشم که تو بر هر چیزی توانا هستی و خدا برای ما کافی است 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نجات دهنده ابراهیم در مقابل نمرود و ای نجات دهنده موسی در مقابل فرعون، ای نجات دهنده محمد در مقابل احزاب، از تو می خواهم که بر محمد و آل محمد درود بفرستی و مرا از شر فلان بن فلان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کفایت از شر کسی که از شر او بیم دارد را خواستار شود، شر او را دفع خواهد کرد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کند و حاجتش را طلب  کند و به سوی خدا تضرع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مرد و زن مؤمنی نیست که این نماز را بخواند و با این دعا دعا کند، مگر اینکه درهای آسمان برای اجابت بر او گشوده می شود و در همان وقت و شب، دعایش هر چه که باشد، اجابت می شود و این از فضل خداوند بر ما و بر مردم است</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1626" w:name="__RefHeading___Toc1104364_1934241801"/>
      <w:bookmarkStart w:id="1627" w:name="_Toc725"/>
      <w:bookmarkEnd w:id="1626"/>
      <w:r>
        <w:rPr>
          <w:rtl w:val="true"/>
        </w:rPr>
        <w:t>توضیح</w:t>
      </w:r>
      <w:bookmarkEnd w:id="1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حمایت از شر کسی که از شرش می ترسد، و نام او و پدرش را می آورد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 از کتاب کنوز النجاح،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w:t>
      </w:r>
      <w:r>
        <w:rPr>
          <w:rFonts w:eastAsia="IRNazanin" w:cs="IRNazanin"/>
          <w:color w:val="111111"/>
          <w:sz w:val="28"/>
          <w:szCs w:val="28"/>
          <w:rtl w:val="true"/>
          <w:lang w:bidi="fa-IR"/>
        </w:rPr>
        <w:t xml:space="preserve">. </w:t>
      </w:r>
      <w:bookmarkStart w:id="1628" w:name="pg13533_149206"/>
    </w:p>
    <w:p>
      <w:pPr>
        <w:pStyle w:val="BookText"/>
        <w:rPr/>
      </w:pPr>
      <w:bookmarkEnd w:id="1628"/>
      <w:r>
        <w:rPr>
          <w:rFonts w:ascii="Amiri" w:hAnsi="Amiri" w:eastAsia="Amiri" w:cs="Amiri"/>
          <w:color w:val="111111"/>
          <w:sz w:val="28"/>
          <w:sz w:val="28"/>
          <w:szCs w:val="28"/>
          <w:rtl w:val="true"/>
          <w:lang w:bidi="ar-SA"/>
        </w:rPr>
        <w:t>المكارم، عن البزوفري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104366_1934241801"/>
      <w:bookmarkStart w:id="1630" w:name="_Toc726"/>
      <w:bookmarkEnd w:id="1629"/>
      <w:r>
        <w:rPr>
          <w:rtl w:val="true"/>
        </w:rPr>
        <w:t>«</w:t>
      </w:r>
      <w:r>
        <w:rPr/>
        <w:t>31</w:t>
      </w:r>
      <w:r>
        <w:rPr>
          <w:rtl w:val="true"/>
        </w:rPr>
        <w:t>»</w:t>
      </w:r>
      <w:bookmarkEnd w:id="1630"/>
    </w:p>
    <w:p>
      <w:pPr>
        <w:pStyle w:val="BookText"/>
        <w:rPr/>
      </w:pPr>
      <w:r>
        <w:rPr>
          <w:rFonts w:ascii="Amiri" w:hAnsi="Amiri" w:eastAsia="Amiri" w:cs="Amiri"/>
          <w:color w:val="111111"/>
          <w:sz w:val="28"/>
          <w:sz w:val="28"/>
          <w:szCs w:val="28"/>
          <w:rtl w:val="true"/>
          <w:lang w:bidi="ar-SA"/>
        </w:rPr>
        <w:t>جَمَالُ الْأُسْبُوعِ، عَنْ مُحَمَّدِ بْنِ عَلِيِّ بْنِ سَعِيدٍ عَنْ عَبْدِ اللَّهِ بْنِ مُحَمَّدِ بْنِ الْحَسَنِ الْخَطِيبِ عَنِ الْحُسَيْنِ بْنِ عَلِيِّ بْنِ مُحَمَّدٍ عَنْ أَبِيهِ عَنْ عَبْدِ اللَّهِ بْنِ الْجَرَّاحِ عَنْ سَعِيدِ بْنِ عَبْدِ الْكَرِيمِ الْوَاسِطِيِّ عَنِ الرَّبِيعِ بْنِ صَبِيحٍ عَنِ الْحَسَنِ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بَيْنَ الْمَغْرِبِ وَ الْعِشَاءِ اثْنَتَيْ عَشْرَةَ رَكْعَةً يَقْرَأُ فِي كُلِّ رَكْعَةٍ فَاتِحَةَ الْكِتَابِ وَ قُلْ هُوَ اللَّهُ أَحَدٌ أَرْبَعِينَ مَرَّةً لَقِيتُهُ عَلَي الصِّرَاطِ وَ صَافَحْتُهُ وَ رَافَقْتُهُ وَ مَنْ لَقِيتُهُ عَلَي الصِّرَاطِ وَ صَافَحْتُهُ كَفَيْتُهُ الْحِسَابَ وَ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1104368_1934241801"/>
      <w:bookmarkStart w:id="1632" w:name="_Toc727"/>
      <w:bookmarkEnd w:id="1631"/>
      <w:r>
        <w:rPr>
          <w:rtl w:val="true"/>
        </w:rPr>
        <w:t>«</w:t>
      </w:r>
      <w:r>
        <w:rPr/>
        <w:t>32</w:t>
      </w:r>
      <w:r>
        <w:rPr>
          <w:rtl w:val="true"/>
        </w:rPr>
        <w:t>»</w:t>
      </w:r>
      <w:bookmarkEnd w:id="1632"/>
    </w:p>
    <w:p>
      <w:pPr>
        <w:pStyle w:val="BookText"/>
        <w:rPr/>
      </w:pPr>
      <w:r>
        <w:rPr>
          <w:rFonts w:ascii="Amiri" w:hAnsi="Amiri" w:eastAsia="Amiri" w:cs="Amiri"/>
          <w:color w:val="111111"/>
          <w:sz w:val="28"/>
          <w:sz w:val="28"/>
          <w:szCs w:val="28"/>
          <w:rtl w:val="true"/>
          <w:lang w:bidi="ar-SA"/>
        </w:rPr>
        <w:t>الْجَمَالُ، عَنْ مُحَمَّدِ بْنِ عَلِيِّ بْنِ شَاذَانَ عَنْ مَيْسَرَةَ بْنِ عَلِيٍّ عَنِ الْحُسَيْنِ بْنِ عَلِيٍّ الطَّنَافِسِيِّ عَنْ أَبِيهِ عَنْ عَبْدِ اللَّهِ بْنِ الْجَرَّاحِ عَنِ الْمُحَارِبِيِّ عَنْ سُلَيْمَانَ الْفَزَارِيِّ عَنْ عُمَرَ بْنِ عَبْدِ اللَّهِ مَوْلَي عُقْبَةَ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بَيْنَ الْمَغْرِبِ وَ الْعِشَاءِ الْآخِرَةِ عِشْرِينَ رَكْعَةً يَقْرَأُ فِي كُلِّ رَكْعَةٍ مِنْهَا بِفَاتِحَةِ الْكِتَابِ وَ قُلْ هُوَ اللَّهُ أَحَدٌ عَشْرَ مَرَّاتٍ حَفِظَهُ اللَّهُ تَعَالَي فِي أَهْلِهِ وَ مَالِهِ وَ دِينِهِ وَ دُنْيَاهُ وَ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1104370_1934241801"/>
      <w:bookmarkStart w:id="1634" w:name="_Toc728"/>
      <w:bookmarkEnd w:id="1633"/>
      <w:r>
        <w:rPr>
          <w:rtl w:val="true"/>
        </w:rPr>
        <w:t>«</w:t>
      </w:r>
      <w:r>
        <w:rPr/>
        <w:t>33</w:t>
      </w:r>
      <w:r>
        <w:rPr>
          <w:rtl w:val="true"/>
        </w:rPr>
        <w:t>»</w:t>
      </w:r>
      <w:bookmarkEnd w:id="1634"/>
    </w:p>
    <w:p>
      <w:pPr>
        <w:pStyle w:val="BookText"/>
        <w:rPr/>
      </w:pPr>
      <w:r>
        <w:rPr>
          <w:rFonts w:ascii="Amiri" w:hAnsi="Amiri" w:eastAsia="Amiri" w:cs="Amiri"/>
          <w:color w:val="111111"/>
          <w:sz w:val="28"/>
          <w:sz w:val="28"/>
          <w:szCs w:val="28"/>
          <w:rtl w:val="true"/>
          <w:lang w:bidi="ar-SA"/>
        </w:rPr>
        <w:t>الْجَمَالُ، عَنْ عَلِيِّ بْنِ عَبْدِ الرَّحْمَنِ بْنِ عِيسَي عَنِ الْحُسَيْنِ بْنِ سُلَيْمَانَ بْنِ مَنْصُورٍ عَنْ أَحْمَدَ بْنِ حَامِدٍ عَنْ مُحَمَّدِ بْنِ جَعْفَرٍ عَنْ أَحْمَدَ بْنِ سُهَيْلٍ الْوَرَّاقِ عَنْ عَبْدِ اللَّهِ بْنِ دَاوُدَ عَنْ ثَابِتِ بْنِ حَمَّادٍ عَنِ الْمُخْتَارِ عَنْ أَنَسِ بْنِ مَالِكٍ قَالَ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رَكْعَتَيْنِ يَقْرَأُ فِيهِمَا فَاتِحَةَ الْكِتَابِ وَ إِذَا زُلْزِلَتْ خَمْسَ عَشْرَةَ مَرَّةً آمَنَهُ اللَّهُ تَعَالَي مِنْ عَذَابِ الْقَبْرِ وَ مِنْ أَهْوَالِ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مرفوع آمده</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635" w:name="__RefHeading___Toc1104372_1934241801"/>
      <w:bookmarkStart w:id="1636" w:name="_Toc729"/>
      <w:bookmarkEnd w:id="1635"/>
      <w:r>
        <w:rPr>
          <w:rtl w:val="true"/>
        </w:rPr>
        <w:t xml:space="preserve">روایت </w:t>
      </w:r>
      <w:r>
        <w:rPr/>
        <w:t>31</w:t>
      </w:r>
      <w:bookmarkEnd w:id="1636"/>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بین مغرب و عشاء دوازده رکعت بخواند که در هر رکعت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مرتبه بخواند، او را بر روی صراط ملاقات می کنم و با او دست می دهم و با او همراه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او را بر روی صراط ملاقات کنم و با او دست دهم، او را در حساب و میزان کفایت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1637" w:name="__RefHeading___Toc1104374_1934241801"/>
      <w:bookmarkStart w:id="1638" w:name="_Toc730"/>
      <w:bookmarkEnd w:id="1637"/>
      <w:r>
        <w:rPr>
          <w:rtl w:val="true"/>
        </w:rPr>
        <w:t xml:space="preserve">روایت </w:t>
      </w:r>
      <w:r>
        <w:rPr/>
        <w:t>32</w:t>
      </w:r>
      <w:bookmarkEnd w:id="1638"/>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بین مغرب و عشای آخر، بیست رکعت بخواند که در هر رکعت از آن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 خداوند متعال او را در خانواده، اموال، دین، دنیا و آخرتش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639" w:name="__RefHeading___Toc1104376_1934241801"/>
      <w:bookmarkStart w:id="1640" w:name="_Toc731"/>
      <w:bookmarkEnd w:id="1639"/>
      <w:r>
        <w:rPr>
          <w:rtl w:val="true"/>
        </w:rPr>
        <w:t xml:space="preserve">روایت </w:t>
      </w:r>
      <w:r>
        <w:rPr/>
        <w:t>33</w:t>
      </w:r>
      <w:bookmarkEnd w:id="1640"/>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دو رکعت بخواند که در آن فاتحۀ الکتاب و اذا زلزلت را پانزده مرتبه بخواند، خداوند متعال او را از عذاب قبر و اهوال روز قیامت در امان می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w:t>
      </w:r>
      <w:r>
        <w:rPr>
          <w:rStyle w:val="FootnoteAnchor"/>
          <w:rtl w:val="true"/>
        </w:rPr>
        <w:footnoteReference w:id="1148"/>
      </w:r>
      <w:bookmarkStart w:id="1641" w:name="pg13533_149207"/>
    </w:p>
    <w:p>
      <w:pPr>
        <w:pStyle w:val="BookText"/>
        <w:rPr/>
      </w:pPr>
      <w:bookmarkEnd w:id="1641"/>
      <w:r>
        <w:rPr>
          <w:rFonts w:ascii="Amiri" w:hAnsi="Amiri" w:eastAsia="Amiri" w:cs="Amiri"/>
          <w:color w:val="111111"/>
          <w:sz w:val="28"/>
          <w:sz w:val="28"/>
          <w:szCs w:val="28"/>
          <w:rtl w:val="true"/>
          <w:lang w:bidi="ar-SA"/>
        </w:rPr>
        <w:t>رسالة الشهيد الثاني، في أعمال الجمعة عن ابن عباس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104378_1934241801"/>
      <w:bookmarkStart w:id="1643" w:name="_Toc732"/>
      <w:bookmarkEnd w:id="1642"/>
      <w:r>
        <w:rPr>
          <w:rtl w:val="true"/>
        </w:rPr>
        <w:t>«</w:t>
      </w:r>
      <w:r>
        <w:rPr/>
        <w:t>34</w:t>
      </w:r>
      <w:r>
        <w:rPr>
          <w:rtl w:val="true"/>
        </w:rPr>
        <w:t>»</w:t>
      </w:r>
      <w:bookmarkEnd w:id="1643"/>
    </w:p>
    <w:p>
      <w:pPr>
        <w:pStyle w:val="BookText"/>
        <w:rPr/>
      </w:pPr>
      <w:r>
        <w:rPr>
          <w:rFonts w:ascii="Amiri" w:hAnsi="Amiri" w:eastAsia="Amiri" w:cs="Amiri"/>
          <w:color w:val="111111"/>
          <w:sz w:val="28"/>
          <w:sz w:val="28"/>
          <w:szCs w:val="28"/>
          <w:rtl w:val="true"/>
          <w:lang w:bidi="ar-SA"/>
        </w:rPr>
        <w:t>الْجَمَالُ، عَنْ مُحَمَّدِ بْنِ أَحْمَدَ بْنِ شَاذَانَ عَنْ أَحْمَدَ بْنِ الْحَسَنِ عَنْ مُحَمَّدِ بْنِ الْحَسَنِ الْآجُرِّيِّ عَنْ أَحْمَدَ بْنِ مُحَمَّدٍ عَنْ مُحَمَّدِ بْنِ الْحَسَنِ الْبَلْخِيِّ عَنْ عَبْدِ اللَّهِ بْنِ الْمُبَارَكِ عَنْ أَبِي حَفْصٍ عَنْ حُمَيْدٍ الطَّوِيلِ عَنْ أَنَسِ بْنِ مَالِكٍ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أَوْ يَوْمَهَا أَوْ لَيْلَةَ الْخَمِيسِ أَوْ يَوْمَهُ أَوْ لَيْلَةَ الْإِثْنَيْنِ أَوْ يَوْمَهُ أَرْبَعَ رَكَعَاتٍ يَقْرَأُ فِي كُلِّ رَكْعَةٍ فَاتِحَةَ الْكِتَابِ سَبْعَ مَرَّاتٍ وَ إِنَّا أَنْزَلْنَاهُ فِي لَيْلَةِ الْقَدْرِ مَرَّةً وَ يَفْصِلُ بَيْنَهُمَا بِتَسْلِيمَةٍ فَإِذَا فَرَغَ مِنْهَا يَقُولُ مِائَةَ مَرَّةٍ اللَّهُمَّ صَلِّ عَلَي مُحَمَّدٍ وَ آلِ مُحَمَّدٍ وَ مِائَةَ مَرَّةٍ اللَّهُمَّ صَلِّ عَلَي مُحَمَّدٍ وَ عَلَي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سَبْعِينَ أَلْفَ قَصْرٍ فِي كُلِّ قَصْرٍ سَبْعُونَ أَلْفَ بَيْتٍ فِي كُلِّ بَيْتٍ سَبْعُونَ أَلْفَ دَارٍ فِي كُلِّ دَارٍ سَبْعُونَ أَلْفَ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1104380_1934241801"/>
      <w:bookmarkStart w:id="1645" w:name="_Toc733"/>
      <w:bookmarkEnd w:id="1644"/>
      <w:r>
        <w:rPr>
          <w:rtl w:val="true"/>
        </w:rPr>
        <w:t>«</w:t>
      </w:r>
      <w:r>
        <w:rPr/>
        <w:t>35</w:t>
      </w:r>
      <w:r>
        <w:rPr>
          <w:rtl w:val="true"/>
        </w:rPr>
        <w:t>»</w:t>
      </w:r>
      <w:bookmarkEnd w:id="1645"/>
    </w:p>
    <w:p>
      <w:pPr>
        <w:pStyle w:val="BookText"/>
        <w:rPr/>
      </w:pPr>
      <w:r>
        <w:rPr>
          <w:rFonts w:ascii="Amiri" w:hAnsi="Amiri" w:eastAsia="Amiri" w:cs="Amiri"/>
          <w:color w:val="111111"/>
          <w:sz w:val="28"/>
          <w:sz w:val="28"/>
          <w:szCs w:val="28"/>
          <w:rtl w:val="true"/>
          <w:lang w:bidi="ar-SA"/>
        </w:rPr>
        <w:t>الْجَمَالُ، عَنْ أَبِي الْفَضْلِ مُحَمَّدِ بْنِ عَبْدِ اللَّهِ عَنْ مُحَمَّدِ بْنِ أَحْمَدَ بْنِ إِسْمَاعِيلَ الْآدَمِيِّ عَنْ أَحْمَدَ بْنِ مَنْصُورٍ الرَّمَادِيِّ عَنْ عَبْدِ الرَّزَّاقِ بْنِ هَمَّامٍ عَنْ مَعْمَرِ بْنِ رَاشِدٍ عَنِ الزُّهْرِيِّ عَنْ عَبْدِ الرَّحْمَنِ بْنِ جَابِرٍ عَنْ سَلْمَانَ الْفَارِسِيِّ رَضِيَ اللَّهُ عَنْهُ عَنْ أَمِيرِ الْمُؤْمِنِينَ صَلَوَاتُ اللَّهِ عَلَيْهِ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أَرْبَعَ رَكَعَاتٍ لَا يُفَرِّقُ بَيْنَهَا يَقْرَأُ فِي كُلِّ رَكْعَةٍ فَاتِحَةَ الْكِتَابِ مَرَّةً وَ سُورَةَ الْجُمُعَةِ مَرَّةً وَ الْمُعَوِّذَتَيْنِ عَشْرَ مَرَّاتٍ وَ قُلْ هُوَ اللَّهُ أَحَدٌ عَشْرَ مَرَّاتٍ وَ آيَةَ الْكُرْسِيِّ وَ قُلْ يَا أَيُّهَا الْكَافِرُونَ مَرَّةً وَ يَسْتَغْفِرُ اللَّهَ فِي كُلِّ رَكْعَةٍ سَبْعِينَ مَرَّةً وَ يُصَلِّي عَلَي النَّبِيِّ وَ آلِهِ سَبْعِينَ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 سَبْعِينَ مَرَّةً غَفَرَ اللَّهُ لَهُ مَا تَقَدَّمَ مِنْ ذَنْبِهِ وَ مَا تَأَخَّرَ وَ قَضَي اللَّهُ تَعَالَي لَهُ سَبْعِينَ حَاجَةً مِنْ حَوَائِجِ الدُّنْيَا وَ سَبْعِينَ حَاجَةً مِنْ حَوَائِجِ الْآخِرَةِ وَ كَتَبَ لَهُ أَلْفَ حَسَنَةٍ وَ مَحَي عَنْهُ أَلْفَ سَيِّئَةٍ وَ أَعْطَي جَمِيعَ مَا يُرِيدُ وَ إِنْ كَانَ عَاقّاً لِوَالِدَيْهِ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جمعه، مشابه آن از ابن عباس از ایشان صلی الله علیه و آله آمده است</w:t>
      </w:r>
      <w:r>
        <w:rPr>
          <w:rFonts w:eastAsia="IRNazanin" w:cs="IRNazanin"/>
          <w:color w:val="111111"/>
          <w:sz w:val="28"/>
          <w:szCs w:val="28"/>
          <w:rtl w:val="true"/>
          <w:lang w:bidi="fa-IR"/>
        </w:rPr>
        <w:t>.</w:t>
      </w:r>
    </w:p>
    <w:p>
      <w:pPr>
        <w:pStyle w:val="Heading5"/>
        <w:numPr>
          <w:ilvl w:val="4"/>
          <w:numId w:val="1"/>
        </w:numPr>
        <w:rPr/>
      </w:pPr>
      <w:bookmarkStart w:id="1646" w:name="__RefHeading___Toc1104382_1934241801"/>
      <w:bookmarkStart w:id="1647" w:name="_Toc734"/>
      <w:bookmarkEnd w:id="1646"/>
      <w:r>
        <w:rPr>
          <w:rtl w:val="true"/>
        </w:rPr>
        <w:t xml:space="preserve">روایت </w:t>
      </w:r>
      <w:r>
        <w:rPr/>
        <w:t>34</w:t>
      </w:r>
      <w:bookmarkEnd w:id="1647"/>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یا در روز آن، یا در شب پنج شنبه یا روز آن، یا شب دوشنبه یا روز آن، چهار رکعت بخواند که در هر رکعت آن هفت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میان آن دو با یک سلام فاصله ایجاد  کند و چون از آن فارغ  شود،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پروردگارا بر محمد و بر جبرئیل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قصر به او عطا می کند که در هر قصری هفتاد هزار خانه و در هر خانه ای هفتاد هزار اتاق، و در هر اتاقی هفتاد هزار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در آن آمده</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648" w:name="__RefHeading___Toc1104384_1934241801"/>
      <w:bookmarkStart w:id="1649" w:name="_Toc735"/>
      <w:bookmarkEnd w:id="1648"/>
      <w:r>
        <w:rPr>
          <w:rtl w:val="true"/>
        </w:rPr>
        <w:t xml:space="preserve">روایت </w:t>
      </w:r>
      <w:r>
        <w:rPr/>
        <w:t>35</w:t>
      </w:r>
      <w:bookmarkEnd w:id="164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چهار رکعت بخواند و میان آنها فاصله نیاندازد و در هر رکعت فاتحۀ الکتاب را یک مرتبه، و یک مرتبه سوره جمعه، و ده مرتبه معوذتین،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مرتبه آیۀ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هر رکعت هفتاد مرتبه از خدا استغفار کند و هفتاد مرتبه بر نبی و آل او صلوات بفرستد و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 و لا حول و لا قوۀ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گذشته و آینده او را می بخشد، و هفتاد حاجت از حاجت های دنیا و هفتاد حاجت از حاجت های آخرت را برای او برآورده می کند و هزار حسنه برای او می نویسد و هزار بدی را از او پاک می کند و همه آنچه که می خواهد را به او عطا می کند و اگر عاق والدینش بوده باشد، او را می بخشد</w:t>
      </w:r>
      <w:r>
        <w:rPr>
          <w:rFonts w:eastAsia="IRNazanin" w:cs="IRNazanin"/>
          <w:color w:val="111111"/>
          <w:sz w:val="28"/>
          <w:szCs w:val="28"/>
          <w:rtl w:val="true"/>
          <w:lang w:bidi="fa-IR"/>
        </w:rPr>
        <w:t xml:space="preserve">. </w:t>
      </w:r>
      <w:bookmarkStart w:id="1650" w:name="pg13533_149208"/>
    </w:p>
    <w:p>
      <w:pPr>
        <w:pStyle w:val="BookText"/>
        <w:rPr/>
      </w:pPr>
      <w:bookmarkEnd w:id="1650"/>
      <w:r>
        <w:rPr>
          <w:rFonts w:ascii="Amiri" w:hAnsi="Amiri" w:eastAsia="Amiri" w:cs="Amiri"/>
          <w:color w:val="111111"/>
          <w:sz w:val="28"/>
          <w:sz w:val="28"/>
          <w:szCs w:val="28"/>
          <w:rtl w:val="true"/>
          <w:lang w:bidi="ar-SA"/>
        </w:rPr>
        <w:t>الْمُتَهَجِّدُ،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مَا تَأَخَّرَ ثُمَّ قَالَ إِلَي آخِرِ الْخَبَرِ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104386_1934241801"/>
      <w:bookmarkStart w:id="1652" w:name="_Toc736"/>
      <w:bookmarkEnd w:id="1651"/>
      <w:r>
        <w:rPr>
          <w:rtl w:val="true"/>
        </w:rPr>
        <w:t>«</w:t>
      </w:r>
      <w:r>
        <w:rPr/>
        <w:t>36</w:t>
      </w:r>
      <w:r>
        <w:rPr>
          <w:rtl w:val="true"/>
        </w:rPr>
        <w:t>»</w:t>
      </w:r>
      <w:bookmarkEnd w:id="1652"/>
    </w:p>
    <w:p>
      <w:pPr>
        <w:pStyle w:val="BookText"/>
        <w:rPr/>
      </w:pPr>
      <w:r>
        <w:rPr>
          <w:rFonts w:ascii="Amiri" w:hAnsi="Amiri" w:eastAsia="Amiri" w:cs="Amiri"/>
          <w:color w:val="111111"/>
          <w:sz w:val="28"/>
          <w:sz w:val="28"/>
          <w:szCs w:val="28"/>
          <w:rtl w:val="true"/>
          <w:lang w:bidi="ar-SA"/>
        </w:rPr>
        <w:t>الْجَمَالُ، عَنْ عَلِيِّ بْنِ عَبْدِ الرَّحْمَنِ بْنِ عِيسَي عَنِ الْحُسَيْنِ بْنِ سُلَيْمَانَ عَنْ مُحَمَّدِ بْنِ حَامِدٍ عَنْ مُحَمَّدِ بْنِ السَّرِيِّ عَنْ عَلِيِّ بْنِ دَاوُدَ عَنْ عَبْدِ الرَّحْمَنِ بْنِ بَشِيرٍ عَنْ أَبِي مُوَرِّدٍ عَنْ سُلَيْمَانَ بْنِ هِشَامٍ عَنِ ابْنِ عُمَرَ وَ أَبِي هُرَيْرَةَ قَالا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لَيْلَةِ الْجُمُعَةِ أَوْ يَوْمِهَا قُلْ هُوَ اللَّهُ أَحَدٌ مِائَتَيْ مَرَّةٍ فِي أَرْبَعِ رَكَعَاتٍ فِي كُلِّ رَكْعَةٍ خَمْسِينَ مَرَّةً غُفِرَتْ ذُنُوبُهُ وَ لَوْ كَانَتْ مِثْلَ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1104388_1934241801"/>
      <w:bookmarkStart w:id="1654" w:name="_Toc737"/>
      <w:bookmarkEnd w:id="1653"/>
      <w:r>
        <w:rPr>
          <w:rtl w:val="true"/>
        </w:rPr>
        <w:t>«</w:t>
      </w:r>
      <w:r>
        <w:rPr/>
        <w:t>37</w:t>
      </w:r>
      <w:r>
        <w:rPr>
          <w:rtl w:val="true"/>
        </w:rPr>
        <w:t>»</w:t>
      </w:r>
      <w:bookmarkEnd w:id="1654"/>
    </w:p>
    <w:p>
      <w:pPr>
        <w:pStyle w:val="BookText"/>
        <w:rPr/>
      </w:pPr>
      <w:r>
        <w:rPr>
          <w:rFonts w:ascii="Amiri" w:hAnsi="Amiri" w:eastAsia="Amiri" w:cs="Amiri"/>
          <w:color w:val="111111"/>
          <w:sz w:val="28"/>
          <w:sz w:val="28"/>
          <w:szCs w:val="28"/>
          <w:rtl w:val="true"/>
          <w:lang w:bidi="ar-SA"/>
        </w:rPr>
        <w:t>الْجَمَالُ، عَنْ مُحَمَّدِ بْنِ عَلِيٍّ الْقَزْوِينِيِّ عَنْ أَحْمَدَ بْنِ مُحَمَّدِ بْنِ زَمْرَةَ عَنِ الْحَسَنِ بْنِ أَيُّوبَ عَنْ عَلِيِّ بْنِ مُحَمَّدٍ الطَّيَالِسِيِّ عَنْ عَبْدِ اللَّهِ بْنِ الْجَرَّاحِ عَنِ الْمُحَارِبِيِّ عَنْ أَبِي بَكْرٍ الْمَدَنِيِّ عَنْ سَلْمَانَ بْنِ مُحَمَّدٍ عَنْ مُطَّلِبِ بْنِ حَنْطَبٍ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أَرْبَعَ رَكَعَاتٍ يَقْرَأُ فِيهَا قُلْ هُوَ اللَّهُ أَحَدٌ أَلْفَ مَرَّةٍ فِي كُلِّ رَكْعَةٍ مِائَتَيْنِ وَ خَمْسِينَ مَرَّةً لَمْ يَمُتْ حَتَّي يَرَي الْجَنَّةَ أَوْ تُرَي لَهُ</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04390_1934241801"/>
      <w:bookmarkStart w:id="1656" w:name="_Toc738"/>
      <w:bookmarkEnd w:id="1655"/>
      <w:r>
        <w:rPr>
          <w:rtl w:val="true"/>
        </w:rPr>
        <w:t>«</w:t>
      </w:r>
      <w:r>
        <w:rPr/>
        <w:t>38</w:t>
      </w:r>
      <w:r>
        <w:rPr>
          <w:rtl w:val="true"/>
        </w:rPr>
        <w:t>»</w:t>
      </w:r>
      <w:bookmarkEnd w:id="1656"/>
    </w:p>
    <w:p>
      <w:pPr>
        <w:pStyle w:val="BookText"/>
        <w:rPr/>
      </w:pPr>
      <w:r>
        <w:rPr>
          <w:rFonts w:ascii="Amiri" w:hAnsi="Amiri" w:eastAsia="Amiri" w:cs="Amiri"/>
          <w:color w:val="111111"/>
          <w:sz w:val="28"/>
          <w:sz w:val="28"/>
          <w:szCs w:val="28"/>
          <w:rtl w:val="true"/>
          <w:lang w:bidi="ar-SA"/>
        </w:rPr>
        <w:t>الْجَمَالُ،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رَكْعَتَيْنِ يَقْرَأُ فِي كُلِّ رَكْعَةٍ قُلْ هُوَ اللَّهُ أَحَدٌ خَمْسِينَ مَرَّةً وَ يَقُولُ فِي آخِرِ صَلَاتِهِ اللَّهُمَّ صَلِّ عَلَي النَّبِيِّ الْعَرَبِيِّ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 مَا تَأَخَّرَ وَ كَأَنَّمَا قَرَأَ الْقُرْآنَ اثْنَيْ عَشَرَ أَلْفَ مَرَّةٍ وَ رَفَعَ اللَّهُ عَنْهُ يَوْمَ الْقِيَامَةِ الْجُوعَ وَ الْعَطَشَ وَ فَرَّجَ اللَّهُ عَنْهُ كُلَّ هَمٍّ وَ حُزْنٍ وَ عَصَمَهُ مِنْ إِبْلِيسَ وَ جُنُودِهِ وَ لَمْ تُكْتَبْ عَلَيْهِ خَطِيئَةٌ الْبَتَّةَ وَ خَفَّفَ اللَّهُ عَلَيْهِ سَكَرَاتِ الْمَوْتِ فَإِنْ مَاتَ فِي يَوْمِهِ أَوْ لَيْلَتِهِ مَاتَ شَهِيداً وَ رَفَعَ عَنْهُ عَذَابَ الْقَبْرِ وَ لَمْ يَسْأَلِ اللَّهَ شَيْئاً إِلَّا أَعْطَاهُ وَ تَقَبَّلَ صَلَاتَهُ وَ صِيَامَهُ وَ اسْتَجَابَ دُعَاءَهُ وَ لَمْ يَقْبِضْ مَلَكُ الْمَوْتِ رُوحَهُ حَتَّي يَجِيئَهُ رِضْوَانُ بِرَيْحَانٍ مِنَ الْجَنَّةِ وَ شَرَابٍ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لَيْلَةَ الْجُمُعَةِ إِحْدَي عَشْرَةَ رَكْعَةً بِتَسْلِيمَةٍ وَاحِدَةٍ يَقْرَأُ فِي كُلِّ رَكْعَةٍ فَاتِحَةَ الْكِتَابِ وَ قُلْ هُوَ اللَّهُ أَحَدٌ مَرَّةً مَرَّةً وَ قُلْ أَعُوذُ بِرَبِّ الْفَلَقِ مَرَّةً وَ قُلْ أَعُوذُ بِرَبِّ النَّاسِ مَرَّةً فَإِذَا فَرَغَ مِنْ صَلَاتِهِ خَرَّ سَاجِداً وَ قَالَ فِي سُجُودِهِ</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سپس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1657" w:name="__RefHeading___Toc1104392_1934241801"/>
      <w:bookmarkStart w:id="1658" w:name="_Toc739"/>
      <w:bookmarkEnd w:id="1657"/>
      <w:r>
        <w:rPr>
          <w:rtl w:val="true"/>
        </w:rPr>
        <w:t xml:space="preserve">روایت </w:t>
      </w:r>
      <w:r>
        <w:rPr/>
        <w:t>36</w:t>
      </w:r>
      <w:bookmarkEnd w:id="1658"/>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یا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را دویست مرتبه در چهار رکعت، در هر رکعت پنجاه مرتبه بخواند، گناهان او گرچه به سان کف دریا باشد،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w:t>
      </w:r>
      <w:r>
        <w:rPr>
          <w:rStyle w:val="FootnoteAnchor"/>
          <w:rtl w:val="true"/>
        </w:rPr>
        <w:footnoteReference w:id="1154"/>
      </w:r>
    </w:p>
    <w:p>
      <w:pPr>
        <w:pStyle w:val="Heading5"/>
        <w:numPr>
          <w:ilvl w:val="4"/>
          <w:numId w:val="1"/>
        </w:numPr>
        <w:rPr/>
      </w:pPr>
      <w:bookmarkStart w:id="1659" w:name="__RefHeading___Toc1104394_1934241801"/>
      <w:bookmarkStart w:id="1660" w:name="_Toc740"/>
      <w:bookmarkEnd w:id="1659"/>
      <w:r>
        <w:rPr>
          <w:rtl w:val="true"/>
        </w:rPr>
        <w:t xml:space="preserve">روایت </w:t>
      </w:r>
      <w:r>
        <w:rPr/>
        <w:t>37</w:t>
      </w:r>
      <w:bookmarkEnd w:id="1660"/>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چهار رکعت بخواند که در آن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رکعت دویست و پنجاه مرتبه بگوید، نمی میرد تا اینکه بهشت را ببیند یا به او نشان داده شود </w:t>
      </w:r>
      <w:r>
        <w:rPr>
          <w:rFonts w:eastAsia="IRNazanin" w:cs="IRNazanin"/>
          <w:color w:val="111111"/>
          <w:sz w:val="28"/>
          <w:szCs w:val="28"/>
          <w:rtl w:val="true"/>
          <w:lang w:bidi="fa-IR"/>
        </w:rPr>
        <w:t>.</w:t>
      </w:r>
    </w:p>
    <w:p>
      <w:pPr>
        <w:pStyle w:val="Heading5"/>
        <w:numPr>
          <w:ilvl w:val="4"/>
          <w:numId w:val="1"/>
        </w:numPr>
        <w:rPr/>
      </w:pPr>
      <w:bookmarkStart w:id="1661" w:name="__RefHeading___Toc1104396_1934241801"/>
      <w:bookmarkStart w:id="1662" w:name="_Toc741"/>
      <w:bookmarkEnd w:id="1661"/>
      <w:r>
        <w:rPr>
          <w:rtl w:val="true"/>
        </w:rPr>
        <w:t xml:space="preserve">روایت </w:t>
      </w:r>
      <w:r>
        <w:rPr/>
        <w:t>38</w:t>
      </w:r>
      <w:bookmarkEnd w:id="1662"/>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دو رکعت بخواند که در هر رکعت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پایان نمازش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نبی عربی و آل او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گذشته و آینده او را می بخشد و گویی که قرآن را دوازده هزار مرتبه خوانده است و خداوند در روز قیامت گرسنگی و تشنگی را از او برطرف می کند و او را از هر غم و اندوهی آسوده می سازد و او را از ابلیس و لشکریان او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او گناهی نوشته نمی شود و خداوند سکرات مرگ را برای او آسان می کند و اگر در آن روز یا شب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قبر از او مرتفع می گردد و از خداوند چیزی مسألت نمی کند مگر اینکه به او عطا کند و نماز و روزه اش را می پذیرد و دعایش را استجابت می کند و فرشته مرگ جان او را نمی ستاند تا اینکه رضوان، ریحانی از بهشت و شرابی از بهشت برایش می آورد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یازده رکعت با یک سلام بخواند که در هر رکعت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از نمازش فارغ  شود، سجده کنان بر زمین افتد و در سجده اش </w:t>
      </w:r>
      <w:bookmarkStart w:id="1663" w:name="pg13533_149209"/>
    </w:p>
    <w:p>
      <w:pPr>
        <w:pStyle w:val="BookText"/>
        <w:rPr/>
      </w:pPr>
      <w:bookmarkEnd w:id="1663"/>
      <w:r>
        <w:rPr>
          <w:rFonts w:ascii="Amiri" w:hAnsi="Amiri" w:eastAsia="Amiri" w:cs="Amiri"/>
          <w:color w:val="111111"/>
          <w:sz w:val="28"/>
          <w:sz w:val="28"/>
          <w:szCs w:val="28"/>
          <w:rtl w:val="true"/>
          <w:lang w:bidi="ar-SA"/>
        </w:rPr>
        <w:t>سَبْعَ مَرَّاتٍ لَا حَوْلَ وَ لَا قُوَّةَ إِلَّا بِاللَّهِ الْعَلِيِّ الْعَظِيمِ دَخَلَ الْجَنَّةَ يَوْمَ الْقِيَامَةِ مِنْ أَيِّ أَبْوَابِهَا شَاءَ وَ يُعْطِيهِ اللَّهُ تَعَالَي بِكُلِّ رَكْعَةٍ ثَوَابَ نَبِيٍّ مِنَ الْأَنْبِيَاءِ وَ بَنَي اللَّهُ تَعَالَي لَهُ بِكُلِّ رَكْعَةٍ مَدِينَةً وَ يَكْتُبُ اللَّهُ لَهُ ثَوَابَ كُلِّ آيَةٍ قَرَأَهَا ثَوَابَ حَجَّةٍ وَ عُمْرَةٍ وَ كَانَ يَوْمَ الْقِيَامَةِ فِي زُمْرَةِ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 مع اختصار في الفضل‌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1104398_1934241801"/>
      <w:bookmarkStart w:id="1665" w:name="_Toc742"/>
      <w:bookmarkEnd w:id="1664"/>
      <w:r>
        <w:rPr>
          <w:rtl w:val="true"/>
        </w:rPr>
        <w:t>«</w:t>
      </w:r>
      <w:r>
        <w:rPr/>
        <w:t>39</w:t>
      </w:r>
      <w:r>
        <w:rPr>
          <w:rtl w:val="true"/>
        </w:rPr>
        <w:t>»</w:t>
      </w:r>
      <w:bookmarkEnd w:id="1665"/>
    </w:p>
    <w:p>
      <w:p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الْجُمُعَةِ بَيْنَ الْمَغْرِبِ وَ الْعِشَاءِ اثْنَتَيْ عَشْرَةَ رَكْعَةً تَقْرَأُ فِي كُلِّ رَكْعَةٍ فَاتِحَةَ الْكِتَابِ مَرَّةً وَ قُلْ هُوَ اللَّهُ أَحَدٌ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روز قیامت از هر دری که بخواهد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رکعت، ثواب یک نبی از انبیاء را به او عطا می کند و برای هر رکعت، یک شهر برای او بنا می کند و برای ثواب هر آیه ای که قرائت کرده است، ثواب حج و عمره برای او می نویسد و روز قیامت در زمره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دو خبر با اختصار در فضیلت آمده است</w:t>
      </w:r>
      <w:r>
        <w:rPr>
          <w:rFonts w:eastAsia="IRNazanin" w:cs="IRNazanin"/>
          <w:color w:val="111111"/>
          <w:sz w:val="28"/>
          <w:szCs w:val="28"/>
          <w:rtl w:val="true"/>
          <w:lang w:bidi="fa-IR"/>
        </w:rPr>
        <w:t>.</w:t>
      </w:r>
      <w:r>
        <w:rPr>
          <w:rStyle w:val="FootnoteAnchor"/>
          <w:rtl w:val="true"/>
        </w:rPr>
        <w:footnoteReference w:id="1156"/>
      </w:r>
    </w:p>
    <w:p>
      <w:pPr>
        <w:pStyle w:val="Heading5"/>
        <w:numPr>
          <w:ilvl w:val="4"/>
          <w:numId w:val="1"/>
        </w:numPr>
        <w:rPr/>
      </w:pPr>
      <w:bookmarkStart w:id="1666" w:name="__RefHeading___Toc1104400_1934241801"/>
      <w:bookmarkStart w:id="1667" w:name="_Toc743"/>
      <w:bookmarkEnd w:id="1666"/>
      <w:r>
        <w:rPr>
          <w:rtl w:val="true"/>
        </w:rPr>
        <w:t xml:space="preserve">روایت </w:t>
      </w:r>
      <w:r>
        <w:rPr/>
        <w:t>39</w:t>
      </w:r>
      <w:bookmarkEnd w:id="166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جمعه بین مغرب و عشا دوازده رکعت است که در هر رکعت یک مرتبه فاتحۀ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w:t>
      </w:r>
      <w:r>
        <w:rPr>
          <w:rFonts w:eastAsia="IRNazanin" w:cs="IRNazanin"/>
          <w:color w:val="111111"/>
          <w:sz w:val="28"/>
          <w:szCs w:val="28"/>
          <w:rtl w:val="true"/>
          <w:lang w:bidi="fa-IR"/>
        </w:rPr>
        <w:t xml:space="preserve">. </w:t>
      </w:r>
      <w:bookmarkStart w:id="1668" w:name="pg13533_149210"/>
    </w:p>
    <w:p>
      <w:pPr>
        <w:pStyle w:val="Heading3"/>
        <w:numPr>
          <w:ilvl w:val="2"/>
          <w:numId w:val="1"/>
        </w:numPr>
        <w:rPr/>
      </w:pPr>
      <w:bookmarkStart w:id="1669" w:name="__RefHeading___Toc1104402_1934241801"/>
      <w:bookmarkStart w:id="1670" w:name="_Toc744"/>
      <w:bookmarkEnd w:id="1668"/>
      <w:bookmarkEnd w:id="1669"/>
      <w:r>
        <w:rPr>
          <w:rtl w:val="true"/>
        </w:rPr>
        <w:t xml:space="preserve">باب </w:t>
      </w:r>
      <w:r>
        <w:rPr/>
        <w:t>4</w:t>
      </w:r>
      <w:r>
        <w:rPr>
          <w:rtl w:val="true"/>
        </w:rPr>
        <w:t xml:space="preserve"> </w:t>
      </w:r>
      <w:r>
        <w:rPr>
          <w:rtl w:val="true"/>
        </w:rPr>
        <w:t>أعمال يوم الجمعة و آدابه و وظائفه</w:t>
      </w:r>
      <w:bookmarkEnd w:id="1670"/>
    </w:p>
    <w:p>
      <w:pPr>
        <w:pStyle w:val="Heading4"/>
        <w:numPr>
          <w:ilvl w:val="3"/>
          <w:numId w:val="1"/>
        </w:numPr>
        <w:rPr/>
      </w:pPr>
      <w:bookmarkStart w:id="1671" w:name="__RefHeading___Toc1104404_1934241801"/>
      <w:bookmarkStart w:id="1672" w:name="_Toc745"/>
      <w:bookmarkEnd w:id="1671"/>
      <w:r>
        <w:rPr>
          <w:rtl w:val="true"/>
        </w:rPr>
        <w:t>روايات</w:t>
      </w:r>
      <w:bookmarkEnd w:id="1672"/>
    </w:p>
    <w:p>
      <w:pPr>
        <w:pStyle w:val="Heading5"/>
        <w:numPr>
          <w:ilvl w:val="4"/>
          <w:numId w:val="1"/>
        </w:numPr>
        <w:rPr/>
      </w:pPr>
      <w:bookmarkStart w:id="1673" w:name="__RefHeading___Toc1104406_1934241801"/>
      <w:bookmarkStart w:id="1674" w:name="_Toc746"/>
      <w:bookmarkEnd w:id="1673"/>
      <w:r>
        <w:rPr>
          <w:rtl w:val="true"/>
        </w:rPr>
        <w:t>«</w:t>
      </w:r>
      <w:r>
        <w:rPr/>
        <w:t>1</w:t>
      </w:r>
      <w:r>
        <w:rPr>
          <w:rtl w:val="true"/>
        </w:rPr>
        <w:t>»</w:t>
      </w:r>
      <w:bookmarkEnd w:id="1674"/>
    </w:p>
    <w:p>
      <w:pPr>
        <w:pStyle w:val="BookText"/>
        <w:rPr/>
      </w:pPr>
      <w:r>
        <w:rPr>
          <w:rFonts w:ascii="Amiri" w:hAnsi="Amiri" w:eastAsia="Amiri" w:cs="Amiri"/>
          <w:color w:val="111111"/>
          <w:sz w:val="28"/>
          <w:sz w:val="28"/>
          <w:szCs w:val="28"/>
          <w:rtl w:val="true"/>
          <w:lang w:bidi="ar-SA"/>
        </w:rPr>
        <w:t>الْإِقْبَالُ، رَوَيْنَا بِإِسْنَادِنَا إِلَي الْحَسَنِ بْنِ مَحْبُوبٍ عَنْ مَالِكِ بْنِ عَطِيَّةَ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الْعِيدَيْنِ وَ الْجُمُعَةِ إِذَا تَهَيَّأْتَ لِلْخُرُوجِ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فِي هَذَا الْيَوْمِ أَوْ تَعَبَّأَ أَوْ أَعَدَّ أَوِ اسْتَعَدَّ لِوِفَادَةٍ إِلَي مَخْلُوقٍ رَجَاءَ رِفْدِهِ وَ نَوَافِلِهِ وَ فَوَاضِلِهِ وَ عَطَايَاهُ فَإِنَّ إِلَيْكَ يَا سَيِّدِي تَهْيِئَتِي وَ تَعْبِئَتِي وَ إِعْدَادِي وَ اسْتِعْدَادِي رَجَاءَ رِفْدِكَ وَ جَوَائِزِكَ وَ نَوَافِلِكَ وَ فَوَاضِلِكَ وَ عَطَائِكَ وَ قَدْ غَدَوْتُ إِلَي عِيدٍ مِنْ أَعْيَادِ أُمَّةِ مُحَمَّدٍ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أَفِدْ إِلَيْكَ الْيَوْمَ بِعَمَلٍ صَالِحٍ أَثِقُ بِهِ قَدَّمْتُهُ وَ لَا تَوَجَّهْتُ بِمَخْلُوقٍ أَمَّلْتُهُ وَ لَكِنْ أَتَيْتُكَ خَاضِعاً مُقِرّاً بِذُنُوبِي وَ إِسَاءَتِي إِلَي نَفْسِي فَيَا عَظِيمُ يَا عَظِيمُ اغْفِرْ لِيَ الْعَظِيمَ مِنْ ذُنُوبِي فَإِنَّهُ لَا يَغْفِرُ الذُّنُوبَ الْعِظَامَ إِلَّا أَنْتَ يَا لَا إِلَهَ إِلَّا أَنْتَ يَا أَرْحَمَ الرَّاحِمِينَ‌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1104408_1934241801"/>
      <w:bookmarkStart w:id="1676" w:name="_Toc747"/>
      <w:bookmarkEnd w:id="1675"/>
      <w:r>
        <w:rPr>
          <w:rtl w:val="true"/>
        </w:rPr>
        <w:t>«</w:t>
      </w:r>
      <w:r>
        <w:rPr/>
        <w:t>2</w:t>
      </w:r>
      <w:r>
        <w:rPr>
          <w:rtl w:val="true"/>
        </w:rPr>
        <w:t>»</w:t>
      </w:r>
      <w:bookmarkEnd w:id="1676"/>
    </w:p>
    <w:p>
      <w:pPr>
        <w:pStyle w:val="BookText"/>
        <w:rPr/>
      </w:pPr>
      <w:r>
        <w:rPr>
          <w:rFonts w:ascii="Amiri" w:hAnsi="Amiri" w:eastAsia="Amiri" w:cs="Amiri"/>
          <w:color w:val="111111"/>
          <w:sz w:val="28"/>
          <w:sz w:val="28"/>
          <w:szCs w:val="28"/>
          <w:rtl w:val="true"/>
          <w:lang w:bidi="ar-SA"/>
        </w:rPr>
        <w:t>الْمُتَهَجِّدُ،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الْخَيْرَ وَ الشَّرَّ يُضَاعَفَانِ يَوْمَ الْجُمُعَةِ فَيَنْبَغِي لِلْإِنْسَانِ أَنْ يَسْتَكْثِرَ مِنَ الْخَيْرِ فِيهِ وَ يَتَجَنَّبَ الشَّرَّ وَ الْحِجَامَةُ فِيهِ مَكْرُوهَةٌ وَ رُوِيَ 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أَكْيَدِ السُّنَنِ فِيهِ الْغُسْلُ وَ وَقْتُهُ مِنْ بَعْدِ طُلُوعِ الْفَجْرِ إِلَي الزَّوَالِ وَ كُلَّمَا قَارَبَ الزَّوَالَ كَانَ أَفْضَلَ فَإِذَا أَرَادَ الْغُسْلَ فَلْيَقُلْ أَشْهَدُ أَنْ لَا إِلَهَ إِلَّا اللَّهُ وَحْدَهُ لَا شَرِيكَ لَهُ وَ أَشْهَدُ أَنَّ مُحَمَّداً عَبْدُهُ وَ رَسُولُهُ صلي الله عليه و آله اللَّهُمَّ صَلِّ عَلَي مُحَمَّدٍ وَ آلِ مُحَمَّدٍ وَ اجْعَلْنِي مِنَ التَّوَّابِينَ وَ اجْعَلْنِي مِنَ الْمُتَطَهِّرِينَ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يَقُصَّ أَظْفَارَهُ وَ يَقُولَ عِنْدَ ذَلِكَ بِسْمِ اللَّهِ وَ بِاللَّهِ وَ عَلَي سُنَّةِ رَسُولِ</w:t>
      </w:r>
    </w:p>
    <w:p>
      <w:pPr>
        <w:pStyle w:val="Heading3"/>
        <w:numPr>
          <w:ilvl w:val="2"/>
          <w:numId w:val="1"/>
        </w:numPr>
        <w:rPr/>
      </w:pPr>
      <w:bookmarkStart w:id="1677" w:name="__RefHeading___Toc1104410_1934241801"/>
      <w:bookmarkStart w:id="1678" w:name="_Toc748"/>
      <w:bookmarkEnd w:id="1677"/>
      <w:r>
        <w:rPr>
          <w:rtl w:val="true"/>
        </w:rPr>
        <w:t>باب چهارم</w:t>
      </w:r>
      <w:r>
        <w:rPr>
          <w:rtl w:val="true"/>
        </w:rPr>
        <w:t xml:space="preserve">: </w:t>
      </w:r>
      <w:r>
        <w:rPr>
          <w:rtl w:val="true"/>
        </w:rPr>
        <w:t>اعمال روز جمعه، آداب و وظایف آن</w:t>
      </w:r>
      <w:bookmarkEnd w:id="1678"/>
    </w:p>
    <w:p>
      <w:pPr>
        <w:pStyle w:val="Heading4"/>
        <w:numPr>
          <w:ilvl w:val="3"/>
          <w:numId w:val="1"/>
        </w:numPr>
        <w:rPr/>
      </w:pPr>
      <w:bookmarkStart w:id="1679" w:name="__RefHeading___Toc1104412_1934241801"/>
      <w:bookmarkStart w:id="1680" w:name="_Toc749"/>
      <w:bookmarkEnd w:id="1679"/>
      <w:r>
        <w:rPr>
          <w:rtl w:val="true"/>
        </w:rPr>
        <w:t>روایات</w:t>
      </w:r>
      <w:bookmarkEnd w:id="1680"/>
    </w:p>
    <w:p>
      <w:pPr>
        <w:pStyle w:val="Heading5"/>
        <w:numPr>
          <w:ilvl w:val="4"/>
          <w:numId w:val="1"/>
        </w:numPr>
        <w:rPr/>
      </w:pPr>
      <w:bookmarkStart w:id="1681" w:name="__RefHeading___Toc1104414_1934241801"/>
      <w:bookmarkStart w:id="1682" w:name="_Toc750"/>
      <w:bookmarkEnd w:id="1681"/>
      <w:r>
        <w:rPr>
          <w:rtl w:val="true"/>
        </w:rPr>
        <w:t xml:space="preserve">روایت </w:t>
      </w:r>
      <w:r>
        <w:rPr/>
        <w:t>1</w:t>
      </w:r>
      <w:bookmarkEnd w:id="168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و جمعه، چون برای خروج آماده شدی،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که در این روز مهیا شد، آماده و حاضر شد، برای ورود به مخلوقی به امید بخشش، غنیمت، فواضل و عطایای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آمادگی، استعداد، مهیا و حاضر شدنم به سوی توست، به امید بخشش، جوائز، غنائم، فواضل و عطایای تو، درحالی که برای عیدی از اعیاد امت محمد صلوات الله علیه و آله شتافته ام و امروز با عمل صالحی که با اطمینان به آن به سویت تقدیم کرده  باشم، به سویت نیامده ام و به مخلوقی که به او امید بسته ام روی نکرده ام، بلکه با خضوع و معترف به گناهانم نزد تو آمده ام، که گناهان بزرگ را نمی آمرزد جز تو، ای کسی که خدایی جز تو نیست، ای مهربانترین مهربانان</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1683" w:name="__RefHeading___Toc1104416_1934241801"/>
      <w:bookmarkStart w:id="1684" w:name="_Toc751"/>
      <w:bookmarkEnd w:id="1683"/>
      <w:r>
        <w:rPr>
          <w:rtl w:val="true"/>
        </w:rPr>
        <w:t xml:space="preserve">روایت </w:t>
      </w:r>
      <w:r>
        <w:rPr/>
        <w:t>2</w:t>
      </w:r>
      <w:bookmarkEnd w:id="16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خیر و شر در روز جمعه دو چندان می شود، پس برای انسان شایسته است که در آن بر خیر بیافزاید و از شر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کردن در آن مکروه است و جواز آن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های مؤکد در آن روز غسل است و وقت آن بعد از طلوع فجر تا زوال است و هر چه به زوال نزدیک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غسل داشت،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ندارد و شهادت می دهم که محمد صلّی الله علیه و آله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توبه کنندگان قرار بده و مرا از پاکیزگان قرار بده و حمد برای خداوند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ناخن هایش را کوتاه کند و به هنگام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با خدا و بر سنت رسول </w:t>
      </w:r>
      <w:bookmarkStart w:id="1685" w:name="pg13533_149211"/>
    </w:p>
    <w:p>
      <w:pPr>
        <w:pStyle w:val="BookText"/>
        <w:rPr/>
      </w:pPr>
      <w:bookmarkEnd w:id="1685"/>
      <w:r>
        <w:rPr>
          <w:rFonts w:ascii="Amiri" w:hAnsi="Amiri" w:eastAsia="Amiri" w:cs="Amiri"/>
          <w:color w:val="111111"/>
          <w:sz w:val="28"/>
          <w:sz w:val="28"/>
          <w:szCs w:val="28"/>
          <w:rtl w:val="true"/>
          <w:lang w:bidi="ar-SA"/>
        </w:rPr>
        <w:t>اللَّهِ وَ الْأَئِمَّةِ مِنْ بَعْدِهِ عَلَيْهِ 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يَأْخُذُ مِنْ شَارِبِهِ وَ يَقُولُ بِسْمِ اللَّهِ وَ عَلَي مِلَّةِ رَسُولِ اللَّهِ صلي الله عليه و آله وَ مِلَّةِ أَمِيرِ الْمُؤْمِنِينَ وَ الْأَوْصِيَاءِ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يُمِسَّ شَيْئاً مِنَ الطِّيبِ جَسَدَهُ وَ يَلْبَسَ أَطْهَرَ ثِيَابِهِ فَإِذَا تَهَيَّأَ لِلْخُرُوجِ إِلَي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فِي هَذَا الْيَوْمِ إِلَي آخِرِ مَا مَرَّ بِرِوَايَةِ السَّيِّدِ</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6" w:name="__RefHeading___Toc1104418_1934241801"/>
      <w:bookmarkStart w:id="1687" w:name="_Toc752"/>
      <w:bookmarkEnd w:id="1686"/>
      <w:r>
        <w:rPr>
          <w:rtl w:val="true"/>
        </w:rPr>
        <w:t>«</w:t>
      </w:r>
      <w:r>
        <w:rPr/>
        <w:t>3</w:t>
      </w:r>
      <w:r>
        <w:rPr>
          <w:rtl w:val="true"/>
        </w:rPr>
        <w:t>»</w:t>
      </w:r>
      <w:bookmarkEnd w:id="1687"/>
    </w:p>
    <w:p>
      <w:pPr>
        <w:pStyle w:val="BookText"/>
        <w:rPr/>
      </w:pPr>
      <w:r>
        <w:rPr>
          <w:rFonts w:ascii="Amiri" w:hAnsi="Amiri" w:eastAsia="Amiri" w:cs="Amiri"/>
          <w:color w:val="111111"/>
          <w:sz w:val="28"/>
          <w:sz w:val="28"/>
          <w:szCs w:val="28"/>
          <w:rtl w:val="true"/>
          <w:lang w:bidi="ar-SA"/>
        </w:rPr>
        <w:t>الْمُتَهَجِّدُ، 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زِيَارَةُ النَّبِيِّ صلي الله عليه و آله وَ الْأَئِمَّةِ عليهم السلام فِي يَوْمِ الْجُمُعَةِ رُوِيَ عَنِ الصَّادِقِ جَعْفَرِ بْنِ مُحَمَّدٍ عليه السلام أَنَّهُ قَالَ مَنْ أَرَادَ أَنْ يَزُورَ قَبْرَ رَسُولِ اللَّهِ صلي الله عليه و آله وَ قَبْرَ أَمِيرِ الْمُؤْمِنِينَ وَ فَاطِمَةَ وَ الْحَسَنِ وَ الْحُسَيْنِ وَ قُبُورَ الْحُجَجِ عليهم السلام وَ هُوَ فِي بَلَدِهِ فَلْيَغْتَسِلْ فِي يَوْمِ الْجُمُعَةِ وَ لْيَلْبَسْ ثَوْبَيْنِ نَظِيفَيْنِ وَ لْيَخْرُجْ إِلَي فَلَاةٍ مِنَ الْأَرْضِ ثُمَّ يُصَلِّي أَرْبَعَ رَكَعَاتٍ يَقْرَأُ فِيهِنَّ مَا تَيَسَّرَ مِنَ الْقُرْآنِ فَإِذَا تَشَهَّدَ وَ سَلَّمَ فَلْيَقُمْ مُسْتَقْبِلَ الْقِبْلَةِ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 السَّلَامُ عَلَيْكَ أَيُّهَا النَّبِيُّ الْمُرْسَلُ وَ الْوَصِيُّ الْمُرْتَضَي وَ السَّيِّدَةُ الْكُبْرَي وَ السَّيِّدَةُ الزَّهْرَاءُ وَ السِّبْطَانِ الْمُنْتَجَبَانِ وَ الْأَوْلَادُ الْأَعْلَامُ وَ الْأُمَنَاءُ الْمُنْتَجَبُونَ جِئْتُ انْقِطَاعاً إِلَيْكُمْ وَ إِلَي آبَائِكُمْ وَ وَلَدِكُمُ الْخَلَفِ عَلَي بَرَكَةِ الْحَقِّ فَقَلْبِي لَكُمْ مُسَلِّمٌ وَ نُصْرَتِي لَكُمْ مُعَدَّةٌ حَتَّي يَحْكُمَ اللَّهُ لِدِينِهِ فَمَعَكُمْ مَعَكُمْ لَا مَعَ عَدُوِّكُمْ إِنِّي لَمِنَ الْقَائِلِينَ بِفَضْلِكُمْ مُقِرٌّ بِرَجْعَتِكُمْ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لِلَّهِ قُدْرَةً وَ لَا أَزْعُمُ إِلَّا مَا شَاءَ اللَّهُ سُبْحَانَ اللَّهِ ذِي الْمُلْكِ وَ الْمَلَكُوتِ يُسَبِّحُ لِلَّهِ بِأَسْمَائِهِ جَمِيعُ خَلْقِهِ وَ السَّلَامُ عَلَي أَرْوَاحِكُمْ وَ أَجْسَادِكُمْ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افْعَلْ ذَلِكَ عَلَي سَطْحِ دَارِكَ‌</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1104420_1934241801"/>
      <w:bookmarkStart w:id="1689" w:name="_Toc753"/>
      <w:bookmarkEnd w:id="1688"/>
      <w:r>
        <w:rPr>
          <w:rtl w:val="true"/>
        </w:rPr>
        <w:t>أقول</w:t>
      </w:r>
      <w:bookmarkEnd w:id="1689"/>
    </w:p>
    <w:p>
      <w:pPr>
        <w:pStyle w:val="BookText"/>
        <w:rPr/>
      </w:pPr>
      <w:r>
        <w:rPr>
          <w:rFonts w:ascii="Amiri" w:hAnsi="Amiri" w:eastAsia="Amiri" w:cs="Amiri"/>
          <w:color w:val="111111"/>
          <w:sz w:val="28"/>
          <w:sz w:val="28"/>
          <w:szCs w:val="28"/>
          <w:rtl w:val="true"/>
          <w:lang w:bidi="ar-SA"/>
        </w:rPr>
        <w:t>ثم أورد الشيخ قدس سره زيارة أخري للحسين عليه السلام أوردتها في</w:t>
      </w:r>
    </w:p>
    <w:p>
      <w:pPr>
        <w:pStyle w:val="BookText"/>
        <w:rPr/>
      </w:pPr>
      <w:r>
        <w:rPr>
          <w:rFonts w:ascii="IRNazanin" w:hAnsi="IRNazanin" w:eastAsia="IRNazanin"/>
          <w:color w:val="111111"/>
          <w:sz w:val="28"/>
          <w:sz w:val="28"/>
          <w:szCs w:val="28"/>
          <w:rtl w:val="true"/>
          <w:lang w:bidi="fa-IR"/>
        </w:rPr>
        <w:t>خدا و ائمه بعد از او که بر او و بر آنها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خود را کوتاه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 سنت رسول خدا صلّی الله علیه و آله و سنت امیرمؤمنان و اوصیاء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چیزی از بوی خوش را به بدنش بمالد و پاک ترین لباسش را بپوشد و زمانی که برای خروج به سوی نماز آماده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که در این روز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به روایت سید گذشت</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690" w:name="__RefHeading___Toc1104422_1934241801"/>
      <w:bookmarkStart w:id="1691" w:name="_Toc754"/>
      <w:bookmarkEnd w:id="1690"/>
      <w:r>
        <w:rPr>
          <w:rtl w:val="true"/>
        </w:rPr>
        <w:t xml:space="preserve">روایت </w:t>
      </w:r>
      <w:r>
        <w:rPr/>
        <w:t>3</w:t>
      </w:r>
      <w:bookmarkEnd w:id="1691"/>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نبی صلّی الله علیه و آله و ائمه علیهم السلام در روز جمعه مستحب است و از امام صادق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که قبر رسول صلّی الله علیه و آله و قبر امیرمؤمنان، فاطمه، حسن، حسین و قبور حجت های خدا را درحالی که در شهر خودش می باشد، زیارت کند، باید در روز جمعه غسل کند و دو جامه تمیز بر تن کند و به سوی دشتی از زمین بیرون برود و چهار رکعت نماز بخواند و در آن هر چه از قرآن میسر بود را می خواند، و چون تشهد خواند و سلام داد، باید رو به قبله قیام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نبی و رحمت و برکات خدا بر تو باد، سلام بر تو ای نبی مرسل، و وصی او مرتضی و بانوی بزرگ و بانوی درخشان و دو نوه برگزیده و فرزندان اعلام، و امینان برگزیده، خود را از تعلقات دنیا بریده و به سوی شما و پدران شما و فرزندان خلف شما، و به برکت حق آمدم، و قلبم برای شما تسلیم و یاری ام برای شما مهیا است تا خداوند برای دینش حکم کند و با شما هستم، با شما هستم نه با دشمن شما، من براستی از معتقدان به برتری شما و معترف به بازگشت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را برای خدا انکار نمی کنم و به چیزی غیر از آنچه که خدا بخواهد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صاحب ملک و ملکوت، همه مخلوقات او با اسماء حسنای او، او را تسبیح می گوید و سلام بر ارواح شما و اجساد شما و سلام بر شما و رحمت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سطح حیاطت انجام بده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1104424_1934241801"/>
      <w:bookmarkStart w:id="1693" w:name="_Toc755"/>
      <w:bookmarkEnd w:id="1692"/>
      <w:r>
        <w:rPr>
          <w:rtl w:val="true"/>
        </w:rPr>
        <w:t>مؤلف</w:t>
      </w:r>
      <w:bookmarkEnd w:id="169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دیگری برای امام حسین علیه السلام ذکر کرده است که آن را به همراه زیارت های دیگر از آن و شرح همه آنها در </w:t>
      </w:r>
      <w:bookmarkStart w:id="1694" w:name="pg13533_149212"/>
    </w:p>
    <w:p>
      <w:pPr>
        <w:pStyle w:val="BookText"/>
        <w:rPr/>
      </w:pPr>
      <w:bookmarkEnd w:id="1694"/>
      <w:r>
        <w:rPr>
          <w:rFonts w:ascii="Amiri" w:hAnsi="Amiri" w:eastAsia="Amiri" w:cs="Amiri"/>
          <w:color w:val="111111"/>
          <w:sz w:val="28"/>
          <w:sz w:val="28"/>
          <w:szCs w:val="28"/>
          <w:rtl w:val="true"/>
          <w:lang w:bidi="ar-SA"/>
        </w:rPr>
        <w:t>كتاب المزار</w:t>
      </w:r>
      <w:r>
        <w:rPr>
          <w:rStyle w:val="FootnoteAnchor"/>
          <w:rtl w:val="true"/>
        </w:rPr>
        <w:footnoteReference w:id="1163"/>
      </w:r>
      <w:r>
        <w:rPr>
          <w:rFonts w:ascii="Amiri" w:hAnsi="Amiri" w:eastAsia="Amiri" w:cs="Amiri"/>
          <w:color w:val="111111"/>
          <w:sz w:val="28"/>
          <w:sz w:val="28"/>
          <w:szCs w:val="28"/>
          <w:rtl w:val="true"/>
          <w:lang w:bidi="ar-SA"/>
        </w:rPr>
        <w:t>مع غيرها و شرح جميعها و لم نوردها هاهنا لعدم ظهور الاختصاص بيوم الجمعة من روايتها</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1104426_1934241801"/>
      <w:bookmarkStart w:id="1696" w:name="_Toc756"/>
      <w:bookmarkEnd w:id="1695"/>
      <w:r>
        <w:rPr>
          <w:rtl w:val="true"/>
        </w:rPr>
        <w:t>«</w:t>
      </w:r>
      <w:r>
        <w:rPr/>
        <w:t>4</w:t>
      </w:r>
      <w:r>
        <w:rPr>
          <w:rtl w:val="true"/>
        </w:rPr>
        <w:t>»</w:t>
      </w:r>
      <w:bookmarkEnd w:id="1696"/>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التَّرْغِيبُ فِي صَوْمِهِ إِلَّا أَنَّ الْأَفْضَلَ أَنْ لَا يَتَفَرَّدَ بِصَوْمِهِ إِلَّا بِصَوْمِ يَوْمٍ قَبْلَهُ وَ رُوِيَ فِي أَكْلِ الرُّمَّانِ فِيهِ وَ فِي لَيْلَتِهِ فَضْلٌ كَثِيرٌ وَ يُكْرَهُ السَّفَرُ فِيهِ ابْتِدَاءً وَ يُسْتَحَبُّ الْإِكْثَارُ فِيهِ مِنَ الصَّلَاةِ عَلَي النَّبِيِّ صلي الله عليه و آله وَ إِنْ تَمَكَّنَ مِنْ ذَلِكَ أَلْفَ مَرَّةٍ كَانَ لَهُ ثَوَابٌ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عَقِيبَ الْفَجْرِ يَوْمَ الْجُمُعَةِ أَنْ يَقْرَأَ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يُصَلِّيَ عَلَي النَّبِيِّ صلي الله عليه و آله مِائَةَ مَرَّةٍ وَ أَنْ يَسْتَغْفِرَ اللَّهَ مِائَةَ مَرَّةٍ وَ يَقْرَأَ سُورَةَ النِّسَاءِ وَ سُورَةَ هُودٍ وَ الْكَهْفِ وَ الصَّافَّاتِ وَ الرَّحْمَنِ وَ يَقُولَ اللَّهُمَّ اجْعَلْ صَلَوَاتِكَ وَ صَلَوَاتِ مَلَائِكَتِكَ وَ رُسُلِكَ عَلَي مُحَمَّدٍ وَ آلِ مُحَمَّدٍ وَ يَقُولَ اللَّهُمَّ صَلِّ عَلَي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أَيْضاً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تَعَمَّدْتُ إِلَيْكَ بِحَاجَتِي وَ أَنْزَلْتُ بِكَ الْيَوْمَ فَقْرِي وَ فَاقَتِي وَ مَسْكَنَتِي وَ أَنَا لِمَغْفِرَتِكَ أَرْجَي مِنِّي لِعَمَلِي وَ لَمَغْفِرَتُكَ وَ رَحْمَتُكَ أَوْسَعُ مِنْ ذُنُوبِي فَتَوَلَّ قَضَاءَ كُلِّ حَاجَةٍ لِي بِقُدْرَتِكَ عَلَيْهَا وَ تَيَسُّرِ ذَلِكَ عَلَيْكَ وَ لِفَقْرِي إِلَيْكَ فَإِنِّي لَمْ أُصِبْ خَيْراً قَطُّ إِلَّا مِنْكَ وَ لَمْ يَصْرِفْ عَنِّي سُوءاً قَطُّ أَحَدٌ غَيْرُكَ وَ لَسْتُ أَرْجُو لآِخِرَتِي وَ دُنْيَايَ غَيْرَكَ وَ لَا لِيَوْمِ فَقْرِي يَوْمٍ يُفْرِدُنِي النَّاسُ فِي حُفْرَتِي وَ أُفْضِي إِلَيْكَ بِذَنْبِي سِوَاكَ‌</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1104428_1934241801"/>
      <w:bookmarkStart w:id="1698" w:name="_Toc757"/>
      <w:bookmarkEnd w:id="1697"/>
      <w:r>
        <w:rPr>
          <w:rtl w:val="true"/>
        </w:rPr>
        <w:t>«</w:t>
      </w:r>
      <w:r>
        <w:rPr/>
        <w:t>5</w:t>
      </w:r>
      <w:r>
        <w:rPr>
          <w:rtl w:val="true"/>
        </w:rPr>
        <w:t>»</w:t>
      </w:r>
      <w:bookmarkEnd w:id="1698"/>
    </w:p>
    <w:p>
      <w:pPr>
        <w:pStyle w:val="BookText"/>
        <w:rPr/>
      </w:pPr>
      <w:r>
        <w:rPr>
          <w:rFonts w:ascii="Amiri" w:hAnsi="Amiri" w:eastAsia="Amiri" w:cs="Amiri"/>
          <w:color w:val="111111"/>
          <w:sz w:val="28"/>
          <w:sz w:val="28"/>
          <w:szCs w:val="28"/>
          <w:rtl w:val="true"/>
          <w:lang w:bidi="ar-SA"/>
        </w:rPr>
        <w:t>جَمَالُ الْأُسْبُوعِ، حَدَّثَ أَبُو الْحُسَيْنِ مُحَمَّدُ بْنُ هَارُونَ التَّلَّعُكْبَرِيُّ عَنْ أَحْمَدَ بْنِ مُحَمَّدِ بْنِ عَيَّاشٍ عَنْ عَلِيِّ بْنِ مُحَمَّدِ بْنِ الزُّبَيْرِ عَنْ عَلِيِّ بْنِ الْحَسَنِ بْنِ فَضَّالٍ عَنْ إِبْرَاهِيمَ بْنِ أَبِي بَكْرٍ عَنْ بَعْضِ أَصْحَابِهِ عَنْ إِسْمَاعِيلَ بْنِ مَنْصُورٍ الزُّبَالِيِّ عَنْ أَبِي رِكَازٍ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يَوْمَ الْجُمُعَةِ حِينَ يُصَلِّي الْغَدَاةَ قَبْلَ أَنْ يَتَكَلَّمَ وَ حَدَّثَ بِهِ أَيْضاً أَبُو الْمُفَضَّلِ مُحَمَّدُ بْنُ عَبْدِ اللَّهِ بْنِ مُطَّلِبٍ عَنْ حُمَيْدِ بْنِ زِيَادٍ عَنْ عَلِيِّ بْنِ</w:t>
      </w:r>
    </w:p>
    <w:p>
      <w:pPr>
        <w:pStyle w:val="BookText"/>
        <w:rPr/>
      </w:pP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ذکر کردم و آن را به دلیل عدم ظهور اختصاص آن به روز جمعه از روایتش، در اینجا وارد نکردیم</w:t>
      </w:r>
      <w:r>
        <w:rPr>
          <w:rFonts w:eastAsia="IRNazanin" w:cs="IRNazanin"/>
          <w:color w:val="111111"/>
          <w:sz w:val="28"/>
          <w:szCs w:val="28"/>
          <w:rtl w:val="true"/>
          <w:lang w:bidi="fa-IR"/>
        </w:rPr>
        <w:t>.</w:t>
      </w:r>
    </w:p>
    <w:p>
      <w:pPr>
        <w:pStyle w:val="Heading5"/>
        <w:numPr>
          <w:ilvl w:val="4"/>
          <w:numId w:val="1"/>
        </w:numPr>
        <w:rPr/>
      </w:pPr>
      <w:bookmarkStart w:id="1699" w:name="__RefHeading___Toc1104430_1934241801"/>
      <w:bookmarkStart w:id="1700" w:name="_Toc758"/>
      <w:bookmarkEnd w:id="1699"/>
      <w:r>
        <w:rPr>
          <w:rtl w:val="true"/>
        </w:rPr>
        <w:t xml:space="preserve">روایت </w:t>
      </w:r>
      <w:r>
        <w:rPr/>
        <w:t>4</w:t>
      </w:r>
      <w:bookmarkEnd w:id="170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روزه در آن روایت شده است، با این تفاوت که بهتر این است که به روزه آن روز تنها اکتفا نکند، مگر با روزه روز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خوردن انار در آن روز و در شب آن فضیلت بسیار روایت شده است و آغاز سفر در آن روز مکروه است و زیادت صلوات بر نبی صلّی الله علیه و آله در آن مستحب است و اگر هزار مرتبه بتواند صلوات بفرستد، دارای ثواب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که اندکی بعد از فجر روز جمعه،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مرتبه بر پیامبر صلّی الله علیه و آله صلوات بفرستد و صد مرتبه از خدا استغفار کند و سوره نساء، هود، کهف، صافات و رحمن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 و رسولانت را بر محمد و آل محمد قرار بده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 و فرج آنها را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که با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حاجتم تو را قصد کرده ام و امروز، فقر، نیاز و بیچارگی را نزد تو آوردم و من به مغفرت تو امیدوارتر از عمل خویش هستم، و مغفرت و رحمتت از گناهان من وسیع تر است، پس برآورده کردن همه حاجت های من را با قدرتت بر آن و میسر بودنش برای تو و به دلیل فقرم به سوی تو، برعهده بگیر که من هرگز به خیری دست نیافته ام مگر از تو، و هیچ بدی ای را هرگز کسی غیر از تو از من دور نکرده است؛ و نه برای آخرتم و دنیایم و نه برای روز حاجتم، روزی که مردم در قبرم تنهایم گذارند، غیر تو را امید ندارم و گناهم را به سوی غیر تو نمی برم</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701" w:name="__RefHeading___Toc1104432_1934241801"/>
      <w:bookmarkStart w:id="1702" w:name="_Toc759"/>
      <w:bookmarkEnd w:id="1701"/>
      <w:r>
        <w:rPr>
          <w:rtl w:val="true"/>
        </w:rPr>
        <w:t xml:space="preserve">روایت </w:t>
      </w:r>
      <w:r>
        <w:rPr/>
        <w:t>5</w:t>
      </w:r>
      <w:bookmarkEnd w:id="17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بُزُرْجَ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الْمَكْفُوفِ عَنْ إِسْمَاعِيلَ بْنِ مَنْصُورٍ عَنْ أَبِي رِكَازٍ عَنْ أَبِي عَبْدِ اللَّهِ عليه السلام قَالَ مَنْ قَالَ يَوْمَ الْجُمُعَةِ حِينَ يُصَلِّي الْغَدَاةَ قَبْلَ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قُلْتُ فِي جُمُعَتِي هَذِهِ مِنْ قَوْلٍ أَوْ حَلَفْتُ فِيهَا مِنْ حَلْفٍ أَوْ نَذَرْتُ فِيهَا مِنْ نَذْرٍ فَمَشِيَّتُكَ بَيْنَ يَدَيْ ذَلِكَ كُلِّهِ فَمَا شِئْتَ مِنْهُ أَنْ يَكُونَ كَانَ وَ مَا لَمْ تَشَأْ مِنْهُ لَمْ يَكُنْ اللَّهُمَّ اغْفِرْ لِي وَ تَجَاوَزْ عَنِّي اللَّهُمَّ مَنْ صَلَّيْتَ عَلَيْهِ فَصَلَوَاتِي عَلَيْهِ وَ مَنْ لَعَنْتَ فَلَعْنَتِي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كَفَّارَةً مِنْ جُمُعَةٍ إِلَي جُمُعَةٍ وَ زَادَ فِيهِ مُصَنِّفُ كِتَابِ جَامِعِ الدَّعَوَاتِ وَ مَنْ قَالَهَا فِي كُلِّ جُمُعَةٍ وَ فِي كُلِّ سَنَةٍ كَانَتْ كَفَّارَةً لِمَا بَيْنَهُمَا وَ زَادَ أَبُو الْمُفَضَّلِ فِي آخِرِ الدُّعَاءِ وَ إِنْ شِئْتَ قَرَأْتَ كُلَّ جُمُعَةٍ كَانَ مِنَ الْجُمُعَةِ إِلَي الْجُمُعَةِ وَ مِنْ شَهْرٍ إِلَي شَهْرٍ وَ مِنْ سَنَةٍ إِلَي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حَدَّثَ أَبُو عَبْدِ اللَّهِ أَحْمَدُ بْنُ مُحَمَّدٍ الْجَوْهَرِيُّ قَالَ كَتَبَ إِلَيَّ مُحَمَّدُ بْنُ أَحْمَدَ بْنِ سِنَانٍ يَقُولُ حَدَّثَنِي أَبِي عَنْ أَبِيهِ عَنْ جَدِّهِ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الْعَالِمُ عليه السلام يَا مُحَمَّدَ بْنَ سِنَانٍ هَلْ دَعَوْتَ فِي هَذَا الْيَوْمِ بِالْوَاجِبِ مِنَ الدُّعَاءِ وَ كَانَ يَوْمَ الْجُمُعَةِ فَقُلْتُ وَ مَا هُوَ يَا مَوْلَايَ قَالَ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الْيَوْمُ الْجَدِيدُ الْمُتَبَارَكُ الَّذِي جَعَلَهُ اللَّهُ عِيداً لِأَوْلِيَائِهِ الْمُطَهَّرِينَ مِنَ الدَّنَسِ الْخَارِجِينَ مِنَ الْبَلْوَي الْمَكْرُورِينَ مَعَ أَوْلِيَائِهِ الْمُصَفَّيْنَ مِنَ الْعَكَرِ الْبَاذِلِينَ أَنْفُسَهُمْ فِي مَحَبَّةِ أَوْلِيَاءِ الرَّحْمَنِ تَسْلِيماً السَّلَامُ عَلَيْكُمْ سَلَاماً دَائِماً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تَلْتَفِتُ إِلَي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السَّلَامُ عَلَيْكِ أَيَّتُهَا الشَّمْسُ الطَّالِعَةُ وَ النُّورُ الْفَاضِلُ الْبَهِيُّ أُشْهِدُكِ بِتَوْحِيدِيَ اللَّهَ لِتَكُونِي شَاهِدِي إِذَا ظَهَرَ الرَّبُّ لِفَصْلِ الْقَضَاءِ فِي الْعَالَمِ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وَ بِنُورِ وَجْهِكَ الْكَرِيمِ أَنْ تُشَوِّهَ خَلْقِي وَ أَنْ تُرَدِّدَ رُوحِي فِي الْعَذَابِ بِنُورِكَ الْمَحْجُوبِ عَنْ كُلِّ نَاظِرٍ نَوِّرْ قَلْبِي فَإِنِّي أَنَا عَبْدُكَ وَ فِي قَبْضَتِكَ وَ لَا رَبَّ لِي سِوَاكَ اللَّهُمَّ إِنِّي أَتَقَرَّبُ إِلَيْكَ بِقَلْبٍ خَاضِعٍ وَ إِلَي وَلِيِّكَ بِبَدَنٍ خَاشِعٍ وَ إِلَي الْأَئِمَّةِ الرَّاشِدِينَ بِفُؤَادٍ مُتَوَاضِعٍ وَ إِلَي النُّقَبَاءِ الْكِرَامِ وَ النُّجَبَاءِ الْأَعِزَّةِ بِالذُّلِ</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به هنگام خواندن نماز صبح، قبل از اینکه صحبت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گفتاری که در این روز جمعه ام گویم یا سوگندی که در آن خورم یا نذری که در آن کنم، پس در تمام آنها مشیّت و اراده تو پیش از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بخواهی می شود و آنچه نخواهی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را تو درود بر او فرستادی، پس درود من هم بر او باد و هر کسی که لعنت کردی، لعنت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جمعه دیگر کفاره است و مصنف کتاب جامع الدعوات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هر جمعه و هر سال آن را بگوید، کفاره مابین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در پایان دعا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در هر جمعه بخوانی، از جمعه تا جمعه، از ماه تا ماه، از سال تا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سنان، آیا در این روز با دعای واجب دعا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روز جدید مبارک که خداوند آن را عیدی برای اولیای مطهر از آلودگی، بیرون آمده از آزمایش، و برای رجعت کنندگان همراه اولیایش، مصفا از تیرگی، فداکنندگان خود در راه محبت اولیای رحمن از روی تسلیم،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سلامی دائمی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خورشید نگاه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خورشید تابان، و نور فاضل درخشان، تو را برای اعتقادم به یگانگی خدا گواه می گیرم، تا زمانی که پروردگار برای فصل قضا در عالم دیگر ظاهر شود، شاهدم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تو و به نور سیمای کریمت پناه می برم از اینکه خلقتم را زشت سازی و روحم را در عذاب داخل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پنهانت از هر بیننده، قلبم را نورانی کن که من بنده تو و در اختیار تو هستم و جز تو هیچ پروردگاری برای من نیست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با قلبی خاضع به تو تقرب می جویم و با تنی خاشع به سوی ولیّ تو و با قلبی فروتن به سوی ائمه هدایت یافته و با ذلت به نقبای کریم و نجبای عزیز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برای کسی که تو را توحید گفت </w:t>
      </w:r>
      <w:bookmarkStart w:id="1703" w:name="pg13533_149214"/>
    </w:p>
    <w:p>
      <w:pPr>
        <w:pStyle w:val="BookText"/>
        <w:rPr/>
      </w:pPr>
      <w:bookmarkEnd w:id="1703"/>
      <w:r>
        <w:rPr>
          <w:rFonts w:ascii="Amiri" w:hAnsi="Amiri" w:eastAsia="Amiri" w:cs="Amiri"/>
          <w:color w:val="111111"/>
          <w:sz w:val="28"/>
          <w:sz w:val="28"/>
          <w:szCs w:val="28"/>
          <w:rtl w:val="true"/>
          <w:lang w:bidi="ar-SA"/>
        </w:rPr>
        <w:t>وَ أُرْغِمُ أَنْفِي لِمَنْ وَحَّدَكَ وَ لَا إِلَهَ غَيْرُكَ وَ لَا خَالِقَ سِوَاكَ وَ أُصَغِّرُ خَدِّي لِأَوْلِيَائِكَ الْمُقَرَّبِينَ وَ أَنْفِي عَنْكَ كُلَّ ضِدٍّ وَ نِدٍّ فَإِنِّي أَنَا عَبْدُكَ الذَّلِيلُ الْمُعْتَرِفُ بِذُنُوبِي أَسْأَلُكَ يَا سَيِّدِي حَطَّهَا عَنِّي وَ تَخْلِيصِي مِنَ الْأَدْنَاسِ وَ الْأَرْجَاسِ إِلَهِي وَ سَيِّدِي قَدِ انْقَطَعْتُ عَنْ ذَوِي الْقُرْبَي وَ اسْتَغْنَيْتُ بِكَ عَنْ أَهْلِ الدُّنْيَا مُتَعَرِّضاً لِمَعْرُوفِكَ أَعْطِنِي مِنْ مَعْرُوفِكَ مَعْرُوفاً تُغْنِينِي بِهِ عَمَّنْ سِوَاكَ</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1104434_1934241801"/>
      <w:bookmarkStart w:id="1705" w:name="_Toc760"/>
      <w:bookmarkEnd w:id="1704"/>
      <w:r>
        <w:rPr>
          <w:rtl w:val="true"/>
        </w:rPr>
        <w:t>بيان</w:t>
      </w:r>
      <w:bookmarkEnd w:id="1705"/>
    </w:p>
    <w:p>
      <w:pPr>
        <w:pStyle w:val="BookText"/>
        <w:rPr/>
      </w:pPr>
      <w:r>
        <w:rPr>
          <w:rFonts w:ascii="Amiri" w:hAnsi="Amiri" w:eastAsia="Amiri" w:cs="Amiri"/>
          <w:color w:val="111111"/>
          <w:sz w:val="28"/>
          <w:sz w:val="28"/>
          <w:szCs w:val="28"/>
          <w:rtl w:val="true"/>
          <w:lang w:bidi="ar-SA"/>
        </w:rPr>
        <w:t>لعل المراد بالأولياء أولا الشيعة أو خواصهم و الدنس سوء العقائد و البلوي الافتتان و الكر الرجوع يقال كره و كر بنفسه يتعدي و لا يتعدي و هو إشارة إلي الرجعة و العكر بالتحريك دردي الزيت و غيره استعير هنا للعقائد و الأعمال الردية و أصغر بالغين المعجمة أي أذلل و في بعض النسخ بالمهملة و هو لا يناسب المقام و إن ناسب الخد لأنه بمعني إمالة الخد تكبرا إلا أن يراد به إمالة الوجه عن أعدائهم لهم و بسببهم</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1104436_1934241801"/>
      <w:bookmarkStart w:id="1707" w:name="_Toc761"/>
      <w:bookmarkEnd w:id="1706"/>
      <w:r>
        <w:rPr>
          <w:rtl w:val="true"/>
        </w:rPr>
        <w:t>«</w:t>
      </w:r>
      <w:r>
        <w:rPr/>
        <w:t>6</w:t>
      </w:r>
      <w:r>
        <w:rPr>
          <w:rtl w:val="true"/>
        </w:rPr>
        <w:t>»</w:t>
      </w:r>
      <w:bookmarkEnd w:id="1707"/>
    </w:p>
    <w:p>
      <w:pPr>
        <w:pStyle w:val="BookText"/>
        <w:rPr/>
      </w:pPr>
      <w:r>
        <w:rPr>
          <w:rFonts w:ascii="Amiri" w:hAnsi="Amiri" w:eastAsia="Amiri" w:cs="Amiri"/>
          <w:color w:val="111111"/>
          <w:sz w:val="28"/>
          <w:sz w:val="28"/>
          <w:szCs w:val="28"/>
          <w:rtl w:val="true"/>
          <w:lang w:bidi="ar-SA"/>
        </w:rPr>
        <w:t>الْجَمَالُ، حَدَّثَنِي الْجَمَاعَةُ الَّذِينَ قَدَّمْتُ أَسْمَاءَهُمْ بِإِسْنَادِهِمْ إِلَي مُحَمَّدِ بْنِ الْحَسَنِ الصَّفَّارِ عَنْ يَعْقُوبَ بْنِ يَزِيدَ عَنِ الْحَسَنِ بْنِ عَلِيٍّ الْوَشَّاءِ عَنْ زَيْدٍ أَبِي أُسَامَةَ الشَّحَّامِ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يَوْمَ الْجُمُعَةِ أَفْضَلَ مِنَ الصَّلَوَاتِ عَلَي مُحَمَّدٍ وَ آلِ مُحَمَّدٍ وَ لَوْ مِائَةَ مَرَّةٍ وَ مَرَّةً قَالَ قُلْتُ كَيْفَ أُصَلِّي عَلَيْهِمْ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 صَلَوَاتِ مَلَائِكَتِكَ وَ أَنْبِيَائِكَ وَ رُسُلِكَ وَ جَمِيعِ خَلْقِكَ عَلَي مُحَمَّدٍ وَ أَهْلِ بَيْتِ مُحَمَّدٍ عَلَيْهِ وَ عَلَيْهِمُ السَّلَامُ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104438_1934241801"/>
      <w:bookmarkStart w:id="1709" w:name="_Toc762"/>
      <w:bookmarkEnd w:id="1708"/>
      <w:r>
        <w:rPr>
          <w:rtl w:val="true"/>
        </w:rPr>
        <w:t>«</w:t>
      </w:r>
      <w:r>
        <w:rPr/>
        <w:t>7</w:t>
      </w:r>
      <w:r>
        <w:rPr>
          <w:rtl w:val="true"/>
        </w:rPr>
        <w:t>»</w:t>
      </w:r>
      <w:bookmarkEnd w:id="1709"/>
    </w:p>
    <w:p>
      <w:pPr>
        <w:pStyle w:val="BookText"/>
        <w:rPr/>
      </w:pPr>
      <w:r>
        <w:rPr>
          <w:rFonts w:ascii="Amiri" w:hAnsi="Amiri" w:eastAsia="Amiri" w:cs="Amiri"/>
          <w:color w:val="111111"/>
          <w:sz w:val="28"/>
          <w:sz w:val="28"/>
          <w:szCs w:val="28"/>
          <w:rtl w:val="true"/>
          <w:lang w:bidi="ar-SA"/>
        </w:rPr>
        <w:t>الْبَلَدُ،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الْجَحْدَ عَشْراً قَبْلَ طُلُوعِ الشَّمْسِ مِنْ يَوْمِ الْجُمُعَةِ وَ دَعَا اسْتُجِيبَ لَهُ</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1104440_1934241801"/>
      <w:bookmarkStart w:id="1711" w:name="_Toc763"/>
      <w:bookmarkEnd w:id="1710"/>
      <w:r>
        <w:rPr>
          <w:rtl w:val="true"/>
        </w:rPr>
        <w:t>«</w:t>
      </w:r>
      <w:r>
        <w:rPr/>
        <w:t>8</w:t>
      </w:r>
      <w:r>
        <w:rPr>
          <w:rtl w:val="true"/>
        </w:rPr>
        <w:t>»</w:t>
      </w:r>
      <w:bookmarkEnd w:id="1711"/>
    </w:p>
    <w:p>
      <w:pPr>
        <w:pStyle w:val="BookText"/>
        <w:rPr/>
      </w:pPr>
      <w:r>
        <w:rPr>
          <w:rFonts w:ascii="Amiri" w:hAnsi="Amiri" w:eastAsia="Amiri" w:cs="Amiri"/>
          <w:color w:val="111111"/>
          <w:sz w:val="28"/>
          <w:sz w:val="28"/>
          <w:szCs w:val="28"/>
          <w:rtl w:val="true"/>
          <w:lang w:bidi="ar-SA"/>
        </w:rPr>
        <w:t>مِنْ أَصْلٍ قَدِيمٍ مِنْ مُؤَلَّفَاتِ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الْفَجْرَ يَوْمَ الْجُمُعَةِ فَابْتَدِئْ بِهَذِهِ الشَّهَادَةِ ثُمَّ بِالصَّلَاةِ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رَبِّي وَ رَبُّ كُلِّ شَيْ‌ءٍ وَ خَالِقُ كُلِّ شَيْ‌ءٍ آمَنْتُ بِكَ وَ بِمَلَائِكَتِكَ وَ كُتُبِكَ وَ رُسُلِكَ وَ بِالسَّاعَةِ وَ الْبَعْثِ وَ النُّشُورِ وَ بِلِقَائِكَ وَ الْحِسَابِ وَ وَعْدِكَ وَ وَعِيدِكَ وَ بِالْمَغْفِرَةِ وَ الْعَذَابِ وَ قَدَرِكَ وَ قَضَائِكَ وَ رَضِيتُ بِكَ رَبّاً وَ بِالْإِسْلَامِ دِيناً وَ</w:t>
      </w:r>
    </w:p>
    <w:p>
      <w:pPr>
        <w:pStyle w:val="BookText"/>
        <w:rPr/>
      </w:pPr>
      <w:r>
        <w:rPr>
          <w:rFonts w:ascii="IRNazanin" w:hAnsi="IRNazanin" w:eastAsia="IRNazanin"/>
          <w:color w:val="111111"/>
          <w:sz w:val="28"/>
          <w:sz w:val="28"/>
          <w:szCs w:val="28"/>
          <w:rtl w:val="true"/>
          <w:lang w:bidi="fa-IR"/>
        </w:rPr>
        <w:t>خوار می کنم و هیچ خدایی جز تو، و هیچ خالقی جز تو نیست، و گونه هایم را برای اولیای مقرب تو خوار می سازم و هر ضد و شریکی را از تو نفی می کنم که من بنده ذلیل معترف به گناهانم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از تو می خواهم که آن را از من دور سازی و خلاصی ام از آلودگی ها و نجاست ها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سرور من، از خویشاوندانم بریده ام و با تو از اهل دنیا بی نیاز شده ام، درحالی که در معرض نیکی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احسانت، احسانی به من عطا کن که با آن مرا از غیر خودت بی نیاز سازی</w:t>
      </w:r>
      <w:r>
        <w:rPr>
          <w:rFonts w:eastAsia="IRNazanin" w:cs="IRNazanin"/>
          <w:color w:val="111111"/>
          <w:sz w:val="28"/>
          <w:szCs w:val="28"/>
          <w:rtl w:val="true"/>
          <w:lang w:bidi="fa-IR"/>
        </w:rPr>
        <w:t>.</w:t>
      </w:r>
    </w:p>
    <w:p>
      <w:pPr>
        <w:pStyle w:val="Heading5"/>
        <w:numPr>
          <w:ilvl w:val="4"/>
          <w:numId w:val="1"/>
        </w:numPr>
        <w:rPr/>
      </w:pPr>
      <w:bookmarkStart w:id="1712" w:name="__RefHeading___Toc1104442_1934241801"/>
      <w:bookmarkStart w:id="1713" w:name="_Toc764"/>
      <w:bookmarkEnd w:id="1712"/>
      <w:r>
        <w:rPr>
          <w:rtl w:val="true"/>
        </w:rPr>
        <w:t>توضیح</w:t>
      </w:r>
      <w:bookmarkEnd w:id="1713"/>
    </w:p>
    <w:p>
      <w:pPr>
        <w:pStyle w:val="BookText"/>
        <w:rPr/>
      </w:pPr>
      <w:r>
        <w:rPr>
          <w:rFonts w:ascii="IRNazanin" w:hAnsi="IRNazanin" w:eastAsia="IRNazanin"/>
          <w:color w:val="111111"/>
          <w:sz w:val="28"/>
          <w:sz w:val="28"/>
          <w:szCs w:val="28"/>
          <w:rtl w:val="true"/>
          <w:lang w:bidi="fa-IR"/>
        </w:rPr>
        <w:t>شاید منظور از اولیای اول شیعه یا خواص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 کرّ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بصورت لازم و هم متعدی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اشاره ای است به رجعت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روغن بی ارزش و جز آن است، و در اینجا برای عقاید و اعمال پست استعاره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می کنم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با این جایگاه تناسب ندارد، هر چند با گونه تناسب دارد، زیرا آن به معنی برگرداندن گونه از روی تکبر است، مگر اینکه مقصود از آن، منحرف کردن روی از دشمنان آنها، برای آنها و به سبب آنها باشد</w:t>
      </w:r>
      <w:r>
        <w:rPr>
          <w:rFonts w:eastAsia="IRNazanin" w:cs="IRNazanin"/>
          <w:color w:val="111111"/>
          <w:sz w:val="28"/>
          <w:szCs w:val="28"/>
          <w:rtl w:val="true"/>
          <w:lang w:bidi="fa-IR"/>
        </w:rPr>
        <w:t>.</w:t>
      </w:r>
    </w:p>
    <w:p>
      <w:pPr>
        <w:pStyle w:val="Heading5"/>
        <w:numPr>
          <w:ilvl w:val="4"/>
          <w:numId w:val="1"/>
        </w:numPr>
        <w:rPr/>
      </w:pPr>
      <w:bookmarkStart w:id="1714" w:name="__RefHeading___Toc1104444_1934241801"/>
      <w:bookmarkStart w:id="1715" w:name="_Toc765"/>
      <w:bookmarkEnd w:id="1714"/>
      <w:r>
        <w:rPr>
          <w:rtl w:val="true"/>
        </w:rPr>
        <w:t xml:space="preserve">روایت </w:t>
      </w:r>
      <w:r>
        <w:rPr/>
        <w:t>6</w:t>
      </w:r>
      <w:bookmarkEnd w:id="1715"/>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روز جمعه برتر از درود بر محمد و آل محمد نیست و اگرچه صد و یک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آنها صلوات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 ات و انبیائت و رسولانت و همه مخلوقاتت را بر محمد و اهل بیت محمد علیه و علیهم السلام و رحمۀ الله و برکاته قرار بده</w:t>
      </w:r>
      <w:r>
        <w:rPr>
          <w:rFonts w:eastAsia="IRNazanin" w:cs="IRNazanin"/>
          <w:color w:val="111111"/>
          <w:sz w:val="28"/>
          <w:szCs w:val="28"/>
          <w:rtl w:val="true"/>
          <w:lang w:bidi="fa-IR"/>
        </w:rPr>
        <w:t>.</w:t>
      </w:r>
    </w:p>
    <w:p>
      <w:pPr>
        <w:pStyle w:val="Heading5"/>
        <w:numPr>
          <w:ilvl w:val="4"/>
          <w:numId w:val="1"/>
        </w:numPr>
        <w:rPr/>
      </w:pPr>
      <w:bookmarkStart w:id="1716" w:name="__RefHeading___Toc1104446_1934241801"/>
      <w:bookmarkStart w:id="1717" w:name="_Toc766"/>
      <w:bookmarkEnd w:id="1716"/>
      <w:r>
        <w:rPr>
          <w:rtl w:val="true"/>
        </w:rPr>
        <w:t xml:space="preserve">روایت </w:t>
      </w:r>
      <w:r>
        <w:rPr/>
        <w:t>7</w:t>
      </w:r>
      <w:bookmarkEnd w:id="1717"/>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هر که کافرون را ده مرتبه قبل از طلوع آفتاب روز جمعه قرائت کند و دعا کند، استجابت می شود </w:t>
      </w:r>
      <w:r>
        <w:rPr>
          <w:rFonts w:eastAsia="IRNazanin" w:cs="IRNazanin"/>
          <w:color w:val="111111"/>
          <w:sz w:val="28"/>
          <w:szCs w:val="28"/>
          <w:rtl w:val="true"/>
          <w:lang w:bidi="fa-IR"/>
        </w:rPr>
        <w:t>.</w:t>
      </w:r>
    </w:p>
    <w:p>
      <w:pPr>
        <w:pStyle w:val="Heading5"/>
        <w:numPr>
          <w:ilvl w:val="4"/>
          <w:numId w:val="1"/>
        </w:numPr>
        <w:rPr/>
      </w:pPr>
      <w:bookmarkStart w:id="1718" w:name="__RefHeading___Toc1104448_1934241801"/>
      <w:bookmarkStart w:id="1719" w:name="_Toc767"/>
      <w:bookmarkEnd w:id="1718"/>
      <w:r>
        <w:rPr>
          <w:rtl w:val="true"/>
        </w:rPr>
        <w:t xml:space="preserve">روایت </w:t>
      </w:r>
      <w:r>
        <w:rPr/>
        <w:t>8</w:t>
      </w:r>
      <w:bookmarkEnd w:id="1719"/>
    </w:p>
    <w:p>
      <w:pPr>
        <w:pStyle w:val="BookText"/>
        <w:rPr/>
      </w:pPr>
      <w:r>
        <w:rPr>
          <w:rFonts w:ascii="IRNazanin" w:hAnsi="IRNazanin" w:eastAsia="IRNazanin"/>
          <w:color w:val="111111"/>
          <w:sz w:val="28"/>
          <w:sz w:val="28"/>
          <w:szCs w:val="28"/>
          <w:rtl w:val="true"/>
          <w:lang w:bidi="fa-IR"/>
        </w:rPr>
        <w:t>از اصلی قدیمی از مؤلفات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جمعه فجر را خواندی، با این شهادت و سپس با صلوات بر محمد و آل او شروع کن، و آن این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صاحب من، صاحب همه چیز و خالق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به ملائکه تو، کتاب های تو، رسولان تو، به قیامت، بعث و نشور، به دیدار تو، حساب، وعده و وعید تو، به مغفرت و عذاب، قدر و قضای تو ایمان آوردم و به تو به عنوان پروردگار و به اسلام به عنوان دین و </w:t>
      </w:r>
    </w:p>
    <w:p>
      <w:pPr>
        <w:pStyle w:val="BookText"/>
        <w:rPr/>
      </w:pPr>
      <w:r>
        <w:rPr>
          <w:rFonts w:ascii="Amiri" w:hAnsi="Amiri" w:eastAsia="Amiri" w:cs="Amiri"/>
          <w:color w:val="111111"/>
          <w:sz w:val="28"/>
          <w:sz w:val="28"/>
          <w:szCs w:val="28"/>
          <w:rtl w:val="true"/>
          <w:lang w:bidi="ar-SA"/>
        </w:rPr>
        <w:t xml:space="preserve">بِمُحَمَّدٍ صلي الله عليه و آله نَبِيّاً وَ بِالْقُرْآنِ كِتَاباً وَ حِكَماً وَ بِالْكَعْبَةِ قِبْلَةً وَ بِحُجَجِكَ عَلَي خَلْقِكَ حُجَجاً وَ أَئِمَّةً وَ بِالْمُؤْمِنِينَ إِخْوَاناً وَ كَفَرْتُ بِالْجِبْتِ وَ الطَّاغُوتِ وَ بِاللَّاتِ وَ الْعُزَّي وَ بِجَمِيعِ مَا يَعْبُدُ دُونَكَ وَ اسْتَمْسَكْتُ بِالْعُرْوَةِ الْوُثْقي لَا انْفِصامَ لَها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كُلَّ مَعْبُودٍ مِنْ لَدُنْ عَرْشِكَ إِلَي قَرَارِ الْأَرَضِينَ السَّابِعَةِ سِوَاكَ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كُنْتَ قَبْلَ الْأَيَّامِ وَ اللَّيَالِي وَ قَبْلَ الْأَزْمَانِ وَ الدُّهُورِ قَبْلَ كُلِّ شَيْ‌ءٍ إِذْ أَنْتَ حَيٌّ قَبْلَ كُلِّ حَيٍّ وَ حَيٌّ بَعْدَ كُلِّ حَيٍّ تَبَارَكْتَ وَ تَعَالَيْتَ فِي عَلْيَائِكَ وَ تَقَدَّسْتَ فِي أَسْمَائِكَ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غَيْرُكَ وَ لَا رَبَّ سِوَاكَ وَ أَنْتَ حَيٌّ قَيُّومٌ مَلِكٌ قُدُّوسٌ مُتَعَالٍ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نَفَادَ لَكَ وَ لَا فَنَاءَ وَ لَا زَوَالَ وَ لَا غَايَةَ وَ لَا 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فِي السَّمَاوَاتِ وَ الْأَرَضِينَ إِلَّا أَنْتَ تَعَظَّمْتَ حَمِيداً وَ تَحَمَّدْتَ كَرِيماً وَ تَكَبَّرْتَ رَحِيماً وَ كُنْتَ عَزِيزاً قَدِيماً قَدِيراً مَجِيداً تَعَالَيْتَ قُدُّوساً رَحِيماً قَدِيراً وَ تَوَحَّدْتَ إِلَهاً جَبَّاراً قَوِيّاً عَلِيّاً عَلِيماً عَظِيماً كَبِيراً وَ تَفَرَّدْتَ بِخَلْقِ الْخَلْقِ كُلِّهِمْ فَمَا خَالِقٌ بَارِئٌ مُصَوِّرٌ مُتْقِنٌ غَيْرَكَ وَ تَعَالَيْتَ قَاهِراً مَعْبُوداً مُبْدِئاً مُعِيداً مُنْعِماً مُفْضِلًا جَوَاداً مَاجِداً رَحِيماً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الرَّبُّ الَّذِي لَمْ تَزَلْ وَ لَا تَزَالُ وَ تُضْرَبُ بِكَ الْأَمْثَالُ وَ لَا يُغَيِّرُكَ الدُّهُورُ وَ لَا يُفْنِيكَ الزَّمَانُ وَ لَا تُدَاوِلُكَ الْأَيَّامُ وَ لَا يَخْتَلِفُ عَلَيْكَ اللَّيَالِي وَ لَا تُحَاوِلُكَ الْأَقْدَارُ وَ لَا تُبْلِغُكَ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زَوَالَ لِمُلْكِكَ وَ لَا فَنَاءَ لِسُلْطَانِكَ وَ لَا انْقِطَاعَ لِذِكْرِكَ وَ لَا تَبْدِيلَ لِكَلِمَاتِكَ وَ لَا تَحْوِيلَ لِسُنَّتِكَ وَ لَا خُلْفَ لِوَعْدِكَ وَ لَا تَأْخُذُكَ سِنَةٌ وَ لَا نَوْمٌ وَ لَا يَمَسُّكَ نَصَبٌ وَ لَا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الْجَلِيلُ الْقَدِيمُ الْأَوَّلُ الْآخِرُ الْبَاطِنُ الظَّاهِرُ الْقُدُّوسُ عَزَّتْ أَسْمَاؤُكَ وَ جَلَّ ثَنَاؤُكَ وَ لَا إِلَهَ سِوَاكَ وَصَفْتَ نَفْسَكَ أَحَداً صَمَداً فَرْداً لَمْ تَتَّخِذْ صَاحِبَةً وَ لَا وَلَداً لَمْ تَلِدْ وَ لَمْ تُولَدْ وَ لَمْ يَكُنْ لَكَ كُفُواً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محمد به عنوان نبی، و به قرآن به عنوان کتاب و حکمت و به کعبه به عنوان قبله، و به حجت های تو بر خلقت به عنوان حجت و ائمه، به مؤمنان به عنوان برادر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جبت و طاغوت، به لات و عزی و همه آنچه که غیر از تو عبادت می شود،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ریسمان محکمی که پاره شدن ندارد مستمسک شدم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هر معبودی غیر از تو، از عرش تو تا عمق زمین هفتگانه،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یگانه، هیچ شریکی برای تو نیست، قبل از روزها و شب ها، قبل از زمان ها و روزگاران، قبل از هر چیزی بودی، زیرا تو زنده قبل از هر زنده و زنده بعد از هر 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بودنت، برتری و مبارک شدی و در آسمانت تقدس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و هیچ پروردگاری غیر از تو نیست، و تو زنده جاودان فرمانروای پاک متعالی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پایانی برای توست و نه فنا، نه زوال، نه غایت و نه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ستودنی هستی عظمت یافتی و درحالی که کریم هستی ستایش شدی و درحالی که بخشنده هستی بزرگ شدی، و شکست ناپذیر قدیم، توانای ستودنی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پاک رحیم و قدیر هستی متعالی شدی، و درحالی که خدای جبار قوی بلندمرتبه دانای عظیم بزرگ هستی، یگانه شدی و در خلق همه مخلوقات یکتا شدی و غیر از تو هیچ خالق آفریننده تصویرگر متقنی نیست و درحالی که قاهر، معبود، آفریننده، بازگرداننده، مُنعم، مُفضل، بخشنده ارجمند رحیم و کریم هستی،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خدایی هستی که پیوسته بوده و هست و به تو مثل زده می شود و روزگاران تو را تغییر نمی دهد و زمان تو را ازبین نمی برد و روزها تو را جابجا نمی کند و شب ها بر تو مختلف نمی گردد و تقدیرها تو را قصد نکنند، و اجل ها به تو نمی رسد تا هیچ زوالی برای فرمانروایی تو و هیچ فنایی برای سلطنت تو، و هیچ انقطاعی برای ذکر تو و هیچ تبدیلی برای کلمات تو و هیچ دگرگونی برای سنت تو و هیچ خلفی برای وعده تو نیست؛ و نه خواب تو را فرا می گیرد و نه چرت، و نه خستگی بر تو عارض می شود و نه ناتوانی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جلیل قدیم اول آخر باطن ظاهر پاک هستی که اسمائت گرانقدر و ثنایت برتر است، و هیچ الهی غیر از تو نیست، و خود را یکتای یگانه بی نیاز فردی وصف کردی که نه همسری می گیرد و نه فرزندی، نه زاده ای و نه زاده شده ای و کسی نظیر تو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الدَّائِمُ فِي غَيْرِ وَصَبٍ وَ لَا نَصَبٍ لَمْ تَشْغَلْكَ رَحْمَتُكَ عَنْ عَذَابِكَ وَ لَا عَذَابُكَ عَنْ رَحْمَتِكَ خَلَقْتَ خَلْقَكَ مِنْ غَيْرِ وَحْشَةٍ بِكَ إِلَيْهِمْ وَ لَا أُنْسٍ بِهِمْ وَ ابْتَدَعْتَهُمْ لَا مِنْ شَيْ‌ءٍ كَانَ وَ لَا بِشَيْ‌ءٍ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يُرَامُ عِزُّكَ وَ لَا يُسْتَضْعَفُ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 لِمَنْ أَذْلَلْتَ وَ لَا ذُلَّ لِمَنْ أَعْزَزْتَ أَسْمَعْتَ مَنْ دَعَوْتَ وَ أَجَبْتَ مَنْ دَعَاكَ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 شَهَادَتِي هَذِهِ وَ اجْعَلْهَا عَهْداً عِنْدَكَ تُوَفِّنِيهِ يَوْمَ تَسْأَلُ الصَّادِقِينَ عَنْ صِدْقِهِمْ وَ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أَتَوَجَّهُ إِلَيْكَ بِمُحَمَّدٍ نَبِيِّكَ صلي الله عليه و آله وَ بِإِيمَانِي بِهِ وَ بِطَاعَتِي لَهُ وَ تَصْدِيقِي بِمَا جَاءَ بِهِ مِنْ عِنْدِكَ فَنَزَلَ بِهِ الرُّوحُ الْأَمِينُ مِنْ وَحْيِكَ عَلَي مُحَمَّدٍ نَبِيِّ الرَّحْمَةِ الْقَائِدِ إِلَي الرَّحْمَةِ الَّذِي بِطَاعَتِهِ تُنَالُ الرَّحْمَةُ وَ بِمَعْصِيَتِهِ تُهْتَكُ الْعِصْمَةُ صَلَّي اللَّهُ عَلَيْهِ وَ آلِهِ وَ سَلَّمَ وَ رَحَّمَ وَ 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دَاحِيَ الْمَدْحُوَّاتِ وَ يَا بَانِيَ الْمَسْمُوكَاتِ وَ يَا مُرْسِيَ الْمُرْسَيَاتِ وَ يَا جَبَّارَ السَّمَاوَاتِ وَ خَالِقَ الْقُلُوبِ عَلَي فِطْرَتِهَا شَقِيِّهَا وَ سَعِيدِهَا وَ بَاسِطَ الرَّحْمَةِ لِلْمُتَّقِينَ اجْعَلْ شَرَائِفَ صَلَوَاتِكَ وَ نَوَامِيَ بَرَكَاتِكَ وَ رَأْفَةَ تَحَنُّنِكَ وَ عَوَاطِفَ زَوَاكِي رَحْمَتِكَ عَلَي مُحَمَّدٍ عَبْدِكَ وَ رَسُولِكَ الْفَاتِحِ لِمَا أَغْلَقَ وَ الْخَاتِمِ لِمَا سَبَقَ وَ مُظْهِرِ الْحَقِّ بِالْحَقِّ وَ دَامِغِ الْبَاطِلِ كَمَا حَمَلْتَهُ فَاضْطَلَعَ بِأَمْرِكَ مُحْتَمِلًا لِطَاعَتِكَ مُسْتَوْفِزاً فِي مَرْضَاتِكَ غَيْرَ نَاكِلٍ فِي قَدَمٍ وَ لَا وَاهِنٍ فِي عَزْمٍ حَافِظاً لِعَهْدِكَ مَاضِياً عَلَي نَفَاذِ أَمْرِكَ حَتَّي أَوْرَي قَبَسَ الْقَابِسِ وَ بِهِ هَدَيْتَ الْقُلُوبَ بَعْدَ خَوْضَاتِ الْفِتَنِ وَ أَقَامَ مُوضِحَاتِ الْأَعْلَامِ وَ مُنِيرَاتِ الْإِسْلَامِ وَ نَائِرَاتِ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أَمِينُكَ الْمَأْمُونُ وَ خَازِنُ عِلْمِكَ الْمَخْزُونِ وَ شَهِيدُكَ يَوْمَ الدِّينِ وَ بَعِيثُكَ نِعْمَةً وَ رَسُولُكَ رَحْمَةً فَافْسَحْ لَهُ مَفْسَحاً فِي عَدْلِكَ وَ اجْزِهِ مُضَعَّفَاتِ الْخَيْرِ مِنْ فَضْلِكَ مُهَنَّآتٍ غَيْرَ مُكَدَّرَاتٍ مِنْ فَوْزِ فَوَائِدِكَ الْمَحْلُولِ وَ جَزِيلِ عَطَائِكَ الْمَوْصُولِ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عَلَي بِنَاءِ الْبَانِينَ بِنَاءَهُ وَ أَكْرِمْ لَدَيْكَ نُزُلَهُ وَ مَثْوَاهُ وَ أَتْمِمْ لَهُ نُورَهُ وَ أَرِنَاهُ بِابْتِعَاثِكَ إِيَّاهُ مَرْضِيَّ الْمَقَالَةِ مَقْبُولَ الشَّهَادَةِ ذَا مَنْطِقِ عَدْلٍ وَ خُطَّةِ فَصْلٍ</w:t>
      </w:r>
    </w:p>
    <w:p>
      <w:pPr>
        <w:pStyle w:val="BookText"/>
        <w:rPr/>
      </w:pPr>
      <w:r>
        <w:rPr>
          <w:rFonts w:ascii="IRNazanin" w:hAnsi="IRNazanin" w:eastAsia="IRNazanin"/>
          <w:color w:val="111111"/>
          <w:sz w:val="28"/>
          <w:sz w:val="28"/>
          <w:szCs w:val="28"/>
          <w:rtl w:val="true"/>
          <w:lang w:bidi="fa-IR"/>
        </w:rPr>
        <w:t>تو دائم بدون بیماری و خستگی هستی، رحمتت تو را از عذابت مشغول نمی سازد، و نه عذابت از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مخلوقاتت را بدون احساس تنهایی ات به آنها و نه انس به آنان خلق کردی، و آنها را نه از چیزی که بود آفریدی و نه آنها را به چیزی شبیه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عزتت تزلزل نمی پذیرد و امرت ضعیف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کسی که ذلیل کردی عزتی است و نه برای کسی که عزیز کردی ذلتی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خواندی، به او شنواندی و کسی که تو را دعا کرد،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شهادتم را بنویس و آن را عهدی نزد خودت قرار بده، و روزی که از صادقان درباره صدقشان سئوال می کنی، مرا از آن برخوردار کن، و آن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نبی ات محمد صلّی الله علیه و آله، و با ایمانم به او، و با طاعتم از او و تأییدم از آنچه که از نزد تو آورده است و آنچه که روح الامین از وحی ات بر محمد نبی رحمت، پیشوا به سوی رحمت، کسی که با اطاعت از او رحمت به دست می آید و با معصیت او عصمت هتک می شود فرود آورد، به تو روی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او و خاندان او صلوات و سلام بفرست و رحم و کرم خداوند شامل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گستراننده گسترده ها، ای بناکننده بالابرده شده، ای مستحکم کننده مستحکمات، ای جبار آسمان ها، آفریننده قلب های بدبخت و سعادتمند بر فطرت آنها، و گستراننده رحمت برای متقیان، شریف ترین درودهایت، و برکت های رشد یابنده ات، و رأفت مهربانی ات و عواطف پاک رحمتت را بر محمد بنده ات، و رسول گشاینده آنچه که بسته شده، خاتمه دهنده پیشینیان، اظهارکننده حق با حق، و دافع باطل قرار بده، چنانکه بر او امر کردی، پس او بر امرت متعهد شد، درحالی که حمل کننده طاعتت، در رضایتت شتابناک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هراس در کارزار، بدون سستی در عزم، حافظ عهدت، قاطع در اجرا ی امرت، تا آتش گیره آن کس را که خواهان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برافروخت و با او دلها بعد از ورود در فتنه ها هدایت یافت، و بیان کننده های علائم، نشانگرهای اسلام و روشنگرهای احکام را برپاداشت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امین مورد اطمینان تو، خزانه دار علم مخزون تو، شاهد تو در روز جزا، مبعوث تو از روی نعمت و رسول تو از روی رحمت است، پس جایی وسیع در عدلت برای او بگشای، و از فضلت، خیری چندین برابر به صورتی گوارا و غیر مکدّر به او پاداش ده، از بهره های سرشار نازل شونده و عطای فراوان همیشگی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بنای او را بر بنای بانیان بالا ببر، و نزول او و مسکن او را نزد خودت گرامی بدار و نور او را برایش کامل کن و با برانگیختنت او را به ما بنمایان، درحالی که سخن او مورد رضایت، شهادتش مورد قبول، دارای منطقی عادل، و برنامه جدا کننده، </w:t>
      </w:r>
    </w:p>
    <w:p>
      <w:pPr>
        <w:pStyle w:val="BookText"/>
        <w:rPr/>
      </w:pPr>
      <w:r>
        <w:rPr>
          <w:rFonts w:ascii="Amiri" w:hAnsi="Amiri" w:eastAsia="Amiri" w:cs="Amiri"/>
          <w:color w:val="111111"/>
          <w:sz w:val="28"/>
          <w:sz w:val="28"/>
          <w:szCs w:val="28"/>
          <w:rtl w:val="true"/>
          <w:lang w:bidi="ar-SA"/>
        </w:rPr>
        <w:t>وَ حُجَّةٍ وَ بُرْهَانٍ عَظِيمَ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شَافِعِينَ مُخْلِصِينَ وَ أَوْلِيَاءَ مُطِيعِينَ وَ رُفَقَاءَ مُصَاحِبِينَ أَبْلِغْهُ مِنَّا السَّلَامَ وَ أَوْرِدْنَا عَلَيْهِ وَ أَوْرِدْ عَلَيْهِ مِنَّا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وَ الشَّهَادَةُ حَظِّي وَ الْحَقُّ عَلَيَّ أَنَّ مُحَمَّداً عَبْدُكَ وَ رَسُولُكَ وَ نَبِيُّكَ وَ صَفِيُّكَ وَ نَجِيُّكَ وَ أَمِينُكَ وَ نَجِيبُكَ وَ حَبِيبُكَ وَ صَفْوَتُكَ مِنْ خَلْقِكَ وَ خَلِيلُكَ وَ خَاصُّكَ وَ خَالِصَتُكَ وَ خِيَرَتُكَ مِنْ بَرِيَّتِكَ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الَّذِي هَدَيْتَنَا بِهِ مِنَ الضَّلَالَةِ وَ عَلَّمْتَنَا بِهِ مِنَ الْجَهَالَةِ وَ بَصَّرْتَنَا بِهِ مِنَ الْعَمَي وَ أَقَمْتَنَا بِهِ عَلَي الْمَحَجَّةِ الْعُظْمَي وَ سَبِيلِ التَّقْوَي وَ أَخْرَجْتَنَا بِهِ مِنَ الْغَمَرَاتِ وَ أَنْقَذْتَنَا بِهِ مِنْ شَفَا جُرُفِ الْهَلَكَاتِ أَمِينُكَ عَلَي وَحْيِكَ وَ مُسْتَوْدَعُ سِرِّكَ وَ حِكْمَتِكَ وَ رَسُولُكَ إِلَي خَلْقِكَ وَ حُجَّتُكَ عَلَي عِبَادِكَ وَ مُبَلِّغُ وَحْيِكَ وَ مُؤَدِّي عَهْدِكَ وَ جَعَلْتَهُ رَحْمَةً لِلْعَالَمِينَ وَ نُوراً يَسْتَضِي‌ءُ بِهِ الْمُؤْمِنُونَ يُبَشِّرُ بِالْجَزِيلِ مِنْ ثَوَابِكَ وَ يُنْذِرُ بِالْأَلِيمِ مِنْ عِقَابِكَ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أَنَّهُ قَدْ جَاءَ بِالْحَقِّ مِنْ عِنْدِكَ وَ عَبَدَكَ حَتَّي أَتَاهُ الْيَقِينُ مِنْ وَعْدِكَ وَ أَنَّهُ لِسَانُكَ فِي خَلْقِكَ وَ عَيْنُكَ وَ الشَّاهِدُ لَكَ وَ الدَّلِيلُ عَلَيْكَ وَ الدَّاعِي إِلَيْكَ وَ الْحُجَّةُ عَلَي بَرِيَّتِكَ وَ السَّبَبُ فِيمَا بَيْنَكَ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قَدْ صَدَعَ بِأَمْرِكَ وَ بَلَّغَ رِسَالَتَكَ وَ تَلَا آيَاتِكَ وَ حَذَّرَ أَيَّامَكَ وَ أَحَلَّ حَلَالَكَ وَ حَرَّمَ حَرَامَكَ وَ بَيَّنَ فَرَائِضَكَ وَ أَقَامَ حُدُودَكَ وَ أَحْكَامَكَ وَ حَضَّ عَلَي عِبَادَتِكَ وَ أَمَرَ بِطَاعَتِكَ وَ ائْتَمَرَ بِهَا وَ نَهَي عَنْ مَعْصِيَتِكَ وَ انْتَهَي عَنْهَا وَ دَلَّ عَلَي حُسْنِ الْأَخْلَاقِ وَ أَخَذَ بِهَا وَ نَهَي عَنْ مَسَاوِي الْأَخْلَاقِ وَ اجْتَنَبَهَا وَ وَالَي أَوْلِيَاءَكَ قَوْلًا وَ عَمَلًا وَ عَادَي أَعْدَاءَكَ قَوْلًا وَ عَمَلًا وَ دَعَا إِلَي سَبِيلِكَ بِالْحِكْمَةِ وَ 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لَمْ يَكُنْ سَاحِراً وَ لَا مَسْحُوراً وَ لَا شَاعِراً وَ لَا مَجْنُوناً وَ لَا كَاهِناً وَ لَا أَفَّاكاً وَ لَا جَاحِداً وَ لَا كَذَّاباً وَ لَا شَاكّاً وَ لَا مُرْتَاباً وَ أَنَّهُ رَسُولُكَ وَ خَاتَمُ النَّبِيِّينَ جَاءَ بِالْوَحْيِ مِنْ عِنْدِكَ وَ صَدَّقَ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حجت و برهان و دارای جزای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شفاعت کننده مخلص، اولیاء مطیع، دوستان همراه قرار بده، و از ما به او سلام برسان و ما را بر او وارد کن و از ما بر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درحالی  که شهادت بهره من است و بر من حق است، شهادت می دهم که محمد بنده، رسول، نبی، پاکدامن، نجواکننده، امین، نجیب، حبیب، برگزیده تو از مخلوقاتت، دوست، خاص، خالص، بهترین تو از مخلوقاتت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ای است که با او ما را پس از ضلالت هدایت کردی،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ما را تعلیم دادی، و پس از نابینایی بینا ساختی و او را بر حجت عظمی و راه تقوا مقیم ساختی و از طغیان ها بیرون آوردی، و از دره های هلاکت ها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تو بر وحی تو، محل سپردن راز و حکمت تو، رسول تو به سوی خلق تو، حجت تو بر بندگانت، ابلاغ کننده وحی تو، اداکننده عهد تو است، و او را رحمتی برای عالمیان و نوری که مؤمنان از آن روشنایی می گیرند قرار دادی که به ثواب جزیلت بشارت می دهد و از عقوبت دردناکت انذار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او از نزد تو حق را آورد و بنده توست تا اینکه از وعده تو یقین به او رسید و او زبان تو در مخلوقاتت، و چشم تو و شاهدی برای تو، و دلیل بر تو، و دعوت کننده به سوی تو و حجت بر مخلوقات تو، و سبب در آنچه که بین تو و بین آنهاست،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او فرمان تو را اجرا کرد، و رسالتت را ابلاغ کرد، آیاتت را تلاوت کرد و از ایامت برحذر داشت و حلالت را حلال و حرامت را حرام کرد و فرایضت را بیان کرد، و حدود و احکام تو را برپاداشت و به عبادتت ترغیب کرد و به طاعتت امر کرد و از آن پیروی کرد، و از معصیتت نهی کرد و از آن نهی نمود، و بر حسن اخلاق راهنمایی کرد و به آن تمسک جست و از اخلاق بد نهی کرد و از آن اجتناب کرد و با قول و عمل با اولیائت دوستی کرد، و با قول وعمل با دشمنانت دشمنی کرد، و با حکمت، وعظ و نیکی، به راه تو دعوت 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 دهم که او نه ساحر است نه مسحور، نه شاعر است نه مجنون، نه کاهن است نه دروغگو، نه منکر است نه کذّاب، نه شک کننده و نه مرتاب، و اینکه او رسول تو و خاتم انبیاء است که با وحی از جانب تو آمد و رسولان را تأیید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أَشْهَدُ أَنَّ الَّذِينَ كَذَّبُوهُ ذَائِقُو الْعَذَابِ الْأَلِيمِ وَ أَنَّ الَّذِينَ آمَنُوا بِهِ وَ اتَّبَعُوا النُّورَ الَّذِي أُنْزِلَ مَعَهُ أُولَئِكَ هُمُ الْمُتَّقُونَ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أَفْضَلَ وَ أَشْرَفَ وَ أَكْمَلَ وَ أَكْبَرَ وَ أَطْيَبَ وَ أَطْهَرَ وَ أَتَمَّ وَ أَعَمَّ وَ أَزْكَي وَ أَنْمَي وَ أَحْسَنَ وَ أَجْمَلَ وَ أَكْثَرَ مَا صَلَّيْتَ عَلَي أَحَدٍ مِنَ الْأَوَّلِينَ وَ الْآخِرِينَ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حَيّاً وَ صَلِّ عَلَي مُحَمَّدٍ مَيِّتاً وَ صَلِّ عَلَي مُحَمَّدٍ مَبْعُوثاً وَ صَلِّ عَلَي رُوحِهِ فِي الْأَرْوَاحِ الطَّيِّبَةِ وَ صَلِّ عَلَي جَسَدِهِ فِي الْأَجْسَادِ الزَّاكِيَةِ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بُنْيَانَهُ وَ كَرِّمْ مَقَامَهُ وَ أَضِئْ نُورَهُ وَ أَبْلِغْهُ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عِنْدَكَ فِي الرِّفْعَةِ وَ الْفَضِيلَةِ وَ أَعْطِهِ حَتَّي يَرْضَي وَ زِدْهُ بَعْدَ الرِّضَا وَ ابْعَثْهُ مَقَاماً مَحْمُوداً اللَّهُمَّ صَلِّ عَلَيْهِ بِكُلِّ مَنْقَبَةٍ مِنْ مَنَاقِبِهِ وَ مَوْقِفٍ مِنْ مَوَاقِفِهِ وَ حَالٍ مِنْ أَحْوَالِهِ رَأَيْتَهُ لَكَ فِيهَا نَاصِراً وَ عَلَي مَكْرُوهِ بَلَائِهِ صَابِراً صَلَاةً تُعْطِيهِ بِهَا خَصَائِصَ مِنْ عَطَائِكَ وَ فَضَائِلَ مِنْ حِبَائِكَ تُكْرِمُ بِهَا وَجْهَهُ وَ تُعَظِّمُ بِهَا خَطَرَهُ وَ تُنْمِي بِهَا ذِكْرَهُ وَ تُفْلِجُ بِهَا حُجَّتَهُ وَ تُظْهِرُ بِهَا عُذْرَهُ حَتَّي تُبْلِغَ بِهِ أَفْضَلَ مَا وَعَدْتَهُ مِنْ جَزِيلِ جَزَائِكَ وَ أَعْدَدْتَ لَهُ مِنْ كَرِيمِ حِبَائِكَ وَ ذَخَرْتَ لَهُ مِنْ وَاسِعِ عَطَائِكَ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شَرِّفْ فِي الْقِيَامَةِ مَقَامَهُ وَ قَرِّبْ مِنْكَ مَثْوَاهُ وَ أَعْطِهِ أَعْظَمَ الْوَسَائِلِ وَ أَشْرَفَ الْمَنَازِلِ وَ عَظِّمْ حَوْضَهُ وَ أَكْرِمْ وَارِدِيهِ وَ كَثِّرْهُمْ وَ تَقَبَّلْ فِي أُمَّتِهِ شَفَاعَتَهُ وَ فِيمَنْ سِوَاهُمْ مِنَ الْأُمَمِ وَ أَعْطِهِ سُؤْلَهُ فِي خَاصَّتِهِ وَ عَامَّتِهِ وَ بَلِّغْهُ فِي الشَّرَفِ وَ التَّفْضِيلِ أَفْضَلَ مَا بَلَّغْتَ أَحَداً مِنَ الْمُرْسَلِينَ الَّذِينَ قَامُوا بِحَقِّكَ وَ ذَبُّوا عَنْ حَرَمِكَ وَ أَفْشَوْا فِي الْخَلْقِ إِعْذَارَكَ وَ إِنْذَارَكَ وَ عَبَدُوكَ حَتَّي أَتَاهُمُ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مُحَمَّداً أَفْضَلَ خَلْقِكَ مِنْكَ زُلْفَي وَ أَعْظَمَهُمْ عِنْدَكَ شَرَفاً وَ أَرْفَعَهُمْ مَنْزِلًا وَ أَقْرَبَهُمْ مَكَاناً وَ أَوْجَهَهُمْ عِنْدَكَ جَاهاً وَ أَكْثَرَهُمْ تَبَعاً وَ أَمْكَنَهُمْ شَفَاعَةً وَ أَجْزَلَهُمْ عَطِيَّةً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صَلَاةً يُثْمِرُ سَنَاهَا وَ يَسْمُو أَعْلَاهَا وَ تُشْرِقُ أُولَاهَا وَ تَنْمِي أُخْرَاهَا نَبِيِّ الرَّحْمَةِ وَ الْقَائِدِ إِلَي الرَّحْمَةِ الَّذِي بِطَاعَتِهِ تُنَالُ الرَّحْمَةُ</w:t>
      </w:r>
    </w:p>
    <w:p>
      <w:pPr>
        <w:pStyle w:val="BookText"/>
        <w:rPr/>
      </w:pPr>
      <w:r>
        <w:rPr>
          <w:rFonts w:ascii="IRNazanin" w:hAnsi="IRNazanin" w:eastAsia="IRNazanin"/>
          <w:color w:val="111111"/>
          <w:sz w:val="28"/>
          <w:sz w:val="28"/>
          <w:szCs w:val="28"/>
          <w:rtl w:val="true"/>
          <w:lang w:bidi="fa-IR"/>
        </w:rPr>
        <w:t>و گواهی می دهم کسانی که او را تکذیب کردند، چشندگان عذاب دردناک هستند و کسانی که به او ایمان آوردند و از نوری که همراه او نازل شد پیروی کردند، همان متقیان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محمد و آل او، برترین، شریف ترین، کامل ترین، بزرگ ترین، نیک ترین، پاک ترین، تمام ترین، عام ترین، فزاینده ترین، رشدکننده ترین، بهترین، زیباترین و بیشترین صلواتی که از میان اولین ها و آخرین ها بر کسی فرستادی را بفرستی که تو ستودنی قابل ستایش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درحالی که زنده است و بر محمد درحالی که مرده است و بر محمد درحالی که مبعوث است و بر روح او در ارواح طیبه و بر جسم او در میان اجسام پاک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بنیان او را شریف کن، مقام او را گرامی کن، و نور او را روشن کن، و او را به درجه وسیله نزدت در رفعت و فضیلت برسان و به او عطا کن تا راضی شود و فراتر از رضایت بر او بیافزای، و او را در مقامی محمود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هر منقبتی از مناقب او و هر موقفی از مواقف او و هر حالی از احوال او که او را در آن یاری کننده تو دیدم، و بر امتحان ناپسندش صبور دیدم، صلوات بفرست، صلواتی که با آن خصائص عطایت و فضایل نعمتت را به او عطا می کنی و با آن سیمای او را گرامی می داری و اهمیت او را بزرگ می کنی و ذکر او را رشد می دهی و حجت او را نمایان می سازی، و عذر او را آشکار می سازی تا بهترین آنچه که در خصوص جزای جزیلت وعده کردی، و از کریم نعمتت برای او آماده کردی و از وسیع عطایت برای او ذخیره کردی 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قیامت مقام او را شریف کن و مسکن او را به خودت نزدیک کن و بزرگترین وسایل و شریف ترین منازل را به او عطا کن، و حوض او را بزرگ کن و واردشوندگان به آن را گرامی بدار و آنها را زیاد کن، و شفاعت او را درباره امتش و درباره امت های غیر از آن را بپذیر، و خواسته او درباره خاصه و عامه اش را به او عطا کن، و در شرف و برتری او را به برترین آنچه که کسی از رسولان، کسانی که به حق تو پرداختند و از حرمت تو دفاع کردند و عذر و هشدارهای تو را در میان خلق افشا کردند و تو را عبادت کردند تا اینکه مرگشان فرا رسید، رساندی،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محمد را برترین مخلوقاتت از نظر تقرب به تو، و بزرگ ترین آنان نزد خودت از نظر شرف، رفیع ترین آنها از نظر جایگاه و نزدیک ترین آنها از نظر مکان، آبرومندترین آنها نزد خودت از نظر جاه، و بیشترین آنها از نظر پیروی، و ممکن ترین آنها از نظر شفاعت، و جزیل ترین آنها از نظر عطا قرار بده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محمد و آل محمد صلوات بفرست، صلواتی که درخشندگی آن ثمر بخش است، و برتری آن اوج می گیرد و ابتدایش درخشان می کند و آخر آن فزونی می گیرد، نبی رحمت، رهبری کننده به سوی رحمت، کسی که با اطاعت از او رحمت به دست می آید </w:t>
      </w:r>
    </w:p>
    <w:p>
      <w:pPr>
        <w:pStyle w:val="BookText"/>
        <w:rPr/>
      </w:pPr>
      <w:r>
        <w:rPr>
          <w:rFonts w:ascii="Amiri" w:hAnsi="Amiri" w:eastAsia="Amiri" w:cs="Amiri"/>
          <w:color w:val="111111"/>
          <w:sz w:val="28"/>
          <w:sz w:val="28"/>
          <w:szCs w:val="28"/>
          <w:rtl w:val="true"/>
          <w:lang w:bidi="ar-SA"/>
        </w:rPr>
        <w:t xml:space="preserve">وَ بِمَعْصِيَتِهِ تُهْتَكُ للعصمة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عَلَيْهِ سَلَاماً عَزِيزاً يُوجِبُ كَثِيراً وَ يُؤْمِنُ ثُبُوراً أَبَداً إِلَي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آلِهِ مَصَابِيحِ الظَّلَامِ وَ مَرَابِيعِ الْأَنَامِ وَ دَعَائِمِ الْإِسْلَامِ الَّذِينَ إِذَا قَالُوا صَدَقُوا وَ إِذَا خَرِسَ الْمُغْتَابُونَ نَطَقُوا آثَرُوا رِضَاكَ وَ أَخْلَصُوا حُبَّكَ وَ اسْتَشْعَرُوا خَشْيَتَكَ وَ وَجِلُوا مِنْكَ وَ خَافُوا مَقَامَكَ وَ فَزِعُوا مِنْ وَعِيدِكَ وَ رَجَوْا أَيَّامَكَ وَ هَابُوا عَظَمَتَكَ وَ مَجَّدُوا كَرَمَكَ وَ كَبَّرُوا شَأْنَكَ وَ وَكَّدُوا مِيثَاقَكَ وَ أَحْكَمُوا عُرَي طَاعَتِكَ وَ اسْتَبْشَرُوا بِنِعْمَتِكَ وَ انْتَظَرُوا رَوْحَكَ وَ عَظَّمُوا جَلَالَكَ وَ سَدَّدُوا عُقُودَ حَقِّكَ بِمُوَالاتِهِمْ مَنْ وَالاكَ وَ مُعَادَاتِهِمْ مَنْ عَادَاكَ وَ صَبْرِهِمْ عَلَي مَا أَصَابَهُمْ فِي مَحَبَّتِكَ وَ دُعَائِهِمْ بِالْحِكْمَةِ وَ الْمَوْعِظَةِ الْحَسَنَةِ إِلَي سَبِيلِكَ وَ مُجَادَلَتِهِمْ بِالَّتِي هِيَ أَحْسَنُ مَنْ عَانَدَكَ وَ تَحْلِيلِهِمْ حَلَالَكَ وَ تَحْرِيمِهِمْ حَرَامَكَ حَتَّي أَظْهَرُوا دَعْوَتَكَ وَ أَعْلَنُوا دِينَكَ وَ أَقَامُوا حُدُودَكَ وَ اتَّبَعُوا فَرَائِضَكَ فَبَلَغُوا فِي ذَلِكَ مِنْكَ الرِّضَا وَ سَلَّمُوا لَكَ الْقَضَاءَ وَ صَدَّقُوا مِنْ رُسُلِكَ مَنْ مَضَي وَ دَعَوْا إِلَي سَبِيلِ كُلِّ مُرْتَضًي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مَنِ اتَّخَذَهُمْ مَآباً سَلِمَ وَ مَنِ اسْتَتَرَ بِهِمْ جُنَّةً عُصِمَ وَ مَنْ دَعَاهُمْ إِلَي الْمُعْضِلَاتِ لَبَّوْهُ وَ مَنِ اسْتَعْطَاهُمُ الْخَيْرَ آتَوْهُ صَلَاةً كَثِيرَةً طَيِّبَةً زَاكِيَةً نَامِيَةً مُبَارَكَةً صَلَاةً لَا تُحَدُّ وَ لَا تُبْلَغُ نَعْتُهَا وَ لَا تُدْرَكُ حُدُودُهَا وَ لَا يُوصَفُ كُنْهُهَا وَ لَا يُحْصَي عَدَدُهَا وَ سَلَامٌ عَلَيْهِمْ بِإِنْجَازِ وَعْدِهِمْ وَ سَعَادَةِ جَدِّهِمْ وَ إِسْنَاءِ رِفْدِهِمْ كَمَا قُلْتَ سَلَامٌ عَلَي آلِ يَاسِينَ إِنَّا كَذلِكَ نَجْزِي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اخْلُفْ فِيهِمْ مُحَمَّداً أَحْسَنَ مَا خَلَفْتَ أَحَداً مِنَ الْمُرْسَلِينَ فِي خُلَفَائِهِمْ وَ الْأَئِمَّةِ مِنْ بَعْدِهِمْ حَتَّي تُبَلِّغَ بِرَسُولِكَ وَ بِهِمْ كَمَالَ مَا تَقَرُّ بِهِ أَعْيُنُهُمْ فِي الدُّنْيَا وَ الْآخِرَةِ مِمَّا لَا تَعْلَمُ نَفْسٌ ما أُخْفِيَ لَهُمْ مِنْ قُرَّةِ أَعْيُنٍ جَزاءً بِما كانُوا يَعْمَلُونَ وَ اجْعَلْهُمْ فِي مَزِيدِ كَرَامَتِكَ وَ جَزِيلِ جَزَائِكَ مِمَّا لَا عَيْنٌ رَأَتْ وَ لَا أُذُنٌ سَمِعَتْ وَ أَعْطِهِمْ مَا يَتَمَنَّوْنَ وَ زِدْهُمْ بَعْدَ مَا يَرْضَوْنَ وَ عَرِّفْ جَمِيعَ خَلْقِكَ فَضْلَ مُحَمَّدٍ وَ آلِ مُحَمَّدٍ وَ مَنْزِلَتَهُمْ مِنْكَ حَتَّي يُقِرُّوا بِفَضْلِكَ فَضْلَهُمْ وَ شَرَفَهُمْ وَ يُعَرِّفُوا لَهُمْ حَقَّهُمُ الَّذِي أَوْجَبْتَ عَلَيْهِمْ مِنْ فَرْضِ</w:t>
      </w:r>
    </w:p>
    <w:p>
      <w:pPr>
        <w:pStyle w:val="BookText"/>
        <w:rPr/>
      </w:pPr>
      <w:r>
        <w:rPr>
          <w:rFonts w:ascii="IRNazanin" w:hAnsi="IRNazanin" w:eastAsia="IRNazanin"/>
          <w:color w:val="111111"/>
          <w:sz w:val="28"/>
          <w:sz w:val="28"/>
          <w:szCs w:val="28"/>
          <w:rtl w:val="true"/>
          <w:lang w:bidi="fa-IR"/>
        </w:rPr>
        <w:t xml:space="preserve">و با معصیت او عصمت هتک می شود، و بر او همیشه تا روز جزا سلام بفرست، سلام عزیزی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موجب می شود و از نابودی ایمن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خاندان او، چراغ های تاریکی و باران های بهاری مردم، پشتوانه های اسلام، کسانی که چون سخن بگویند راست می گویند، و زمانی که نادانان لکنت بگیرند سخن می گویند، رضایت تو را ترجیح می دهند، و عشق تو را خالص می سازند، و از خشیت تو سرشار هستند، و از تو می ترسند، و از مقام تو خوف دارند، و از تهدید تو می ترسند و به روزهای تو امید دارند و از عظمت تو می ترسند و کرم تو را تمجید می کنند و شأن تو را بزرگ داشتند و میثاق تو را تأکید کردند و رشته های اطاعت از تو را محکم کردند و به نعمت تو بشارت دادند، و آسایش تو را منتظر شدند و شکوه تو را بزرگ داشتند، و پیوندهای حق تو را محکم کردند؛ با دوستی شان با کسی که تو را دوست داشت و دشمنی شان با کسی که با تو دشمنی کرد و صبرشان بر آنچه در محبت تو به آنان رسید، و دعوتشان با حکمت و موعظه نیکو به راه تو، و مجادله شان با بهترین روش با کسی که با تو عناد ورزید و با حلال دانستن حلالت و حرام دانستن حرامت، تا اینکه دعوت تو را اظهار کردند، دین تو را اعلان کردند، و احکام تو را برپاداشتند، از فرائض تو پیروی کردند، و در آن به رضایت تو رسیدند و به قضای تو تسلیم شدند و رسولان پیشین تو را تأیید کردند و به سوی راه هر مورد رضایتی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هر که آنها را مرجع و پناه گرفت سالم ماند و هر که به عنوان سپر پشت سر آنان استتار کرد در امان ماند و هر کس آنها را به سوی مشکلات خواند، او را لبیک گفتند، و هر که از آنان طلب خیر کرد به او بخشیدند، درود فراوان پاک مطهر فزاینده مبارک، درودی که نه محدود می شود و نه به وصف آن رسیده می شود، و حدود آن درک نمی شود و نه عمق آن وصف می شود و نه تعداد آن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آنها با عملی کردن وعده شان و و موفقیت تلاششان و محکم کردن جایگاهشان، چنانکه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 ما نیکوکاران را این گونه پاداش می‌دهیم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در میان آنان محمد را جانشین کن، بهترین آنچه که کسی از مرسلین را در میان جانشینانشان جانشین کردی، و ائمه را بعد از آنان جانشین کن تا به رسول تو و جانشینانش برسد، کامل ترین آنچه که دیده شان در دنیا و آخرت با آن روشن می گردد، از آنچه که هیچ نفسی نمی داند چه نور دیده ای که به عنوان جزای آنچه که انجام داده اند، در دنیا و آخرت برای آنان پنهان شده است و آنها را در فزونی کرامتت، و جزیل جزایت قرار بده، از آنچه که نه چشمی دیده و نه گوشی شنیده است، و آنچه که آرزو دارند به آنها عطا کن و بعد از اینکه راضی شدند، بر آنان زیادت کن، و همه مخلوقاتت را با فضیلت محمد و آل محمد و جایگاه آنان نزد خودت آشنا کن تا به فضل تو به فضیلت و شرف آنها اعتراف کنند و حقی که تو در خصوص فرض </w:t>
      </w:r>
    </w:p>
    <w:p>
      <w:pPr>
        <w:pStyle w:val="BookText"/>
        <w:rPr/>
      </w:pPr>
      <w:r>
        <w:rPr>
          <w:rFonts w:ascii="Amiri" w:hAnsi="Amiri" w:eastAsia="Amiri" w:cs="Amiri"/>
          <w:color w:val="111111"/>
          <w:sz w:val="28"/>
          <w:sz w:val="28"/>
          <w:szCs w:val="28"/>
          <w:rtl w:val="true"/>
          <w:lang w:bidi="ar-SA"/>
        </w:rPr>
        <w:t xml:space="preserve">طَاعَتِهِمْ وَ مَحَبَّتِهِمْ وَ اتِّبَاعِ أَمْرِهِمْ وَ اجْعَلْنَا سَامِعِينَ لَهُمْ مُطِيعِينَ وَ لِسُنَّتِهِمْ تَابِعِينَ وَ عَلَي عَدُوِّهِمْ مِنَ النَّاصِرِينَ وَ فِيمَا دَعَوْا إِلَيْهِ وَ دَلُّوا عَلَيْهِ مِنَ الْمُصَدِّقِينَ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قَدْ أَقْرَرْنَا لَهُمْ بِذَلِكَ وَ بِمَا أَمَرْتَنَا بِهِ عَلَي أَلْسِنَتِهِمْ وَ نَشْهَدُ أَنَّ ذَلِكَ مِنْ عِنْدِكَ فَبِرِضَاهُمْ نَرْجُو رِضَاكَ وَ بِسَخَطِهِمْ نَخْشَي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فَتَوَفَّنَا عَلَي مِلَّتِهِمْ وَ احْشُرْنَا فِي زُمْرَتِهِمْ وَ اجْعَلْنَا مِمَّنْ تَقَرُّ عَيْنُهُ غَداً بِرُؤْيَتِهِمْ وَ أَوْرِدْنَا حَوْضَهُمْ وَ اسْقِنَا بِكَأْسِهِمْ وَ أَدْخِلْنَا فِي كُلِّ خَيْرٍ أَدْخَلْتَهُمْ فِيهِ وَ أَخْرِجْنَا مِنْ كُلِّ سُوءٍ أَخْرَجْتَهُمْ مِنْهُ حَتَّي نَسْتَوْجِبَ ثَوَابَكَ وَ نَنْجُوَ مِنْ عِقَابِكَ وَ نَلْقَاكَ وَ أَنْتَ عَنَّا رَاضٍ وَ نَحْنُ لَكَ مَرْضِيُّونَ صَلَوَاتُ اللَّهِ رَبِّنَا الرَّءُوفِ الرَّحِيمِ عَلَي نَبِيِّنَا وَ 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نَسْأَلُكَ بِمُحَمَّدٍ وَ آلِ مُحَمَّدٍ الْمَوْصُوفِينَ بِمَعْرِفَتِكَ تَقَرُّباً إِلَيْكَ بِالْمَسْأَلَةِ وَ هَرَباً مِنْكَ غَيْرَ بَالِغٍ فِي مَسْأَلَتِي لَهُمْ مِعْشَارَ مَا بِرَحْمَتِكَ أَعْتَقِدُ لَهُمْ إِلَّا الْتِمَاسَ الْمُنَاصَحَةِ لَهُمْ وَ ثَوَابَ مَوْعُودِكَ وَ التَّوَجُّهَ إِلَيْهِمْ بِهِمْ وَ الشَّفَاعَةَ لَنَا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لِآلِ مُحَمَّدٍ الْمَاضِينَ مِنْ أَئِمَّةِ الْهُدَي أَفْضَلَ الْمَنَازِلِ عِنْدَكَ وَ أَحَبَّهَا إِلَيْكَ مِنَ الشَّرَفِ الْأَعْلَي وَ الْمَكَانِ الرَّفِيعِ مِنَ الدَّرَجَاتِ الْعُلَي يَا شَدِيدَ الْقُوَي نَفْحَةً مِنْ عَطَائِكَ الَّتِي لَا مَنَّ فِيهَا وَ لَا أَذَي خَصَّهُمْ مِنْكَ بِالْفَوْزِ الْعَظِيمِ فِي النَّظْرَةِ وَ النَّعِيمِ وَ الثَّوَابِ الدَّائِمِ الْمُقِيمِ الَّذِي لَا نَصَبَ فِيهِ وَ لَا يَرِيمُ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أَسْكِنْهُمُ الْغُرَفَ الْمَبْنِيَّةَ عَلَي الْفُرُشِ الْمَرْفُوعَةِ وَ السُّرُرِ الْمَصْفُوفَةِ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عَلَيْها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إِلَّا قِيلًا سَلاماً سَلاماً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 مُحَمَّداً فِي أَعْلَي عِلِّيِّينَ فَوْقَ مَنَازِلِ الْمُرْسَلِينَ وَ مَلَائِكَتِكَ الْمُقَرَّبِينَ وَ جَمِيعِ النَّبِيِّينَ وَ صَفْوَتِكَ مِنْ خَلْقِكَ أَجْمَعِينَ بِرَحْمَتِكَ يَا أَرْحَمَ الرَّاحِمِينَ اللَّهُمَّ اجْزِهِمْ بِشُكْرِ نِعْمَتِكَ وَ تَعْظِيمِ حُرْمَتِكَ جَزَاءً لَا جَزَاءَ فَوْقَهُ وَ عَطَاءً لَا عَطَاءَ مِثْلَهُ وَ خُلُوداً لَا خُلُودَ يُشَاكِلُهُ وَ لَا يَطْمَعُ أَحَدٌ فِي مِثْلِهِ وَ لَا يَقْدِرُ أَحَدٌ قَدْرَهُ وَ لَا تَهْتَدِي</w:t>
      </w:r>
    </w:p>
    <w:p>
      <w:pPr>
        <w:pStyle w:val="BookText"/>
        <w:rPr/>
      </w:pPr>
      <w:r>
        <w:rPr>
          <w:rFonts w:ascii="IRNazanin" w:hAnsi="IRNazanin" w:eastAsia="IRNazanin"/>
          <w:color w:val="111111"/>
          <w:sz w:val="28"/>
          <w:sz w:val="28"/>
          <w:szCs w:val="28"/>
          <w:rtl w:val="true"/>
          <w:lang w:bidi="fa-IR"/>
        </w:rPr>
        <w:t>طاعت و محبت آنها و پیروی از امر آنان بر آنان واجب کردی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شنوندگان آنان و مطیعان، پیروی کنندگان سنت آنها، یاری کنندگان بر علیه دشمنان آنها، و تأییدکنندگان آنچه که به سوی آن دعوت کردند و بر آن رهنمون شدند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آن را و آنچه که بر زبان آنان به ما امر کردی را در مورد آنان اقرار کردیم و شهادت می دهیم که آن از نزد توست و با رضایت آنان، رضایت تو را امید داریم و با خشم آنان از خشم تو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ما را بر دین آنان بمیران، و در زمره آنان محشور کن، و ما را از جمله کسانی که فردا دیده شان به مشاهده آنان روشن می شود قرار بده و ما را بر حوض آنان وارد کن و با جام آنان ما را سیراب کن و ما را در هر خیری که آنها را در آن وارد ساختی وارد کن و ما را از هر بدی و سوئی که آنها را از آن خارج کردی خارج کن، تا مستوجب ثواب تو باشیم و از عقوبت تو نجات یابیم و درحالی تو را ملاقات کنیم که تو از ما راضی و ما مورد رضایت تو هستیم، صلوات خدا پروردگار رئوف بخشنده مان بر پیامبر ما و همه خاندان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به محمد و آل محمد که به شناخت تو موصوفند، از تو درخواست می کنیم و با این درخواست به تو نزدیک می شویم و به سوی تو می گریزیم، در حالی که در مسألت خود برای آنان، به یک دهم آنچه از رحمت تو در حق آنان اعتقاد داریم نمی  رسیم، جز تقاضای خیرخواهی آنان و ثواب موعود تو، و روی کردن به آنان به وسیله آنان و شفاعت آنها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برای خاندان محمد از ائمه هدایتی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برترین منازل نزد خودت، و محبوب ترین آنها نزد تو از شرف والا، مکان رفیع و درجات برتر از تو می خواهم، ای بزرگ نیرومند، رایحه ای از عطایت که نه منتی در آن است و نه اذیتی را برای آنها می خواهم، آنها را از جانب خودت به کامیابی بزرگ در نگاه و نعمت و ثواب دائمی همیشگی که نه خستگی ای در آن است و نه کسالتی، مخصوص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آنها را در اتاق های برافراشته، بر روی فرش های بلند، تخت های چیده شده، درحالی که به آن تکیه داده، رو به روی هم هستند ساکن کن که در آن نه سخن بیهوده ای می شنوند و نه گناهی، بلکه فقط صدای تبادل سلام می شنوند، ای پروردگار جهانیان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محمد را در اعلی علیین، برتر از منازل مرسلین و ملائکه مقربت و همه انبیاء و برگزیدگان همه مخلوقانت بالا ببر، با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شکر نعمتت، بزرگداشت حرمتت، جزائی که هیچ جزائی برتر از آن نیست و عطایی که هیچ عطایی نظیر آن نیست، جاودانگی که هیچ جاودانگی مشابه آن نیست و کسی به شبیه آن طمع ندارد و کسی اندازه آن را نمی تواند و </w:t>
      </w:r>
    </w:p>
    <w:p>
      <w:pPr>
        <w:pStyle w:val="BookText"/>
        <w:rPr/>
      </w:pPr>
      <w:r>
        <w:rPr>
          <w:rFonts w:ascii="Amiri" w:hAnsi="Amiri" w:eastAsia="Amiri" w:cs="Amiri"/>
          <w:color w:val="111111"/>
          <w:sz w:val="28"/>
          <w:sz w:val="28"/>
          <w:szCs w:val="28"/>
          <w:rtl w:val="true"/>
          <w:lang w:bidi="ar-SA"/>
        </w:rPr>
        <w:t>الْأَلْبَابُ إِلَي طَلَبِهِ نِعْمَةً لِمَا شَكَرُوا مِنْ أَيَادِيكَ وَ إِرْصَاداً لِمَا صَبَرُوا عَلَي الْأَذَي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عَلَي الْبَاقِي مِنْهُمْ فَتَرَحَّمْ وَ مَا وَعَدْتَهُمْ مِنْ نَصْرِكَ فَتَمِّمْ وَ أَشْيَاعَهُمْ مِنْ كُلِّ سُوءٍ سَلِّمْ وَ بِهِمْ يَا رَبَّ الْعَالَمِينَ جَنَاحَ الْكُفْرِ فَحَطِّمْ وَ أَمْوَالَ الظَّلَمَةِ وَلِيَّكَ فَغَنِّمْ وَ كُنْ لَهُمْ وَلِيّاً وَ حَافِظاً وَ نَاصِراً وَ اجْعَلْهُمْ وَ الْمُؤْمِنِينَ أَكْثَرَ نَفِيراً وَ أَنْزِلْ عَلَيْهِمْ مِنَ السَّمَاءِ مَلَائِكَةً أَنْصَاراً وَ ابْعَثْ لَهُمْ مِنْ أَنْفُسِهِمْ لِدِمَاءِ أَسْلَافِهِمْ ثَاراً وَ لَا تَدَعْ عَلَي الْأَرْضِ مِنَ الْكافِرِينَ دَيَّاراً وَ لَا تَزِدِ الظَّالِمِينَ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مُدَّ لِآلِ مُحَمَّدٍ وَ أَشْيَاعِهِمْ فِي الْآجَالِ وَ خُصَّهُمْ بِصَالِحِ الْأَعْمَالِ وَ لَا تَجْعَلْنَا مِمَّنْ تَسْتَبْدِلُ بِهِمُ الْأَبْدَالَ يَا ذَا الْجُودِ وَ الْفَعَالِ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خُصَّ آلَ مُحَمَّدٍ بِالْوَسِيلَةِ وَ أَعْطِهِمْ أَفْضَلَ الْفَضِيلَةِ وَ اقْضِ لَهُمْ فِي الدُّنْيَا بِأَحْسَنِ الْقَضِيَّةِ وَ احْكُمْ بَيْنَهُمْ وَ بَيْنَ عَدُوِّهِمْ بِالْعَدْلِ وَ الْوَفَاءِ وَ اجْعَلْنَا يَا رَبِّ لَهُمْ أَعْوَاناً وَ وُزَرَاءَ وَ لَا تُشْمِتْ بِنَا وَ بِهِمُ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 مُحَمَّداً وَ آلَ مُحَمَّدٍ وَ أَتْبَاعَهُمْ وَ أَوْلِيَاءَهُمْ بِاللَّيْلِ وَ النَّهَارِ مِنْ أَهْلِ الْجَحْدِ وَ الْإِنْكَارِ وَ اكْفِهِمْ حَسَدَ كُلِّ حَاسِدٍ مُتَكَبِّرٍ جَبَّارٍ وَ سَلِّطْهُمْ عَلَي كُلِّ نَاكِثٍ خَتَّارٍ حَتَّي يَقْضُوا مِنْ عَدُوِّكَ وَ عَدُوِّهِمُ الْأَوْطَارَ وَ اجْعَلْ عَدُوَّهُمْ مَعَ الْأَذَلِّينَ وَ الْأَشْرَارِ وَ كُبَّهُمْ رَبِّ عَلَي وُجُوهِهِمْ فِي النَّارِ إِنَّكَ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كُنْ لِوَلِيِّكَ فِي خَلْقِكَ وَلِيّاً وَ حَافِظاً وَ قَائِداً وَ نَاصِراً حَتَّي تُسْكِنَهُ أَرْضَكَ طَوْعاً وَ تُمَتِّعَهُ مِنْهَا طَوْلًا وَ تَجْعَلَهُ وَ ذُرِّيَّتَهُ فِيهَا الْأَئِمَّةَ الْوَارِثِينَ وَ اجْمَعْ لَهُ شَمْلَهُ وَ أَكْمِلْ لَهُ أَمْرَهُ وَ أَصْلِحْ لَهُ رَعِيَّتَهُ وَ ثَبِّتْ رُكْنَهُ وَ أَفْرِغِ الصَّبْرَ مِنْكَ عَلَيْهِ حَتَّي يَنْتَقِمَ فَيَشْتَفِيَ وَ يَشْفِيَ حَزَازَاتِ قُلُوبٍ نَغِلَةٍ وَ حَرَارَاتِ صُدُورٍ وَغِرَةٍ وَ حَسَرَاتِ أَنْفُسٍ تَرِحَةٍ مِنْ دِمَاءٍ مَسْفُوكَةٍ وَ أَرْحَامٍ مَقْطُوعَةٍ وَ طَاعَةٍ مَجْهُولَةٍ قَدْ أَحْسَنْتَ إِلَيْهِ الْبَلَاءَ وَ وَسَّعْتَ عَلَيْهِ الْآلَاءَ وَ أَتْمَمْتَ عَلَيْهِ النَّعْمَاءَ فِي حُسْنِ الْحِفْظِ مِنْكَ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هَوْلَ عَدُوِّهِ وَ أَنْسِهِمْ ذِكْرَهُ وَ أَرِدْ مَنْ أَرَادَهُ وَ كِدْ مَنْ كَادَهُ وَ امْكُرْ بِمَنْ مَكَرَ بِهِ وَ اجْعَلْ دَائِرَةَ السَّوْءِ عَلَيْهِمْ اللَّهُمَّ فُضَّ جَمْعَهُمْ وَ فُلَّ حَدَّهُمْ وَ أَرْعِبْ</w:t>
      </w:r>
    </w:p>
    <w:p>
      <w:pPr>
        <w:pStyle w:val="BookText"/>
        <w:rPr/>
      </w:pPr>
      <w:r>
        <w:rPr>
          <w:rFonts w:ascii="IRNazanin" w:hAnsi="IRNazanin" w:eastAsia="IRNazanin"/>
          <w:color w:val="111111"/>
          <w:sz w:val="28"/>
          <w:sz w:val="28"/>
          <w:szCs w:val="28"/>
          <w:rtl w:val="true"/>
          <w:lang w:bidi="fa-IR"/>
        </w:rPr>
        <w:t>خردها به طلب آن هدایت نمی شوند را به آنان جزا بده، به عنوان نعمتی برای آنچه که نعمت های تو را شکر کردند و پاداشی برای آنچه که بر اذیت و آزار در راه تو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باقی ماندگان آنان رحمت آور، و آنچه که درباره یاری ات به آنان وعده دادی به اتمام برسان، و پیروان آنها را از هر بدی سالم نگه دار، ای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کفر را به وسیله آنان درهم شکن، و اموال ظالمان را برای ولیّ خود غنیمت بگیر و برای آنان ولی، حافظ و یاری رسان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 مؤمنان را بیشترین قرار بده، و از آسمان فرشتگانی را به عنوان یاور فرو بفرست، و از خود آنها، برای خون اسلافشان خون خواهی برای آنان مبعوث کن، و از کافران بر روی زمین احدی را باقی نگذار و بر ظالمان نیافزای مگر خسارت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خاندان محمد و پیروان آنان مهلت را طولانی ساز، آنها را به اعمال صالح مخصوص بگردان و ما را از کسانی که جایگزینان را جایگزینشان می کنی قرار نده، ای صاحب بخشش و فعل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آل محمد را به وسیله مخصوص بگردان، و برترین فضیلت را به آنان عطا کن، و در دنیا با بهترین دادخواهی برای آنان داوری کن، و میان آنان و دشمنان آنان با عدل و وفا داوری کن، و ای پروردگار، ما را برای آنان یاری گر و وزیر قرار بده و با ما و آنها دشمن را شاد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محمد، آل محمد، پیروان و دوستان آنها را در شب و روز از اهل انکار حفظ کن و آنها را از حسادت هر حسود متکبر جبار حمایت کن، و آنها را بر هر عهدشکن خائن مسلط گردان تا در مقابل دشمنت و دشمنانشان به آرزویشان برسند و دشمنان آنها را به همراه ذلیل ترین ها و شرورترین ها قرار بده و آنها را در آتش واژگون کن که تو واحد قهار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برای ولی ات در میان مخلوقاتت ولی، حافظ، رهنما و یاری گر باش تا او را با اختیار در زمینت سکنی دهی و با فضل از آن بهره مند سازی، و او و ذریه او را در آن، ائمه وارث قرار بدهی و پراکندگی او را جمع کن و امر او را به کمال برسان، رعیتش را برای او اصلاح کن، رکن او را برایش تثبیت کن، و از جانب خودت صبر را بر او جاری ساز تا انتقام بگیرد و شفا یابد و ناراحتی قلب های دردمند و آتش سینه های داغدار، و حسرت جان های اندوهگینِ از خون های ریخته و ارحام قطع شده و طاعت مورد جهل را شفا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بلا را در حقش کامل نمودی و نعمت ها برایش گسترده ساختی و نعمت را در حفاظتی نیکو از جانبت برایش تمام کردی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او را از هراس دشمنش حفاظت کن، و نام او را از یاد آنان بزدای، کسی که او را اراده بد کند تو برایش اراده بد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هرکه به او نیرنگ زد، نیرنگ بزن، و به کسی که به او مکر کرد مکر کن و دایره بدی را بر آنان قرار بده، پروردگارا جمع آنان را پراکنده کن، تندی آنان را کند کن، </w:t>
      </w:r>
    </w:p>
    <w:p>
      <w:pPr>
        <w:pStyle w:val="BookText"/>
        <w:rPr/>
      </w:pPr>
      <w:r>
        <w:rPr>
          <w:rFonts w:ascii="Amiri" w:hAnsi="Amiri" w:eastAsia="Amiri" w:cs="Amiri"/>
          <w:color w:val="111111"/>
          <w:sz w:val="28"/>
          <w:sz w:val="28"/>
          <w:szCs w:val="28"/>
          <w:rtl w:val="true"/>
          <w:lang w:bidi="ar-SA"/>
        </w:rPr>
        <w:t>قُلُوبَهُمْ وَ زَلْزِلْ أَقْدَامَهُمْ وَ اصْدَعْ شَعْبَهُمْ وَ شَتِّتْ أَمْرَهُمْ فَإِنَّهُمْ أَضاعُوا الصَّلاةَ وَ اتَّبَعُوا الشَّهَواتِ وَ عَمِلُوا السَّيِّئَاتِ وَ اجْتَنَبُوا الْحَسَنَاتِ فَخُذْهُمْ بِالْمَثُلَاتِ وَ أَرِهِمُ 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جَمِيعِ الْمُرْسَلِينَ وَ النَّبِيِّينَ الَّذِينَ بَلَغُوا عَنْكَ الْهُدَي وَ اعْتَقَدُوا لَكَ الْمَوَاثِيقَ بِالطَّاعَةِ وَ دَعَوُا الْعِبَادَ بِالنَّصِيحَةِ وَ صَبَرُوا عَلَي مَا لَقُوا فِي جَنْبِكَ مِنَ الْأَذَي وَ التَّكْذِيبِ وَ صَلِّ عَلَي أَزْوَاجِهِمْ وَ ذَرَارِيِّهِمْ وَ جَمِيعِ أَتْبَاعِهِمْ مِنَ الْمُسْلِمِينَ وَ الْمُسْلِمَاتِ وَ الْمُؤْمِنِينَ وَ الْمُؤْمِنَاتِ وَ السَّلَامُ عَلَيْهِمْ جَمِيعاً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مَلَائِكَتِكَ الْمُقَرَّبِينَ وَ أَهْلِ طَاعَتِكَ أَجْمَعِينَ صَلَاةً زَاكِيَةً نَامِيَةً طَيِّبَةً وَ خُصَّ آلَ نَبِيِّنَا الطَّيِّبِينَ السَّامِعِينَ لَكَ الْمُطِيعِينَ الْقَوَّامِينَ بِأَمْرِكَ الَّذِينَ أَذْهَبْتَ عَنْهُمُ الرِّجْسَ وَ طَهَّرْتَهُمْ تَطْهِيراً وَ ارْتَضَيْتَهُمْ لِدِينِكَ أَنْصَاراً وَ جَعَلْتَهُمْ حَفَظَةً لِسِرِّكَ وَ مُسْتَوْدَعاً لِحِكْمَتِكَ وَ تَرَاجِمَةً لِوَحْيِكَ وَ شُهَدَاءَ عَلَي خَلْقِكَ وَ أَعْلَاماً لِعِبَادِكَ وَ مَنَاراً فِي بِلَادِكَ فَإِنَّهُمْ عِبَادُكَ الْمُكَرَّمُونَ الَّذِينَ لَا يَسْبِقُونَكَ بِالْقَوْلِ وَ هُمْ بِأَمْرِكَ يَعْمَلُونَ يَخَافُونَ بِالْغَيْبِ وَ هُمْ مِنَ السَّاعَةِ مُشْفِقُونَ بِصَلَوَاتٍ كَثِيرَةٍ طَيِّبَةٍ زَاكِيَةٍ مُبَارَكَةٍ نَامِيَةٍ بِجُودِكَ وَ سَعَةِ رَحْمَتِكَ مِنْ جَزِيلِ مَا عِنْدَكَ فِي الْأَوَّلِينَ وَ الْآخِرِينَ وَ اخْلُفْ عَلَيْهِمْ فِي الْغَابِرِينَ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اقْصُصْ بِنَا آثَارَهُمْ وَ اسْلُكْ بِنَا سُبُلَهُمْ وَ أَحْيِنَا عَلَي دِينِهِمْ وَ تَوَفَّنَا عَلَي مِلَّتِهِمْ وَ أَعِنَّا عَلَي قَضَاءِ حَقِّهِمُ الَّذِي أَوْجَبْتَهُ عَلَيْنَا لَهُمْ وَ تَمِّمْ لَنَا مَا عَرَّفْتَنَا مِنْ حَقِّهِمْ وَ الْوَلَايَةَ لِأَوْلِيَائِهِمْ وَ الْبَرَاءَةَ مِنْ أَعْدَائِهِمْ وَ الْحُبَّ لِمَنْ أَحَبُّوا وَ الْبُغْضَ لِمَنْ أَبْغَضُوا وَ الْعَمَلَ بِمَا رَضُوا وَ التَّرْكَ لِمَا كَرِهُوا وَ كَمَا جَعَلْتَهُمُ السَّبَبَ إِلَيْكَ وَ السَّبِيلَ إِلَي طَاعَتِكَ وَ الْوَسِيلَةَ إِلَي جَنَّتِكَ وَ الْأَدِلَّاءَ عَلَي طُرُقِكَ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 أَلْفَ مَرَّةٍ إِنْ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اللَّهُ عَلَي مُحَمَّدٍ وَ آلِ مُحَمَّدٍ وَ سَلَّمَ اللَّهُمَّ اجْعَلْ فَرَجِي مَعَهُمْ يَا أَرْحَمَ الرَّاحِمِينَ ثُمَّ قُلْ مِائَةَ مَرَّةٍ صَلَوَاتُ اللَّهِ وَ مَلَائِكَتِهِ وَ رُسُلِهِ وَ جَمِيعِ خَلْقِهِ عَلَي مُحَمَّدٍ النَّبِيِّ وَ آلِ مُحَمَّدٍ</w:t>
      </w:r>
    </w:p>
    <w:p>
      <w:pPr>
        <w:pStyle w:val="BookText"/>
        <w:rPr/>
      </w:pPr>
      <w:r>
        <w:rPr>
          <w:rFonts w:ascii="IRNazanin" w:hAnsi="IRNazanin" w:eastAsia="IRNazanin"/>
          <w:color w:val="111111"/>
          <w:sz w:val="28"/>
          <w:sz w:val="28"/>
          <w:szCs w:val="28"/>
          <w:rtl w:val="true"/>
          <w:lang w:bidi="fa-IR"/>
        </w:rPr>
        <w:t>دلهای آنان را دچار رعب و وحشت کن، پاهای آنان را متزلزل کن، گروه های آنان را از هم بگسل، امر آنان را پراکنده کن که آنان نماز را تباه ساختند، از شهوات پیروی کردند، بدی ها انجام دادند و از حسنات اجتناب کردند، پس آنان را به بلایای عبرت انگیز مجازات کن، و حسرت را به آنان نشان بده که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همه رسولان و انبیا، کسانی که از جانب تو هدایت را ابلاغ کردند و طاعت را به مواثیق تو پیوند زدند و بندگان را با نصیحت دعوت کردند و بر آنچه که در جوار تو از اذیت و تکذیب رو به رو شدند صبر پیشه کردند،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 فرزندان و همه پیروان آنان از مردان و زنان مسلمان، مردان و زنان مؤمن درود بفرست، و بر همه آنان سلام، رحمت و برکات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ملائکه مقربت و همه اهل طاعتت درود بفرست، درودی پاک فزاینده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پاک آل نبی مان و شنوای تو، مطیع قائم به امر تو، کسانی که آلودگی را از آنان بردی و آنها را پاک و مطهر کردی، و به عنوان یاری گر دینت انتخاب کردی و آنان را حافظان سرّت، محل سپردن حکمتت، ترجمان وحی ات، شاهد بر مخلوقاتت، نشانه هایی برای بندگانت، مناره ای برای بلادت قرار دادی که آنها بندگان مکرم تو هستند؛ کسانی که در سخن بر تو پیشی نمی گیرند، درحالی که به امر تو عمل می کنند، از غیب بیم دارند درحالی که از قیامت خوف دارند را به صلوات فراوان نیک مبارک فزاینده مخصوص بگردان، با بخششت و وسعت رحمتت از فراوانی آنچه که نزد توست، در اولین ها و آخرین ها و درگذشتگان و بر آنان در بازماندگان، جانشین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به دنبال آثار آنان ببر، و ما را به راه آنان ببر، و ما را بر دین آنان زنده کن، و بر آیین آنان بمیران، و ما را بر ادای حق آنان که بر ما واجب کردی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که به ما شناساندی را برای ما کامل کن، و ولایت را برای اولیا و برائت از دشمنانشان، و دوستی کسی که دوست داشتند، و دشمنی کسی که دشمن داشتند، عمل به آنچه که راضی شده اند، ترک کردن آنچه که اکراه داشتند را بر ما کامل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آنها را سببی به سوی خود، راهی به سوی طاعتت، وسیله ای به سوی بهشتت و راهنمایانی بر راه هایت قرار دادی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بر محمد و آل محمد درود بفرست و فرج آنها را تعجیل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این را هزار مرتبه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 بر محمد و آل محمد باد، پروردگارا فرج مرا با آنان قرار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ملائکه او، رسولان او، و همه مخلوقات او بر محمد نبی و آل محمد باد، </w:t>
      </w:r>
      <w:bookmarkStart w:id="1720" w:name="pg13533_149223"/>
    </w:p>
    <w:p>
      <w:pPr>
        <w:pStyle w:val="BookText"/>
        <w:rPr/>
      </w:pPr>
      <w:bookmarkEnd w:id="1720"/>
      <w:r>
        <w:rPr>
          <w:rFonts w:ascii="Amiri" w:hAnsi="Amiri" w:eastAsia="Amiri" w:cs="Amiri"/>
          <w:color w:val="111111"/>
          <w:sz w:val="28"/>
          <w:sz w:val="28"/>
          <w:szCs w:val="28"/>
          <w:rtl w:val="true"/>
          <w:lang w:bidi="ar-SA"/>
        </w:rPr>
        <w:t>وَ السَّلَامُ عَلَيْهِ وَ عَلَيْهِمْ وَ عَلَي أَرْوَاحِهِمْ وَ أَجْسَادِهِمْ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104450_1934241801"/>
      <w:bookmarkStart w:id="1722" w:name="_Toc768"/>
      <w:bookmarkEnd w:id="1721"/>
      <w:r>
        <w:rPr>
          <w:rtl w:val="true"/>
        </w:rPr>
        <w:t>توضيح</w:t>
      </w:r>
      <w:bookmarkEnd w:id="1722"/>
    </w:p>
    <w:p>
      <w:pPr>
        <w:pStyle w:val="BookText"/>
        <w:rPr/>
      </w:pPr>
      <w:r>
        <w:rPr>
          <w:rFonts w:ascii="Amiri" w:hAnsi="Amiri" w:eastAsia="Amiri" w:cs="Amiri"/>
          <w:color w:val="111111"/>
          <w:sz w:val="28"/>
          <w:sz w:val="28"/>
          <w:szCs w:val="28"/>
          <w:rtl w:val="true"/>
          <w:lang w:bidi="ar-SA"/>
        </w:rPr>
        <w:t>لا تحاولك الأقدار أي لا تقصدك و تريدك التقديرات كالعباد يتوجه إليهم قضاياك و تقديراتك و الوصب المرض مستوفزا أي مهتما مستعجلا و الوفز العجلة و استوفز في قعدته انتصب فيها غير مطمئن و قد تهيأ للوثوب و توفز للشي‌ء 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ناكل في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تقدم و يقال رجل قدم إذا كان شجاعا و قد يكون القدم بمعني المتقدم و قال يقال وري الزند إذا خرجت ناره و أوراه غيره إذا استخرجه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أوري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نورا من الحق لطالب الهدي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المحلول صفة للفوز أو للفوائد و ذكر بتأويل لرعاية السجع و هو بمعني الحال أو المحلل و لعل فيه تصحيفا و في النهاية فيه أن يفصل الخطة أي إذا نزل به أمر مشكل فصله برأيه الخطة الحال و الأمر و الخطب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أيامك أي الأيام التي ينزل فيها العقوبات علي المجرمين في الدنيا و الآخرة و الأفاك الكذاب و المرابيع الأمطار التي تجي‌ء في أول الربيع لا يريم أي لا يبرح و لا يزول علي الفرش المرفوعة أي الرفيعة القدر أو المنضدة المرتفعة و قيل هي النساء لَغْواً أي باطلا وَ لا تَأْثِيماً أي نسبة إلي إثم أي لا يقال لهم أثيم إِلَّا قِيلًا أي قولا سَلاماً سَلاماً بدل من قيلا كقوله تعالي لا يَسْمَعُونَ فِيها لَغْواً إِلَّا سَلاماً أو صفة له أو مفعوله بمعني إلا أن يقولوا سلاما أو مصدر و التكرير للدلالة علي فشو السلام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الإرصاد الإعداد و التحطيم التكسير و النفير من ينفر مع الرجل من قومه و قيل هو جمع نفر و هم المجتمعون للذهاب إلي العدو ممن تستبدل بهم أي تذهب بنا لعدم قابليتنا لنصرة الحق و تأتي بغيرنا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الفعال كسحاب اسم الفعل الحسن و الكرم أو يكون في الخير و الشر و الوسيلة درجة للنبي صلي الله عليه و آله في القيامة تختص به و قد مر شرحها في</w:t>
      </w:r>
    </w:p>
    <w:p>
      <w:pPr>
        <w:pStyle w:val="BookText"/>
        <w:rPr/>
      </w:pPr>
      <w:r>
        <w:rPr>
          <w:rFonts w:ascii="IRNazanin" w:hAnsi="IRNazanin" w:eastAsia="IRNazanin"/>
          <w:color w:val="111111"/>
          <w:sz w:val="28"/>
          <w:sz w:val="28"/>
          <w:szCs w:val="28"/>
          <w:rtl w:val="true"/>
          <w:lang w:bidi="fa-IR"/>
        </w:rPr>
        <w:t>و سلام، رحمت و برکات خداوند بر او و آنان، و بر ارواح و اجساد آنان باد</w:t>
      </w:r>
      <w:r>
        <w:rPr>
          <w:rFonts w:eastAsia="IRNazanin" w:cs="IRNazanin"/>
          <w:color w:val="111111"/>
          <w:sz w:val="28"/>
          <w:szCs w:val="28"/>
          <w:rtl w:val="true"/>
          <w:lang w:bidi="fa-IR"/>
        </w:rPr>
        <w:t>.</w:t>
      </w:r>
    </w:p>
    <w:p>
      <w:pPr>
        <w:pStyle w:val="Heading5"/>
        <w:numPr>
          <w:ilvl w:val="4"/>
          <w:numId w:val="1"/>
        </w:numPr>
        <w:rPr/>
      </w:pPr>
      <w:bookmarkStart w:id="1723" w:name="__RefHeading___Toc1104452_1934241801"/>
      <w:bookmarkStart w:id="1724" w:name="_Toc769"/>
      <w:bookmarkEnd w:id="1723"/>
      <w:r>
        <w:rPr>
          <w:rtl w:val="true"/>
        </w:rPr>
        <w:t>توضیح</w:t>
      </w:r>
      <w:bookmarkEnd w:id="1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لاتحاولک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 مانند بندگان تو را قصد و اراده نمی کند، بلکه قضایا و تقدیراتِ تو به آنان 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اهتمام و مستعجل،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غیرمطمئن نشست و آماده برای پریدن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توفز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النهایه 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ناکل فی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تقدم،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القدم به معنی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آتشش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اوری قبساً 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از حق را برای طالب هدایت آشکار کرد،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برای فوز یا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رعایت سجع با تأویلی ذکر شده است و آن به معنای حلول کننده یا محلّل است و شاید در آن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آن آمده است که خطه را باز کند، یعنی زمانی که امر مشکلی به او می رسد آن را با رأیش حل و فصل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امر،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ایامک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ایامی که در آن عقوبت بر مجرمان در دنیا و آخرت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که در اول بهار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نمی رود و زائل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الفرش المرفوعه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والا مقام یا چیده شده و مرتفع، و گفته شده، مقصود از آن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به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آنها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إِلَّا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بیهودهای نمی 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برای آن یا مفعول له آن است، به این معنی که، مگر اینکه سلامی بگویند، و مصدر یا تکرار برای دلالت بر انتشار سلام در بین آنهاست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آماده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از قومش همراه مرد جمع می شوند و گفته شده، جمع نفر است و آنها افراد جمع شده برای رفتن به سوی دشمن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تستبدل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عدم قابلیت ما برای یاری، حق ما را از بین می بری و غیر ما را برای آن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اسم فعل به معنای فعل نیکی و کرم، یا اینکه در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برای نبی در قیامت است که به او مختص است و شرح آن در </w:t>
      </w:r>
    </w:p>
    <w:p>
      <w:pPr>
        <w:pStyle w:val="BookText"/>
        <w:rPr/>
      </w:pPr>
      <w:r>
        <w:rPr>
          <w:rFonts w:ascii="Amiri" w:hAnsi="Amiri" w:eastAsia="Amiri" w:cs="Amiri"/>
          <w:color w:val="111111"/>
          <w:sz w:val="28"/>
          <w:sz w:val="28"/>
          <w:szCs w:val="28"/>
          <w:rtl w:val="true"/>
          <w:lang w:bidi="ar-SA"/>
        </w:rPr>
        <w:t>أبواب المعاد و الختار الغدار و الأوطار جمع الوطر و هو الحاجة و الأوتار جمع الوتر بالفتح و هو طلب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جمع الله شملهم أي ما تشتت من أمرهم و قال الراغب في مفرداته أفرغت الدلو صببت ما فيه و منه استعير أَفْرِغْ عَلَيْنا صَبْراً و الاشتفاء و التشفي زوال ما في القلب من الغيظ و شفاء الغيظ إزالته و في الصحاح الحزازة وجع في القلب من غيظ و نحوه و قال نغل قلبه علي أي ضغن و قال الوغرة شدة توقد الحر و منه قيل في صدره علي وغر بالتسكين أي ضغن و عداوة و توقد من الغيظ و قال الترح ضد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طاعة مجهولة أي جهلهم بوجوب طاعتهم و قال الراغب الدائرة عبارة عن الخط المحيط ثم عبر بها عن الحادثة و الدورة و الدائرة في المكروه كما يقال دولة في المحبوب قال تعالي نَخْشي أَنْ تُصِيبَنا دائِرَةٌ و قوله عز و جل وَ يَتَرَبَّصُ بِكُمُ الدَّوائِرَ عَلَيْهِمْ دائِرَةُ السَّوْءِ أي يحيط بهم السوء إحاطة الدائرة بمن فيها فلا سبيل لهم إلي الانفكاك منه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الشعب الصدع في الشي‌ء و إصلاحه أيضا و شعبت الشي‌ء فرقته و شعبته جمعته و هو من الأضداد تقول التأم شعبهم إذا اجتمعوا بعد التفرق و تفرق شعبهم إذا تفرقوا بعد الاجتماع قال المثلة بفتح الميم و ضم الثاء العقوبة و الجمع المثلات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جنبك أي في طاعتك و قربك و الأعلام جمع العلم و هو العلامة يهتدي بها في الطريق و المنار أيضا علم الطريق و الموضع المرتفع توقد في أعلاه النار ليهتدي به من ضل الطريق و استعيرا لهم لاهتداء الخلق بهم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بالغيب حال عن الفاعل أو المفعول أي حال كونهم غائبين عن الخلق أو عن ربهم أو حال كون ربهم غائبا عنهم أو المراد بالغيب القلب فالباء للآلة مُشْفِقُونَ أي خائفون و قوله بصلوات متعلق بخص في الأولين أي خصهم بذلك من</w:t>
      </w:r>
    </w:p>
    <w:p>
      <w:pPr>
        <w:pStyle w:val="BookText"/>
        <w:rPr/>
      </w:pPr>
      <w:r>
        <w:rPr>
          <w:rFonts w:ascii="IRNazanin" w:hAnsi="IRNazanin" w:eastAsia="IRNazanin"/>
          <w:color w:val="111111"/>
          <w:sz w:val="28"/>
          <w:sz w:val="28"/>
          <w:szCs w:val="28"/>
          <w:rtl w:val="true"/>
          <w:lang w:bidi="fa-IR"/>
        </w:rPr>
        <w:t>ابواب معاد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غدّار و فریبکار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وطر یعنی حاجت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وتر با فتح است و آن خونخواهی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پراکنده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آن است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رفتن خشم و غیظی است که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قلب از خشم و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سوختن و حرارت، و از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صدره علیّ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دشمنی و سوختن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فرح و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طاعۀ مجهولۀ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آنان نسبت به وجوب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خطی احاطه کننده، سپس به آن از حادثه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الدورۀ و الدائرۀ درباره مکروه و ناپسند است، چنانکه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تصینا دائرۀ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بکم الدوائر 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سوء آنها را احاطه می کند به سان احاطه کردن دایره، کسانی را  که درون آن هستند، پس آنها به هیچ وجه راهی برای آزاد شدن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چیزی و نیز اصلاح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پراکنده کردم و شعبته یعنی آن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 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پراکندگی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از اجتماع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و جمع آن مثلات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طاعت و قرب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و آن علامتی است که در راه با آن هدایت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علامت راه است و مکان مرتفعی است که در بالای آن آتش روشن می شود تا کسی که راه را گم کرده است به وسیله آن هدایت شود و به دلیل هدایت یافتن مردم به وسیله آنان علیهم السلام، برای آنان استعاره گرفته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فاعل یا مفعول است، یعنی درحالی که از مردم یا از پروردگار غایب هستند، یا درحالی که پروردگارشان از آنها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غیب، قلب است، پس باء برای آلت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bookmarkStart w:id="1725" w:name="pg13533_149225"/>
    </w:p>
    <w:p>
      <w:pPr>
        <w:pStyle w:val="BookText"/>
        <w:rPr/>
      </w:pPr>
      <w:bookmarkEnd w:id="1725"/>
      <w:r>
        <w:rPr>
          <w:rFonts w:ascii="Amiri" w:hAnsi="Amiri" w:eastAsia="Amiri" w:cs="Amiri"/>
          <w:color w:val="111111"/>
          <w:sz w:val="28"/>
          <w:sz w:val="28"/>
          <w:szCs w:val="28"/>
          <w:rtl w:val="true"/>
          <w:lang w:bidi="ar-SA"/>
        </w:rPr>
        <w:t>بين الأولين و الآخرين أو اجعل ذلك في الأولين منهم و الآخرين و اخلف عليهم أي كن خليفة محمد صلي الله عليه و آله أو من مضي من الأئمة في الغابرين أي في الباقين منهم عليهم السلام و قد مر في باب صلاة الجنائز وجوه في شرح هذه الفقرة و تصحيحها إذا أردت الاطلاع عليها فارجع إليه</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04454_1934241801"/>
      <w:bookmarkStart w:id="1727" w:name="_Toc770"/>
      <w:bookmarkEnd w:id="1726"/>
      <w:r>
        <w:rPr>
          <w:rtl w:val="true"/>
        </w:rPr>
        <w:t>«</w:t>
      </w:r>
      <w:r>
        <w:rPr/>
        <w:t>9</w:t>
      </w:r>
      <w:r>
        <w:rPr>
          <w:rtl w:val="true"/>
        </w:rPr>
        <w:t>»</w:t>
      </w:r>
      <w:bookmarkEnd w:id="1727"/>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الْأَشْعَرِيِّ عَنْ أَبِي عَبْدِ اللَّهِ الرَّازِيِّ عَنْ مُحَمَّدِ بْنِ عَبْدِ اللَّهِ عَنْ إِبْرَاهِيمَ بْنِ عُقْبَةَ عَنْ زَكَرِيَّا عَنْ أَبِيهِ عَنْ يَحْيَي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أَظَافِيرَهُ يَوْمَ الْخَمِيسِ وَ تَرَكَ وَاحِدَةً لِيَوْمِ الْجُمُعَةِ نَفَي اللَّهُ عَنْهُ الْفَقْرَ</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علي ماجيلويه عن محمد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8" w:name="__RefHeading___Toc1104456_1934241801"/>
      <w:bookmarkStart w:id="1729" w:name="_Toc771"/>
      <w:bookmarkEnd w:id="1728"/>
      <w:r>
        <w:rPr>
          <w:rtl w:val="true"/>
        </w:rPr>
        <w:t>«</w:t>
      </w:r>
      <w:r>
        <w:rPr/>
        <w:t>10</w:t>
      </w:r>
      <w:r>
        <w:rPr>
          <w:rtl w:val="true"/>
        </w:rPr>
        <w:t>»</w:t>
      </w:r>
      <w:bookmarkEnd w:id="1729"/>
    </w:p>
    <w:p>
      <w:pPr>
        <w:pStyle w:val="BookText"/>
        <w:rPr/>
      </w:pPr>
      <w:r>
        <w:rPr>
          <w:rFonts w:ascii="Amiri" w:hAnsi="Amiri" w:eastAsia="Amiri" w:cs="Amiri"/>
          <w:color w:val="111111"/>
          <w:sz w:val="28"/>
          <w:sz w:val="28"/>
          <w:szCs w:val="28"/>
          <w:rtl w:val="true"/>
          <w:lang w:bidi="ar-SA"/>
        </w:rPr>
        <w:t>الْخِصَالُ، عَنْ أَبِيهِ عَنْ سَعْدِ بْنِ عَبْدِ اللَّهِ عَنْ إِبْرَاهِيمَ بْنِ هَاشِمٍ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أَهَالِيَكُمْ فِي كُلِّ جُمُعَةٍ بِشَيْ‌ءٍ مِنَ الْفَاكِهَةِ وَ اللَّحْمِ حَتَّي يَفْرَحُوا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النَّبِيُّ صلي الله عليه و آله إِذَا خَرَجَ فِي الصَّيْفِ مِنْ بَيْتٍ خَرَجَ يَوْمَ الْخَمِيسِ وَ إِذَا أَرَادَ أَنْ يَدْخُلَ الْبَيْتَ فِي الشِّتَاءِ مِنَ الْبَرْدِ دَخَلَ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كَانَ دُخُولُهُ وَ خُرُوجُهُ يَوْمَ الْجُمُعَةِ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1104458_1934241801"/>
      <w:bookmarkStart w:id="1731" w:name="_Toc772"/>
      <w:bookmarkEnd w:id="1730"/>
      <w:r>
        <w:rPr>
          <w:rtl w:val="true"/>
        </w:rPr>
        <w:t>«</w:t>
      </w:r>
      <w:r>
        <w:rPr/>
        <w:t>11</w:t>
      </w:r>
      <w:r>
        <w:rPr>
          <w:rtl w:val="true"/>
        </w:rPr>
        <w:t>»</w:t>
      </w:r>
      <w:bookmarkEnd w:id="1731"/>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أَيُّهَا الَّذِينَ آمَنُوا إِذا نُودِيَ لِلصَّلاةِ مِنْ يَوْمِ الْجُمُعَةِ فَاسْعَوْا إِلي ذِكْرِ اللَّهِ وَ ذَرُوا الْبَيْعَ يَقُولُ اسْعَوْا امْضُوا وَ يُقَالُ اسْعَوْا اعْمَلُوا لَهَا وَ هُوَ قَصُّ الشَّارِبِ وَ نَتْفُ الْإِبْطِ وَ تَقْلِيمُ الْأَظَافِيرِ وَ الْغُسْلُ وَ لُبْسُ أَفْضَلِ ثِيَابِكَ وَ تَطَيُّبٌ لِلْجُمُعَةِ فَهِيَ السَّعْيُ يَقُولُ اللَّهُ وَ مَنْ أَرادَ الْآخِرَةَ وَ سَعي لَها سَعْيَها وَ هُوَ</w:t>
      </w:r>
    </w:p>
    <w:p>
      <w:pPr>
        <w:pStyle w:val="BookText"/>
        <w:rPr/>
      </w:pPr>
      <w:r>
        <w:rPr>
          <w:rFonts w:ascii="IRNazanin" w:hAnsi="IRNazanin" w:eastAsia="IRNazanin"/>
          <w:color w:val="111111"/>
          <w:sz w:val="28"/>
          <w:sz w:val="28"/>
          <w:szCs w:val="28"/>
          <w:rtl w:val="true"/>
          <w:lang w:bidi="fa-IR"/>
        </w:rPr>
        <w:t xml:space="preserve">میان اولین ها و آخرین ها، آنها را به آن مخصوص بگردان، یا اینکه آنها را از میان اولین ها و آخرین ها به آن مخصوص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محمد صلّی الله علیه و آله یا ائمه پیشین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باقی ماندگان از آنان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نماز میت، وجوهی در شرح این فقره و تصحیح آن گذشت، اگر خواستی بر آن اطلاع بیابی به آن مراجعه کن </w:t>
      </w:r>
      <w:r>
        <w:rPr>
          <w:rFonts w:eastAsia="IRNazanin" w:cs="IRNazanin"/>
          <w:color w:val="111111"/>
          <w:sz w:val="28"/>
          <w:szCs w:val="28"/>
          <w:rtl w:val="true"/>
          <w:lang w:bidi="fa-IR"/>
        </w:rPr>
        <w:t>.</w:t>
      </w:r>
    </w:p>
    <w:p>
      <w:pPr>
        <w:pStyle w:val="Heading5"/>
        <w:numPr>
          <w:ilvl w:val="4"/>
          <w:numId w:val="1"/>
        </w:numPr>
        <w:rPr/>
      </w:pPr>
      <w:bookmarkStart w:id="1732" w:name="__RefHeading___Toc1104460_1934241801"/>
      <w:bookmarkStart w:id="1733" w:name="_Toc773"/>
      <w:bookmarkEnd w:id="1732"/>
      <w:r>
        <w:rPr>
          <w:rtl w:val="true"/>
        </w:rPr>
        <w:t xml:space="preserve">روایت </w:t>
      </w:r>
      <w:r>
        <w:rPr/>
        <w:t>9</w:t>
      </w:r>
      <w:bookmarkEnd w:id="17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پنج شنبه ناخن هایش را بگیرد و یکی از آنها را برای روز جمعه باقی گذارد، خداوند فقر را از او دور می سازد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r>
        <w:rPr>
          <w:rStyle w:val="FootnoteAnchor"/>
          <w:rtl w:val="true"/>
        </w:rPr>
        <w:footnoteReference w:id="1171"/>
      </w:r>
    </w:p>
    <w:p>
      <w:pPr>
        <w:pStyle w:val="Heading5"/>
        <w:numPr>
          <w:ilvl w:val="4"/>
          <w:numId w:val="1"/>
        </w:numPr>
        <w:rPr/>
      </w:pPr>
      <w:bookmarkStart w:id="1734" w:name="__RefHeading___Toc1104462_1934241801"/>
      <w:bookmarkStart w:id="1735" w:name="_Toc774"/>
      <w:bookmarkEnd w:id="1734"/>
      <w:r>
        <w:rPr>
          <w:rtl w:val="true"/>
        </w:rPr>
        <w:t xml:space="preserve">روایت </w:t>
      </w:r>
      <w:r>
        <w:rPr/>
        <w:t>10</w:t>
      </w:r>
      <w:bookmarkEnd w:id="17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چیزی از میوه و گوشت را به خانواده خود تقدیم کنید تا در جمعه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زمانی که تابستان از خانه خارج می شد، روز پنج شنبه بود و زمانی که قصد داشت در زمستان از سرما وارد خانه شود،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ورود و خروج وی روز جمعه بود</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736" w:name="__RefHeading___Toc1104464_1934241801"/>
      <w:bookmarkStart w:id="1737" w:name="_Toc775"/>
      <w:bookmarkEnd w:id="1736"/>
      <w:r>
        <w:rPr>
          <w:rtl w:val="true"/>
        </w:rPr>
        <w:t xml:space="preserve">روایت </w:t>
      </w:r>
      <w:r>
        <w:rPr/>
        <w:t>11</w:t>
      </w:r>
      <w:bookmarkEnd w:id="173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ابوجارود، 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 یعنی برای آن کار کنید و آن کوتاه کردن شارب، چیدن موی زیر بغل، کوتاه کردن ناخن، غسل، پوشیدن بهترین لباس، خوش بو شدن برای جمعه است و این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أَرَادَ الآخِرَةَ وَسَعَی لَهَا سَعْیَهَا وَهُوَ </w:t>
      </w:r>
      <w:bookmarkStart w:id="1738" w:name="pg13533_149226"/>
    </w:p>
    <w:p>
      <w:pPr>
        <w:pStyle w:val="BookText"/>
        <w:rPr/>
      </w:pPr>
      <w:bookmarkEnd w:id="1738"/>
      <w:r>
        <w:rPr>
          <w:rFonts w:ascii="Amiri" w:hAnsi="Amiri" w:eastAsia="Amiri" w:cs="Amiri"/>
          <w:color w:val="111111"/>
          <w:sz w:val="28"/>
          <w:sz w:val="28"/>
          <w:szCs w:val="28"/>
          <w:rtl w:val="true"/>
          <w:lang w:bidi="ar-SA"/>
        </w:rPr>
        <w:t>مُؤْمِنٌ‌</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1104466_1934241801"/>
      <w:bookmarkStart w:id="1740" w:name="_Toc776"/>
      <w:bookmarkEnd w:id="1739"/>
      <w:r>
        <w:rPr>
          <w:rtl w:val="true"/>
        </w:rPr>
        <w:t>«</w:t>
      </w:r>
      <w:r>
        <w:rPr/>
        <w:t>12</w:t>
      </w:r>
      <w:r>
        <w:rPr>
          <w:rtl w:val="true"/>
        </w:rPr>
        <w:t>»</w:t>
      </w:r>
      <w:bookmarkEnd w:id="1740"/>
    </w:p>
    <w:p>
      <w:pPr>
        <w:pStyle w:val="BookText"/>
        <w:rPr/>
      </w:pPr>
      <w:r>
        <w:rPr>
          <w:rFonts w:ascii="Amiri" w:hAnsi="Amiri" w:eastAsia="Amiri" w:cs="Amiri"/>
          <w:color w:val="111111"/>
          <w:sz w:val="28"/>
          <w:sz w:val="28"/>
          <w:szCs w:val="28"/>
          <w:rtl w:val="true"/>
          <w:lang w:bidi="ar-SA"/>
        </w:rPr>
        <w:t>الْخِصَالُ، عَنْ أَبِيهِ عَنْ سَعْدِ بْنِ عَبْدِ اللَّهِ عَنْ مُحَمَّدِ بْنِ الْحُسَيْنِ بْنِ أَبِي الْخَطَّابِ عَنْ صَالِحِ بْنِ عُقْبَةَ 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عَلِّمْنِي دُعَاءً أَسْتَنْزِلُ بِهِ الرِّزْقَ قَالَ لِي خُذْ مِنْ شَارِبِكَ وَ أَظْفَارِكَ وَ لْيَكُنْ ذَلِكَ فِي يَوْمِ الْجُمُعَةِ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بن الوليد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1104468_1934241801"/>
      <w:bookmarkStart w:id="1742" w:name="_Toc777"/>
      <w:bookmarkEnd w:id="1741"/>
      <w:r>
        <w:rPr>
          <w:rtl w:val="true"/>
        </w:rPr>
        <w:t>«</w:t>
      </w:r>
      <w:r>
        <w:rPr/>
        <w:t>13</w:t>
      </w:r>
      <w:r>
        <w:rPr>
          <w:rtl w:val="true"/>
        </w:rPr>
        <w:t>»</w:t>
      </w:r>
      <w:bookmarkEnd w:id="1742"/>
    </w:p>
    <w:p>
      <w:pPr>
        <w:pStyle w:val="BookText"/>
        <w:rPr/>
      </w:pPr>
      <w:r>
        <w:rPr>
          <w:rFonts w:ascii="Amiri" w:hAnsi="Amiri" w:eastAsia="Amiri" w:cs="Amiri"/>
          <w:color w:val="111111"/>
          <w:sz w:val="28"/>
          <w:sz w:val="28"/>
          <w:szCs w:val="28"/>
          <w:rtl w:val="true"/>
          <w:lang w:bidi="ar-SA"/>
        </w:rPr>
        <w:t>الْخِصَالُ، وَ ثَوَابُ الْأَعْمَالِ، عَنْ أَبِيهِ عَنْ سَعْدِ بْنِ عَبْدِ اللَّهِ عَنْ مُحَمَّدِ بْنِ عِيسَي الْيَقْطِينِيِّ عَنْ أَبِي أَيُّوبَ الْمَدِينِيِّ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يُؤْمِنُ مِنَ الْجُذَامِ وَ الْبَرَصِ وَ الْعَمَي وَ إِنْ لَمْ تَحْتَجْ فَحُكَّهَا 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وَ قَصَّ شَارِبَهُ فِي كُلِّ جُمُعَةٍ ثُمَّ قَالَ بِسْمِ اللَّهِ وَ عَلَي سُنَّةِ مُحَمَّدٍ وَ آلِ مُحَمَّدٍ أُعْطِيَ بِكُلِّ قُلَامَةٍ وَ جُزَازَةٍ عِتْقَ رَقَبَةٍ مِنْ وُلْدِ إِسْمَاعِيلَ‌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مُحَمَّدٍ الْعَطَّارِ عَنْ مُحَمَّدِ بْنِ أَحْمَدَ الْأَشْعَرِيِّ عَنْ مُحَمَّدِ بْنِ حَسَّانَ عَنْ أَبِي مُحَمَّدٍ الرَّازِيِّ عَنِ النَّوْفَلِيِّ عَنِ السَّكُونِيِّ عَنْ أَبِي عَبْدِ اللَّهِ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الدَّاءَ وَ أَدْخَلَ فِيهِ الدَّوَاءَ وَ رُوِيَ أَنَّهُ لَا يُصِيبُهُ جُنُونٌ وَ لَا جُذَامٌ وَ لَا بَرَصٌ‌</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عَلِيِّ بْنِ إِبْرَاهِيمَ عَنْ أَبِيهِ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خواهان آخرت است و نهایت کوشش را برای آن بکند و مؤمن باشد</w:t>
      </w:r>
      <w:r>
        <w:rPr>
          <w:rFonts w:eastAsia="IRNazanin" w:cs="IRNazanin"/>
          <w:color w:val="111111"/>
          <w:sz w:val="28"/>
          <w:szCs w:val="28"/>
          <w:rtl w:val="true"/>
          <w:lang w:bidi="fa-IR"/>
        </w:rPr>
        <w:t>}.</w:t>
      </w:r>
    </w:p>
    <w:p>
      <w:pPr>
        <w:pStyle w:val="Heading5"/>
        <w:numPr>
          <w:ilvl w:val="4"/>
          <w:numId w:val="1"/>
        </w:numPr>
        <w:rPr/>
      </w:pPr>
      <w:bookmarkStart w:id="1743" w:name="__RefHeading___Toc1104470_1934241801"/>
      <w:bookmarkStart w:id="1744" w:name="_Toc778"/>
      <w:bookmarkEnd w:id="1743"/>
      <w:r>
        <w:rPr>
          <w:rtl w:val="true"/>
        </w:rPr>
        <w:t xml:space="preserve">روایت </w:t>
      </w:r>
      <w:r>
        <w:rPr/>
        <w:t>12</w:t>
      </w:r>
      <w:bookmarkEnd w:id="174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روزی را با آن طلب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سبیل و ناخن هایت را در روز جمعه بگیر</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1745" w:name="__RefHeading___Toc1104472_1934241801"/>
      <w:bookmarkStart w:id="1746" w:name="_Toc779"/>
      <w:bookmarkEnd w:id="1745"/>
      <w:r>
        <w:rPr>
          <w:rtl w:val="true"/>
        </w:rPr>
        <w:t xml:space="preserve">روایت </w:t>
      </w:r>
      <w:r>
        <w:rPr/>
        <w:t>13</w:t>
      </w:r>
      <w:bookmarkEnd w:id="1746"/>
    </w:p>
    <w:p>
      <w:pPr>
        <w:pStyle w:val="BookText"/>
        <w:rPr/>
      </w:pPr>
      <w:r>
        <w:rPr>
          <w:rFonts w:ascii="IRNazanin" w:hAnsi="IRNazanin" w:eastAsia="IRNazanin"/>
          <w:color w:val="111111"/>
          <w:sz w:val="28"/>
          <w:sz w:val="28"/>
          <w:szCs w:val="28"/>
          <w:rtl w:val="true"/>
          <w:lang w:bidi="fa-IR"/>
        </w:rPr>
        <w:t>الخصال و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در روز جمعه از جذام، پیسی و نابینایی ایمن می سازد و اگر نیاز نداشتی آن را سوهان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ناخنش را بگیرد و سبیلش را کوتاه کند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بر سنت محمد و آل محمد، برای گرفتن هر ناخن و کوتاه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ای از فرزندان اسماعیل به او عطا می شود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ناخنش را بگیرد، خداوند از انگشتانش درد را بیرون می آورد و در آن درمان را وارد می سازد؛ و روایت شده که جنون، جذام و پیسی به او نمی رسد</w:t>
      </w:r>
      <w:r>
        <w:rPr>
          <w:rFonts w:eastAsia="IRNazanin" w:cs="IRNazanin"/>
          <w:color w:val="111111"/>
          <w:sz w:val="28"/>
          <w:szCs w:val="28"/>
          <w:rtl w:val="true"/>
          <w:lang w:bidi="fa-IR"/>
        </w:rPr>
        <w:t>.</w:t>
      </w:r>
      <w:r>
        <w:rPr>
          <w:rStyle w:val="FootnoteAnchor"/>
          <w:rtl w:val="true"/>
        </w:rPr>
        <w:footnoteReference w:id="118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1747" w:name="pg13533_149227"/>
    </w:p>
    <w:p>
      <w:pPr>
        <w:pStyle w:val="BookText"/>
        <w:rPr/>
      </w:pPr>
      <w:bookmarkEnd w:id="1747"/>
      <w:r>
        <w:rPr>
          <w:rFonts w:ascii="Amiri" w:hAnsi="Amiri" w:eastAsia="Amiri" w:cs="Amiri"/>
          <w:color w:val="111111"/>
          <w:sz w:val="28"/>
          <w:sz w:val="28"/>
          <w:szCs w:val="28"/>
          <w:rtl w:val="true"/>
          <w:lang w:bidi="ar-SA"/>
        </w:rPr>
        <w:t>قَوْلِهِ الدَّوَاءَ</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مثل الحديث السابق</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104474_1934241801"/>
      <w:bookmarkStart w:id="1749" w:name="_Toc780"/>
      <w:bookmarkEnd w:id="1748"/>
      <w:r>
        <w:rPr>
          <w:rtl w:val="true"/>
        </w:rPr>
        <w:t>«</w:t>
      </w:r>
      <w:r>
        <w:rPr/>
        <w:t>14</w:t>
      </w:r>
      <w:r>
        <w:rPr>
          <w:rtl w:val="true"/>
        </w:rPr>
        <w:t>»</w:t>
      </w:r>
      <w:bookmarkEnd w:id="1749"/>
    </w:p>
    <w:p>
      <w:pPr>
        <w:pStyle w:val="BookText"/>
        <w:rPr/>
      </w:pPr>
      <w:r>
        <w:rPr>
          <w:rFonts w:ascii="Amiri" w:hAnsi="Amiri" w:eastAsia="Amiri" w:cs="Amiri"/>
          <w:color w:val="111111"/>
          <w:sz w:val="28"/>
          <w:sz w:val="28"/>
          <w:szCs w:val="28"/>
          <w:rtl w:val="true"/>
          <w:lang w:bidi="ar-SA"/>
        </w:rPr>
        <w:t>الْخِصَالُ، عَنْ أَبِيهِ عَنْ مُحَمَّدِ بْنِ يَحْيَي عَنْ مُحَمَّدِ بْنِ أَحْمَدَ عَنْ أَحْمَدَ بْنِ أَبِي عَبْدِ اللَّهِ عَنْ أَبِيهِ عَنْ بَكْرِ بْنِ صَالِحٍ عَنْ سُلَيْمَانَ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الثَّلَاثَاءِ وَ اسْتَحِمُّوا يَوْمَ الْأَرْبِعَاءِ وَ أَصِيبُوا مِنَ الْحَجَّامِ حَاجَتَكُمْ يَوْمَ الْخَمِيسِ وَ تَطَيَّبُوا بِأَطْيَبِ طِيبِكُمْ يَوْمَ الْجُمُعَةِ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عن أبيه و ابن الوليد معا عن محمد العطار و أحمد بن إدريس معا عن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104476_1934241801"/>
      <w:bookmarkStart w:id="1751" w:name="_Toc781"/>
      <w:bookmarkEnd w:id="1750"/>
      <w:r>
        <w:rPr>
          <w:rtl w:val="true"/>
        </w:rPr>
        <w:t>«</w:t>
      </w:r>
      <w:r>
        <w:rPr/>
        <w:t>15</w:t>
      </w:r>
      <w:r>
        <w:rPr>
          <w:rtl w:val="true"/>
        </w:rPr>
        <w:t>»</w:t>
      </w:r>
      <w:bookmarkEnd w:id="1751"/>
    </w:p>
    <w:p>
      <w:pPr>
        <w:pStyle w:val="BookText"/>
        <w:rPr/>
      </w:pPr>
      <w:r>
        <w:rPr>
          <w:rFonts w:ascii="Amiri" w:hAnsi="Amiri" w:eastAsia="Amiri" w:cs="Amiri"/>
          <w:color w:val="111111"/>
          <w:sz w:val="28"/>
          <w:sz w:val="28"/>
          <w:szCs w:val="28"/>
          <w:rtl w:val="true"/>
          <w:lang w:bidi="ar-SA"/>
        </w:rPr>
        <w:t>الْخِصَالُ، عَنْ أَبِيهِ عَنْ مُحَمَّدٍ الْعَطَّارِ عَنْ مُحَمَّدِ بْنِ أَحْمَدَ الْأَشْعَرِيِّ عَنْ مُعَاوِيَةَ بْنِ حُكَيْمٍ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يَدَعَ الطِّيبَ فِي كُلِّ يَوْمٍ فَإِنْ لَمْ يَقْدِرْ عَلَيْهِ فَيَوْمٌ وَ يَوْمٌ لَا فَإِنْ لَمْ يَقْدِرْ فَفِي كُلِّ جُمُعَةٍ وَ لَا يَدَعْ ذَلِكَ‌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عن أحمد بن محمد عن العطار عن أبيه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104478_1934241801"/>
      <w:bookmarkStart w:id="1753" w:name="_Toc782"/>
      <w:bookmarkEnd w:id="1752"/>
      <w:r>
        <w:rPr>
          <w:rtl w:val="true"/>
        </w:rPr>
        <w:t>«</w:t>
      </w:r>
      <w:r>
        <w:rPr/>
        <w:t>16</w:t>
      </w:r>
      <w:r>
        <w:rPr>
          <w:rtl w:val="true"/>
        </w:rPr>
        <w:t>»</w:t>
      </w:r>
      <w:bookmarkEnd w:id="1753"/>
    </w:p>
    <w:p>
      <w:pPr>
        <w:pStyle w:val="BookText"/>
        <w:rPr/>
      </w:pPr>
      <w:r>
        <w:rPr>
          <w:rFonts w:ascii="Amiri" w:hAnsi="Amiri" w:eastAsia="Amiri" w:cs="Amiri"/>
          <w:color w:val="111111"/>
          <w:sz w:val="28"/>
          <w:sz w:val="28"/>
          <w:szCs w:val="28"/>
          <w:rtl w:val="true"/>
          <w:lang w:bidi="ar-SA"/>
        </w:rPr>
        <w:t>الْخِصَالُ، عَنْ أَبِيهِ عَنْ مُحَمَّدٍ الْعَطَّارِ عَنْ مُحَمَّدِ بْنِ أَحْمَدَ الْأَشْعَرِيِّ عَنْ أَحْمَدَ بْنِ أَبِي عَبْدِ اللَّهِ الْبَرْقِيِّ عَنْ مُحَمَّدِ بْنِ مُوسَي بْنِ الْفُرَاتِ عَنْ عَلِيِّ بْنِ مَطَرٍ عَنِ السَّكَنِ الْخَزَّازِ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حَقٌّ عَلَي كُلِّ مُحْتَلِمٍ فِي كُلِّ جُمُعَةٍ أَخْذُ شَارِبِهِ وَ أَظْفَارِهِ وَ مَسُّ شَيْ‌ءٍ مِنَ الطِّيبِ‌</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1104480_1934241801"/>
      <w:bookmarkStart w:id="1755" w:name="_Toc783"/>
      <w:bookmarkEnd w:id="1754"/>
      <w:r>
        <w:rPr>
          <w:rtl w:val="true"/>
        </w:rPr>
        <w:t>«</w:t>
      </w:r>
      <w:r>
        <w:rPr/>
        <w:t>17</w:t>
      </w:r>
      <w:r>
        <w:rPr>
          <w:rtl w:val="true"/>
        </w:rPr>
        <w:t>»</w:t>
      </w:r>
      <w:bookmarkEnd w:id="1755"/>
    </w:p>
    <w:p>
      <w:pPr>
        <w:pStyle w:val="BookText"/>
        <w:rPr/>
      </w:pPr>
      <w:r>
        <w:rPr>
          <w:rFonts w:ascii="Amiri" w:hAnsi="Amiri" w:eastAsia="Amiri" w:cs="Amiri"/>
          <w:color w:val="111111"/>
          <w:sz w:val="28"/>
          <w:sz w:val="28"/>
          <w:szCs w:val="28"/>
          <w:rtl w:val="true"/>
          <w:lang w:bidi="ar-SA"/>
        </w:rPr>
        <w:t>الْخِصَالُ، عَنْ أَحْمَدَ بْنِ زِيَادٍ الْهَمَدَانِيِّ عَنْ عَلِيِّ بْنِ إِبْرَاهِيمَ عَنْ أَبِيهِ</w:t>
      </w:r>
    </w:p>
    <w:p>
      <w:pPr>
        <w:pStyle w:val="BookText"/>
        <w:rPr/>
      </w:pP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را وارد می سازد، روایت شده است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و مشابه حدیث سابق به صورت مرسل در آن آمده</w:t>
      </w:r>
      <w:r>
        <w:rPr>
          <w:rFonts w:eastAsia="IRNazanin" w:cs="IRNazanin"/>
          <w:color w:val="111111"/>
          <w:sz w:val="28"/>
          <w:szCs w:val="28"/>
          <w:rtl w:val="true"/>
          <w:lang w:bidi="fa-IR"/>
        </w:rPr>
        <w:t>.</w:t>
      </w:r>
    </w:p>
    <w:p>
      <w:pPr>
        <w:pStyle w:val="Heading5"/>
        <w:numPr>
          <w:ilvl w:val="4"/>
          <w:numId w:val="1"/>
        </w:numPr>
        <w:rPr/>
      </w:pPr>
      <w:bookmarkStart w:id="1756" w:name="__RefHeading___Toc1104482_1934241801"/>
      <w:bookmarkStart w:id="1757" w:name="_Toc784"/>
      <w:bookmarkEnd w:id="1756"/>
      <w:r>
        <w:rPr>
          <w:rtl w:val="true"/>
        </w:rPr>
        <w:t xml:space="preserve">روایت </w:t>
      </w:r>
      <w:r>
        <w:rPr/>
        <w:t>14</w:t>
      </w:r>
      <w:bookmarkEnd w:id="175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ناخن خود را بگیرید، روز چهارشنبه استحمام کنید، روز پنج شنبه حجامت کنید و روز جمعه با خوش بوترین عطر، خود را معطر کنید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1758" w:name="__RefHeading___Toc1104484_1934241801"/>
      <w:bookmarkStart w:id="1759" w:name="_Toc785"/>
      <w:bookmarkEnd w:id="1758"/>
      <w:r>
        <w:rPr>
          <w:rtl w:val="true"/>
        </w:rPr>
        <w:t xml:space="preserve">روایت </w:t>
      </w:r>
      <w:r>
        <w:rPr/>
        <w:t>15</w:t>
      </w:r>
      <w:bookmarkEnd w:id="17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نیست که در هیچ روزی استفاده از بوی خوش را رها کند و اگر قادر بر آن نبود، پس هر دو روز یک مرتبه و اگر نتوانست، پس در هر جمعه، و آن را رها نکند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عطار، از پدرش، از اشعری مشابه آن آمده</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1760" w:name="__RefHeading___Toc1104486_1934241801"/>
      <w:bookmarkStart w:id="1761" w:name="_Toc786"/>
      <w:bookmarkEnd w:id="1760"/>
      <w:r>
        <w:rPr>
          <w:rtl w:val="true"/>
        </w:rPr>
        <w:t xml:space="preserve">روایت </w:t>
      </w:r>
      <w:r>
        <w:rPr/>
        <w:t>16</w:t>
      </w:r>
      <w:bookmarkEnd w:id="176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بر هر فرد محتلم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ناخن هایش و معطر شدن به رایحه ای خوش</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1762" w:name="__RefHeading___Toc1104488_1934241801"/>
      <w:bookmarkStart w:id="1763" w:name="_Toc787"/>
      <w:bookmarkEnd w:id="1762"/>
      <w:r>
        <w:rPr>
          <w:rtl w:val="true"/>
        </w:rPr>
        <w:t xml:space="preserve">روایت </w:t>
      </w:r>
      <w:r>
        <w:rPr/>
        <w:t>17</w:t>
      </w:r>
      <w:bookmarkEnd w:id="176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764" w:name="pg13533_149228"/>
    </w:p>
    <w:p>
      <w:pPr>
        <w:pStyle w:val="BookText"/>
        <w:rPr/>
      </w:pPr>
      <w:bookmarkEnd w:id="1764"/>
      <w:r>
        <w:rPr>
          <w:rFonts w:ascii="Amiri" w:hAnsi="Amiri" w:eastAsia="Amiri" w:cs="Amiri"/>
          <w:color w:val="111111"/>
          <w:sz w:val="28"/>
          <w:sz w:val="28"/>
          <w:szCs w:val="28"/>
          <w:rtl w:val="true"/>
          <w:lang w:bidi="ar-SA"/>
        </w:rPr>
        <w:t>عَنِ ابْنِ أَبِي عُمَيْرٍ وَ عَلِيِّ بْنِ الْحَكَمِ مَعاً عَنْ هِشَامِ بْنِ الْحَكَمِ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يَعْمَلَ شَيْئاً مِنَ الْخَيْرِ مِثْلَ الصَّدَقَةِ وَ الصَّوْمِ وَ نَحْوِ هَذَا قَالَ يُسْتَحَبُّ أَنْ يَكُونَ ذَلِكَ يَوْمَ الْجُمُعَةِ فَإِنَّ الْعَمَلَ يَوْمَ الْجُمُعَةِ يُضَاعَفُ‌</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ابْنِ أَبِي عُمَيْرٍ عَنْ إِبْرَاهِيمَ بْنِ أَبِي الْبِلَادِ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بَيْتَ شِعْرٍ يَوْمَ الْجُمُعَةِ فَهُوَ حَظُّهُ مِنْ ذَلِكَ الْيَوْمِ وَ قَالَ رَسُولُ اللَّهِ صلي الله عليه و آله إِذَا رَأَيْتُمُ الشَّيْخَ يُحَدِّثُ يَوْمَ الْجُمُعَةِ بِأَحَادِيثِ الْجَاهِلِيَّةِ فَارْمُوا رَأْسَهُ وَ لَوْ بِالْحَصَي‌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104490_1934241801"/>
      <w:bookmarkStart w:id="1766" w:name="_Toc788"/>
      <w:bookmarkEnd w:id="1765"/>
      <w:r>
        <w:rPr>
          <w:rtl w:val="true"/>
        </w:rPr>
        <w:t>بيان</w:t>
      </w:r>
      <w:bookmarkEnd w:id="1766"/>
    </w:p>
    <w:p>
      <w:pPr>
        <w:pStyle w:val="BookText"/>
        <w:rPr/>
      </w:pPr>
      <w:r>
        <w:rPr>
          <w:rFonts w:ascii="Amiri" w:hAnsi="Amiri" w:eastAsia="Amiri" w:cs="Amiri"/>
          <w:color w:val="111111"/>
          <w:sz w:val="28"/>
          <w:sz w:val="28"/>
          <w:szCs w:val="28"/>
          <w:rtl w:val="true"/>
          <w:lang w:bidi="ar-SA"/>
        </w:rPr>
        <w:t>يدل علي جواز النهي عن المكروه و الزجر علي تركه و يمكن حمله علي الأحاديث الكاذبة أو علي ما إذا كان النقل علي وجه التفاخر بالآباء الكفرة</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1104492_1934241801"/>
      <w:bookmarkStart w:id="1768" w:name="_Toc789"/>
      <w:bookmarkEnd w:id="1767"/>
      <w:r>
        <w:rPr>
          <w:rtl w:val="true"/>
        </w:rPr>
        <w:t>«</w:t>
      </w:r>
      <w:r>
        <w:rPr/>
        <w:t>18</w:t>
      </w:r>
      <w:r>
        <w:rPr>
          <w:rtl w:val="true"/>
        </w:rPr>
        <w:t>»</w:t>
      </w:r>
      <w:bookmarkEnd w:id="1768"/>
    </w:p>
    <w:p>
      <w:pPr>
        <w:pStyle w:val="BookText"/>
        <w:rPr/>
      </w:pPr>
      <w:r>
        <w:rPr>
          <w:rFonts w:ascii="Amiri" w:hAnsi="Amiri" w:eastAsia="Amiri" w:cs="Amiri"/>
          <w:color w:val="111111"/>
          <w:sz w:val="28"/>
          <w:sz w:val="28"/>
          <w:szCs w:val="28"/>
          <w:rtl w:val="true"/>
          <w:lang w:bidi="ar-SA"/>
        </w:rPr>
        <w:t>الْخِصَالُ، عَنْ أَبِيهِ عَنْ سَعْدِ بْنِ عَبْدِ اللَّهِ عَنْ أَيُّوبَ بْنِ نُوحٍ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وَ لَيْلَةُ الْجُمُعَةِ نَزَلَتْ مَلَائِكَةٌ مِنَ السَّمَاءِ مَعَهَا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يَكْتُبُونَ عَشِيَّةَ الْخَمِيسِ وَ لَيْلَةَ الْجُمُعَةِ وَ يَوْمَ الْجُمُعَةِ إِلَي أَنْ تَغِيبَ الشَّمْسُ إِلَّا الصَّلَاةَ عَلَي النَّبِيِّ وَ آلِهِ صَلَّي اللَّهُ عَلَيْهِمْ وَ يُكْرَهُ السَّفَرُ وَ السَّعْيُ فِي الْحَوَائِجِ يَوْمَ الْجُمُعَةِ بُكْرَةً مِنْ أَجْلِ الصَّلَاةِ فَأَمَّا بَعْدَ الصَّلَاةِ فَجَائِزٌ يُتَبَرَّكُ بِهِ‌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1104494_1934241801"/>
      <w:bookmarkStart w:id="1770" w:name="_Toc790"/>
      <w:bookmarkEnd w:id="1769"/>
      <w:r>
        <w:rPr>
          <w:rtl w:val="true"/>
        </w:rPr>
        <w:t>«</w:t>
      </w:r>
      <w:r>
        <w:rPr/>
        <w:t>19</w:t>
      </w:r>
      <w:r>
        <w:rPr>
          <w:rtl w:val="true"/>
        </w:rPr>
        <w:t>»</w:t>
      </w:r>
      <w:bookmarkEnd w:id="1770"/>
    </w:p>
    <w:p>
      <w:pPr>
        <w:pStyle w:val="BookText"/>
        <w:rPr/>
      </w:pPr>
      <w:r>
        <w:rPr>
          <w:rFonts w:ascii="Amiri" w:hAnsi="Amiri" w:eastAsia="Amiri" w:cs="Amiri"/>
          <w:color w:val="111111"/>
          <w:sz w:val="28"/>
          <w:sz w:val="28"/>
          <w:szCs w:val="28"/>
          <w:rtl w:val="true"/>
          <w:lang w:bidi="ar-SA"/>
        </w:rPr>
        <w:t>الْخِصَالُ، عَنْ مُحَمَّدِ بْنِ الْحَسَنِ عَنْ مُحَمَّدِ بْنِ الْحَسَنِ الصَّفَّارِ عَنْ يَعْقُوبَ بْنِ يَزِيدَ عَنِ ابْنِ أَبِي عُمَيْرٍ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فَإِذا قُضِيَتِ الصَّلاةُ فَانْتَشِرُوا فِي الْأَرْضِ وَ ابْتَغُوا مِنْ فَضْلِ اللَّهِ قَالَ الصَّلَاةُ يَوْمَ الْجُمُعَةِ وَ الِانْتِشَارُ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لِلرَّجُلِ الْمُسْلِمِ أَنْ لَا يُفَرِّغَ نَفْسَهُ فِي الْأُسْبُوعِ يَوْمَ الْجُمُعَةِ لِأَمْرِ دِينِهِ فَيَسْأَلَ عَنْهُ‌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1104496_1934241801"/>
      <w:bookmarkStart w:id="1772" w:name="_Toc791"/>
      <w:bookmarkEnd w:id="1771"/>
      <w:r>
        <w:rPr>
          <w:rtl w:val="true"/>
        </w:rPr>
        <w:t>«</w:t>
      </w:r>
      <w:r>
        <w:rPr/>
        <w:t>20</w:t>
      </w:r>
      <w:r>
        <w:rPr>
          <w:rtl w:val="true"/>
        </w:rPr>
        <w:t>»</w:t>
      </w:r>
      <w:bookmarkEnd w:id="1772"/>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النَّيْشَابُورِيِ</w:t>
      </w:r>
    </w:p>
    <w:p>
      <w:pPr>
        <w:pStyle w:val="BookText"/>
        <w:rPr/>
      </w:pPr>
      <w:r>
        <w:rPr>
          <w:rFonts w:ascii="IRNazanin" w:hAnsi="IRNazanin" w:eastAsia="IRNazanin"/>
          <w:color w:val="111111"/>
          <w:sz w:val="28"/>
          <w:sz w:val="28"/>
          <w:szCs w:val="28"/>
          <w:rtl w:val="true"/>
          <w:lang w:bidi="fa-IR"/>
        </w:rPr>
        <w:t>امام صادق علیه السلام درباره مردی که می خواهد کاری از خیر مانند صدقه، روزه و نظیر آن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آن در روز جمعه باشد که عمل در روز جمعه دو چندان می شود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 نیز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در روز جمعه بگوید، آن بهره او از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پیرمردی را دیدید که روز جمعه با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سخن می گوید، بر سر او بزنید هرچند با سنگریزه باشد</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1773" w:name="__RefHeading___Toc1104498_1934241801"/>
      <w:bookmarkStart w:id="1774" w:name="_Toc792"/>
      <w:bookmarkEnd w:id="1773"/>
      <w:r>
        <w:rPr>
          <w:rtl w:val="true"/>
        </w:rPr>
        <w:t>توضیح</w:t>
      </w:r>
      <w:bookmarkEnd w:id="1774"/>
    </w:p>
    <w:p>
      <w:pPr>
        <w:pStyle w:val="BookText"/>
        <w:rPr/>
      </w:pPr>
      <w:r>
        <w:rPr>
          <w:rFonts w:ascii="IRNazanin" w:hAnsi="IRNazanin" w:eastAsia="IRNazanin"/>
          <w:color w:val="111111"/>
          <w:sz w:val="28"/>
          <w:sz w:val="28"/>
          <w:szCs w:val="28"/>
          <w:rtl w:val="true"/>
          <w:lang w:bidi="fa-IR"/>
        </w:rPr>
        <w:t>بر جواز نهی از مکروه و سرزنش بر ترک آن دلالت می کند و حمل کردن آن بر سخنان دروغ یا بر زمانی که نقل به منظور تفاخر به اجداد کافر باشد، ممکن است</w:t>
      </w:r>
      <w:r>
        <w:rPr>
          <w:rFonts w:eastAsia="IRNazanin" w:cs="IRNazanin"/>
          <w:color w:val="111111"/>
          <w:sz w:val="28"/>
          <w:szCs w:val="28"/>
          <w:rtl w:val="true"/>
          <w:lang w:bidi="fa-IR"/>
        </w:rPr>
        <w:t>.</w:t>
      </w:r>
    </w:p>
    <w:p>
      <w:pPr>
        <w:pStyle w:val="Heading5"/>
        <w:numPr>
          <w:ilvl w:val="4"/>
          <w:numId w:val="1"/>
        </w:numPr>
        <w:rPr/>
      </w:pPr>
      <w:bookmarkStart w:id="1775" w:name="__RefHeading___Toc1104500_1934241801"/>
      <w:bookmarkStart w:id="1776" w:name="_Toc793"/>
      <w:bookmarkEnd w:id="1775"/>
      <w:r>
        <w:rPr>
          <w:rtl w:val="true"/>
        </w:rPr>
        <w:t xml:space="preserve">روایت </w:t>
      </w:r>
      <w:r>
        <w:rPr/>
        <w:t>18</w:t>
      </w:r>
      <w:bookmarkEnd w:id="17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پنج شنبه و شب جمعه، ملائکه ای از آسمان فرود می آیند درحالی که قلم هایی از طلا و برگه هایی از نقره همراه آنان است که در شامگاه پنج شنبه، شب جمعه و روز جمعه تا غروب آفتاب، فقط صلوات بر نبی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نویسند، و سفر و تلاش در رسیدن به حاجت ها در سپیده دم روز جمعه، به خاطر نماز مکروه است و اما بعد از نماز جایز است و به آن متبرک می گردد</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1777" w:name="__RefHeading___Toc1104502_1934241801"/>
      <w:bookmarkStart w:id="1778" w:name="_Toc794"/>
      <w:bookmarkEnd w:id="1777"/>
      <w:r>
        <w:rPr>
          <w:rtl w:val="true"/>
        </w:rPr>
        <w:t xml:space="preserve">روایت </w:t>
      </w:r>
      <w:r>
        <w:rPr/>
        <w:t>19</w:t>
      </w:r>
      <w:bookmarkEnd w:id="17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و پراکنده شدن در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 مسلمانی که در هفته، روز جمعه خودش را برای امر دینش فارغ نمی کند، که در آن از او سئوال می شود</w:t>
      </w:r>
      <w:r>
        <w:rPr>
          <w:rFonts w:eastAsia="IRNazanin" w:cs="IRNazanin"/>
          <w:color w:val="111111"/>
          <w:sz w:val="28"/>
          <w:szCs w:val="28"/>
          <w:rtl w:val="true"/>
          <w:lang w:bidi="fa-IR"/>
        </w:rPr>
        <w:t>.</w:t>
      </w:r>
      <w:r>
        <w:rPr>
          <w:rStyle w:val="FootnoteAnchor"/>
          <w:rtl w:val="true"/>
        </w:rPr>
        <w:footnoteReference w:id="1202"/>
      </w:r>
    </w:p>
    <w:p>
      <w:pPr>
        <w:pStyle w:val="Heading5"/>
        <w:numPr>
          <w:ilvl w:val="4"/>
          <w:numId w:val="1"/>
        </w:numPr>
        <w:rPr/>
      </w:pPr>
      <w:bookmarkStart w:id="1779" w:name="__RefHeading___Toc1104504_1934241801"/>
      <w:bookmarkStart w:id="1780" w:name="_Toc795"/>
      <w:bookmarkEnd w:id="1779"/>
      <w:r>
        <w:rPr>
          <w:rtl w:val="true"/>
        </w:rPr>
        <w:t xml:space="preserve">روایت </w:t>
      </w:r>
      <w:r>
        <w:rPr/>
        <w:t>20</w:t>
      </w:r>
      <w:bookmarkEnd w:id="17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bookmarkStart w:id="1781" w:name="pg13533_149229"/>
    </w:p>
    <w:p>
      <w:pPr>
        <w:pStyle w:val="BookText"/>
        <w:rPr/>
      </w:pPr>
      <w:bookmarkEnd w:id="1781"/>
      <w:r>
        <w:rPr>
          <w:rFonts w:ascii="Amiri" w:hAnsi="Amiri" w:eastAsia="Amiri" w:cs="Amiri"/>
          <w:color w:val="111111"/>
          <w:sz w:val="28"/>
          <w:sz w:val="28"/>
          <w:szCs w:val="28"/>
          <w:rtl w:val="true"/>
          <w:lang w:bidi="ar-SA"/>
        </w:rPr>
        <w:t>عَنْ عَبْدِ اللَّهِ بْنِ أَحْمَدَ بْنِ عَامِرٍ عَنْ أَبِيهِ وَ عَنْ أَحْمَدَ بْنِ إِبْرَاهِيمَ الْخُوزِيِّ عَنْ إِبْرَاهِيمَ بْنِ مَرْوَانَ عَنْ جَعْفَرِ بْنِ مُحَمَّدٍ الْفَقِيهِ عَنْ أَحْمَدَ بْنِ عَبْدِ اللَّهِ الْهَرَوِيِّ وَ عَنِ الْحُسَيْنِ بْنِ مُحَمَّدٍ الْأُشْنَانِيِّ الْعَدْلِ عَنْ عَلِيِّ بْنِ مُحَمَّدِ بْنِ مَهْرَوَيْهِ عَنْ دَاوُدَ بْنِ سُلَيْمَانَ كُلِّهِمْ عَنِ الرِّضَا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الْإِثْنَيْنِ لِبَنِي أُمَيَّةَ وَ الثَّلَاثَاءُ لِشِيعَتِهِمْ وَ الْأَرْبِعَاءُ لِبَنِي الْعَبَّاسِ وَ الْخَمِيسُ لِشِيعَتِهِمْ وَ الْجُمُعَةُ لِلَّهِ تَعَالَي وَ لِسَائِرِ النَّاسِ جَمِيعاً وَ لَيْسَ فِيهِ سَفَرٌ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 يَعْنِي يَوْمَ السَّبْتِ‌</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104506_1934241801"/>
      <w:bookmarkStart w:id="1783" w:name="_Toc796"/>
      <w:bookmarkEnd w:id="1782"/>
      <w:r>
        <w:rPr>
          <w:rtl w:val="true"/>
        </w:rPr>
        <w:t>«</w:t>
      </w:r>
      <w:r>
        <w:rPr/>
        <w:t>21</w:t>
      </w:r>
      <w:r>
        <w:rPr>
          <w:rtl w:val="true"/>
        </w:rPr>
        <w:t>»</w:t>
      </w:r>
      <w:bookmarkEnd w:id="1783"/>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عَلَيْهِنَّ مِنَ التَّطَيُّبِ وَ التَّزَيُّنِ فِي الْجُمُعَةِ وَ الْعِيدَيْنِ مَا عَلَي الرِّجَالِ قَالَ نَعَمْ‌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104508_1934241801"/>
      <w:bookmarkStart w:id="1785" w:name="_Toc797"/>
      <w:bookmarkEnd w:id="1784"/>
      <w:r>
        <w:rPr>
          <w:rtl w:val="true"/>
        </w:rPr>
        <w:t>«</w:t>
      </w:r>
      <w:r>
        <w:rPr/>
        <w:t>22</w:t>
      </w:r>
      <w:r>
        <w:rPr>
          <w:rtl w:val="true"/>
        </w:rPr>
        <w:t>»</w:t>
      </w:r>
      <w:bookmarkEnd w:id="1785"/>
    </w:p>
    <w:p>
      <w:pPr>
        <w:pStyle w:val="BookText"/>
        <w:rPr/>
      </w:pPr>
      <w:r>
        <w:rPr>
          <w:rFonts w:ascii="Amiri" w:hAnsi="Amiri" w:eastAsia="Amiri" w:cs="Amiri"/>
          <w:color w:val="111111"/>
          <w:sz w:val="28"/>
          <w:sz w:val="28"/>
          <w:szCs w:val="28"/>
          <w:rtl w:val="true"/>
          <w:lang w:bidi="ar-SA"/>
        </w:rPr>
        <w:t>كِتَابُ الْمَسَائِلِ، لِعَلِيِّ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الْعَجُوزِ وَ الْعَائِقِ هَلْ عَلَيْهِمَا مِنَ التَّطَيُّبِ إِلَي آخِرِ الْخَبَرِ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1104510_1934241801"/>
      <w:bookmarkStart w:id="1787" w:name="_Toc798"/>
      <w:bookmarkEnd w:id="1786"/>
      <w:r>
        <w:rPr>
          <w:rtl w:val="true"/>
        </w:rPr>
        <w:t>«</w:t>
      </w:r>
      <w:r>
        <w:rPr/>
        <w:t>23</w:t>
      </w:r>
      <w:r>
        <w:rPr>
          <w:rtl w:val="true"/>
        </w:rPr>
        <w:t>»</w:t>
      </w:r>
      <w:bookmarkEnd w:id="1787"/>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صَلَاةِ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أَوْقَاتِهَا أَفْضَلُ أَنْ تُصَلَّي فِيهِ وَ هَلْ فِيهَا قُنُوتٌ وَ إِنْ كَانَ فَفِي أَيِّ رَكْعَةٍ مِنْهَا فَأَجَابَ عليه السلام أَفْضَلُ أَوْقَاتِهَا صَدْرُ النَّهَارِ مِنْ يَوْمِ الْجُمُعَةِ ثُمَّ فِي أَيِّ الْأَيَّامِ شِئْتَ وَ أَيَّ وَقْتٍ صَلَّيْتَهَا مِنْ لَيْلٍ أَوْ نَهَارٍ فَهُوَ جَائِزٌ وَ الْقُنُوتُ فِيهَا مَرَّتَانِ فِي الثَّانِيَةِ قَبْلَ الرُّكُوعِ وَ فِي الرَّابِعَةِ بَعْدَ الرُّكُوعِ‌</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1104512_1934241801"/>
      <w:bookmarkStart w:id="1789" w:name="_Toc799"/>
      <w:bookmarkEnd w:id="1788"/>
      <w:r>
        <w:rPr>
          <w:rtl w:val="true"/>
        </w:rPr>
        <w:t>«</w:t>
      </w:r>
      <w:r>
        <w:rPr/>
        <w:t>24</w:t>
      </w:r>
      <w:r>
        <w:rPr>
          <w:rtl w:val="true"/>
        </w:rPr>
        <w:t>»</w:t>
      </w:r>
      <w:bookmarkEnd w:id="1789"/>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يَحْيَي الْعَطَّارِ عَنْ مُحَمَّدِ بْنِ أَحْمَدَ الْأَشْعَرِيِّ عَنْ إِبْرَاهِيمَ بْنِ إِسْحَاقَ عَنْ عَبْدِ اللَّهِ بْنِ حَمَّادٍ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 یکشنبه برای شیعه ما، دوشنبه برای بنی امیه، سه شنبه برای پیروان آنها، چهارشنبه برای بنی عباس، پنج شنبه برای پیروان آنها و جمعه برای خداوند متعال و سایر مردم است، در آن سفری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شنبه</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1790" w:name="__RefHeading___Toc1104514_1934241801"/>
      <w:bookmarkStart w:id="1791" w:name="_Toc800"/>
      <w:bookmarkEnd w:id="1790"/>
      <w:r>
        <w:rPr>
          <w:rtl w:val="true"/>
        </w:rPr>
        <w:t xml:space="preserve">روایت </w:t>
      </w:r>
      <w:r>
        <w:rPr/>
        <w:t>21</w:t>
      </w:r>
      <w:bookmarkEnd w:id="179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سئوال کردم که آیا آنچه که درباره معطر شدن و آراسته شدن در جمعه و عیدین بر مردان لازم است، بر زنان نیز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1792" w:name="__RefHeading___Toc1104516_1934241801"/>
      <w:bookmarkStart w:id="1793" w:name="_Toc801"/>
      <w:bookmarkEnd w:id="1792"/>
      <w:r>
        <w:rPr>
          <w:rtl w:val="true"/>
        </w:rPr>
        <w:t xml:space="preserve">روایت </w:t>
      </w:r>
      <w:r>
        <w:rPr/>
        <w:t>22</w:t>
      </w:r>
      <w:bookmarkEnd w:id="1793"/>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پیر و دختر جوان سئوال کردم که معطر شدن بر آن دو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1794" w:name="__RefHeading___Toc1104518_1934241801"/>
      <w:bookmarkStart w:id="1795" w:name="_Toc802"/>
      <w:bookmarkEnd w:id="1794"/>
      <w:r>
        <w:rPr>
          <w:rtl w:val="true"/>
        </w:rPr>
        <w:t xml:space="preserve">روایت </w:t>
      </w:r>
      <w:r>
        <w:rPr/>
        <w:t>23</w:t>
      </w:r>
      <w:bookmarkEnd w:id="179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قائم علیه السلام نامه نگاشت و در آن درباره نماز جعفر بن ابوطالب از او سئوال کرد که بهتر است در چه اوقاتی خوانده شود؟ و آیا در آن قنوت است و اگر هست، در چه رکعتی از آن؟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آن اول روشنایی روز جمعه، سپس در هر روزی که خواستی و هر وقتی که از شب یا روز آن را بخوانی جایز است؛ و قنوت در آن دومرتبه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در رکعت چهارم بعد از رکوع</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1796" w:name="__RefHeading___Toc1104520_1934241801"/>
      <w:bookmarkStart w:id="1797" w:name="_Toc803"/>
      <w:bookmarkEnd w:id="1796"/>
      <w:r>
        <w:rPr>
          <w:rtl w:val="true"/>
        </w:rPr>
        <w:t xml:space="preserve">روایت </w:t>
      </w:r>
      <w:r>
        <w:rPr/>
        <w:t>24</w:t>
      </w:r>
      <w:bookmarkEnd w:id="179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که جمعه بر او فرا رسد، </w:t>
      </w:r>
      <w:bookmarkStart w:id="1798" w:name="pg13533_149230"/>
    </w:p>
    <w:p>
      <w:pPr>
        <w:pStyle w:val="BookText"/>
        <w:rPr/>
      </w:pPr>
      <w:bookmarkEnd w:id="1798"/>
      <w:r>
        <w:rPr>
          <w:rFonts w:ascii="Amiri" w:hAnsi="Amiri" w:eastAsia="Amiri" w:cs="Amiri"/>
          <w:color w:val="111111"/>
          <w:sz w:val="28"/>
          <w:sz w:val="28"/>
          <w:szCs w:val="28"/>
          <w:rtl w:val="true"/>
          <w:lang w:bidi="ar-SA"/>
        </w:rPr>
        <w:t>بِشَيْ‌ءٍ غَيْرِ الْعِبَادَةِ فَإِنَّ فِيهَا يُغْفَرُ لِلْعِبَادِ وَ تَنْزِلُ الرَّحْمَةُ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1104522_1934241801"/>
      <w:bookmarkStart w:id="1800" w:name="_Toc804"/>
      <w:bookmarkEnd w:id="1799"/>
      <w:r>
        <w:rPr>
          <w:rtl w:val="true"/>
        </w:rPr>
        <w:t>«</w:t>
      </w:r>
      <w:r>
        <w:rPr/>
        <w:t>25</w:t>
      </w:r>
      <w:r>
        <w:rPr>
          <w:rtl w:val="true"/>
        </w:rPr>
        <w:t>»</w:t>
      </w:r>
      <w:bookmarkEnd w:id="1800"/>
    </w:p>
    <w:p>
      <w:pPr>
        <w:pStyle w:val="BookText"/>
        <w:rPr/>
      </w:pPr>
      <w:r>
        <w:rPr>
          <w:rFonts w:ascii="Amiri" w:hAnsi="Amiri" w:eastAsia="Amiri" w:cs="Amiri"/>
          <w:color w:val="111111"/>
          <w:sz w:val="28"/>
          <w:sz w:val="28"/>
          <w:szCs w:val="28"/>
          <w:rtl w:val="true"/>
          <w:lang w:bidi="ar-SA"/>
        </w:rPr>
        <w:t>الْمَحَاسِنُ، عَنْ عَبْدِ اللَّهِ بْنِ مُحَمَّدٍ عَنْ عَمْرِو بْنِ شِمْرٍ عَنْ جَابِرٍ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الْمَسْأَلَةَ يَوْمَ الْجُمُعَةِ وَ الدُّعَاءَ فَإِنَّ فِيهِ سَاعَاتٍ يُسْتَجَابُ فِيهَا الدُّعَاءُ وَ الْمَسْأَلَةُ مَا لَمْ تَدْعُوا بِقَطِيعَةٍ أَوْ مَعْصِيَةٍ أَوْ عُقُوقٍ وَ اعْلَمُوا أَنَّ الْخَيْرَ وَ الشَّرَّ يُضَاعَفَانِ يَوْمَ الْجُمُعَةِ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عَلِيِّ بْنِ فَضَّالٍ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يَوْمَ الْجُمُعَةِ تُضَاعَفُ وَ كَانَ أَبُو جَعْفَرٍ عليه السلام يَتَصَدَّقُ بِدِينَارٍ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1104524_1934241801"/>
      <w:bookmarkStart w:id="1802" w:name="_Toc805"/>
      <w:bookmarkEnd w:id="1801"/>
      <w:r>
        <w:rPr>
          <w:rtl w:val="true"/>
        </w:rPr>
        <w:t>«</w:t>
      </w:r>
      <w:r>
        <w:rPr/>
        <w:t>26</w:t>
      </w:r>
      <w:r>
        <w:rPr>
          <w:rtl w:val="true"/>
        </w:rPr>
        <w:t>»</w:t>
      </w:r>
      <w:bookmarkEnd w:id="1802"/>
    </w:p>
    <w:p>
      <w:pPr>
        <w:pStyle w:val="BookText"/>
        <w:rPr/>
      </w:pPr>
      <w:r>
        <w:rPr>
          <w:rFonts w:ascii="Amiri" w:hAnsi="Amiri" w:eastAsia="Amiri" w:cs="Amiri"/>
          <w:color w:val="111111"/>
          <w:sz w:val="28"/>
          <w:sz w:val="28"/>
          <w:szCs w:val="28"/>
          <w:rtl w:val="true"/>
          <w:lang w:bidi="ar-SA"/>
        </w:rPr>
        <w:t>أَقُولُ سَيَأْتِي مُسْنَداً فِي كِتَابِ الْقُرْآنِ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فِي كُلِّ جُمُعَةٍ أَمِنَ مِنْ ضَغْطَةِ الْقَبْرِ</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الْمَائِدَةِ فِي كُلِّ خَمِيسٍ لَمْ يَلْبِسْ إِيمَانَهُ بِظُلْمٍ وَ لَمْ يُشْرِكْ أَبَداً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فِي كُلِّ جُمُعَةٍ كَانَ مِمَّنْ لَا يُحَاسَبُ يَوْمَ الْقِيَامَةِ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فِي كُلِّ جُمُعَةٍ بَعَثَهُ اللَّهُ عَزَّ وَ جَلَّ يَوْمَ الْقِيَامَةِ فِي زُمْرَةِ النَّبِيِّينَ وَ لَمْ يُعْرَفْ لَهُ خَطِيئَةٌ عَمِلَهَا يَوْمَ الْقِيَامَةِ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 الْحِجْرَ فِي رَكْعَتَيْنِ جَمِيعاً فِي كُلِ</w:t>
      </w:r>
    </w:p>
    <w:p>
      <w:pPr>
        <w:pStyle w:val="BookText"/>
        <w:rPr/>
      </w:pPr>
      <w:r>
        <w:rPr>
          <w:rFonts w:ascii="IRNazanin" w:hAnsi="IRNazanin" w:eastAsia="IRNazanin"/>
          <w:color w:val="111111"/>
          <w:sz w:val="28"/>
          <w:sz w:val="28"/>
          <w:szCs w:val="28"/>
          <w:rtl w:val="true"/>
          <w:lang w:bidi="fa-IR"/>
        </w:rPr>
        <w:t>به چیزی غیر از عبادت مشغول نگردد که در آن بندگان بخشیده می شوند و رحمت نازل می گردد</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1803" w:name="__RefHeading___Toc1104526_1934241801"/>
      <w:bookmarkStart w:id="1804" w:name="_Toc806"/>
      <w:bookmarkEnd w:id="1803"/>
      <w:r>
        <w:rPr>
          <w:rtl w:val="true"/>
        </w:rPr>
        <w:t xml:space="preserve">روایت </w:t>
      </w:r>
      <w:r>
        <w:rPr/>
        <w:t>25</w:t>
      </w:r>
      <w:bookmarkEnd w:id="18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حاجت خواستن و دعا را زیاد کنید که در آن ساعاتی است که تا زمانی که برای قطع روابط خویشاوندی، معصیت یا نافرمانی از والدین دعا نکنید، دعا و خواسته استجابت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خیر و شر در روز جمعه مضاعف می گردد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دو چندان می شود و امام باقر علیه السلام یک دینار صدقه می داد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1805" w:name="__RefHeading___Toc1104528_1934241801"/>
      <w:bookmarkStart w:id="1806" w:name="_Toc807"/>
      <w:bookmarkEnd w:id="1805"/>
      <w:r>
        <w:rPr>
          <w:rtl w:val="true"/>
        </w:rPr>
        <w:t xml:space="preserve">روایت </w:t>
      </w:r>
      <w:r>
        <w:rPr/>
        <w:t>26</w:t>
      </w:r>
      <w:bookmarkEnd w:id="180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القرآن، مسندی از امیرمؤمنان علیه السلام خواهد آمد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نساء را قرائت کند، از فشار قبر ایمن می شود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پنج شنبه سوره مائده را بخواند، ایمانش با ظلمی آلوده نمی شود و هرگز شرک نمی ورزد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اعراف را قرائت کند، از کسانی است که روز قیامت محاسبه نمی گردد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هود را قرائت کند، خداوند عزوجل روز قیامت او را در زمره انبیا محشور می کند و در روز قیامت گناهی که مرتکب شده باشد از او شناخته نمی شود</w:t>
      </w:r>
      <w:r>
        <w:rPr>
          <w:rFonts w:eastAsia="IRNazanin" w:cs="IRNazanin"/>
          <w:color w:val="111111"/>
          <w:sz w:val="28"/>
          <w:szCs w:val="28"/>
          <w:rtl w:val="true"/>
          <w:lang w:bidi="fa-IR"/>
        </w:rPr>
        <w:t>.</w:t>
      </w:r>
      <w:r>
        <w:rPr>
          <w:rStyle w:val="FootnoteAnchor"/>
          <w:rtl w:val="true"/>
        </w:rPr>
        <w:footnoteReference w:id="122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ابراهیم و حجر را در دو رکعت، در هر </w:t>
      </w:r>
      <w:bookmarkStart w:id="1807" w:name="pg13533_149231"/>
    </w:p>
    <w:p>
      <w:pPr>
        <w:pStyle w:val="BookText"/>
        <w:rPr/>
      </w:pPr>
      <w:bookmarkEnd w:id="1807"/>
      <w:r>
        <w:rPr>
          <w:rFonts w:ascii="Amiri" w:hAnsi="Amiri" w:eastAsia="Amiri" w:cs="Amiri"/>
          <w:color w:val="111111"/>
          <w:sz w:val="28"/>
          <w:sz w:val="28"/>
          <w:szCs w:val="28"/>
          <w:rtl w:val="true"/>
          <w:lang w:bidi="ar-SA"/>
        </w:rPr>
        <w:t>جُمُعَةٍ لَمْ يُصِبْهُ فَقْرٌ أَبَداً وَ لَا جُنُونٌ وَ لَا بَلْوَي‌</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الْمُؤْمِنِينَ خَتَمَ اللَّهُ لَهُ بِالسَّعَادَةِ إِذَا كَانَ يُدْمِنُ قِرَاءَتَهَا فِي كُلِّ جُمُعَةٍ وَ كَانَ مَنْزِلُهُ فِي الْفِرْدَوْسِ الْأَعْلَي مَعَ النَّبِيِّينَ وَ الْمُرْسَلِينَ‌</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فِي كُلِّ يَوْمِ جُمُعَةٍ لَمْ يَزَلْ مَحْفُوظاً عَنْ كُلِّ آفَةٍ مَدْفُوعاً عَنْهُ كُلُّ بَلِيَّةٍ فِي الْحَيَاةِ الدُّنْيَا مَرْزُوقاً فِي الدُّنْيَا بِأَوْسَعِ مَا يَكُونُ مِنَ الرِّزْقِ وَ لَمْ يُصِبْهُ اللَّهُ فِي مَالِهِ وَ لَا وَلَدِهِ وَ لَا بَدَنِهِ بِسُوءٍ مِنْ شَيْطَانٍ رَجِيمٍ وَ لَا مِنْ جَبَّارٍ عَنِيدٍ وَ إِنْ مَاتَ فِي يَوْمِهِ أَوْ فِي لَيْلَتِهِ بَعَثَهُ اللَّهُ شَهِيداً وَ أَمَاتَهُ شَهِيداً وَ أَدْخَلَهُ الْجَنَّةَ مَعَ الشُّهَدَاءِ فِي دَرَجَةٍ مِنَ الْجَنَّةِ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كُلَّ لَيْلَةٍ أَوْ كُلَّ جُمُعَةٍ سُورَةَ الْأَحْقَافِ لَمْ يُصِبْهُ اللَّهُ بِرَوْعَةٍ فِي الْحَيَاةِ الدُّنْيَا وَ آمَنَهُ مِنْ فَزَعِ يَوْمِ الْقِيَامَةِ إِنْ شَاءَ اللَّهُ تَعَالَي‌</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1104530_1934241801"/>
      <w:bookmarkStart w:id="1809" w:name="_Toc808"/>
      <w:bookmarkEnd w:id="1808"/>
      <w:r>
        <w:rPr>
          <w:rtl w:val="true"/>
        </w:rPr>
        <w:t>«</w:t>
      </w:r>
      <w:r>
        <w:rPr/>
        <w:t>27</w:t>
      </w:r>
      <w:r>
        <w:rPr>
          <w:rtl w:val="true"/>
        </w:rPr>
        <w:t>»</w:t>
      </w:r>
      <w:bookmarkEnd w:id="1809"/>
    </w:p>
    <w:p>
      <w:pPr>
        <w:pStyle w:val="BookText"/>
        <w:rPr/>
      </w:pPr>
      <w:r>
        <w:rPr>
          <w:rFonts w:ascii="Amiri" w:hAnsi="Amiri" w:eastAsia="Amiri" w:cs="Amiri"/>
          <w:color w:val="111111"/>
          <w:sz w:val="28"/>
          <w:sz w:val="28"/>
          <w:szCs w:val="28"/>
          <w:rtl w:val="true"/>
          <w:lang w:bidi="ar-SA"/>
        </w:rPr>
        <w:t>ثَوَابُ الْأَعْمَالِ، عَنْ مُحَمَّدِ بْنِ مُوسَي بْنِ الْمُتَوَكِّلِ عَنْ عَلِيِّ بْنِ الْحُسَيْنِ السَّعْدَآبَادِيِّ عَنْ أَحْمَدَ بْنِ أَبِي عَبْدِ اللَّهِ الْبَرْقِيِّ عَنْ أَبِيهِ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الشَّرُّ يُضَاعَفُ يَوْمَ الْجُمُعَةِ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1104532_1934241801"/>
      <w:bookmarkStart w:id="1811" w:name="_Toc809"/>
      <w:bookmarkEnd w:id="1810"/>
      <w:r>
        <w:rPr>
          <w:rtl w:val="true"/>
        </w:rPr>
        <w:t>«</w:t>
      </w:r>
      <w:r>
        <w:rPr/>
        <w:t>28</w:t>
      </w:r>
      <w:r>
        <w:rPr>
          <w:rtl w:val="true"/>
        </w:rPr>
        <w:t>»</w:t>
      </w:r>
      <w:bookmarkEnd w:id="1811"/>
    </w:p>
    <w:p>
      <w:pPr>
        <w:pStyle w:val="BookText"/>
        <w:rPr/>
      </w:pPr>
      <w:r>
        <w:rPr>
          <w:rFonts w:ascii="Amiri" w:hAnsi="Amiri" w:eastAsia="Amiri" w:cs="Amiri"/>
          <w:color w:val="111111"/>
          <w:sz w:val="28"/>
          <w:sz w:val="28"/>
          <w:szCs w:val="28"/>
          <w:rtl w:val="true"/>
          <w:lang w:bidi="ar-SA"/>
        </w:rPr>
        <w:t>وَ مِنْهُ، بِالْإِسْنَادِ عَنِ الْبَرْقِيِّ عَنْ أَبِيهِ عَنْ سَعْدَانَ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سَائِلٌ أَبَا عَبْدِ اللَّهِ عليه السلام عَشِيَّةَ الْخَمِيسِ فَسَأَلَهُ فَرَدَّهُ ثُمَّ الْتَفَتَ إِلَي جُلَسَائِهِ فَقَالَ أَمَا إِنَّ عِنْدَنَا مَا نَتَصَدَّقُ عَلَيْهِ وَ لَكِنَّ الصَّدَقَةَ يَوْمَ الْجُمُعَةِ تُضَاعَفُ أَضْعَافاً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عَبْدِ اللَّهِ بْنِ جَعْفَرٍ الْحِمْيَرِيِّ عَنْ أَحْمَدَ بْنِ مُحَمَّدٍ عَنِ ابْنِ</w:t>
      </w:r>
    </w:p>
    <w:p>
      <w:pPr>
        <w:pStyle w:val="BookText"/>
        <w:rPr/>
      </w:pPr>
      <w:r>
        <w:rPr>
          <w:rFonts w:ascii="IRNazanin" w:hAnsi="IRNazanin" w:eastAsia="IRNazanin"/>
          <w:color w:val="111111"/>
          <w:sz w:val="28"/>
          <w:sz w:val="28"/>
          <w:szCs w:val="28"/>
          <w:rtl w:val="true"/>
          <w:lang w:bidi="fa-IR"/>
        </w:rPr>
        <w:t>جمعه قرائت کند، هرگز دچار فقر، جنون و مصیبت نمی گردد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مؤمنون را قرائت کند و به قرائت آن در هر جمعه عادت کرده باشد، خداوند زندگی او را به سعادت ختم می کند و منزلش در بهشت اعلی همراه انبیا و رسولان خواهد بود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صافات را در هر روز جمعه قرائت کند، در زندگی دنیا پیوسته از هر آفتی محفوظ است، هر بلایی از او دفع می شود، و در دنیا با وسیع ترین روزی، روزی داده می شود و خداوند او را در مالش، فرزندش و بدنش به بدی ای از شیطان رانده شده، و نه از جبار عنید گرفتار نمی کند، و اگر در همان روز یا شب آن فوت کند، خداوند او را به عنوان شهید محشور می کند و شهید می میراند و او را همراه شهدا در درجه ای از بهشت، وارد بهشت می کند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یا در هر جمعه سوره احقاف را قرائت کند، خداوند او را در زندگی دنیا به وحشتی گرفتار نمی کند و او را از فزع روز قیامت ایمن می سازد ان شاءالله تعالی</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1812" w:name="__RefHeading___Toc1104534_1934241801"/>
      <w:bookmarkStart w:id="1813" w:name="_Toc810"/>
      <w:bookmarkEnd w:id="1812"/>
      <w:r>
        <w:rPr>
          <w:rtl w:val="true"/>
        </w:rPr>
        <w:t xml:space="preserve">روایت </w:t>
      </w:r>
      <w:r>
        <w:rPr/>
        <w:t>27</w:t>
      </w:r>
      <w:bookmarkEnd w:id="1813"/>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در روز جمعه دو چندان می گردد</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1814" w:name="__RefHeading___Toc1104536_1934241801"/>
      <w:bookmarkStart w:id="1815" w:name="_Toc811"/>
      <w:bookmarkEnd w:id="1814"/>
      <w:r>
        <w:rPr>
          <w:rtl w:val="true"/>
        </w:rPr>
        <w:t xml:space="preserve">روایت </w:t>
      </w:r>
      <w:r>
        <w:rPr/>
        <w:t>28</w:t>
      </w:r>
      <w:bookmarkEnd w:id="181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شامگاه پنج شنبه نزد امام صادق علیه السلام آمد و از او تقاضا کرد، پس او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همنشینانش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نزد ما چیزی است که با آن صدقه بدهیم، اما صدقه در روز جمعه چندین برابر می گردد</w:t>
      </w:r>
      <w:r>
        <w:rPr>
          <w:rFonts w:eastAsia="IRNazanin" w:cs="IRNazanin"/>
          <w:color w:val="111111"/>
          <w:sz w:val="28"/>
          <w:szCs w:val="28"/>
          <w:rtl w:val="true"/>
          <w:lang w:bidi="fa-IR"/>
        </w:rPr>
        <w:t>.</w:t>
      </w:r>
      <w:r>
        <w:rPr>
          <w:rStyle w:val="FootnoteAnchor"/>
          <w:rtl w:val="true"/>
        </w:rPr>
        <w:footnoteReference w:id="1236"/>
      </w:r>
      <w:bookmarkStart w:id="1816" w:name="pg13533_149232"/>
    </w:p>
    <w:p>
      <w:pPr>
        <w:pStyle w:val="BookText"/>
        <w:rPr/>
      </w:pPr>
      <w:bookmarkEnd w:id="1816"/>
      <w:r>
        <w:rPr>
          <w:rFonts w:ascii="Amiri" w:hAnsi="Amiri" w:eastAsia="Amiri" w:cs="Amiri"/>
          <w:color w:val="111111"/>
          <w:sz w:val="28"/>
          <w:sz w:val="28"/>
          <w:szCs w:val="28"/>
          <w:rtl w:val="true"/>
          <w:lang w:bidi="ar-SA"/>
        </w:rPr>
        <w:t>مَحْبُوبٍ عَنْ أَبِي مُحَمَّدٍ الْوَابِشِيِّ وَ ابْنِ بُكَيْرٍ وَ غَيْرِهِ رَوَوْهُ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أَقَلَّ أَهْلِ بَيْتِهِ مَالًا وَ أَعْظَمَهُمْ مَئُونَةً قَالَ وَ كَانَ يَتَصَدَّقُ كُلَّ جُمُعَةٍ بِدِينَارٍ وَ كَانَ يَقُولُ الصَّدَقَةُ يَوْمَ الْجُمُعَةِ تُضَاعَفُ لِفَضْلِ يَوْمِ الْجُمُعَةِ عَلَي غَيْرِهِ مِنَ الْأَيَّامِ‌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عَنْ أَحْمَدَ بْنِ أَبِي عَبْدِ اللَّهِ الْبَرْقِيِّ عَنِ الْحَسَنِ بْنِ عَلِيٍّ عَنْ مُحَمَّدِ بْنِ الْفُضَيْلِ عَنِ الرِّضَا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عَلَيَّ يَوْمَ الْجُمُعَةِ مِائَةَ مَرَّةٍ قَضَي اللَّهُ لَهُ سِتِّينَ حَاجَةً مِنْهَا لِلدُّنْيَا ثَلَاثُونَ حَاجَةً وَ ثَلَاثُونَ لِلْآخِرَةِ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الشهيد الثاني،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1104538_1934241801"/>
      <w:bookmarkStart w:id="1818" w:name="_Toc812"/>
      <w:bookmarkEnd w:id="1817"/>
      <w:r>
        <w:rPr>
          <w:rtl w:val="true"/>
        </w:rPr>
        <w:t>«</w:t>
      </w:r>
      <w:r>
        <w:rPr/>
        <w:t>29</w:t>
      </w:r>
      <w:r>
        <w:rPr>
          <w:rtl w:val="true"/>
        </w:rPr>
        <w:t>»</w:t>
      </w:r>
      <w:bookmarkEnd w:id="1818"/>
    </w:p>
    <w:p>
      <w:pPr>
        <w:pStyle w:val="BookText"/>
        <w:rPr/>
      </w:pPr>
      <w:r>
        <w:rPr>
          <w:rFonts w:ascii="Amiri" w:hAnsi="Amiri" w:eastAsia="Amiri" w:cs="Amiri"/>
          <w:color w:val="111111"/>
          <w:sz w:val="28"/>
          <w:sz w:val="28"/>
          <w:szCs w:val="28"/>
          <w:rtl w:val="true"/>
          <w:lang w:bidi="ar-SA"/>
        </w:rPr>
        <w:t>جَمَالُ الْأُسْبُوعِ، بِإِسْنَادِهِ عَنْ زُرَارَةَ وَ 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يُجْزِي إِذَا اغْتَسَلْتُ بَعْدَ الْفَجْرِ لِلْجُمُعَةِ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فَإِنَّهُ سُنَّةٌ وَ شَمَّ الطِّيبَ وَ الْبَسْ صَالِحَ ثِيَابِكَ وَ لْيَكُنْ فَرَاغُكَ مِنَ الْغُسْلِ قَبْلَ الزَّوَالِ فَإِذَا زَالَتِ الشَّمْسُ فَقُمْ وَ عَلَيْكَ السَّكِينَةُ وَ الْوَقَارُ وَ قَالَ الْغُسْلُ وَاجِبٌ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إِلَي مُحَمَّدِ بْنِ جُمْهُورٍ الْعَمِّيِّ فِيمَا رَوَاهُ فِي كِتَابِ الْوَاحِدَةِ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أَظْفَارَهُ وَ شَارِبَهُ كُلَّ جُمُعَةٍ وَ قَالَ حِينَ يَأْخُذُهُ بِاسْمِ اللَّهِ وَ بِاللَّهِ وَ عَلَي سُنَّةِ مُحَمَّدٍ وَ آلِ مُحَمَّدٍ لَمْ يَسْقُطْ مِنْهُ قُلَامَةٌ وَ لَا جُزَازَةٌ إِلَّا كُتِبَ لَهُ بِهَا عِتْقُ نَسَمَةٍ وَ لَمْ يَمْرَضْ إِلَّا الْمَرْضَةَ الَّتِي يَمُوتُ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لَهُ عَنْ مُحَمَّدِ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بِالْخِطْمِيِّ يَوْمَ الْجُمُعَةِ يَنْفِي الْفَقْرَ وَ يَزِيدُ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  مال ترین اهل بیت و بزرگ ترین آنها از نظر مخارج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یک دینار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به دلیل فضیلت جمعه بر سایر روزها دو چندان می گردد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 مرتبه بر من درود بفرستد، خداوند شصت حاجت او، سی حاجت برای دنیا و سی حاجت برای آخرت را برای او برآورده می کند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از امام کاظم علیه السلام آمده است</w:t>
      </w:r>
      <w:r>
        <w:rPr>
          <w:rFonts w:eastAsia="IRNazanin" w:cs="IRNazanin"/>
          <w:color w:val="111111"/>
          <w:sz w:val="28"/>
          <w:szCs w:val="28"/>
          <w:rtl w:val="true"/>
          <w:lang w:bidi="fa-IR"/>
        </w:rPr>
        <w:t>.</w:t>
      </w:r>
    </w:p>
    <w:p>
      <w:pPr>
        <w:pStyle w:val="Heading5"/>
        <w:numPr>
          <w:ilvl w:val="4"/>
          <w:numId w:val="1"/>
        </w:numPr>
        <w:rPr/>
      </w:pPr>
      <w:bookmarkStart w:id="1819" w:name="__RefHeading___Toc1104540_1934241801"/>
      <w:bookmarkStart w:id="1820" w:name="_Toc813"/>
      <w:bookmarkEnd w:id="1819"/>
      <w:r>
        <w:rPr>
          <w:rtl w:val="true"/>
        </w:rPr>
        <w:t xml:space="preserve">روایت </w:t>
      </w:r>
      <w:r>
        <w:rPr/>
        <w:t>29</w:t>
      </w:r>
      <w:bookmarkEnd w:id="1820"/>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فضیل گویند،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فجر برای جمعه غسل کنم کفایت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را ترک نکن که آن سنت است، و عطر بزن، لباس نیکویت را بر تن کن، و فراغتت از غسل باید قبل از زوال باشد؛ و چون خورشید زایل شد برخیز درحالی که آرامش و وقار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جمعه ناخن ها و شارب خود را کوتاه کند و به هنگام چیدن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خدا و بر سنت محمد و آل محمد، هیچ چیدن و برشی از او نمی افتد مگر اینکه با آن برای او آزاد کردن یک شخص نوشته می شود و بیمار نمی شود مگر در بیماری ای که به مرگش ختم 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شارب و ناخن ها و شستن سر با خطمی در روز جمعه، فقر را دور می کند و بر روزی می افزاید</w:t>
      </w:r>
      <w:r>
        <w:rPr>
          <w:rFonts w:eastAsia="IRNazanin" w:cs="IRNazanin"/>
          <w:color w:val="111111"/>
          <w:sz w:val="28"/>
          <w:szCs w:val="28"/>
          <w:rtl w:val="true"/>
          <w:lang w:bidi="fa-IR"/>
        </w:rPr>
        <w:t xml:space="preserve">. </w:t>
      </w:r>
      <w:bookmarkStart w:id="1821" w:name="pg13533_149233"/>
    </w:p>
    <w:p>
      <w:pPr>
        <w:pStyle w:val="BookText"/>
        <w:rPr/>
      </w:pPr>
      <w:bookmarkEnd w:id="1821"/>
      <w:r>
        <w:rPr>
          <w:rFonts w:ascii="Amiri" w:hAnsi="Amiri" w:eastAsia="Amiri" w:cs="Amiri"/>
          <w:color w:val="111111"/>
          <w:sz w:val="28"/>
          <w:sz w:val="28"/>
          <w:szCs w:val="28"/>
          <w:rtl w:val="true"/>
          <w:lang w:bidi="ar-SA"/>
        </w:rPr>
        <w:t>وَ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وَ غَسَلَ رَأْسَهُ بِالْخِطْمِيِّ يَوْمَ الْجُمُعَةِ كَانَ كَمَنْ أَعْتَقَ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يَوْمَ الْجُمُعَةِ أَمَانٌ مِنَ الْبَرَصِ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هِشَامِ بْنِ الْحَكَمِ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يَغْتَسِلُ وَ يَتَطَيَّبُ وَ يُسَرِّحُ لِحْيَتَهُ وَ يَلْبَسُ أَنْظَفَ ثِيَابِهِ وَ لْيَتَهَيَّأْ لِلْجُمُعَةِ وَ لْيَكُنْ عَلَيْهِ فِي ذَلِكَ الْيَوْمِ السَّكِينَةُ وَ الْوَقَارُ وَ لْيُحْسِنْ عِبَادَةَ رَبِّهِ وَ لْيَفْعَلِ الْخَيْرَ مَا اسْتَطَاعَ فَإِنَّ اللَّهَ يَطَّلِعُ عَلَي الْأَرْضِ لِيُضَاعِفَ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نَقَلْتُ مِنْ خَطِّ أَبِي الْفَرَجِ بْنِ أَبِي قُرَّةَ عَنْ أَحْمَدَ بْنِ الْجُنْدِيِّ عَنْ عُثْمَانَ بْنِ أَحْمَدَ بْنِ السَّمَّاكِ عَنْ أَبِي نَصْرٍ السَّمَرْقَنْدِيِّ عَنْ حُسَيْنِ بْنِ حُمَيْدٍ عَنْ زُهَيْرِ بْنِ عَبَّادٍ عَنْ مُحَمَّدِ بْنِ عَبَّادٍ عَنْ أَبِي الْبَخْتَرِيِّ عَنْ جَعْفَرٍ عَنْ أَبِيهِ عَنْ جَدِّهِ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فِي وَصِيَّتِهِ لَهُ يَا عَلِيُّ عَلَي النَّاسِ فِي كُلِّ يَوْمٍ مِنْ سَبْعَةِ أَيَّامٍ الْغُسْلُ فَاغْتَسِلْ فِي كُلِّ جُمُعَةٍ وَ لَوْ أَنَّكَ تَشْتَرِي الْمَاءَ بِقُوتِ يَوْمِكَ وَ تَطْوِيهِ فَإِنَّهُ لَيْسَ شَيْ‌ءٌ مِنَ التَّطَوُّعِ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وَلَّادٍ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فَقَالَ أَشْهَدُ أَنْ لَا إِلَهَ إِلَّا اللَّهُ وَحْدَهُ لَا شَرِيكَ لَهُ وَ أَنَّ مُحَمَّداً عَبْدُهُ وَ رَسُولُهُ اللَّهُمَّ صَلِّ عَلَي مُحَمَّدٍ وَ آلِ مُحَمَّدٍ وَ اجْعَلْنِي مِنَ التَّوَّابِينَ وَ 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طُهْراً لَهُ مِنَ الْجُمُعَةِ إِلَي الْجُمُعَةِ</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1104542_1934241801"/>
      <w:bookmarkStart w:id="1823" w:name="_Toc814"/>
      <w:bookmarkEnd w:id="1822"/>
      <w:r>
        <w:rPr>
          <w:rtl w:val="true"/>
        </w:rPr>
        <w:t>«</w:t>
      </w:r>
      <w:r>
        <w:rPr/>
        <w:t>30</w:t>
      </w:r>
      <w:r>
        <w:rPr>
          <w:rtl w:val="true"/>
        </w:rPr>
        <w:t>»</w:t>
      </w:r>
      <w:bookmarkEnd w:id="1823"/>
    </w:p>
    <w:p>
      <w:pPr>
        <w:pStyle w:val="BookText"/>
        <w:rPr/>
      </w:pPr>
      <w:r>
        <w:rPr>
          <w:rFonts w:ascii="Amiri" w:hAnsi="Amiri" w:eastAsia="Amiri" w:cs="Amiri"/>
          <w:color w:val="111111"/>
          <w:sz w:val="28"/>
          <w:sz w:val="28"/>
          <w:szCs w:val="28"/>
          <w:rtl w:val="true"/>
          <w:lang w:bidi="ar-SA"/>
        </w:rPr>
        <w:t>مَجَالِسُ الشَّيْخِ، عَنْ مُحَمَّدِ بْنِ أَحْمَدَ بْنِ الْحَسَنِ بْنِ شَاذَانَ عَنْ أَبِي عَبْدِ اللَّهِ مُحَمَّدِ بْنِ عَلِيٍّ عَنْ مُحَمَّدِ بْنِ جَعْفَرِ بْنِ بُطَّةَ عَنْ مُحَمَّدِ بْنِ الْحَسَنِ عَنْ حَمْزَةَ بْنِ يَعْلَي عَنْ مُحَمَّدِ بْنِ دَاوُدَ النَّهْدِيِّ عَنْ عَلِيِّ بْنِ الْحَكَمِ عَنِ الرَّبِيعِ بْنِ مُحَمَّدٍ الْمُسْلِيِّ عَنْ عَبْدِ اللَّهِ بْنِ سُلَيْمَانَ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قَالَ إِذَا كَانَ يَوْمُ الْجُمُعَةِ فَزُرْهُمْ فَإِنَّهُ مَنْ كَانَ مِنْهُمْ فِي ضِيقٍ وُسِّعَ عَلَيْهِ مَا بَيْنَ طُلُوعِ الْفَجْرِ إِلَي طُلُوعِ</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قسمتی از شارب خود را بگیرد و ناخن هایش را بچیند و سرش را با خطمی بشوید، مانند کسی است که بنده ای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خطمی در روز جمعه، ایمنی از پیسی و جنون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روز جمعه باید آراسته گردد و غسل  کند، عطر زند و محاسنش را شانه کند و تمیزترین لباسش را بر تن  کند و باید برای جمعه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باید آرامش و وقار داشته باشد و پروردگارش را نیکو عبادت کند و هر چه توانست خیر انجام دهد که خداوند بر زمین توجه می کند تا نیکی ها را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در وصیتش به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هر هفت روز، یک روز بر مردم غسل لازم است، پس در هر جمعه غسل کن هرچند آب را با قوت روزانه  بخری و گرسنه بمانی، که چیزی از مستحبات، بزرگتر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غسل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هیچ خدایی جز الله نیست، یگانه است و شریکی برای او نیست، و محمد بنده و رسول اوست، پروردگارا بر محمد و آل محمد صلوات بفرست و مرا از توبه کنندگان قرار بده و مرا از متطهران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جمعه تا جمعه برای او طهارت است</w:t>
      </w:r>
      <w:r>
        <w:rPr>
          <w:rFonts w:eastAsia="IRNazanin" w:cs="IRNazanin"/>
          <w:color w:val="111111"/>
          <w:sz w:val="28"/>
          <w:szCs w:val="28"/>
          <w:rtl w:val="true"/>
          <w:lang w:bidi="fa-IR"/>
        </w:rPr>
        <w:t>.</w:t>
      </w:r>
    </w:p>
    <w:p>
      <w:pPr>
        <w:pStyle w:val="Heading5"/>
        <w:numPr>
          <w:ilvl w:val="4"/>
          <w:numId w:val="1"/>
        </w:numPr>
        <w:rPr/>
      </w:pPr>
      <w:bookmarkStart w:id="1824" w:name="__RefHeading___Toc1104544_1934241801"/>
      <w:bookmarkStart w:id="1825" w:name="_Toc815"/>
      <w:bookmarkEnd w:id="1824"/>
      <w:r>
        <w:rPr>
          <w:rtl w:val="true"/>
        </w:rPr>
        <w:t xml:space="preserve">روایت </w:t>
      </w:r>
      <w:r>
        <w:rPr/>
        <w:t>30</w:t>
      </w:r>
      <w:bookmarkEnd w:id="18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زیارت قبور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جمعه باشد، پس آنها را زیارت کن که اگر کسی از آنان در تنگنا باشد، در فاصله بین طلوع فجر تا طلوع </w:t>
      </w:r>
      <w:bookmarkStart w:id="1826" w:name="pg13533_149234"/>
    </w:p>
    <w:p>
      <w:pPr>
        <w:pStyle w:val="BookText"/>
        <w:rPr/>
      </w:pPr>
      <w:bookmarkEnd w:id="1826"/>
      <w:r>
        <w:rPr>
          <w:rFonts w:ascii="Amiri" w:hAnsi="Amiri" w:eastAsia="Amiri" w:cs="Amiri"/>
          <w:color w:val="111111"/>
          <w:sz w:val="28"/>
          <w:sz w:val="28"/>
          <w:szCs w:val="28"/>
          <w:rtl w:val="true"/>
          <w:lang w:bidi="ar-SA"/>
        </w:rPr>
        <w:t>الشَّمْسِ يَعْلَمُونَ بِمَنْ أَتَاهُمْ فِي كُلِّ يَوْمٍ فَإِذَا طَلَعَتِ الشَّمْسُ كَانُوا سُدًي قُلْتُ فَيَعْلَمُونَ بِمَنْ أَتَاهُمْ فَيَفْرَحُونَ بِهِ قَالَ نَعَمْ وَ يَسْتَوْحِشُونَ لَهُ إِذَا انْصَرَفَ عَنْهُمْ‌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1104546_1934241801"/>
      <w:bookmarkStart w:id="1828" w:name="_Toc816"/>
      <w:bookmarkEnd w:id="1827"/>
      <w:r>
        <w:rPr>
          <w:rtl w:val="true"/>
        </w:rPr>
        <w:t>«</w:t>
      </w:r>
      <w:r>
        <w:rPr/>
        <w:t>31</w:t>
      </w:r>
      <w:r>
        <w:rPr>
          <w:rtl w:val="true"/>
        </w:rPr>
        <w:t>»</w:t>
      </w:r>
      <w:bookmarkEnd w:id="1828"/>
    </w:p>
    <w:p>
      <w:pPr>
        <w:pStyle w:val="BookText"/>
        <w:rPr/>
      </w:pPr>
      <w:r>
        <w:rPr>
          <w:rFonts w:ascii="Amiri" w:hAnsi="Amiri" w:eastAsia="Amiri" w:cs="Amiri"/>
          <w:color w:val="111111"/>
          <w:sz w:val="28"/>
          <w:sz w:val="28"/>
          <w:szCs w:val="28"/>
          <w:rtl w:val="true"/>
          <w:lang w:bidi="ar-SA"/>
        </w:rPr>
        <w:t>الْمَحَاسِنُ، عَنْ أَيُّوبَ بْنِ نُوحٍ عَنْ أَحْمَدَ بْنِ الْفَضْلِ عَنْ دُرُسْتَ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وَرَقَاتِ 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قَبْلَ الزَّوَالِ دَخَلَ الْجَنَّةَ</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104548_1934241801"/>
      <w:bookmarkStart w:id="1830" w:name="_Toc817"/>
      <w:bookmarkEnd w:id="1829"/>
      <w:r>
        <w:rPr>
          <w:rtl w:val="true"/>
        </w:rPr>
        <w:t>«</w:t>
      </w:r>
      <w:r>
        <w:rPr/>
        <w:t>32</w:t>
      </w:r>
      <w:r>
        <w:rPr>
          <w:rtl w:val="true"/>
        </w:rPr>
        <w:t>»</w:t>
      </w:r>
      <w:bookmarkEnd w:id="1830"/>
    </w:p>
    <w:p>
      <w:pPr>
        <w:pStyle w:val="BookText"/>
        <w:rPr/>
      </w:pPr>
      <w:r>
        <w:rPr>
          <w:rFonts w:ascii="Amiri" w:hAnsi="Amiri" w:eastAsia="Amiri" w:cs="Amiri"/>
          <w:color w:val="111111"/>
          <w:sz w:val="28"/>
          <w:sz w:val="28"/>
          <w:szCs w:val="28"/>
          <w:rtl w:val="true"/>
          <w:lang w:bidi="ar-SA"/>
        </w:rPr>
        <w:t>كِتَابُ الْعَرُوسِ، لِلشَّيْخِ الْفَقِيهِ أَبِي مُحَمَّدٍ جَعْفَرِ بْنِ أَحْمَدَ بْنِ عَلِيٍّ الْقُمِّيِّ بِإِسْنَادِهِ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الْأَيَّامَ فِي صُوَرٍ يَعْرِفُهَا الْخَلْقُ أَنَّهَا الْأَيَّامُ ثُمَّ يَبْعَثُ اللَّهُ الْجُمُعَةَ أَمَامَهَا يَقْدُمُهَا كَالْعَرُوسِ ذَاتَ جَمَالٍ وَ كَمَالٍ تُهْدَي إِلَي ذِي دِينٍ وَ مَالٍ قَالَ فَتَقِفُ عَلَي بَابِ الْجَنَّةِ وَ الْأَيَّامُ خَلْفَهَا يَشْهَدُ وَ يَشْفَعُ لِكُلِّ مَنْ أَكْثَرَ الصَّلَاةَ فِيهِ عَلَي مُحَمَّدٍ وَ آلِ مُحَمَّدٍ عليهم السلام قِيلَ لَهُ وَ كَمِ الْكَثِيرُ مِنْ هَذَا وَ فِي أَيِّ أَوْقَاتٍ أَفْضَلُ قَالَ مِائَةَ مَرَّةٍ وَ لْيَكُنْ ذَلِكَ بَعْدَ صَلَاةِ الْعَصْرِ قَالَ فَكَيْفَ أَقُولُ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الصَّبَّاحِ الْكِنَانِيِّ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لَيْلَةَ الْجُمُعَةِ فِي الْمَغْرِبِ بِسُورَةِ الْجُمُعَةِ وَ قُلْ هُوَ اللَّهُ أَحَدٌ وَ اقْرَأْ فِي صَلَاةِ الْعَتَمَةِ بِسُورَةِ الْجُمُعَةِ وَ سَبِّحِ اسْمَ رَبِّكَ الْأَعْلَي الَّذِي خَلَقَ فَسَوَّي وَ فِي الْفَجْرِ سُورَةَ الْجُمُعَةِ وَ قُلْ هُوَ اللَّهُ أَحَدٌ وَ فِي الظُّهْرِ سُورَةَ الْجُمُعَةِ وَ الْمُنَافِقِينَ وَ فِي الْعَصْرِ يَوْمَ الْجُمُعَةِ سُورَةَ الْجُمُعَةِ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 بإسناده عن الشيخ بإسناده عن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1104550_1934241801"/>
      <w:bookmarkStart w:id="1832" w:name="_Toc818"/>
      <w:bookmarkEnd w:id="1831"/>
      <w:r>
        <w:rPr>
          <w:rtl w:val="true"/>
        </w:rPr>
        <w:t>«</w:t>
      </w:r>
      <w:r>
        <w:rPr/>
        <w:t>33</w:t>
      </w:r>
      <w:r>
        <w:rPr>
          <w:rtl w:val="true"/>
        </w:rPr>
        <w:t>»</w:t>
      </w:r>
      <w:bookmarkEnd w:id="1832"/>
    </w:p>
    <w:p>
      <w:pPr>
        <w:pStyle w:val="BookText"/>
        <w:rPr/>
      </w:pPr>
      <w:r>
        <w:rPr>
          <w:rFonts w:ascii="Amiri" w:hAnsi="Amiri" w:eastAsia="Amiri" w:cs="Amiri"/>
          <w:color w:val="111111"/>
          <w:sz w:val="28"/>
          <w:sz w:val="28"/>
          <w:szCs w:val="28"/>
          <w:rtl w:val="true"/>
          <w:lang w:bidi="ar-SA"/>
        </w:rPr>
        <w:t>الْعَرُوسُ، وَ فِي خَبَرٍ آخَرَ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لَيْلَةِ الْجُمُعَةِ فِي صَلَاةِ الْعَتَمَةِ سُورَةَ الْجُمُعَةِ وَ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لَيْلَةِ الْجُمُعَةِ فِي صَلَاةِ</w:t>
      </w:r>
    </w:p>
    <w:p>
      <w:pPr>
        <w:pStyle w:val="BookText"/>
        <w:rPr/>
      </w:pPr>
      <w:r>
        <w:rPr>
          <w:rFonts w:ascii="IRNazanin" w:hAnsi="IRNazanin" w:eastAsia="IRNazanin"/>
          <w:color w:val="111111"/>
          <w:sz w:val="28"/>
          <w:sz w:val="28"/>
          <w:szCs w:val="28"/>
          <w:rtl w:val="true"/>
          <w:lang w:bidi="fa-IR"/>
        </w:rPr>
        <w:t>آفتاب بر او گشایش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چه کسی در هر روز نزد آنان آمده است و چون خورشید طلوع کند،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دانند چه کسی نزد آنان آمده است و از آن شاد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زمانی که از آنان روی گردان شود، برای او دلتنگ می شوند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1833" w:name="__RefHeading___Toc1104552_1934241801"/>
      <w:bookmarkStart w:id="1834" w:name="_Toc819"/>
      <w:bookmarkEnd w:id="1833"/>
      <w:r>
        <w:rPr>
          <w:rtl w:val="true"/>
        </w:rPr>
        <w:t xml:space="preserve">روایت </w:t>
      </w:r>
      <w:r>
        <w:rPr/>
        <w:t>31</w:t>
      </w:r>
      <w:bookmarkEnd w:id="183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قبل از زوال هفت برگ کاسنی بخورد، وارد بهشت می شود</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1835" w:name="__RefHeading___Toc1104554_1934241801"/>
      <w:bookmarkStart w:id="1836" w:name="_Toc820"/>
      <w:bookmarkEnd w:id="1835"/>
      <w:r>
        <w:rPr>
          <w:rtl w:val="true"/>
        </w:rPr>
        <w:t xml:space="preserve">روایت </w:t>
      </w:r>
      <w:r>
        <w:rPr/>
        <w:t>32</w:t>
      </w:r>
      <w:bookmarkEnd w:id="1836"/>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فقیه ابو محمد جعفر بن احمد بن علی قمی با اسنادش به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روزها را به صورتی که مردم بدانند که آنها روزها هستند، محشور می سازد، سپس خداوند جمعه را پیش روی آن روزها مبعوث می سازد که مانند عروس صاحب جمال و کمال، به سوی دامادی صاحب دین و مال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بهشت می ایستد، درحالی که روزها پشت سر اوست، شهادت می دهد و برای هر کسی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زیاد صلوات فرستاده باشد،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یعنی چه مقدار و در چه اوقاتی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آن باید بعد از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 و فرج آنان را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در مغرب،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در نماز عشاء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 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در فجر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ظهر سوره جمعه و منافقین، و در عصر در روز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شیخ، با اسنادش از کنانی مشابه آن آمده</w:t>
      </w:r>
      <w:r>
        <w:rPr>
          <w:rFonts w:eastAsia="IRNazanin" w:cs="IRNazanin"/>
          <w:color w:val="111111"/>
          <w:sz w:val="28"/>
          <w:szCs w:val="28"/>
          <w:rtl w:val="true"/>
          <w:lang w:bidi="fa-IR"/>
        </w:rPr>
        <w:t>.</w:t>
      </w:r>
    </w:p>
    <w:p>
      <w:pPr>
        <w:pStyle w:val="Heading5"/>
        <w:numPr>
          <w:ilvl w:val="4"/>
          <w:numId w:val="1"/>
        </w:numPr>
        <w:rPr/>
      </w:pPr>
      <w:bookmarkStart w:id="1837" w:name="__RefHeading___Toc1104556_1934241801"/>
      <w:bookmarkStart w:id="1838" w:name="_Toc821"/>
      <w:bookmarkEnd w:id="1837"/>
      <w:r>
        <w:rPr>
          <w:rtl w:val="true"/>
        </w:rPr>
        <w:t xml:space="preserve">روایت </w:t>
      </w:r>
      <w:r>
        <w:rPr/>
        <w:t>33</w:t>
      </w:r>
      <w:bookmarkEnd w:id="1838"/>
    </w:p>
    <w:p>
      <w:pPr>
        <w:pStyle w:val="BookText"/>
        <w:rPr/>
      </w:pP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نماز عشا سوره جمعه و سوره حشر را قرائت کن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همان، با اسنادش 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شب جمعه در </w:t>
      </w:r>
    </w:p>
    <w:p>
      <w:pPr>
        <w:pStyle w:val="BookText"/>
        <w:rPr/>
      </w:pPr>
      <w:r>
        <w:rPr>
          <w:rFonts w:ascii="Amiri" w:hAnsi="Amiri" w:eastAsia="Amiri" w:cs="Amiri"/>
          <w:color w:val="111111"/>
          <w:sz w:val="28"/>
          <w:sz w:val="28"/>
          <w:szCs w:val="28"/>
          <w:rtl w:val="true"/>
          <w:lang w:bidi="ar-SA"/>
        </w:rPr>
        <w:t>الْعَتَمَةِ سُورَةُ الْجُمُعَةِ وَ الْمُنَافِقِينَ وَ فِي صَلَاةِ الْفَجْرِ مِثْلُ ذَلِكَ وَ فِي صَلَاةِ الظُّهْرِ مِثْلُ ذَلِكَ وَ فِي صَلَاةِ الْعَصْرِ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لَيْلَةَ الْجُمُعَةِ نَزَلَتِ الْمَلَائِكَةُ مِنَ السَّمَاءِ مَعَهَا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يَكْتُبُونَ عَشِيَّةَ الْخَمِيسِ وَ لَيْلَةَ الْجُمُعَةِ وَ يَوْمَ الْجُمُعَةِ إِلَي أَنْ تَغِيبَ الشَّمْسُ إِلَّا الصَّلَاةَ عَلَي مُحَمَّدٍ وَ آلِ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السَّكُونِيِّ عَنْ جَعْفَرٍ عَنْ أَبِيهِ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بِبَيْتِ شِعْرٍ مِنَ الْخَنَا لَيْلَةَ الْجُمُعَةِ لَمْ تُقْبَلْ مِنْهُ صَلَاةٌ تِلْكَ اللَّيْلَةَ وَ مَنْ تَمَثَّلَ فِي يَوْمِ الْجُمُعَةِ لَمْ تُقْبَلْ مِنْهُ صَلَاةٌ فِي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رَسُولُ اللَّهِ صلي الله عليه و آله عَلِيّاً عليه السلام يَا عَلِيُّ إِنْ جَامَعْتَ أَهْلَكَ لَيْلَةَ الْجُمُعَةِ فَإِنَّ الْوَلَدَ يَكُونُ حَلِيماً قَوَّالًا مُفَوَّهاً وَ إِنْ جَامَعْتَهَا لَيْلَةَ الْجُمُعَةِ بَعْدَ عِشَاءِ الْآخِرَةِ فَإِنَّ الْوَلَدَ يُرْجَي أَنْ يَكُونَ مِنَ الْأَبْدَالِ وَ إِنْ جَامَعْتَهَا بَعْدَ الْعَصْرِ يَوْمَ الْجُمُعَةِ فَإِنَّ الْوَلَدَ يَكُونُ مَشْهُوراً مَعْرُوفاً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الْغَدَاةِ إِذَا طَلَعَ الْفَجْرُ وَ أَضَاءَ حُسْناً وَ صَلِّ صَلَاةَ الْغَدَاةِ يَوْمَ الْجُمُعَةِ إِذَا طَلَعَ الْفَجْرُ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تَقْرَأَ فِي دُبُرِ الْغَدَاةِ يَوْمَ الْجُمُعَةِ الرَّحْمَنَ ثُمَّ تَقُولَ كُلَّمَا قُلْتَ فَبِأَيِّ آلاءِ رَبِّكُما تُكَذِّبانِ قُلْتَ لَا بِشَيْ‌ءٍ مِنْ آلَائِكَ رَبِّ أُكَذِّبُ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بَصِيرٍ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يَوْمَ الْجُمُعَةِ بَعْدَ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 مَلَائِكَتِكَ وَ حَمَلَةِ عَرْشِكَ وَ جَمِيعِ خَلْقِكَ وَ سَمَائِكَ وَ أَرْضِكَ وَ أَنْبِيَائِكَ وَ رُسُلِكَ عَلَي مُحَمَّدٍ وَ آلِ مُحَمَّدٍ لَمْ يُكْتَبْ عَلَيْهِ ذَنْبٌ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سَلْمَانُ الْفَارِسِيُّ رَحْمَةُ اللَّهِ عَلَيْهِ</w:t>
      </w:r>
    </w:p>
    <w:p>
      <w:pPr>
        <w:pStyle w:val="BookText"/>
        <w:rPr/>
      </w:pPr>
      <w:r>
        <w:rPr>
          <w:rFonts w:ascii="IRNazanin" w:hAnsi="IRNazanin" w:eastAsia="IRNazanin"/>
          <w:color w:val="111111"/>
          <w:sz w:val="28"/>
          <w:sz w:val="28"/>
          <w:szCs w:val="28"/>
          <w:rtl w:val="true"/>
          <w:lang w:bidi="fa-IR"/>
        </w:rPr>
        <w:t>نماز عشا سوره جمعه و منافقین، و در نماز فجر، در نماز ظهر، و در نماز عصر، مانند آن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 شنبه و شب جمعه شود، ملائکه از آسمان فرود می آیند درحالی که قلم هایی طلایی و برگه هایی از نقره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پنج شنبه و شب جمعه و روز جمعه تا غروب خورشید، فقط صلوات بر محمد و آل محمد را بر آن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از سخن زشت را در شب جمعه بخواند، نماز آن شب از او پذیرفته نمی شود و هر که در روز جمعه مثال آورد، نماز آن روز از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اسنادش از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وصیت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شب جمعه با همسرت همبستر شدی، فرزند، بردبار سخن پرداز زبان آور می شود و اگر شب جمعه بعد از عشای آخر، با او مجامعت کردی، امید می رود که فرزند از پرهیزکاران باشد و اگر روز جمعه بعد از عصر مجامعت کردی، فرزند مشهور، معروف 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زمانی که فجر طلوع کرد و به خوبی روشن شد بخوان و نماز صبح در روز جمعه را زمانی که فجر طلوع کرد، در اول وقت 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بعد از نماز صبح در روز جمعه الرحمن را بخوانی، سپس هر بار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پروردگارم را منکر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بعد از نماز صبح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 ملائکه، ساکنان عرش و همه مخلوقات، آسمان، زمین، انبیا و رسولانت را بر محمد و آل محمد قرار بده، گناه یک سال برای او نوشته نمی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p>
    <w:p>
      <w:pPr>
        <w:pStyle w:val="BookText"/>
        <w:rPr/>
      </w:pPr>
      <w:r>
        <w:rPr>
          <w:rFonts w:ascii="Amiri" w:hAnsi="Amiri" w:eastAsia="Amiri" w:cs="Amiri"/>
          <w:color w:val="111111"/>
          <w:sz w:val="28"/>
          <w:sz w:val="28"/>
          <w:szCs w:val="28"/>
          <w:rtl w:val="true"/>
          <w:lang w:bidi="ar-SA"/>
        </w:rPr>
        <w:t>بِمَقَابِرَ يَوْمَ الْجُمُعَةِ فَوَقَفَ ثُمَّ قَالَ السَّلَامُ عَلَيْكُمْ يَا أَهْلَ الدِّيَارِ فَنِعْمَ دَارُ قَوْمٍ مُؤْمِنِينَ يَا أَهْلَ الْجَمْعِ هَلْ عَلِمْتُمْ أَنَّ الْيَوْمَ الْجُمُعَةُ قَالَ ثُمَّ انْصَرَفَ فَلَمَّا أَنْ أَخَذَ مَضْجَعَهُ أَتَاهُ آتٍ فِي مَنَامِهِ فَقَالَ لَهُ يَا أَبَا عَبْدِ اللَّهِ إِنَّكَ أَتَيْتَنَا فَسَلَّمْتَ عَلَيْنَا وَ رَدَدْنَا عَلَيْكَ السَّلَامَ وَ قُلْتَ لَنَا يَا أَهْلَ الدِّيَارِ هَلْ عَلِمْتُمْ أَنَّ الْيَوْمَ الْجُمُعَةُ وَ إِنَّا لَنَعْلَمُ مَا يَقُولُ الطَّيْرُ فِي يَوْمِ الْجُمُعَةِ قَالَ يَقُولُ سُبُّوحٌ قُدُّوسٌ رَبُّ الْمَلَائِكَةِ وَ الرُّوحِ سَبَقَتْ رَحْمَتُكَ غَضَبَكَ مَا عَرَفَ عَظَمَتَكَ مَنْ حَلَفَ بِاسْمِكَ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ابْنِ مَرْيَمَ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الصَّائِمُ الْحَمَّامَ وَ لَا يَحْتَجِمْ وَ لَا يَتَعَمَّدْ صَوْمَ يَوْمِ الْجُمُعَةِ إِلَّا أَنْ يَكُونَ مِنْ أَيَّامِ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بَصِيرٍ عَنْ أَبِي عَبْدِ اللَّهِ عَنْ أَبِيهِ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يَوْمِ الْجُمُعَةِ سَاعَةً لَا يَحْتَجِمُ فِيهَا أَحَدٌ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الصَّلَاةُ عَلَي مُحَمَّدٍ وَ آلِ مُحَمَّدٍ أَلْفَ مَرَّةٍ وَ فِي غَيْرِ يَوْمِ الْجُمُعَةِ مِائَةَ مَرَّةٍ وَ مَنْ صَلَّي عَلَي مُحَمَّدٍ وَ آلِ مُحَمَّدٍ فِي يَوْمِ جُمُعَةٍ مِائَةَ صَلَوَاتٍ وَ اسْتَغْفَرَ مِائَةَ مَرَّةٍ وَ قَرَأَ قُلْ هُوَ اللَّهُ أَحَدٌ مِائَةَ مَرَّةٍ غُفِرَ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الْحُسَيْنِ بْنِ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الْكُرْسِيِّ فِي لَوْحٍ مِنْ زُمُرُّدٍ أَخْضَرَ مَكْتُوبٌ بِمِدَادٍ مَخْصُوصٍ بِاللَّهِ لَيْسَ مِنْ يَوْمِ الْجُمُعَةِ إِلَّا صَكَّ ذَلِكَ اللَّوْحُ جَبْهَةَ إِسْرَافِيلَ فَإِذَا صَكَّ جَبْهَتَهُ سَبَّحَ فَقَالَ سُبْحَانَ مَنْ لَا يَنْبَغِي التَّسْبِيحُ إِلَّا لَهُ وَ لَا الْعِبَادَةُ وَ الْخُضُوعُ إِلَّا لِوَجْهِهِ ذَلِكَ اللَّهُ الْقَدِيرُ الْوَاحِدُ الْعَزِيزُ فَإِذَا سَبَّحَ سَبَّحَ جَمِيعُ مَنْ فِي السَّمَاوَاتِ مِنْ مَلَكٍ وَ هَلَّلُوا فَإِذَا سَمِعَ أَهْلُ السَّمَاءِ الدُّنْيَا تَسْبِيحَهُمْ قَدَّسُوا فَلَا يَبْقَي مَلَكٌ مُقَرَّبٌ وَ لَا نَبِيٌّ مُرْسَلٌ إِلَّا دَعَا لِقَارِئِ آيَةِ الْكُرْسِيِّ عَلَي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الْعَابِدِينَ عَلِيُّ بْنُ الْحُسَيْنِ عليه السلام إِذَا أَصْبَحَ لَا يَقْرَأُ غَيْرَهَا حَتَّي تَزُولَ الشَّمْسُ فَإِذَا زَالَتِ الشَّمْسُ صَلَّي فَإِذَا فَرَغَ مِنْ صَلَاتِهِ ابْتَدَأَ فِي سُورَةِ 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الْحَسَنِ قَالَتْ أُمِّي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فِي</w:t>
      </w:r>
    </w:p>
    <w:p>
      <w:pPr>
        <w:pStyle w:val="BookText"/>
        <w:rPr/>
      </w:pPr>
      <w:r>
        <w:rPr>
          <w:rFonts w:ascii="IRNazanin" w:hAnsi="IRNazanin" w:eastAsia="IRNazanin"/>
          <w:color w:val="111111"/>
          <w:sz w:val="28"/>
          <w:sz w:val="28"/>
          <w:szCs w:val="28"/>
          <w:rtl w:val="true"/>
          <w:lang w:bidi="fa-IR"/>
        </w:rPr>
        <w:t>بر مقبره 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دیار، که بهترین خانه قوم مؤمنین است، ای اهل جمع آیا دانستید که امروز جمعه است؟ سپس برگشت و زمانی که خواب او را دربرگرفت، کسی  در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نزد ما آمدی و بر ما سلام کردی و سلامت را پاسخ گفتیم و به ما گفتی ای اهل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امروز جمعه است؟ درحالی که ما آنچه را که پرندگان در روز جمعه می گویند را می 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قدّوس پروردگار ملائکه و روح، رحمتت بر غضبت پیشی گرفت، کسی که به دروغ به اسم تو سوگند خورد، عظمت تو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وارد حمام نشود و حجامت نکند و بر روزه در روز جمعه اصرار نداشته باشد، مگر اینکه از ایام روزه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در آن کسی حجامت نمی کند مگر اینکه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هزار مرتبه صلوات بر محمد و آل محمد و در غیر روز جمعه صد مرتبه است؛ و هر که در روز جمعه صد مرتبه بر محمد و آل محمد صلوات بفرستد و صد مرتبه استغفار کند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در لوحی از زمرد سبز با مداد مخصوص خدا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نیست مگر اینکه آن لوح با پیشانی اسرافیل برخورد می کند، و چون با پیشانی او برخورد کند تسبیح می گوید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تسبیح شایسته نیست مگر او را، و نه عبادت و خضوع مگر به سمت او،، آن خدای توانای یگانه شکست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تسبیح کند، همه ملائکه ای که در آسمان ها هستند تسبیح می کنند و تهلیل می گویند و چون اهل آسمان دنیا تسبیح آنان را می شنوند، تقدیس می کنند؛ پس هیچ فرشته مقرب و نبی مرسلی باقی نمی ماند مگر اینکه برای خواندن آیة الکرسی مطابق تنزیل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العابدین علی بن حسین علیه السلام زمانی که صبح می کرد، تا زوال آفتاب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نمی کرد، و چون خورشید زایل می شد نماز می خواند و چون از نمازش فارغ می شد،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 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در </w:t>
      </w:r>
    </w:p>
    <w:p>
      <w:pPr>
        <w:pStyle w:val="BookText"/>
        <w:rPr/>
      </w:pPr>
      <w:r>
        <w:rPr>
          <w:rFonts w:ascii="Amiri" w:hAnsi="Amiri" w:eastAsia="Amiri" w:cs="Amiri"/>
          <w:color w:val="111111"/>
          <w:sz w:val="28"/>
          <w:sz w:val="28"/>
          <w:szCs w:val="28"/>
          <w:rtl w:val="true"/>
          <w:lang w:bidi="ar-SA"/>
        </w:rPr>
        <w:t>النَّوْمِ فَقَالَ لِي يَا بُنَيَّةِ لَا تُخْسِرِي مِيزَانَكَ وَ أَقِيمِي وَزْنَهُ وَ ثَقِّلِيهِ بِقِرَاءَةِ آيَةِ الْكُرْسِيِّ فَمَا قَرَأَهَا مِنْ أَهْلِي أَحَدٌ إِلَّا ارْتَجَّتِ السَّمَاوَاتُ وَ الْأَرْضُ بِمَلَائِكَتِهَا وَ قَدَّسُوا بِزَجَلِ التَّسْبِيحِ وَ التَّهْلِيلِ وَ التَّقْدِيسِ وَ التَّمْجِيدِ ثُمَّ دَعَوْا بِأَجْمَعِهِمْ لِقَارِئِهَا يُغْفَرُ لَهُ كُلُّ ذَنْبٍ وَ يُجَاوَزُ عَنْهُ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يَحْلِفُ مُجْتَهِداً أَنَّ مَنْ قَرَأَهَا قَبْلَ زَوَالِ الشَّمْسِ سَبْعِينَ مَرَّةً فَوَافَقَ تَكْمِلَةُ سَبْعِينَ زَوَالَهَا غُفِرَ لَهُ مَا تَقَدَّمَ مِنْ ذَنْبِهِ وَ مَا تَأَخَّرَ فَإِنْ مَاتَ فِي عَامِهِ ذَلِكَ مَاتَ مَغْفُوراً غَيْرَ مُحَاسَبٍ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 الشَّهادَةِ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إِلَي قَوْلِهِ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إِلَّا أَنْ تَكُونَ مَرِيضاً تَخَافُ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غُسْلَ يَوْمِ الْجُمُعَةِ إِلَّا فَاسِقٌ وَ مَنْ فَاتَهُ غُسْلُ يَوْمِ الْجُمُعَةِ فَلْيَقْضِهِ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زَيْدٍ النَّرْسِيِّ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يَوْمَ الْجُمُعَةِ مِنَ السُّنَّةِ يُدِرُّ الرِّزْقَ وَ لَا يُضِرُّ الْفَقْرَ وَ يُحَسِّنُ الشَّعْرَ وَ الْبَشَرَةَ وَ هُوَ أَمَانٌ مِنَ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بِالْخِطْمِيِّ يَوْمَ الْجُمُعَةِ يَنْفِي الْفَقْرَ وَ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دَاءً وَ أَدْخَلَ فِيهِ دَوَاءً وَ لَمْ يُصِبْهُ جُنُونٌ وَ لَا جُذَامٌ وَ لَا بَرَصٌ وَ مَنْ أَخَذَ مِنْ شَارِبِهِ وَ قَلَّمَ</w:t>
      </w:r>
    </w:p>
    <w:p>
      <w:pPr>
        <w:pStyle w:val="BookText"/>
        <w:rPr/>
      </w:pPr>
      <w:r>
        <w:rPr>
          <w:rFonts w:ascii="IRNazanin" w:hAnsi="IRNazanin" w:eastAsia="IRNazanin"/>
          <w:color w:val="111111"/>
          <w:sz w:val="28"/>
          <w:sz w:val="28"/>
          <w:szCs w:val="28"/>
          <w:rtl w:val="true"/>
          <w:lang w:bidi="fa-IR"/>
        </w:rPr>
        <w:t>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در میزانت ضرر نکن و وزن آن را برآورد کن و آن را با قرائت آیۀ الکرسی سنگین کن و هیچ یک از خانواده من آن را قرائت نکرد مگر اینکه آسمان ها و زمین با ملائکه اش لرزید و با صدای تسبیح، تهلیل و تقدیس، تقدیس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آنها برای خواننده آن دعا می کنند و هر گناهی بر او بخشوده می شود و از گناهان او گذشت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با جدیت قسم یاد می کرد که هر که قبل از زوال آفتاب هفتاد مرتبه آن را بخواند و کامل کردن هفتاد بار آن با زوال خورشید برابر شود، گناهان پیشین و پسین او آمرزیده می شود و اگر در همان سال بمیرد، آمرزیده و بدون حساب، می 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بَیْنَهُما وَ ما تَحْتَ الثَّری عالِمُ الْغَیْبِ وَ الشَّهادَةِ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میان آسمانها و زمین و آنچه زیر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نهان و آشکار است و کسی را بر غیبش مطلع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پشت‌سرشان است را می‌داند 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اجباری نیست و راه از بیراهه بخوبی آشکار شده است پس هر کس به طاغوت کفر ورزد و به خدا ایمان آورد، به یقین به دستاویزی استوار که آن را گسستن نیست چنگ زده است و خداوند شنوای داناست، خداوند عهده دار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عهده داران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غسل کن مگر اینکه مریض و باشی و بیم سلامتی ات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را ترک نمی کند جز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غسل روز جمعه را از دست بدهد، باید روز شنبه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در روز جمعه از سنت است که روزی را زیاد می کند و فقر ضرری به انسان نمی رساند، مو و پوست را نیکو می سازد و ایمنی از سر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ناخن ها، شستن سر با خطمی در روز جمعه، فقر را دور و روزی را زیاد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 هایش را بچیند، خداوند درد را از انگشتانش خارج می کند و درمان را در آن داخل می کند و جنون، جذام و پیسی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شارب خود را کوتاه کند و </w:t>
      </w:r>
      <w:bookmarkStart w:id="1839" w:name="pg13533_149238"/>
    </w:p>
    <w:p>
      <w:pPr>
        <w:pStyle w:val="BookText"/>
        <w:rPr/>
      </w:pPr>
      <w:bookmarkEnd w:id="1839"/>
      <w:r>
        <w:rPr>
          <w:rFonts w:ascii="Amiri" w:hAnsi="Amiri" w:eastAsia="Amiri" w:cs="Amiri"/>
          <w:color w:val="111111"/>
          <w:sz w:val="28"/>
          <w:sz w:val="28"/>
          <w:szCs w:val="28"/>
          <w:rtl w:val="true"/>
          <w:lang w:bidi="ar-SA"/>
        </w:rPr>
        <w:t>أَظْفَارَهُ يَوْمَ الْجُمُعَةِ وَ قَالَ حِينَ يَأْخُذُهُ بِسْمِ اللَّهِ وَ بِاللَّهِ وَ عَلَي سُنَّةِ رَسُولِ اللَّهِ صلي الله عليه و آله لَمْ يَسْقُطْ مِنْهُ قُلَامَةٌ وَ لَا جُزَازَةٌ إِلَّا كَتَبَ اللَّهُ لَهُ بِهَا عِتْقَ نَسَمَةٍ وَ لَمْ يَمْرَضْ إِلَّا مَرَضَهُ الَّذِي يَمُوتُ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وَ أَحْسَنَ طَهُورَهُ وَ لَبِسَ صَالِحَ ثِيَابِهِ وَ مَسَّ مِنْ طِيبِ أَهْلِهِ ثُمَّ رَاحَ إِلَي الْجُمُعَةِ وَ لَمْ يُؤْذِ أَحَداً وَ لَمْ يَتَخَطَّ رِقَابَ النَّاسِ كَانَ كَفَّارَةَ مَا بَيْنَهُ وَ بَيْنَ الْجُمُعَةِ الْأُخْرَي وَ زِيَادَةَ ثَلَاثَةِ أَيَّامٍ إِلَي مَا شَاءَ اللَّهُ مِنَ الْأَضْعَافِ لِأَنَّ اللَّهَ يَقُولُ مَنْ جاءَ بِالْحَسَنَةِ فَلَهُ عَشْرُ أَمْثالِها</w:t>
      </w:r>
      <w:r>
        <w:rPr>
          <w:rStyle w:val="FootnoteAnchor"/>
          <w:rtl w:val="true"/>
        </w:rPr>
        <w:footnoteReference w:id="1245"/>
      </w:r>
      <w:r>
        <w:rPr>
          <w:rFonts w:ascii="Amiri" w:hAnsi="Amiri" w:eastAsia="Amiri" w:cs="Amiri"/>
          <w:color w:val="111111"/>
          <w:sz w:val="28"/>
          <w:sz w:val="28"/>
          <w:szCs w:val="28"/>
          <w:rtl w:val="true"/>
          <w:lang w:bidi="ar-SA"/>
        </w:rPr>
        <w:t>وَ يُؤْتَ مِنْ لَدُنْهُ أَجْراً عَظِيماً بَعْدَ الْعَشْرِ وَ كَانَ وَافِداً إِلَي نَفْسِهِ وَ فِيمَنْ خَلَّفَ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حَبِيبِي جَبْرَئِيلُ تَطَيُّبُ يَوْمٍ وَ يَوْمٍ لَا وَ يَوْمَ الْجُمُعَةِ لَا بُدَّ مِنْهُ أَوْ لَا يُتْرَكُ لَهُ لِيَتَطَيَّبْ أَحَدُكُمْ وَ لَوْ مِنْ قَارُورَةِ امْرَأَتِهِ فَإِنَّ الْمَلَائِكَةَ تَسْتَنْشِقُ أَرْوَاحَكُمْ وَ تَمْسَحُ وُجُوهَكُمْ بِأَجْنِحَتِهَا لِلصَّفِّ الْأَوَّلِ ثَلَاثاً وَ مَا بَقِيَ فَمَسَحَهُ مَسْحَةً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فِي الرَّكْعَتَيْنِ الْأُخْرَاوَيْنِ مِنْ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كِلْتَيْهِمَا الْحَمْدُ لِلَّهِ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صَلَاةِ الظُّهْرِ يَوْمَ الْجُمُعَةِ فِي الرَّكْعَتَيْنِ بِسُورَةِ الْجُمُعَةِ وَ الْمُنَافِقِينَ وَ يَقْرَأُ فِي الْأُخْرَيَيْنِ بِأُمِّ الْكِتَابِ وَ 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1104558_1934241801"/>
      <w:bookmarkStart w:id="1841" w:name="_Toc822"/>
      <w:bookmarkEnd w:id="1840"/>
      <w:r>
        <w:rPr>
          <w:rtl w:val="true"/>
        </w:rPr>
        <w:t>بيان</w:t>
      </w:r>
      <w:bookmarkEnd w:id="1841"/>
    </w:p>
    <w:p>
      <w:pPr>
        <w:pStyle w:val="BookText"/>
        <w:rPr/>
      </w:pPr>
      <w:r>
        <w:rPr>
          <w:rFonts w:ascii="Amiri" w:hAnsi="Amiri" w:eastAsia="Amiri" w:cs="Amiri"/>
          <w:color w:val="111111"/>
          <w:sz w:val="28"/>
          <w:sz w:val="28"/>
          <w:szCs w:val="28"/>
          <w:rtl w:val="true"/>
          <w:lang w:bidi="ar-SA"/>
        </w:rPr>
        <w:t>الخبران نادران لم أرهما في غير هذا الكتاب و لم أر من عمل بهما</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04560_1934241801"/>
      <w:bookmarkStart w:id="1843" w:name="_Toc823"/>
      <w:bookmarkEnd w:id="1842"/>
      <w:r>
        <w:rPr>
          <w:rtl w:val="true"/>
        </w:rPr>
        <w:t>«</w:t>
      </w:r>
      <w:r>
        <w:rPr/>
        <w:t>34</w:t>
      </w:r>
      <w:r>
        <w:rPr>
          <w:rtl w:val="true"/>
        </w:rPr>
        <w:t>»</w:t>
      </w:r>
      <w:bookmarkEnd w:id="1843"/>
    </w:p>
    <w:p>
      <w:pPr>
        <w:pStyle w:val="BookText"/>
        <w:rPr/>
      </w:pPr>
      <w:r>
        <w:rPr>
          <w:rFonts w:ascii="Amiri" w:hAnsi="Amiri" w:eastAsia="Amiri" w:cs="Amiri"/>
          <w:color w:val="111111"/>
          <w:sz w:val="28"/>
          <w:sz w:val="28"/>
          <w:szCs w:val="28"/>
          <w:rtl w:val="true"/>
          <w:lang w:bidi="ar-SA"/>
        </w:rPr>
        <w:t>رِسَالَةُ الشَّهِيدِ الثَّانِي رحمه الله ،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يَوْمَ الْجُمُعَةِ مُحِيَتْ ذُنُوبُهُ وَ خَطَايَاهُ وَ إِذَا أَخَذَ فِي الْمَشْيِ كُتِبَ لَهُ بِكُلِّ خُطْوَةٍ عِشْرُونَ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إِذَا وَبَّخَ رَجُلًا يَقُولُ لَهُ وَ اللَّهِ لَأَنْتَ أَعْجَزُ مِنْ تَارِكِ الْغُسْلِ يَوْمَ</w:t>
      </w:r>
    </w:p>
    <w:p>
      <w:pPr>
        <w:pStyle w:val="BookText"/>
        <w:rPr/>
      </w:pPr>
      <w:r>
        <w:rPr>
          <w:rFonts w:ascii="IRNazanin" w:hAnsi="IRNazanin" w:eastAsia="IRNazanin"/>
          <w:color w:val="111111"/>
          <w:sz w:val="28"/>
          <w:sz w:val="28"/>
          <w:szCs w:val="28"/>
          <w:rtl w:val="true"/>
          <w:lang w:bidi="fa-IR"/>
        </w:rPr>
        <w:t>ناخن خود را بچیند و در حین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ازای هر بریده ای از مو و تکه ای از ناخن، ثواب آزاد کردن برده ای به او عطا می شود و نمی میرد مگر به بیماری ای که در پایان عمرش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کتاب از ابوذر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کند و خوب خود را بشوید، از بهترین لباسش بپوشد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همسرش را بر خود بزند و سپس به سوی نماز جمعه برود و از روی گردن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نکند و کسی را اذیت نکند، کفاره ای است مابین آن جمعه و جمعه دیگر و سه روز بیشتر، و چند برابر آن تا آنجا که خدا بخواهد، زیرا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ده برابر، از نزد خود به او اجر عظیمی می دهد که بر او و هر کس که تا قیامت بر جای گذاشته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یک روز در میان و روز جمعه نباید ترک شود؛ باید هر یک از شما معطر باشد، هرچند از شیشه عطر همسرش باشد، زیرا ملائکه روح شما را بو می کنند و چهره شما را با بالهای خود در صف اول سه بار و در صف های دیگر یک بار لمس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دو رکعت آخر نماز ظهر در روز جمعه، در هر دو نماز،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ظهر روز جمعه، در دو رکعت اول سوره جمعه و منافقین و در دو رکعت دیگر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Heading5"/>
        <w:numPr>
          <w:ilvl w:val="4"/>
          <w:numId w:val="1"/>
        </w:numPr>
        <w:rPr/>
      </w:pPr>
      <w:bookmarkStart w:id="1844" w:name="__RefHeading___Toc1104562_1934241801"/>
      <w:bookmarkStart w:id="1845" w:name="_Toc824"/>
      <w:bookmarkEnd w:id="1844"/>
      <w:r>
        <w:rPr>
          <w:rtl w:val="true"/>
        </w:rPr>
        <w:t>توضیح</w:t>
      </w:r>
      <w:bookmarkEnd w:id="1845"/>
    </w:p>
    <w:p>
      <w:pPr>
        <w:pStyle w:val="BookText"/>
        <w:rPr/>
      </w:pPr>
      <w:r>
        <w:rPr>
          <w:rFonts w:ascii="IRNazanin" w:hAnsi="IRNazanin" w:eastAsia="IRNazanin"/>
          <w:color w:val="111111"/>
          <w:sz w:val="28"/>
          <w:sz w:val="28"/>
          <w:szCs w:val="28"/>
          <w:rtl w:val="true"/>
          <w:lang w:bidi="fa-IR"/>
        </w:rPr>
        <w:t>این دو خبر نادرند و من در جای دیگری آنها را ندیدم و ندیدم کسی به آنها عمل کند</w:t>
      </w:r>
      <w:r>
        <w:rPr>
          <w:rFonts w:eastAsia="IRNazanin" w:cs="IRNazanin"/>
          <w:color w:val="111111"/>
          <w:sz w:val="28"/>
          <w:szCs w:val="28"/>
          <w:rtl w:val="true"/>
          <w:lang w:bidi="fa-IR"/>
        </w:rPr>
        <w:t>.</w:t>
      </w:r>
    </w:p>
    <w:p>
      <w:pPr>
        <w:pStyle w:val="Heading5"/>
        <w:numPr>
          <w:ilvl w:val="4"/>
          <w:numId w:val="1"/>
        </w:numPr>
        <w:rPr/>
      </w:pPr>
      <w:bookmarkStart w:id="1846" w:name="__RefHeading___Toc1104564_1934241801"/>
      <w:bookmarkStart w:id="1847" w:name="_Toc825"/>
      <w:bookmarkEnd w:id="1846"/>
      <w:r>
        <w:rPr>
          <w:rtl w:val="true"/>
        </w:rPr>
        <w:t xml:space="preserve">روایت </w:t>
      </w:r>
      <w:r>
        <w:rPr/>
        <w:t>34</w:t>
      </w:r>
      <w:bookmarkEnd w:id="1847"/>
    </w:p>
    <w:p>
      <w:pPr>
        <w:pStyle w:val="BookText"/>
        <w:rPr/>
      </w:pPr>
      <w:r>
        <w:rPr>
          <w:rFonts w:ascii="IRNazanin" w:hAnsi="IRNazanin" w:eastAsia="IRNazanin"/>
          <w:color w:val="111111"/>
          <w:sz w:val="28"/>
          <w:sz w:val="28"/>
          <w:szCs w:val="28"/>
          <w:rtl w:val="true"/>
          <w:lang w:bidi="fa-IR"/>
        </w:rPr>
        <w:t xml:space="preserve">رساله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به جمعه بیاید، باید غسل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غسل کند، گناهان و خطایای او محو می گردد و چون شروع به راه رفتن کند، برای هر گام او بیست حسنه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چون می خواست کسی را توبیخ کند،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از ترک کننده غسل روز </w:t>
      </w:r>
      <w:bookmarkStart w:id="1848" w:name="pg13533_149239"/>
    </w:p>
    <w:p>
      <w:pPr>
        <w:pStyle w:val="BookText"/>
        <w:rPr/>
      </w:pPr>
      <w:bookmarkEnd w:id="1848"/>
      <w:r>
        <w:rPr>
          <w:rFonts w:ascii="Amiri" w:hAnsi="Amiri" w:eastAsia="Amiri" w:cs="Amiri"/>
          <w:color w:val="111111"/>
          <w:sz w:val="28"/>
          <w:sz w:val="28"/>
          <w:szCs w:val="28"/>
          <w:rtl w:val="true"/>
          <w:lang w:bidi="ar-SA"/>
        </w:rPr>
        <w:t>الْجُمُعَةِ فَإِنَّهُ لَا يَزَالُ فِي طُهْرٍ إِلَي يَوْمِ الْجُمُعَةِ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الْجُمُعَةِ وَاجِبٌ عَلَي كُلِّ مُسْلِمٍ وَ أَنْ يَسْتَنَّ يَعْنِي يَسْتَاكَ وَ أَنْ يَمَسَّ طِيباً إِنْ 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 يُقَلِّمُ أَظْفَارَهُ وَ يَقُصُّ شَارِبَهُ يَوْمَ الْجُمُعَةِ قَبْلَ أَنْ يَخْرُجَ إِلَي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رَجُلٌ يَوْمَ الْجُمُعَةِ وَ يَتَطَهَّرُ مَا اسْتَطَاعَ مِنْ طُهْرٍ وَ يَتَدَهَّنُ بِدُهْنٍ مِنْ دُهْنِهِ وَ يَمَسُّ مِنْ طِيبِ بَيْتِهِ وَ يَخْرُجُ فَلَا يُفَرِّقُ بَيْنَ اثْنَيْنِ ثُمَّ يُصَلِّي مَا كُتِبَ لَهُ ثُمَّ يُنْصِتُ إِذَا تَكَلَّمَ الْإِمَامُ إِلَّا غُفِرَ لَهُ مَا بَيْنَهُ وَ بَيْنَ الْجُمُعَةِ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وُقِيَ مِنَ السُّوءِ إِلَي مِثْلِهَا</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1104566_1934241801"/>
      <w:bookmarkStart w:id="1850" w:name="_Toc826"/>
      <w:bookmarkEnd w:id="1849"/>
      <w:r>
        <w:rPr>
          <w:rtl w:val="true"/>
        </w:rPr>
        <w:t>«</w:t>
      </w:r>
      <w:r>
        <w:rPr/>
        <w:t>35</w:t>
      </w:r>
      <w:r>
        <w:rPr>
          <w:rtl w:val="true"/>
        </w:rPr>
        <w:t>»</w:t>
      </w:r>
      <w:bookmarkEnd w:id="1850"/>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الْمُقْنِعَةِ،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يَوْمَ الْجُمُعَةِ ثُمَّ قَالَ بِسْمِ اللَّهِ عَلَي سُنَّةِ مُحَمَّدٍ وَ آلِ مُحَمَّدٍ كَتَبَ اللَّهُ لَهُ بِكُلِّ شَعْرَةٍ وَ كُلِّ قُلَامَةٍ عِتْقَ رَقَبَةٍ وَ لَمْ يَمْرَضْ مَرَضاً يُصِيبُهُ إِلَّا مَرَضَ الْمَوْتِ‌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104568_1934241801"/>
      <w:bookmarkStart w:id="1852" w:name="_Toc827"/>
      <w:bookmarkEnd w:id="1851"/>
      <w:r>
        <w:rPr>
          <w:rtl w:val="true"/>
        </w:rPr>
        <w:t>بيان</w:t>
      </w:r>
      <w:bookmarkEnd w:id="1852"/>
    </w:p>
    <w:p>
      <w:pPr>
        <w:pStyle w:val="BookText"/>
        <w:rPr/>
      </w:pPr>
      <w:r>
        <w:rPr>
          <w:rFonts w:ascii="Amiri" w:hAnsi="Amiri" w:eastAsia="Amiri" w:cs="Amiri"/>
          <w:color w:val="111111"/>
          <w:sz w:val="28"/>
          <w:sz w:val="28"/>
          <w:szCs w:val="28"/>
          <w:rtl w:val="true"/>
          <w:lang w:bidi="ar-SA"/>
        </w:rPr>
        <w:t>التخلف في بعض الموارد لعله لتخلف بعض الشرائط من الإخلاص و التقوي و غيرهما و قد قال تعالي وَ أَوْفُوا بِعَهْدِي أُوفِ بِعَهْدِكُمْ‌</w:t>
      </w:r>
      <w:r>
        <w:rPr>
          <w:rStyle w:val="FootnoteAnchor"/>
          <w:rtl w:val="true"/>
        </w:rPr>
        <w:footnoteReference w:id="1248"/>
      </w:r>
      <w:r>
        <w:rPr>
          <w:rFonts w:ascii="Amiri" w:hAnsi="Amiri" w:eastAsia="Amiri" w:cs="Amiri"/>
          <w:color w:val="111111"/>
          <w:sz w:val="28"/>
          <w:sz w:val="28"/>
          <w:szCs w:val="28"/>
          <w:rtl w:val="true"/>
          <w:lang w:bidi="ar-SA"/>
        </w:rPr>
        <w:t>أو هذا مشروط بالمصلحة</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1104570_1934241801"/>
      <w:bookmarkStart w:id="1854" w:name="_Toc828"/>
      <w:bookmarkEnd w:id="1853"/>
      <w:r>
        <w:rPr>
          <w:rtl w:val="true"/>
        </w:rPr>
        <w:t>«</w:t>
      </w:r>
      <w:r>
        <w:rPr/>
        <w:t>36</w:t>
      </w:r>
      <w:r>
        <w:rPr>
          <w:rtl w:val="true"/>
        </w:rPr>
        <w:t>»</w:t>
      </w:r>
      <w:bookmarkEnd w:id="1854"/>
    </w:p>
    <w:p>
      <w:pPr>
        <w:pStyle w:val="BookText"/>
        <w:rPr/>
      </w:pPr>
      <w:r>
        <w:rPr>
          <w:rFonts w:ascii="Amiri" w:hAnsi="Amiri" w:eastAsia="Amiri" w:cs="Amiri"/>
          <w:color w:val="111111"/>
          <w:sz w:val="28"/>
          <w:sz w:val="28"/>
          <w:szCs w:val="28"/>
          <w:rtl w:val="true"/>
          <w:lang w:bidi="ar-SA"/>
        </w:rPr>
        <w:t>الرِّسَالَةُ،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عَلَيَّ فِي كُلِّ جُمُعَةٍ فَمَنْ كَانَ أَكْثَرَكُمْ صَلَاةً عَلَيَّ كَانَ أَقْرَبَكُمْ مِنِّي مَنْزِلَةً وَ مَنْ صَلَّي عَلَيَّ يَوْمَ الْجُمُعَةِ مِائَةَ مَرَّةٍ جَاءَ يَوْمَ الْقِيَامَةِ وَ عَلَي وَجْهِهِ نُورٌ وَ مَنْ صَلَّي عَلَيَّ فِي يَوْمِ الْجُمُعَةِ أَلْفَ مَرَّةٍ لَمْ يَمُتْ حَتَّي يَرَي مَقْعَدَهُ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الْكَهْفِ يَوْمَ الْجُمُعَةِ فَهُوَ مَعْصُومٌ إِلَي ثَمَانِيَةِ أَيَّامٍ وَ إِنْ خَرَجَ الدَّجَّالُ عُصِمَ مِنْهُ وَ مَنْ قَرَأَ حم الدُّخَانَ فِي لَيْلَةِ الْجُمُعَةِ أَوْ يَوْمَ الْجُمُعَةِ بَنَي</w:t>
      </w:r>
    </w:p>
    <w:p>
      <w:pPr>
        <w:pStyle w:val="BookText"/>
        <w:rPr/>
      </w:pPr>
      <w:r>
        <w:rPr>
          <w:rFonts w:ascii="IRNazanin" w:hAnsi="IRNazanin" w:eastAsia="IRNazanin"/>
          <w:color w:val="111111"/>
          <w:sz w:val="28"/>
          <w:sz w:val="28"/>
          <w:szCs w:val="28"/>
          <w:rtl w:val="true"/>
          <w:lang w:bidi="fa-IR"/>
        </w:rPr>
        <w:t xml:space="preserve">جمعه ناتوان تری،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جمعه دیگر در طهارت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مسلمانی واجب است و این که مسواک کند و اگر عطر داشت عطر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روز جمعه پیش از آن که برای نماز خارج شود، ناخن های خود را می گرفت و شارب خود را کوتاه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اگر کسی روز جمعه غسل کند و تا آنجا که بتواند خود را پاک گرداند و از روغن خود به خودش روغن بزند و خود را از عطر خانه اش معطر کند و خارج شود، به طوری که بین دو نفر جدایی نیندازد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های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خود را بخواند، سپس وقتی امام سخن می گوید ساکت باشد، هر چه بین دو جمعه انجام داده باشد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ناخن هایش را بگیرد، تا جمعه آینده از بدی محفوظ است</w:t>
      </w:r>
      <w:r>
        <w:rPr>
          <w:rFonts w:eastAsia="IRNazanin" w:cs="IRNazanin"/>
          <w:color w:val="111111"/>
          <w:sz w:val="28"/>
          <w:szCs w:val="28"/>
          <w:rtl w:val="true"/>
          <w:lang w:bidi="fa-IR"/>
        </w:rPr>
        <w:t>.</w:t>
      </w:r>
    </w:p>
    <w:p>
      <w:pPr>
        <w:pStyle w:val="Heading5"/>
        <w:numPr>
          <w:ilvl w:val="4"/>
          <w:numId w:val="1"/>
        </w:numPr>
        <w:rPr/>
      </w:pPr>
      <w:bookmarkStart w:id="1855" w:name="__RefHeading___Toc1104572_1934241801"/>
      <w:bookmarkStart w:id="1856" w:name="_Toc829"/>
      <w:bookmarkEnd w:id="1855"/>
      <w:r>
        <w:rPr>
          <w:rtl w:val="true"/>
        </w:rPr>
        <w:t xml:space="preserve">روایت </w:t>
      </w:r>
      <w:r>
        <w:rPr/>
        <w:t>35</w:t>
      </w:r>
      <w:bookmarkEnd w:id="1856"/>
    </w:p>
    <w:p>
      <w:pPr>
        <w:pStyle w:val="BookText"/>
        <w:rPr/>
      </w:pPr>
      <w:r>
        <w:rPr>
          <w:rFonts w:ascii="IRNazanin" w:hAnsi="IRNazanin" w:eastAsia="IRNazanin"/>
          <w:color w:val="111111"/>
          <w:sz w:val="28"/>
          <w:sz w:val="28"/>
          <w:szCs w:val="28"/>
          <w:rtl w:val="true"/>
          <w:lang w:bidi="fa-IR"/>
        </w:rPr>
        <w:t>رساله شهید ثانی، المنهاج،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شارب خود را کوتاه کند و ناخن هایش را بگیرد و در حین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هر بریده ای از مو و ریزه ای از ناخن، ثواب آزاد کردن برده ای را برای او می نویسد و نمی میرد مگر به بیماری که پایان عمرش باشد</w:t>
      </w:r>
      <w:r>
        <w:rPr>
          <w:rFonts w:eastAsia="IRNazanin" w:cs="IRNazanin"/>
          <w:color w:val="111111"/>
          <w:sz w:val="28"/>
          <w:szCs w:val="28"/>
          <w:rtl w:val="true"/>
          <w:lang w:bidi="fa-IR"/>
        </w:rPr>
        <w:t>.</w:t>
      </w:r>
    </w:p>
    <w:p>
      <w:pPr>
        <w:pStyle w:val="Heading5"/>
        <w:numPr>
          <w:ilvl w:val="4"/>
          <w:numId w:val="1"/>
        </w:numPr>
        <w:rPr/>
      </w:pPr>
      <w:bookmarkStart w:id="1857" w:name="__RefHeading___Toc1104574_1934241801"/>
      <w:bookmarkStart w:id="1858" w:name="_Toc830"/>
      <w:bookmarkEnd w:id="1857"/>
      <w:r>
        <w:rPr>
          <w:rtl w:val="true"/>
        </w:rPr>
        <w:t>توضیح</w:t>
      </w:r>
      <w:bookmarkEnd w:id="1858"/>
    </w:p>
    <w:p>
      <w:pPr>
        <w:pStyle w:val="BookText"/>
        <w:rPr/>
      </w:pPr>
      <w:r>
        <w:rPr>
          <w:rFonts w:ascii="IRNazanin" w:hAnsi="IRNazanin" w:eastAsia="IRNazanin"/>
          <w:color w:val="111111"/>
          <w:sz w:val="28"/>
          <w:sz w:val="28"/>
          <w:szCs w:val="28"/>
          <w:rtl w:val="true"/>
          <w:lang w:bidi="fa-IR"/>
        </w:rPr>
        <w:t xml:space="preserve">شاید تخلف در برخی موارد، به خاطر تخلف در برخی شرایط باشد مانند اخلاص و تقوی و غیره؛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وفا کنید تا به عهد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مشروط به مصلحت است</w:t>
      </w:r>
      <w:r>
        <w:rPr>
          <w:rFonts w:eastAsia="IRNazanin" w:cs="IRNazanin"/>
          <w:color w:val="111111"/>
          <w:sz w:val="28"/>
          <w:szCs w:val="28"/>
          <w:rtl w:val="true"/>
          <w:lang w:bidi="fa-IR"/>
        </w:rPr>
        <w:t>.</w:t>
      </w:r>
    </w:p>
    <w:p>
      <w:pPr>
        <w:pStyle w:val="Heading5"/>
        <w:numPr>
          <w:ilvl w:val="4"/>
          <w:numId w:val="1"/>
        </w:numPr>
        <w:rPr/>
      </w:pPr>
      <w:bookmarkStart w:id="1859" w:name="__RefHeading___Toc1104576_1934241801"/>
      <w:bookmarkStart w:id="1860" w:name="_Toc831"/>
      <w:bookmarkEnd w:id="1859"/>
      <w:r>
        <w:rPr>
          <w:rtl w:val="true"/>
        </w:rPr>
        <w:t xml:space="preserve">روایت </w:t>
      </w:r>
      <w:r>
        <w:rPr/>
        <w:t>36</w:t>
      </w:r>
      <w:bookmarkEnd w:id="1860"/>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بفرستید، زیرا هر کس صلوات بیشتری بر من بفرستد، منزلت او به من نزدیکتر است و کسی که در روز جمعه صد بار بر من صلوات بفرستد، در روز قیامت در حالی نزد من می آید که بر چهره اش نوری است، و کسی که در روز جمعه هزار بار بر من صلوات بفرستد نمی میرد مگر آن که جایگاهش را در بهشت می بیند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اگر کسی در روز جمعه سوره کهف را بخواند، تا هشت روز معصوم است و اگر دجال خروج کند از او محفوظ می ماند؛ و کسی که در شب یا روز جمعه حم دخان را بخواند، </w:t>
      </w:r>
      <w:bookmarkStart w:id="1861" w:name="pg13533_149240"/>
    </w:p>
    <w:p>
      <w:pPr>
        <w:pStyle w:val="BookText"/>
        <w:rPr/>
      </w:pPr>
      <w:bookmarkEnd w:id="1861"/>
      <w:r>
        <w:rPr>
          <w:rFonts w:ascii="Amiri" w:hAnsi="Amiri" w:eastAsia="Amiri" w:cs="Amiri"/>
          <w:color w:val="111111"/>
          <w:sz w:val="28"/>
          <w:sz w:val="28"/>
          <w:szCs w:val="28"/>
          <w:rtl w:val="true"/>
          <w:lang w:bidi="ar-SA"/>
        </w:rPr>
        <w:t>اللَّهُ لَهُ بَيْتاً فِي الْجَنَّةِ وَ مَنْ قَرَأَ السُّورَةَ الَّتِي يُذْكَرُ فِيهَا آلُ عِمْرَانَ يَوْمَ الْجُمُعَةِ صَلَّي اللَّهُ عَلَيْهِ وَ مَلَائِكَتُهُ حَتَّي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يَوْمِ الْجُمُعَةِ سَاعَةً لَا يَحْتَجِمُ فِيهَا أَحَدٌ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لِلْمُجَامِعِ فِيهِ أَجْرَيْنِ اثْنَيْنِ أَجْرَ غُسْلِهِ وَ أَجْرَ غُسْلِ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قَبْلَ صَلَاةِ الْغَدَاةِ يَوْمَ الْجُمُعَةِ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ذُنُوبُهُ وَ إِنْ كَانَتْ أَكْثَرَ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الْجُمُعَةَ وَ صَامَ يَوْمَهُ وَ عَادَ مَرِيضاً وَ شَهِدَ جَنَازَةً وَ شَهِدَ نِكَاحاً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سَبْعَ مَرَّاتٍ فِي لَيْلَةِ الْجُمُعَةِ فَمَاتَ لَيْلَتَهُ دَخَلَ الْجَنَّةَ وَ مَنْ قَالَهَا يَوْمَ الْجُمُعَةِ فَمَاتَ فِي ذَلِكَ الْيَوْمِ دَخَلَ الْجَنَّةَ مَنْ قَالَ اللَّهُمَّ رَبِّي لَا إِلَهَ إِلَّا أَنْتَ خَلَقْتَنِي وَ أَنَا عَبْدُكَ وَ ابْنُ أَمَتِكَ وَ فِي قَبْضَتِكَ وَ نَاصِيَتِي بِيَدِكَ أَمْسَيْتُ عَلَي عَهْدِكَ وَ وَعْدِكَ مَا اسْتَطَعْتُ أَعُوذُ بِكَ مِنْ شَرِّ مَا صَنَعْتُ أَبُوءُ بِنِعْمَتِكَ وَ أَبُوءُ بِذَنْبِي فَاغْفِرْ لِي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أَبَوَيْهِ أَوْ أَحَدِهِمَا فِي كُلِّ جُمُعَةٍ غُفِرَ لَهُ وَ كُتِبَ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الْمَوْتَي يَعْلَمُونَ زُوَّارَهُمْ يَوْمَ الْجُمُعَةِ وَ يَوْماً قَبْلَهُ وَ يَوْماً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يَوْمَ الْجُمُعَةِ بَعْدَ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مِائَةَ مَرَّةٍ وَ صَلَّي عَلَي النَّبِيِّ صلي الله عليه و آله مِائَةَ مَرَّةٍ وَ قَالَ سَبْعِينَ مَرَّةً اللَّهُمَّ اكْفِنِي بِحَلَالِكَ عَنْ حَرَامِكَ وَ أَغْنِنِي بِفَضْلِكَ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اللَّهُ لَهُ مِائَةَ حَاجَةٍ ثَمَانِينَ مِنْ حَوَائِجِ الْآخِرَةِ وَ عِشْرِينَ مِنْ حَوَائِجِ الدُّنْيَا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1104578_1934241801"/>
      <w:bookmarkStart w:id="1863" w:name="_Toc832"/>
      <w:bookmarkEnd w:id="1862"/>
      <w:r>
        <w:rPr>
          <w:rtl w:val="true"/>
        </w:rPr>
        <w:t>«</w:t>
      </w:r>
      <w:r>
        <w:rPr/>
        <w:t>37</w:t>
      </w:r>
      <w:r>
        <w:rPr>
          <w:rtl w:val="true"/>
        </w:rPr>
        <w:t>»</w:t>
      </w:r>
      <w:bookmarkEnd w:id="1863"/>
    </w:p>
    <w:p>
      <w:pPr>
        <w:pStyle w:val="BookText"/>
        <w:rPr/>
      </w:pPr>
      <w:r>
        <w:rPr>
          <w:rFonts w:ascii="Amiri" w:hAnsi="Amiri" w:eastAsia="Amiri" w:cs="Amiri"/>
          <w:color w:val="111111"/>
          <w:sz w:val="28"/>
          <w:sz w:val="28"/>
          <w:szCs w:val="28"/>
          <w:rtl w:val="true"/>
          <w:lang w:bidi="ar-SA"/>
        </w:rPr>
        <w:t>مَجَالِسُ الصَّدُوقِ، فِي خَبَرِ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الْحِجَامَةِ يَوْمَ الْأَرْبِعَاءِ وَ الْجُمُعَةِ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بهشت برای او خانه ای می سازد؛ و کسی که در روز جمعه سوره ای را بخواند که در آن آل عمران ذکر شود، خداوند و ملائکه اش تا غروب خورشید بر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هر کس در آن حجامت کند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روز جمعه مجامعت می کند دو اجر است، اجر غسل خودش و غسل همسرش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نماز صبح روز جمعه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هو الحیّ القیّوم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او گرچه به سان کف دریا باشد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جمعه بخواند و روزش را روزه بگیرد و از مریضی عیادت کند و در تشییع جنازه ای شرکت کند و شاهد ازدواجی باشد،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هفت بار در شب جمعه بگوید و همان شب بمیرد، وارد بهشت می شود و هر کس روز جمعه بگوید و همان روز بمیرد وارد بهشت می شود؛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پروردگارم، خدایی جز تو نیست، تو مرا خلق کردی و من بنده تو و فرزند کنیز تو و تحت سیطره تو هستم و پیشانی من به دست توست، بر پیمان تو و وعده تو شب کردم و آنقدر که توانستم، از شرّ آنچه که انجام دادم به تو پناه می برم، به نعمت تو بازمی گردم و به گناهم اقرار می کنم، پس مرا ببخش که کسی جز تو گناهان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جمعه به زیارت قبر والدین خود یا یکی از آنها برود، گناهانش آمرزیده می شود و نیکوکار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می دانند چه کسی در روز جمعه و یک روز قبل و یک روز بعد از آن به سراغشان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جمعه بعد از نماز امام،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بار صلوات بفرستد و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با حلال خود از حرامت کفایت کن و و مرا با نعمت خود از غیر خودت بی 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صد حاجت او را برآورده می کند، هشتاد حاجت اخروی و بیست حاجت دنیوی </w:t>
      </w:r>
      <w:r>
        <w:rPr>
          <w:rFonts w:eastAsia="IRNazanin" w:cs="IRNazanin"/>
          <w:color w:val="111111"/>
          <w:sz w:val="28"/>
          <w:szCs w:val="28"/>
          <w:rtl w:val="true"/>
          <w:lang w:bidi="fa-IR"/>
        </w:rPr>
        <w:t>.</w:t>
      </w:r>
    </w:p>
    <w:p>
      <w:pPr>
        <w:pStyle w:val="Heading5"/>
        <w:numPr>
          <w:ilvl w:val="4"/>
          <w:numId w:val="1"/>
        </w:numPr>
        <w:rPr/>
      </w:pPr>
      <w:bookmarkStart w:id="1864" w:name="__RefHeading___Toc1104580_1934241801"/>
      <w:bookmarkStart w:id="1865" w:name="_Toc833"/>
      <w:bookmarkEnd w:id="1864"/>
      <w:r>
        <w:rPr>
          <w:rtl w:val="true"/>
        </w:rPr>
        <w:t xml:space="preserve">روایت </w:t>
      </w:r>
      <w:r>
        <w:rPr/>
        <w:t>37</w:t>
      </w:r>
      <w:bookmarkEnd w:id="18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رسول خدا صلّی الله علیه و آله آمده است که ایشان حجامت را در روز چهارشنبه و جمعه نهی فرمود</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1866" w:name="pg13533_149241"/>
    </w:p>
    <w:p>
      <w:pPr>
        <w:pStyle w:val="Heading5"/>
        <w:numPr>
          <w:ilvl w:val="4"/>
          <w:numId w:val="1"/>
        </w:numPr>
        <w:rPr/>
      </w:pPr>
      <w:bookmarkStart w:id="1867" w:name="__RefHeading___Toc1104582_1934241801"/>
      <w:bookmarkStart w:id="1868" w:name="_Toc834"/>
      <w:bookmarkEnd w:id="1866"/>
      <w:bookmarkEnd w:id="1867"/>
      <w:r>
        <w:rPr>
          <w:rtl w:val="true"/>
        </w:rPr>
        <w:t>«</w:t>
      </w:r>
      <w:r>
        <w:rPr/>
        <w:t>38</w:t>
      </w:r>
      <w:r>
        <w:rPr>
          <w:rtl w:val="true"/>
        </w:rPr>
        <w:t>»</w:t>
      </w:r>
      <w:bookmarkEnd w:id="1868"/>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الْغَدَاةِ يَوْمَ الْجُمُعَةِ سُورَةَ الْجُمُعَةِ فِي الْأُولَي وَ فِي الثَّانِيَةِ الْمُنَافِقُونَ وَ رُوِيَ قُلْ هُوَ اللَّهُ أَحَدٌ وَ اقْنُتْ فِي الثَّانِيَةِ قَبْلَ الرُّكُوعِ‌</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عَلَيْكُمْ بِالسُّنَنِ يَوْمَ الْجُمُعَةِ وَ هِيَ سَبْعَةٌ إِتْيَانُ النِّسَاءِ وَ غَسْلُ الرَّأْسِ وَ اللِّحْيَةِ بِالْخِطْمِيِّ وَ أَخْذُ الشَّارِبِ وَ تَقْلِيمُ الْأَظَافِيرِ وَ تَغْيِيرُ الثِّيَابِ وَ مَسُّ الطِّيبِ فَمَنْ أَتَي بِوَاحِدَةٍ مِنْ هَذِهِ السُّنَنِ نَابَتْ عَنْهُنَّ وَ هِيَ الْغُسْلُ وَ أَفْضَلُ أَوْقَاتِهِ قَبْلَ الزَّوَالِ وَ لَا تَدَعْ فِي سَفَرٍ وَ لَا حَضَرٍ وَ إِنْ كُنْتَ مُسَافِراً وَ تَخَوَّفْتَ عَدَمَ الْمَاءِ يَوْمَ الْجُمُعَةِ اغْتَسِلْ يَوْمَ الْخَمِيسِ فَإِنَّ الْغُسْلَ يَوْمَ الْجُمُعَةِ تَتْمِيمٌ لِمَا يَلْحَقُ الطَّهُورَ فِي سَائِرِ الْأَيَّامِ مِنَ النُّقْصَانِ‌</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يُسْتَحَبُّ يَوْمَ الْجُمُعَةِ صَلَاةُ التَّسْبِيحِ وَ هِيَ صَلَاةُ جَعْفَرٍ وَ صَلَاةُ أَمِيرِ الْمُؤْمِنِينَ وَ رَكْعَتَا الطَّاهِرَةِ عليها السلام وَ لَا تَدَعْ تَسْبِيحَ فَاطِمَةَ بِعَقِبِ كُلِّ فَرِيضَةٍ وَ هِيَ الْمِائَةُ وَ الِاسْتِغْفَارَ بِعَقِبِهَا سَبْعِينَ مَرَّةً قَبْلَ أَنْ تُثْنِيَ رِجْلَكَ يَغْفِرُ اللَّهُ لَكَ جَمِيعَ ذُنُوبِكَ إِنْ شَاءَ</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تَقْرَأُ فِي صَلَوَاتِكَ كُلِّهَا يَوْمَ الْجُمُعَةِ وَ لَيْلَةَ الْجُمُعَةِ سُورَةَ الْجُمُعَةِ وَ الْمُنَافِقُونَ وَ سَبِّحِ اسْمَ رَبِّكَ الْأَعْلَي وَ إِنْ نَسِيتَهَا أَوْ فِي وَاحِدَةٍ مِنْهَا فَلَا إِعَادَةَ عَلَيْكَ فَإِنْ ذَكَرْتَهَا مِنْ قَبْلِ أَنْ تَقْرَأَ نِصْفَ سُورَةٍ فَارْجِعْ إِلَي سُورَةِ الْجُمُعَةِ وَ إِنْ لَمْ تَذْكُرْهَا إِلَّا بَعْدَ مَا قَرَأْتَ نِصْفَ سُورَةٍ فَامْضِ فِي صَلَاتِكَ‌</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اللَّيْلَةَ الْغَرَّاءَ وَ الْيَوْمَ الْأَزْهَرَ فَقِيلَ وَ مَا اللَّيْلَةُ الْغَرَّاءُ وَ الْيَوْمُ الْأَزْهَرُ فَقَالَ اللَّيْلَةُ الْغَرَّاءُ لَيْلَةُ الْجُمُعَةِ وَ الْيَوْمُ الْأَزْهَرُ يَوْمُ الْجُمُعَةِ فِيهِمَا لِلَّهِ طُلَقَاءُ وَ عُتَقَاءُ وَ هُوَ يَوْمُ الْعِيدِ لِأُمَّتِي أَكْثِرُوا الصَّدَقَةَ فِيهِمَا وَ رُوِيَ أَطْرِفُوا أَهَالِيَكُمْ فِي كُلِّ جُمُعَةٍ بِشَيْ‌ءٍ مِنَ الْفَاكِهَةِ وَ اللَّحْمِ حَتَّي يَفْرَحُوا بِالْجُمُعَةِ</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104584_1934241801"/>
      <w:bookmarkStart w:id="1870" w:name="_Toc835"/>
      <w:bookmarkEnd w:id="1869"/>
      <w:r>
        <w:rPr>
          <w:rtl w:val="true"/>
        </w:rPr>
        <w:t>«</w:t>
      </w:r>
      <w:r>
        <w:rPr/>
        <w:t>39</w:t>
      </w:r>
      <w:r>
        <w:rPr>
          <w:rtl w:val="true"/>
        </w:rPr>
        <w:t>»</w:t>
      </w:r>
      <w:bookmarkEnd w:id="1870"/>
    </w:p>
    <w:p>
      <w:pPr>
        <w:pStyle w:val="BookText"/>
        <w:rPr/>
      </w:pPr>
      <w:r>
        <w:rPr>
          <w:rFonts w:ascii="Amiri" w:hAnsi="Amiri" w:eastAsia="Amiri" w:cs="Amiri"/>
          <w:color w:val="111111"/>
          <w:sz w:val="28"/>
          <w:sz w:val="28"/>
          <w:szCs w:val="28"/>
          <w:rtl w:val="true"/>
          <w:lang w:bidi="ar-SA"/>
        </w:rPr>
        <w:t xml:space="preserve">الْمَحَاسِنُ، عَنِ النَّهِيكِيِّ عَبْدِ اللَّهِ بْنِ مُحَمَّدٍ عَنْ زِيَادِ بْنِ مَرْوَانَ قَالَ </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1104586_1934241801"/>
      <w:bookmarkStart w:id="1872" w:name="_Toc836"/>
      <w:bookmarkEnd w:id="1871"/>
      <w:r>
        <w:rPr>
          <w:rtl w:val="true"/>
        </w:rPr>
        <w:t xml:space="preserve">روایت </w:t>
      </w:r>
      <w:r>
        <w:rPr/>
        <w:t>38</w:t>
      </w:r>
      <w:bookmarkEnd w:id="18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روز جمعه، در رکعت اول سوره جمعه و در رکعت دوم سوره منافقون،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و در رکعت دوم قبل از رکوع، قنوت بخوان</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 بر شما باد به سنت ها در روز جمعه، و آن هفت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با زنان، شستن سر و ریش با خطمی، کوتاه کردن شارب، گرفتن ناخن، عوض کردن لباس و عطر زدن؛ هر کس یکی از اینها را انجام بدهد جایگزین بقیه می شود و آن غسل است و بهترین وقت آن قبل از زوال است و آن را در سفر و حضر ترک نکن، و اگر در مسافرت بودی و از کمبود آب ترسیدی، در روز پنجشنبه غسل کن، زیرا غسل روز جمعه، کامل کردن نقص طهارت در روزهای دیگر است</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و در روز جمعه نماز تسبیح مستحب است و آن نماز جعفر و نماز امیرالمؤمنین علیه السلام و دو رکعت نماز فاطمه زهرا سلام الله علیها است و تسبیحات حضرت زهرا سلام الله علیها را در تعقیب هر نماز فراموش مکن که آن صد تسبیح است و هفتاد بار استغفار بعد از آن تسبیحات، پیش از آن که پایت را جمع کنی، ان شاء الله خداوند همه گناهانت را می آمرزد</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نمازهایت در روز جمعه و شب جمعه سوره منافقون و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 و اگر در همه آنها یا در یکی از آنها فراموش کردی، نیازی به اعاده آن نیست و اگر پیش از آن که نصف سوره دیگر را بخوانی به یاد آوردی، به سوره جمعه بازگرد؛ و اگر بعد از آن که نصف سوره دیگر را خواندی به یاد آوردی، به نمازت ادامه بده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الغراء و یوم الأزهر بر من بسیار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الغراء و الیوم الأزهر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الغراء، شب جمعه و یوم الأزهر، روز جمعه است و خداوند در آن آزادشدگان و رهاشدگان زیادی دارد و آن برای امت من روز عید است و در آن روز زیاد صدقه بدهید و روایت شده است که در روز جمعه مقداری میوه و گوشت را به خانواده خود تقدیم کنید تا در جمعه شاد شوند</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1873" w:name="__RefHeading___Toc1104588_1934241801"/>
      <w:bookmarkStart w:id="1874" w:name="_Toc837"/>
      <w:bookmarkEnd w:id="1873"/>
      <w:r>
        <w:rPr>
          <w:rtl w:val="true"/>
        </w:rPr>
        <w:t xml:space="preserve">روایت </w:t>
      </w:r>
      <w:r>
        <w:rPr/>
        <w:t>39</w:t>
      </w:r>
      <w:bookmarkEnd w:id="187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1875" w:name="pg13533_149242"/>
    </w:p>
    <w:p>
      <w:pPr>
        <w:pStyle w:val="BookText"/>
        <w:rPr/>
      </w:pPr>
      <w:bookmarkEnd w:id="1875"/>
      <w:r>
        <w:rPr>
          <w:rFonts w:ascii="Amiri" w:hAnsi="Amiri" w:eastAsia="Amiri" w:cs="Amiri"/>
          <w:color w:val="111111"/>
          <w:sz w:val="28"/>
          <w:sz w:val="28"/>
          <w:szCs w:val="28"/>
          <w:rtl w:val="true"/>
          <w:lang w:bidi="ar-SA"/>
        </w:rPr>
        <w:t>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يَوْمَ الْجُمُعَةِ عَلَي الرِّيقِ نَوَّرَتْ قَلْبَهُ أَرْبَعِينَ صَبَاحاً فَإِنْ أَكَلَ رُمَّانَتَيْنِ فَثَمَانِينَ يَوْماً فَإِنْ أَكَلَ ثَلَاثاً فَمِائَةً وَ عِشْرِينَ يَوْماً وَ طَرَدَتْ عَنْهُ وَسْوَسَةَ الشَّيْطَانِ وَ مَنْ طُرِدَتْ عَنْهُ وَسْوَسَةُ الشَّيْطَانِ لَمْ يَعْصِ اللَّهَ وَ مَنْ لَمْ يَعْصِ اللَّهَ أَدْخَلَهُ اللَّهُ الْجَنَّةَ</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1104590_1934241801"/>
      <w:bookmarkStart w:id="1877" w:name="_Toc838"/>
      <w:bookmarkEnd w:id="1876"/>
      <w:r>
        <w:rPr>
          <w:rtl w:val="true"/>
        </w:rPr>
        <w:t>«</w:t>
      </w:r>
      <w:r>
        <w:rPr/>
        <w:t>40</w:t>
      </w:r>
      <w:r>
        <w:rPr>
          <w:rtl w:val="true"/>
        </w:rPr>
        <w:t>»</w:t>
      </w:r>
      <w:bookmarkEnd w:id="1877"/>
    </w:p>
    <w:p>
      <w:pPr>
        <w:pStyle w:val="BookText"/>
        <w:rPr/>
      </w:pPr>
      <w:r>
        <w:rPr>
          <w:rFonts w:ascii="Amiri" w:hAnsi="Amiri" w:eastAsia="Amiri" w:cs="Amiri"/>
          <w:color w:val="111111"/>
          <w:sz w:val="28"/>
          <w:sz w:val="28"/>
          <w:szCs w:val="28"/>
          <w:rtl w:val="true"/>
          <w:lang w:bidi="ar-SA"/>
        </w:rPr>
        <w:t>مُحَاسَبَةُ النَّفْسِ، لِلسَّيِّدِ عَلِيِّ بْنِ طَاوُسٍ نَقْلًا مِنْ كِتَابِ التَّذْيِيلِ لِمُحَمَّدِ بْنِ النَّجَّارِ فِي تَرْجَمَةِ مُحَمَّدِ بْنِ الْحَسَنِ بْنِ مُحَمَّدٍ الْعَطَّارِ بِإِسْنَادِهِ إِلَي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الْخَمِيسِ عِنْدَ الْعَصْرِ أَهْبَطَ اللَّهُ عَزَّ وَ جَلَّ مَلَائِكَةً مِنَ السَّمَاءِ إِلَي الْأَرْضِ مَعَهَا صَحَائِفُ مِنْ فِضَّةٍ بِأَيْدِيهِمْ أَقْلَامٌ مِنْ ذَهَبٍ تَكْتُبُ الصَّلَاةَ عَلَي مُحَمَّدٍ وَ آلِهِ إِلَي عِنْدِ غُرُوبِ الشَّمْسِ مِنْ يَوْمِ الْجُمُعَةِ</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1104592_1934241801"/>
      <w:bookmarkStart w:id="1879" w:name="_Toc839"/>
      <w:bookmarkEnd w:id="1878"/>
      <w:r>
        <w:rPr>
          <w:rtl w:val="true"/>
        </w:rPr>
        <w:t>«</w:t>
      </w:r>
      <w:r>
        <w:rPr/>
        <w:t>41</w:t>
      </w:r>
      <w:r>
        <w:rPr>
          <w:rtl w:val="true"/>
        </w:rPr>
        <w:t>»</w:t>
      </w:r>
      <w:bookmarkEnd w:id="187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الْجُمُعَةِ لَمْ تَشْعَثْ أَنَامِلُهُ‌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أَظَافِيرَهُ يَوْمَ الْجُمُعَةِ أَخْرَجَ اللَّهُ تَعَالَي مِنْ أَنَامِلِهِ دَاءً وَ أَدْخَلَ فِيهِ شِفَاءً</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لِيَتَطَيَّبْ أَحَدُكُمْ يَوْمَ الْجُمُعَةِ وَ لَوْ كَانَ مِنْ قَارُورَةِ امْرَأَتِهِ‌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1104594_1934241801"/>
      <w:bookmarkStart w:id="1881" w:name="_Toc840"/>
      <w:bookmarkEnd w:id="1880"/>
      <w:r>
        <w:rPr>
          <w:rtl w:val="true"/>
        </w:rPr>
        <w:t>«</w:t>
      </w:r>
      <w:r>
        <w:rPr/>
        <w:t>42</w:t>
      </w:r>
      <w:r>
        <w:rPr>
          <w:rtl w:val="true"/>
        </w:rPr>
        <w:t>»</w:t>
      </w:r>
      <w:bookmarkEnd w:id="1881"/>
    </w:p>
    <w:p>
      <w:pPr>
        <w:pStyle w:val="BookText"/>
        <w:rPr/>
      </w:pPr>
      <w:r>
        <w:rPr>
          <w:rFonts w:ascii="Amiri" w:hAnsi="Amiri" w:eastAsia="Amiri" w:cs="Amiri"/>
          <w:color w:val="111111"/>
          <w:sz w:val="28"/>
          <w:sz w:val="28"/>
          <w:szCs w:val="28"/>
          <w:rtl w:val="true"/>
          <w:lang w:bidi="ar-SA"/>
        </w:rPr>
        <w:t>عُدَّةُ الدَّاعِي،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بَعْدَ قِرَاءَةِ الْجَحْدِ عَشْرَ مَرَّاتٍ عِنْدَ طُلُوعِ الشَّمْسِ مِنْ يَوْمِ الْجُمُعَةِ مُسْتَجَابٌ</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1104596_1934241801"/>
      <w:bookmarkStart w:id="1883" w:name="_Toc841"/>
      <w:bookmarkEnd w:id="1882"/>
      <w:r>
        <w:rPr>
          <w:rtl w:val="true"/>
        </w:rPr>
        <w:t>«</w:t>
      </w:r>
      <w:r>
        <w:rPr/>
        <w:t>43</w:t>
      </w:r>
      <w:r>
        <w:rPr>
          <w:rtl w:val="true"/>
        </w:rPr>
        <w:t>»</w:t>
      </w:r>
      <w:bookmarkEnd w:id="1883"/>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لِرَجُلٍ مِنْ أَصْحَابِهِ يَوْمَ الْجُمُعَةِ هَلْ صُمْتَ الْيَوْمَ قَالَ لَا قَالَ فَهَلْ تَصَدَّقْتَ الْيَوْمَ بِشَيْ‌ءٍ قَالَ لَا قَالَ قُمْ فَأَصِبْ مِنْ أَهْلِكَ فَإِنَّهُ مِنْكَ صَدَقَةٌ عَلَيْهَا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ناشتا یک انار بخورد، چهل صبح قلبش را روشن می کند و اگر دو انار بخورد هشتاد روز و اگر سه انار بخورد صد و بیست روز، و وسوسه شیطان را از او دفع می کند و هر که وسوسه شیطان از او دفع شد، از خدا نافرمانی نمی کند و هر که از خدا نافرمانی نکند، خداوند او را وارد بهشت می کند</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1884" w:name="__RefHeading___Toc1104598_1934241801"/>
      <w:bookmarkStart w:id="1885" w:name="_Toc842"/>
      <w:bookmarkEnd w:id="1884"/>
      <w:r>
        <w:rPr>
          <w:rtl w:val="true"/>
        </w:rPr>
        <w:t xml:space="preserve">روایت </w:t>
      </w:r>
      <w:r>
        <w:rPr/>
        <w:t>40</w:t>
      </w:r>
      <w:bookmarkEnd w:id="1885"/>
    </w:p>
    <w:p>
      <w:pPr>
        <w:pStyle w:val="BookText"/>
        <w:rPr/>
      </w:pPr>
      <w:r>
        <w:rPr>
          <w:rFonts w:ascii="IRNazanin" w:hAnsi="IRNazanin" w:eastAsia="IRNazanin"/>
          <w:color w:val="111111"/>
          <w:sz w:val="28"/>
          <w:sz w:val="28"/>
          <w:szCs w:val="28"/>
          <w:rtl w:val="true"/>
          <w:lang w:bidi="fa-IR"/>
        </w:rPr>
        <w:t>محاسبۀ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علی بن طاووس به نقل از کتاب التذییل تألیف محمد بن نجار با اسنادش به جعفر بن محمد می 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روز پنج شنبه شود، خداوند عزوجل ملائکه ای را از آسمان به زمین فرو می فرستد که برگه هایی از نقره همراه آنان و قلم هایی از طلا در دستشان است که تا غروب خورشید روز جمعه، صلوات بر محمد و خاندان او را می نویسند</w:t>
      </w:r>
      <w:r>
        <w:rPr>
          <w:rFonts w:eastAsia="IRNazanin" w:cs="IRNazanin"/>
          <w:color w:val="111111"/>
          <w:sz w:val="28"/>
          <w:szCs w:val="28"/>
          <w:rtl w:val="true"/>
          <w:lang w:bidi="fa-IR"/>
        </w:rPr>
        <w:t>.</w:t>
      </w:r>
    </w:p>
    <w:p>
      <w:pPr>
        <w:pStyle w:val="Heading5"/>
        <w:numPr>
          <w:ilvl w:val="4"/>
          <w:numId w:val="1"/>
        </w:numPr>
        <w:rPr/>
      </w:pPr>
      <w:bookmarkStart w:id="1886" w:name="__RefHeading___Toc1104600_1934241801"/>
      <w:bookmarkStart w:id="1887" w:name="_Toc843"/>
      <w:bookmarkEnd w:id="1886"/>
      <w:r>
        <w:rPr>
          <w:rtl w:val="true"/>
        </w:rPr>
        <w:t xml:space="preserve">روایت </w:t>
      </w:r>
      <w:r>
        <w:rPr/>
        <w:t>41</w:t>
      </w:r>
      <w:bookmarkEnd w:id="188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 هایش را کوتاه کند، انگشتانش ترک نمی خورد</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 هایش را بچیند، خداوند متعال درد را از انگشتانش خارج می کند و در آن شفا را وارد می سازد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روز جمعه باید معطر گردد، هر چند که از عطر همسرش باشد</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1888" w:name="__RefHeading___Toc1104602_1934241801"/>
      <w:bookmarkStart w:id="1889" w:name="_Toc844"/>
      <w:bookmarkEnd w:id="1888"/>
      <w:r>
        <w:rPr>
          <w:rtl w:val="true"/>
        </w:rPr>
        <w:t xml:space="preserve">روایت </w:t>
      </w:r>
      <w:r>
        <w:rPr/>
        <w:t>42</w:t>
      </w:r>
      <w:bookmarkEnd w:id="188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دعا بعد از ده مرتبه قرائت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آفتاب روز جمعه مستجاب است</w:t>
      </w:r>
      <w:r>
        <w:rPr>
          <w:rFonts w:eastAsia="IRNazanin" w:cs="IRNazanin"/>
          <w:color w:val="111111"/>
          <w:sz w:val="28"/>
          <w:szCs w:val="28"/>
          <w:rtl w:val="true"/>
          <w:lang w:bidi="fa-IR"/>
        </w:rPr>
        <w:t>.</w:t>
      </w:r>
    </w:p>
    <w:p>
      <w:pPr>
        <w:pStyle w:val="Heading5"/>
        <w:numPr>
          <w:ilvl w:val="4"/>
          <w:numId w:val="1"/>
        </w:numPr>
        <w:rPr/>
      </w:pPr>
      <w:bookmarkStart w:id="1890" w:name="__RefHeading___Toc1104604_1934241801"/>
      <w:bookmarkStart w:id="1891" w:name="_Toc845"/>
      <w:bookmarkEnd w:id="1890"/>
      <w:r>
        <w:rPr>
          <w:rtl w:val="true"/>
        </w:rPr>
        <w:t xml:space="preserve">روایت </w:t>
      </w:r>
      <w:r>
        <w:rPr/>
        <w:t>43</w:t>
      </w:r>
      <w:bookmarkEnd w:id="189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پدرانش علیهم السلام روایت است که رسول خدا روز جمعه به مردی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صدقه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خانواده ات را دیدار کن که آن صدقه ای از تو بر آنهاست</w:t>
      </w:r>
      <w:r>
        <w:rPr>
          <w:rFonts w:eastAsia="IRNazanin" w:cs="IRNazanin"/>
          <w:color w:val="111111"/>
          <w:sz w:val="28"/>
          <w:szCs w:val="28"/>
          <w:rtl w:val="true"/>
          <w:lang w:bidi="fa-IR"/>
        </w:rPr>
        <w:t>.</w:t>
      </w:r>
      <w:r>
        <w:rPr>
          <w:rStyle w:val="FootnoteAnchor"/>
          <w:rtl w:val="true"/>
        </w:rPr>
        <w:footnoteReference w:id="1270"/>
      </w:r>
      <w:bookmarkStart w:id="1892" w:name="pg13533_149243"/>
    </w:p>
    <w:p>
      <w:pPr>
        <w:pStyle w:val="Heading5"/>
        <w:numPr>
          <w:ilvl w:val="4"/>
          <w:numId w:val="1"/>
        </w:numPr>
        <w:rPr/>
      </w:pPr>
      <w:bookmarkStart w:id="1893" w:name="__RefHeading___Toc1104606_1934241801"/>
      <w:bookmarkStart w:id="1894" w:name="_Toc846"/>
      <w:bookmarkEnd w:id="1892"/>
      <w:bookmarkEnd w:id="1893"/>
      <w:r>
        <w:rPr>
          <w:rtl w:val="true"/>
        </w:rPr>
        <w:t>«</w:t>
      </w:r>
      <w:r>
        <w:rPr/>
        <w:t>44</w:t>
      </w:r>
      <w:r>
        <w:rPr>
          <w:rtl w:val="true"/>
        </w:rPr>
        <w:t>»</w:t>
      </w:r>
      <w:bookmarkEnd w:id="1894"/>
    </w:p>
    <w:p>
      <w:pPr>
        <w:pStyle w:val="BookText"/>
        <w:rPr/>
      </w:pPr>
      <w:r>
        <w:rPr>
          <w:rFonts w:ascii="Amiri" w:hAnsi="Amiri" w:eastAsia="Amiri" w:cs="Amiri"/>
          <w:color w:val="111111"/>
          <w:sz w:val="28"/>
          <w:sz w:val="28"/>
          <w:szCs w:val="28"/>
          <w:rtl w:val="true"/>
          <w:lang w:bidi="ar-SA"/>
        </w:rPr>
        <w:t>الْخِصَالُ، بِإِسْنَادِهِ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يَوْمَ الْجُمُعَةِ وَ يَوْمَ الْأَرْبِعَاءِ الْخَبَرَ</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1104608_1934241801"/>
      <w:bookmarkStart w:id="1896" w:name="_Toc847"/>
      <w:bookmarkEnd w:id="1895"/>
      <w:r>
        <w:rPr>
          <w:rtl w:val="true"/>
        </w:rPr>
        <w:t>بيان</w:t>
      </w:r>
      <w:bookmarkEnd w:id="1896"/>
    </w:p>
    <w:p>
      <w:pPr>
        <w:pStyle w:val="BookText"/>
        <w:rPr/>
      </w:pPr>
      <w:r>
        <w:rPr>
          <w:rFonts w:ascii="Amiri" w:hAnsi="Amiri" w:eastAsia="Amiri" w:cs="Amiri"/>
          <w:color w:val="111111"/>
          <w:sz w:val="28"/>
          <w:sz w:val="28"/>
          <w:szCs w:val="28"/>
          <w:rtl w:val="true"/>
          <w:lang w:bidi="ar-SA"/>
        </w:rPr>
        <w:t>لعله في الجمعة محمولة علي التقية أو النسخ لَمَّا رَوَاهُ الْكُلَيْنِيُ‌</w:t>
      </w:r>
      <w:r>
        <w:rPr>
          <w:rStyle w:val="FootnoteAnchor"/>
          <w:rtl w:val="true"/>
        </w:rPr>
        <w:footnoteReference w:id="1272"/>
      </w:r>
      <w:r>
        <w:rPr>
          <w:rFonts w:ascii="Amiri" w:hAnsi="Amiri" w:eastAsia="Amiri" w:cs="Amiri"/>
          <w:color w:val="111111"/>
          <w:sz w:val="28"/>
          <w:sz w:val="28"/>
          <w:szCs w:val="28"/>
          <w:rtl w:val="true"/>
          <w:lang w:bidi="ar-SA"/>
        </w:rPr>
        <w:t>عَنْ عَلِيِّ بْنِ إِبْرَاهِيمَ عَنْ أَبِيهِ عَنِ الْبَرْقِيِّ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يَزْعُمُ بَعْضُ النَّاسِ أَنَّ النُّورَةَ يَوْمَ الْجُمُعَةِ مَكْرُوهَةٌ فَقَالَ لَيْسَ حَيْثُ ذَهَبَ أَيُّ طَهُورٍ أَطْهَرُ مِنَ النُّورَةِ يَوْمَ الْجُمُعَةِ</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1104610_1934241801"/>
      <w:bookmarkStart w:id="1898" w:name="_Toc848"/>
      <w:bookmarkEnd w:id="1897"/>
      <w:r>
        <w:rPr>
          <w:rtl w:val="true"/>
        </w:rPr>
        <w:t>«</w:t>
      </w:r>
      <w:r>
        <w:rPr/>
        <w:t>45</w:t>
      </w:r>
      <w:r>
        <w:rPr>
          <w:rtl w:val="true"/>
        </w:rPr>
        <w:t>»</w:t>
      </w:r>
      <w:bookmarkEnd w:id="1898"/>
    </w:p>
    <w:p>
      <w:pPr>
        <w:pStyle w:val="BookText"/>
        <w:rPr/>
      </w:pPr>
      <w:r>
        <w:rPr>
          <w:rFonts w:ascii="Amiri" w:hAnsi="Amiri" w:eastAsia="Amiri" w:cs="Amiri"/>
          <w:color w:val="111111"/>
          <w:sz w:val="28"/>
          <w:sz w:val="28"/>
          <w:szCs w:val="28"/>
          <w:rtl w:val="true"/>
          <w:lang w:bidi="ar-SA"/>
        </w:rPr>
        <w:t>الْمُقْنِعَةُ،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دُبُرَ الْغَدَاةِ يَوْمَ الْجُمُعَةِ الرَّحْمَنُ ثُمَّ تَقُولُ كُلَّمَا قُلْتَ 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آلَائِكَ رَبِّ أُكَذِّبُ وَ قَالَ مَنْ قَرَأَ سُورَةَ الْجُمُعَةِ فِي كُلِّ لَيْلَةِ جُمُعَةٍ كَانَتْ كَفَّارَةً لِمَا بَيْنَ الْجُمُعَةِ إِلَي الْجُمُعَةِ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9" w:name="__RefHeading___Toc1104612_1934241801"/>
      <w:bookmarkStart w:id="1900" w:name="_Toc849"/>
      <w:bookmarkEnd w:id="1899"/>
      <w:r>
        <w:rPr>
          <w:rtl w:val="true"/>
        </w:rPr>
        <w:t>«</w:t>
      </w:r>
      <w:r>
        <w:rPr/>
        <w:t>46</w:t>
      </w:r>
      <w:r>
        <w:rPr>
          <w:rtl w:val="true"/>
        </w:rPr>
        <w:t>»</w:t>
      </w:r>
      <w:bookmarkEnd w:id="1900"/>
    </w:p>
    <w:p>
      <w:pPr>
        <w:pStyle w:val="BookText"/>
        <w:rPr/>
      </w:pPr>
      <w:r>
        <w:rPr>
          <w:rFonts w:ascii="Amiri" w:hAnsi="Amiri" w:eastAsia="Amiri" w:cs="Amiri"/>
          <w:color w:val="111111"/>
          <w:sz w:val="28"/>
          <w:sz w:val="28"/>
          <w:szCs w:val="28"/>
          <w:rtl w:val="true"/>
          <w:lang w:bidi="ar-SA"/>
        </w:rPr>
        <w:t>الْعِلَلُ، عَنْ مُحَمَّدِ بْنِ مُوسَي بْنِ الْمُتَوَكِّلِ عَنْ عَبْدِ اللَّهِ بْنِ جَعْفَرٍ الْحِمْيَرِيِّ عَنْ أَحْمَدَ بْنِ مُحَمَّدِ بْنِ عِيسَي عَنِ الْحَسَنِ بْنِ مَحْبُوبٍ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عليه السلام الْفَجْرَ بِالْمَدِينَةِ فِي يَوْمِ جُمُعَةٍ فَلَمَّا فَرَغَ مِنْ صَلَاتِهِ وَ تَسْبِيحِهِ نَهَضَ إِلَي مَنْزِلِهِ وَ أَنَا مَعَهُ فَدَعَا مَوْلَاةً لَهُ تُسَمَّي سُكَيْنَةَ فَقَالَ لَهَا لَا يَعْبُرُ عَلَي بَابِي سَائِلٌ إِلَّا أَطْعَمْتُمُوهُ فَإِنَّ الْيَوْمَ يَوْمُ الْجُمُعَةِ الْخَبَرَ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1104614_1934241801"/>
      <w:bookmarkStart w:id="1902" w:name="_Toc850"/>
      <w:bookmarkEnd w:id="1901"/>
      <w:r>
        <w:rPr>
          <w:rtl w:val="true"/>
        </w:rPr>
        <w:t>«</w:t>
      </w:r>
      <w:r>
        <w:rPr/>
        <w:t>47</w:t>
      </w:r>
      <w:r>
        <w:rPr>
          <w:rtl w:val="true"/>
        </w:rPr>
        <w:t>»</w:t>
      </w:r>
      <w:bookmarkEnd w:id="1902"/>
    </w:p>
    <w:p>
      <w:pPr>
        <w:pStyle w:val="BookText"/>
        <w:rPr/>
      </w:pPr>
      <w:r>
        <w:rPr>
          <w:rFonts w:ascii="Amiri" w:hAnsi="Amiri" w:eastAsia="Amiri" w:cs="Amiri"/>
          <w:color w:val="111111"/>
          <w:sz w:val="28"/>
          <w:sz w:val="28"/>
          <w:szCs w:val="28"/>
          <w:rtl w:val="true"/>
          <w:lang w:bidi="ar-SA"/>
        </w:rPr>
        <w:t>الْمُقْنِعَةُ،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لَيْلَةَ الْجُمُعَةِ وَ يَوْمَهَا بِأَلْفٍ‌</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104616_1934241801"/>
      <w:bookmarkStart w:id="1904" w:name="_Toc851"/>
      <w:bookmarkEnd w:id="1903"/>
      <w:r>
        <w:rPr>
          <w:rtl w:val="true"/>
        </w:rPr>
        <w:t>«</w:t>
      </w:r>
      <w:r>
        <w:rPr/>
        <w:t>48</w:t>
      </w:r>
      <w:r>
        <w:rPr>
          <w:rtl w:val="true"/>
        </w:rPr>
        <w:t>»</w:t>
      </w:r>
      <w:bookmarkEnd w:id="1904"/>
    </w:p>
    <w:p>
      <w:pPr>
        <w:pStyle w:val="BookText"/>
        <w:rPr/>
      </w:pPr>
      <w:r>
        <w:rPr>
          <w:rFonts w:ascii="Amiri" w:hAnsi="Amiri" w:eastAsia="Amiri" w:cs="Amiri"/>
          <w:color w:val="111111"/>
          <w:sz w:val="28"/>
          <w:sz w:val="28"/>
          <w:szCs w:val="28"/>
          <w:rtl w:val="true"/>
          <w:lang w:bidi="ar-SA"/>
        </w:rPr>
        <w:t>الْمَحَاسِنُ، عَنِ النَّوْفَلِيِّ عَنِ السَّكُونِيِّ عَنْ جَعْفَرِ بْنِ مُحَمَّدٍ عَنْ أَبِيهِ</w:t>
      </w:r>
    </w:p>
    <w:p>
      <w:pPr>
        <w:pStyle w:val="Heading5"/>
        <w:numPr>
          <w:ilvl w:val="4"/>
          <w:numId w:val="1"/>
        </w:numPr>
        <w:rPr/>
      </w:pPr>
      <w:bookmarkStart w:id="1905" w:name="__RefHeading___Toc1104618_1934241801"/>
      <w:bookmarkStart w:id="1906" w:name="_Toc852"/>
      <w:bookmarkEnd w:id="1905"/>
      <w:r>
        <w:rPr>
          <w:rtl w:val="true"/>
        </w:rPr>
        <w:t xml:space="preserve">روایت </w:t>
      </w:r>
      <w:r>
        <w:rPr/>
        <w:t>44</w:t>
      </w:r>
      <w:bookmarkEnd w:id="190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پیسی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 در روز جمعه و 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1907" w:name="__RefHeading___Toc1104620_1934241801"/>
      <w:bookmarkStart w:id="1908" w:name="_Toc853"/>
      <w:bookmarkEnd w:id="1907"/>
      <w:r>
        <w:rPr>
          <w:rtl w:val="true"/>
        </w:rPr>
        <w:t>توضیح</w:t>
      </w:r>
      <w:bookmarkEnd w:id="1908"/>
    </w:p>
    <w:p>
      <w:pPr>
        <w:pStyle w:val="BookText"/>
        <w:rPr/>
      </w:pPr>
      <w:r>
        <w:rPr>
          <w:rFonts w:ascii="IRNazanin" w:hAnsi="IRNazanin" w:eastAsia="IRNazanin"/>
          <w:color w:val="111111"/>
          <w:sz w:val="28"/>
          <w:sz w:val="28"/>
          <w:szCs w:val="28"/>
          <w:rtl w:val="true"/>
          <w:lang w:bidi="fa-IR"/>
        </w:rPr>
        <w:t>شاید در جمعه محمول بر تقیه است یا نسخ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کلینی</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از علی بن ابراهیم از پدرش، از برقی نقل می کند که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گمان می کنند که نورۀ در روز جمعه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او معتقد است نیست، کدام طهارت از نوره در روز جمعه پاک تر است</w:t>
      </w:r>
      <w:r>
        <w:rPr>
          <w:rFonts w:eastAsia="IRNazanin" w:cs="IRNazanin"/>
          <w:color w:val="111111"/>
          <w:sz w:val="28"/>
          <w:szCs w:val="28"/>
          <w:rtl w:val="true"/>
          <w:lang w:bidi="fa-IR"/>
        </w:rPr>
        <w:t>.</w:t>
      </w:r>
    </w:p>
    <w:p>
      <w:pPr>
        <w:pStyle w:val="Heading5"/>
        <w:numPr>
          <w:ilvl w:val="4"/>
          <w:numId w:val="1"/>
        </w:numPr>
        <w:rPr/>
      </w:pPr>
      <w:bookmarkStart w:id="1909" w:name="__RefHeading___Toc1104622_1934241801"/>
      <w:bookmarkStart w:id="1910" w:name="_Toc854"/>
      <w:bookmarkEnd w:id="1909"/>
      <w:r>
        <w:rPr>
          <w:rtl w:val="true"/>
        </w:rPr>
        <w:t xml:space="preserve">روایت </w:t>
      </w:r>
      <w:r>
        <w:rPr/>
        <w:t>45</w:t>
      </w:r>
      <w:bookmarkEnd w:id="1910"/>
    </w:p>
    <w:p>
      <w:pPr>
        <w:pStyle w:val="BookText"/>
        <w:rPr/>
      </w:pP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بعد از نماز صبح روز جمعه الرحمن را قرائت کند، سپس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یک از نعمتهای تو را منکر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سوره جمعه را بخواند، کفاره مابین جمعه تا جمعه است</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1911" w:name="__RefHeading___Toc1104624_1934241801"/>
      <w:bookmarkStart w:id="1912" w:name="_Toc855"/>
      <w:bookmarkEnd w:id="1911"/>
      <w:r>
        <w:rPr>
          <w:rtl w:val="true"/>
        </w:rPr>
        <w:t xml:space="preserve">روایت </w:t>
      </w:r>
      <w:r>
        <w:rPr/>
        <w:t>46</w:t>
      </w:r>
      <w:bookmarkEnd w:id="1912"/>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حسین علیه السلام فجر را در مدینه در روز جمعه خواندم و زمانی که از نماز و تسبیحش فارغ شد، به قصد منزلش برخاست درحالی که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سکینه خوانده می شد را صدا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سائلی بر خانه من گذر نکند مگر اینکه او را اطعام کنید که امروز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1913" w:name="__RefHeading___Toc1104626_1934241801"/>
      <w:bookmarkStart w:id="1914" w:name="_Toc856"/>
      <w:bookmarkEnd w:id="1913"/>
      <w:r>
        <w:rPr>
          <w:rtl w:val="true"/>
        </w:rPr>
        <w:t xml:space="preserve">روایت </w:t>
      </w:r>
      <w:r>
        <w:rPr/>
        <w:t>47</w:t>
      </w:r>
      <w:bookmarkEnd w:id="1914"/>
    </w:p>
    <w:p>
      <w:pPr>
        <w:pStyle w:val="BookText"/>
        <w:rPr/>
      </w:pP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و روز آن، هزار برابر است</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1915" w:name="__RefHeading___Toc1104628_1934241801"/>
      <w:bookmarkStart w:id="1916" w:name="_Toc857"/>
      <w:bookmarkEnd w:id="1915"/>
      <w:r>
        <w:rPr>
          <w:rtl w:val="true"/>
        </w:rPr>
        <w:t xml:space="preserve">روایت </w:t>
      </w:r>
      <w:r>
        <w:rPr/>
        <w:t>48</w:t>
      </w:r>
      <w:bookmarkEnd w:id="191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1917" w:name="pg13533_149244"/>
    </w:p>
    <w:p>
      <w:pPr>
        <w:pStyle w:val="BookText"/>
        <w:rPr/>
      </w:pPr>
      <w:bookmarkEnd w:id="1917"/>
      <w:r>
        <w:rPr>
          <w:rFonts w:ascii="Amiri" w:hAnsi="Amiri" w:eastAsia="Amiri" w:cs="Amiri"/>
          <w:color w:val="111111"/>
          <w:sz w:val="28"/>
          <w:sz w:val="28"/>
          <w:szCs w:val="28"/>
          <w:rtl w:val="true"/>
          <w:lang w:bidi="ar-SA"/>
        </w:rPr>
        <w:t>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بَيْنَ الْجُمُعَتَيْنِ خَمْسَ مِائَةِ صَلَاةٍ فَلَهُ عِنْدَ اللَّهِ مَا يَتَمَنَّي مِنَ الْخَيْرِ</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عن محمد بن يحيي عن محمد بن أحمد عن محمد بن حسان عن أبي محمد الرازي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2"/>
      </w:r>
    </w:p>
    <w:p>
      <w:pPr>
        <w:pStyle w:val="Heading5"/>
        <w:numPr>
          <w:ilvl w:val="4"/>
          <w:numId w:val="1"/>
        </w:numPr>
        <w:rPr/>
      </w:pPr>
      <w:bookmarkStart w:id="1918" w:name="__RefHeading___Toc1104630_1934241801"/>
      <w:bookmarkStart w:id="1919" w:name="_Toc858"/>
      <w:bookmarkEnd w:id="1918"/>
      <w:r>
        <w:rPr>
          <w:rtl w:val="true"/>
        </w:rPr>
        <w:t>بيان</w:t>
      </w:r>
      <w:bookmarkEnd w:id="1919"/>
    </w:p>
    <w:p>
      <w:pPr>
        <w:pStyle w:val="BookText"/>
        <w:rPr/>
      </w:pPr>
      <w:r>
        <w:rPr>
          <w:rFonts w:ascii="Amiri" w:hAnsi="Amiri" w:eastAsia="Amiri" w:cs="Amiri"/>
          <w:color w:val="111111"/>
          <w:sz w:val="28"/>
          <w:sz w:val="28"/>
          <w:szCs w:val="28"/>
          <w:rtl w:val="true"/>
          <w:lang w:bidi="ar-SA"/>
        </w:rPr>
        <w:t>لَعَلَّ الْمُرَادَ بِالصَّلَاةِ الرَّكْعَةُ لِمَا رَوَاهُ الْكُلَيْنِيُ‌</w:t>
      </w:r>
      <w:r>
        <w:rPr>
          <w:rStyle w:val="FootnoteAnchor"/>
          <w:rtl w:val="true"/>
        </w:rPr>
        <w:footnoteReference w:id="1283"/>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بَيْنَ الْجُمُعَةِ إِلَي الْجُمُعَةِ بِخَمْسِ مِائَةِ رَكْعَةٍ فَلَهُ عِنْدَ اللَّهِ مَا شَاءَ إِلَّا أَنْ يَتَمَنَّي مُحَرَّماً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1104632_1934241801"/>
      <w:bookmarkStart w:id="1921" w:name="_Toc859"/>
      <w:bookmarkEnd w:id="1920"/>
      <w:r>
        <w:rPr>
          <w:rtl w:val="true"/>
        </w:rPr>
        <w:t>«</w:t>
      </w:r>
      <w:r>
        <w:rPr/>
        <w:t>49</w:t>
      </w:r>
      <w:r>
        <w:rPr>
          <w:rtl w:val="true"/>
        </w:rPr>
        <w:t>»</w:t>
      </w:r>
      <w:bookmarkEnd w:id="1921"/>
    </w:p>
    <w:p>
      <w:pPr>
        <w:pStyle w:val="BookText"/>
        <w:rPr/>
      </w:pPr>
      <w:r>
        <w:rPr>
          <w:rFonts w:ascii="Amiri" w:hAnsi="Amiri" w:eastAsia="Amiri" w:cs="Amiri"/>
          <w:color w:val="111111"/>
          <w:sz w:val="28"/>
          <w:sz w:val="28"/>
          <w:szCs w:val="28"/>
          <w:rtl w:val="true"/>
          <w:lang w:bidi="ar-SA"/>
        </w:rPr>
        <w:t>مَجْمَعُ الْبَيَانِ، وَ جُنَّةُ الْأَمَانِ،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قَعَدَتِ الْمَلَائِكَةُ عَلَي أَبْوَابِ الْمَسْجِدِ بِأَيْدِيهِمْ صُحُفٌ مِنْ فِضَّةٍ وَ أَقْلَامٌ مِنْ ذَهَبٍ يَكْتُبُونَ الْأَوَّلَ فَالْأَوَّلَ عَلَي مَرَاتِبِهِمْ وَ كَانَتِ الطُّرُقَاتُ فِي أَيَّامِ السَّلَفِ وَقْتِ السَّحَرِ وَ بَعْدَ الْفَجْرِ مُخْتَصَّةً بِالْمُبْتَكِرِينَ إِلَي الْجُمُعَةِ يَمْشُونَ بِالطُّرُقِ وَ قِيلَ أَوَّلُ بِدْعَةٍ فِي الْإِسْلَامِ تَرْكُ الْبُكُورَةِ إِلَي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بَكَّرَ فَرَأَي ثَلَاثَةَ نَفَرٍ قَدْ سَبَقُوهُ فَاغْتَمَّ وَ جَعَلَ يُعَاتِبُ نَفْسَهُ وَ يَقُولُ لَهَا أَرَاكَ رَابِعَ أَرْبَعَةٍ وَ مَا رَابِعُ أَرْبَعَةٍ بِسَعِيدٍ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1104634_1934241801"/>
      <w:bookmarkStart w:id="1923" w:name="_Toc860"/>
      <w:bookmarkEnd w:id="1922"/>
      <w:r>
        <w:rPr>
          <w:rtl w:val="true"/>
        </w:rPr>
        <w:t>«</w:t>
      </w:r>
      <w:r>
        <w:rPr/>
        <w:t>50</w:t>
      </w:r>
      <w:r>
        <w:rPr>
          <w:rtl w:val="true"/>
        </w:rPr>
        <w:t>»</w:t>
      </w:r>
      <w:bookmarkEnd w:id="1923"/>
    </w:p>
    <w:p>
      <w:pPr>
        <w:pStyle w:val="BookText"/>
        <w:rPr/>
      </w:pPr>
      <w:r>
        <w:rPr>
          <w:rFonts w:ascii="Amiri" w:hAnsi="Amiri" w:eastAsia="Amiri" w:cs="Amiri"/>
          <w:color w:val="111111"/>
          <w:sz w:val="28"/>
          <w:sz w:val="28"/>
          <w:szCs w:val="28"/>
          <w:rtl w:val="true"/>
          <w:lang w:bidi="ar-SA"/>
        </w:rPr>
        <w:t xml:space="preserve">إِخْتِيَارُ ابْنِ الْبَاقِي،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فِي سَاعَةِ الِاسْتِجَابَةِ بِهَذَا الدُّعَاءِ وَ هُوَ مَرْوِيٌّ عَنِ النَّبِيِّ صلي الله عليه و آله سُبْحَانَكَ لَا إِلَهَ إِلَّا أَنْتَ يَا حَنَّانُ يَا مَنَّانُ يَا بَدِيعَ السَّمَاوَاتِ وَ الْأَرْضِ يَا ذَا الْجَلَالِ وَ الْإِكْرَامِ ثُمَّ تَدْعُو بِمَا أَحْبَبْتَ‌</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1104636_1934241801"/>
      <w:bookmarkStart w:id="1925" w:name="_Toc861"/>
      <w:bookmarkEnd w:id="1924"/>
      <w:r>
        <w:rPr>
          <w:rtl w:val="true"/>
        </w:rPr>
        <w:t>«</w:t>
      </w:r>
      <w:r>
        <w:rPr/>
        <w:t>51</w:t>
      </w:r>
      <w:r>
        <w:rPr>
          <w:rtl w:val="true"/>
        </w:rPr>
        <w:t>»</w:t>
      </w:r>
      <w:bookmarkEnd w:id="1925"/>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الظُّهْرِ وَ صَلَاةِ الْفَجْرِ فِي الْجُمُعَةِ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حَتَّي</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دو جمعه پانصد نماز بخواند، هر خیری که آرزو کند، نزد خدا برای اوست</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1926" w:name="__RefHeading___Toc1104638_1934241801"/>
      <w:bookmarkStart w:id="1927" w:name="_Toc862"/>
      <w:bookmarkEnd w:id="1926"/>
      <w:r>
        <w:rPr>
          <w:rtl w:val="true"/>
        </w:rPr>
        <w:t>توضیح</w:t>
      </w:r>
      <w:bookmarkEnd w:id="1927"/>
    </w:p>
    <w:p>
      <w:pPr>
        <w:pStyle w:val="BookText"/>
        <w:rPr/>
      </w:pPr>
      <w:r>
        <w:rPr>
          <w:rFonts w:ascii="IRNazanin" w:hAnsi="IRNazanin" w:eastAsia="IRNazanin"/>
          <w:color w:val="111111"/>
          <w:sz w:val="28"/>
          <w:sz w:val="28"/>
          <w:szCs w:val="28"/>
          <w:rtl w:val="true"/>
          <w:lang w:bidi="fa-IR"/>
        </w:rPr>
        <w:t>شاید منظور از نماز، رکعت باشد، بر اساس آنچه که کلینی</w:t>
      </w:r>
      <w:r>
        <w:rPr>
          <w:rStyle w:val="FootnoteAnchor"/>
          <w:rtl w:val="true"/>
        </w:rPr>
        <w:footnoteReference w:id="1288"/>
      </w:r>
      <w:r>
        <w:rPr>
          <w:rFonts w:ascii="IRNazanin" w:hAnsi="IRNazanin" w:eastAsia="IRNazanin"/>
          <w:color w:val="111111"/>
          <w:sz w:val="28"/>
          <w:sz w:val="28"/>
          <w:szCs w:val="28"/>
          <w:rtl w:val="true"/>
          <w:lang w:bidi="fa-IR"/>
        </w:rPr>
        <w:t>از علی بن ابراهیم از پدرش، از نوفلی از سکونی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مابین جمعه تا جمعه، پانصد رکعت نافله بخواند، آنچه بخواهد، نزد خدا برای اوست مگر اینکه حرامی را آرزو کند</w:t>
      </w:r>
      <w:r>
        <w:rPr>
          <w:rFonts w:eastAsia="IRNazanin" w:cs="IRNazanin"/>
          <w:color w:val="111111"/>
          <w:sz w:val="28"/>
          <w:szCs w:val="28"/>
          <w:rtl w:val="true"/>
          <w:lang w:bidi="fa-IR"/>
        </w:rPr>
        <w:t>.</w:t>
      </w:r>
    </w:p>
    <w:p>
      <w:pPr>
        <w:pStyle w:val="Heading5"/>
        <w:numPr>
          <w:ilvl w:val="4"/>
          <w:numId w:val="1"/>
        </w:numPr>
        <w:rPr/>
      </w:pPr>
      <w:bookmarkStart w:id="1928" w:name="__RefHeading___Toc1104640_1934241801"/>
      <w:bookmarkStart w:id="1929" w:name="_Toc863"/>
      <w:bookmarkEnd w:id="1928"/>
      <w:r>
        <w:rPr>
          <w:rtl w:val="true"/>
        </w:rPr>
        <w:t xml:space="preserve">روایت </w:t>
      </w:r>
      <w:r>
        <w:rPr/>
        <w:t>49</w:t>
      </w:r>
      <w:bookmarkEnd w:id="1929"/>
    </w:p>
    <w:p>
      <w:pPr>
        <w:pStyle w:val="BookText"/>
        <w:rPr/>
      </w:pPr>
      <w:r>
        <w:rPr>
          <w:rFonts w:ascii="IRNazanin" w:hAnsi="IRNazanin" w:eastAsia="IRNazanin"/>
          <w:color w:val="111111"/>
          <w:sz w:val="28"/>
          <w:sz w:val="28"/>
          <w:szCs w:val="28"/>
          <w:rtl w:val="true"/>
          <w:lang w:bidi="fa-IR"/>
        </w:rPr>
        <w:t>مجمع البیان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جمعه شود، ملائکه بر درهای مسجد می نشینند درحالی که در دستشان برگه هایی از نقره و قلم هایی از طلا است، و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شوندگان به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مراتبشان می نویسند و در روزگاران گذشته راه در وقت سحر و بعد از فجر مختص به شتاب کنندگان به جمعه بود که در راه ها گام برمی داشتند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بدعت در اسلام، ترک کردن رفتن در بامداد به سوی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است که وی بامداد به سوی نماز جمعه شتافت، پس سه نفر را دید که بر او پیشی گرفته اند، پس غمگین شد و شروع به سرزنش خویش کرد،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چهارمین نفر می بینم و چهارمین تن سعادتمند نیست</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1930" w:name="__RefHeading___Toc1104642_1934241801"/>
      <w:bookmarkStart w:id="1931" w:name="_Toc864"/>
      <w:bookmarkEnd w:id="1930"/>
      <w:r>
        <w:rPr>
          <w:rtl w:val="true"/>
        </w:rPr>
        <w:t xml:space="preserve">روایت </w:t>
      </w:r>
      <w:r>
        <w:rPr/>
        <w:t>50</w:t>
      </w:r>
      <w:bookmarkEnd w:id="1931"/>
    </w:p>
    <w:p>
      <w:pPr>
        <w:pStyle w:val="BookText"/>
        <w:rPr/>
      </w:pPr>
      <w:r>
        <w:rPr>
          <w:rFonts w:ascii="IRNazanin" w:hAnsi="IRNazanin" w:eastAsia="IRNazanin"/>
          <w:color w:val="111111"/>
          <w:sz w:val="28"/>
          <w:sz w:val="28"/>
          <w:szCs w:val="28"/>
          <w:rtl w:val="true"/>
          <w:lang w:bidi="fa-IR"/>
        </w:rPr>
        <w:t>اختیار ابن باقی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استجابت، با این دعا که از نبی صلّی الله علیه و آله روایت شده است،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تو،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ای منان، ای خالق آسمان ها و زمین، ای صاحب شکوه و کرامت، سپس هر چه دوست داری دعا می کنی</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1932" w:name="__RefHeading___Toc1104644_1934241801"/>
      <w:bookmarkStart w:id="1933" w:name="_Toc865"/>
      <w:bookmarkEnd w:id="1932"/>
      <w:r>
        <w:rPr>
          <w:rtl w:val="true"/>
        </w:rPr>
        <w:t xml:space="preserve">روایت </w:t>
      </w:r>
      <w:r>
        <w:rPr/>
        <w:t>51</w:t>
      </w:r>
      <w:bookmarkEnd w:id="19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هر که بعد از نماز ظهر و نماز فجر در جمعه و غیر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بفرست و فرج آنها را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w:t>
      </w:r>
      <w:bookmarkStart w:id="1934" w:name="pg13533_149245"/>
    </w:p>
    <w:p>
      <w:pPr>
        <w:pStyle w:val="BookText"/>
        <w:rPr/>
      </w:pPr>
      <w:bookmarkEnd w:id="1934"/>
      <w:r>
        <w:rPr>
          <w:rFonts w:ascii="Amiri" w:hAnsi="Amiri" w:eastAsia="Amiri" w:cs="Amiri"/>
          <w:color w:val="111111"/>
          <w:sz w:val="28"/>
          <w:sz w:val="28"/>
          <w:szCs w:val="28"/>
          <w:rtl w:val="true"/>
          <w:lang w:bidi="ar-SA"/>
        </w:rPr>
        <w:t>يُدْرِكَ الْقَائِمَ الْمَهْدِيَّ عليه السلام‌</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1104646_1934241801"/>
      <w:bookmarkStart w:id="1936" w:name="_Toc866"/>
      <w:bookmarkEnd w:id="1935"/>
      <w:r>
        <w:rPr>
          <w:rtl w:val="true"/>
        </w:rPr>
        <w:t>«</w:t>
      </w:r>
      <w:r>
        <w:rPr/>
        <w:t>52</w:t>
      </w:r>
      <w:r>
        <w:rPr>
          <w:rtl w:val="true"/>
        </w:rPr>
        <w:t>»</w:t>
      </w:r>
      <w:bookmarkEnd w:id="1936"/>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صَلَّي عَلَي النَّبِيِّ صلي الله عليه و آله بِهَذِهِ الصَّلَوَاتِ يَوْمَ الْجُمُعَةِ مِائَةً قَضَي اللَّهُ لَهُ سِتِّينَ حَاجَةً ثَلَاثُونَ مِنْ حَوَائِجِ الدُّنْيَا وَ ثَلَاثُونَ مِنْ حَوَائِجِ الْآخِرَةِ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فَضَائِلِ الْإِخْلَاصِ لِأَبِي نَعِيمٍ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يَوْمَ الْجُمُعَةِ سُورَةَ التَّوْحِيدِ مِائَةَ مَرَّةٍ فَقَدْ أَدَّي مِنْ فَضَائِلِ سُورَةِ الْإِخْلَاصِ مَا أَدَّي حَمَلَةُ الْعَرْشِ مِنْ حَقِّ الْعَرْشِ</w:t>
      </w:r>
      <w:r>
        <w:rPr>
          <w:rFonts w:eastAsia="Amiri" w:cs="Amiri" w:ascii="Amiri" w:hAnsi="Amiri"/>
          <w:color w:val="111111"/>
          <w:sz w:val="28"/>
          <w:szCs w:val="28"/>
          <w:rtl w:val="true"/>
          <w:lang w:bidi="ar-SA"/>
        </w:rPr>
        <w:t>.</w:t>
      </w:r>
    </w:p>
    <w:p>
      <w:pPr>
        <w:pStyle w:val="Heading5"/>
        <w:numPr>
          <w:ilvl w:val="4"/>
          <w:numId w:val="1"/>
        </w:numPr>
        <w:rPr/>
      </w:pPr>
      <w:bookmarkStart w:id="1937" w:name="__RefHeading___Toc1104648_1934241801"/>
      <w:bookmarkStart w:id="1938" w:name="_Toc867"/>
      <w:bookmarkEnd w:id="1937"/>
      <w:r>
        <w:rPr>
          <w:rtl w:val="true"/>
        </w:rPr>
        <w:t>«</w:t>
      </w:r>
      <w:r>
        <w:rPr/>
        <w:t>53</w:t>
      </w:r>
      <w:r>
        <w:rPr>
          <w:rtl w:val="true"/>
        </w:rPr>
        <w:t>»</w:t>
      </w:r>
      <w:bookmarkEnd w:id="1938"/>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 صَلَوَاتِ مَلَائِكَتِكَ وَ رُسُلِكَ عَلَي مُحَمَّدٍ وَ آلِ مُحَمَّدٍ لَمْ يُكْتَبْ عَلَيْهِ ذَنْبٌ سَنَةً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1104650_1934241801"/>
      <w:bookmarkStart w:id="1940" w:name="_Toc868"/>
      <w:bookmarkEnd w:id="1939"/>
      <w:r>
        <w:rPr>
          <w:rtl w:val="true"/>
        </w:rPr>
        <w:t>«</w:t>
      </w:r>
      <w:r>
        <w:rPr/>
        <w:t>54</w:t>
      </w:r>
      <w:r>
        <w:rPr>
          <w:rtl w:val="true"/>
        </w:rPr>
        <w:t>»</w:t>
      </w:r>
      <w:bookmarkEnd w:id="1940"/>
    </w:p>
    <w:p>
      <w:pPr>
        <w:pStyle w:val="BookText"/>
        <w:rPr/>
      </w:pPr>
      <w:r>
        <w:rPr>
          <w:rFonts w:ascii="Amiri" w:hAnsi="Amiri" w:eastAsia="Amiri" w:cs="Amiri"/>
          <w:color w:val="111111"/>
          <w:sz w:val="28"/>
          <w:sz w:val="28"/>
          <w:szCs w:val="28"/>
          <w:rtl w:val="true"/>
          <w:lang w:bidi="ar-SA"/>
        </w:rPr>
        <w:t>الْمُتَهَجِّدُ،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أُسَبِّحُ وَ أَذْكُرُ اللَّهَ تَعَالَي يَوْمَ الْجُمُعَةِ ثَلَاثِينَ مَرَّةً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1104652_1934241801"/>
      <w:bookmarkStart w:id="1942" w:name="_Toc869"/>
      <w:bookmarkEnd w:id="1941"/>
      <w:r>
        <w:rPr>
          <w:rtl w:val="true"/>
        </w:rPr>
        <w:t>«</w:t>
      </w:r>
      <w:r>
        <w:rPr/>
        <w:t>55</w:t>
      </w:r>
      <w:r>
        <w:rPr>
          <w:rtl w:val="true"/>
        </w:rPr>
        <w:t>»</w:t>
      </w:r>
      <w:bookmarkEnd w:id="1942"/>
    </w:p>
    <w:p>
      <w:pPr>
        <w:pStyle w:val="BookText"/>
        <w:rPr/>
      </w:pPr>
      <w:r>
        <w:rPr>
          <w:rFonts w:ascii="Amiri" w:hAnsi="Amiri" w:eastAsia="Amiri" w:cs="Amiri"/>
          <w:color w:val="111111"/>
          <w:sz w:val="28"/>
          <w:sz w:val="28"/>
          <w:szCs w:val="28"/>
          <w:rtl w:val="true"/>
          <w:lang w:bidi="ar-SA"/>
        </w:rPr>
        <w:t>الذِّكْرَي، نَقْلًا عَنْ كِتَابِ عَلِيِّ بْنِ إِسْمَاعِيلَ الْمِيثَمِيِّ بِإِسْنَادِهِ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يَوْمَ الْجُمُعَةِ الْغَدَاةَ بِالْجُمُعَةِ وَ الْإِخْلَاصِ وَ اقْنُتْ فِي الثَّانِيَةِ بِقَدْرِ مَا قُمْتَ فِي الرَّكْعَةِ الْأُولَي‌</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1104654_1934241801"/>
      <w:bookmarkStart w:id="1944" w:name="_Toc870"/>
      <w:bookmarkEnd w:id="1943"/>
      <w:r>
        <w:rPr>
          <w:rtl w:val="true"/>
        </w:rPr>
        <w:t>«</w:t>
      </w:r>
      <w:r>
        <w:rPr/>
        <w:t>56</w:t>
      </w:r>
      <w:r>
        <w:rPr>
          <w:rtl w:val="true"/>
        </w:rPr>
        <w:t>»</w:t>
      </w:r>
      <w:bookmarkEnd w:id="1944"/>
    </w:p>
    <w:p>
      <w:pPr>
        <w:pStyle w:val="BookText"/>
        <w:rPr/>
      </w:pPr>
      <w:r>
        <w:rPr>
          <w:rFonts w:ascii="Amiri" w:hAnsi="Amiri" w:eastAsia="Amiri" w:cs="Amiri"/>
          <w:color w:val="111111"/>
          <w:sz w:val="28"/>
          <w:sz w:val="28"/>
          <w:szCs w:val="28"/>
          <w:rtl w:val="true"/>
          <w:lang w:bidi="ar-SA"/>
        </w:rPr>
        <w:t>الدَّعَائِمُ،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عَلَيَّ يَوْمَ الْجُمُعَةِ فَإِنَّهُ يَوْمٌ يُضَاعَفُ فِيهِ الْأَعْمَالُ‌</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تَعَالَي يَبْعَثُ مَلَائِكَةً إِذَا انْفَجَرَ الْفَجْرُ يَوْمَ الْجُمُعَةِ يَكْتُبُونَ الصَّلَاةَ عَلَي مُحَمَّدٍ وَ آلِهِ إِلَي اللَّيْلِ‌</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قائم، مهدی علیه السلام را درک کند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1945" w:name="__RefHeading___Toc1104656_1934241801"/>
      <w:bookmarkStart w:id="1946" w:name="_Toc871"/>
      <w:bookmarkEnd w:id="1945"/>
      <w:r>
        <w:rPr>
          <w:rtl w:val="true"/>
        </w:rPr>
        <w:t xml:space="preserve">روایت </w:t>
      </w:r>
      <w:r>
        <w:rPr/>
        <w:t>52</w:t>
      </w:r>
      <w:bookmarkEnd w:id="1946"/>
    </w:p>
    <w:p>
      <w:pPr>
        <w:pStyle w:val="BookText"/>
        <w:rPr/>
      </w:pPr>
      <w:r>
        <w:rPr>
          <w:rFonts w:ascii="IRNazanin" w:hAnsi="IRNazanin" w:eastAsia="IRNazanin"/>
          <w:color w:val="111111"/>
          <w:sz w:val="28"/>
          <w:sz w:val="28"/>
          <w:szCs w:val="28"/>
          <w:rtl w:val="true"/>
          <w:lang w:bidi="fa-IR"/>
        </w:rPr>
        <w:t>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صد مرتبه با این صلوات بر نبی صلّی الله علیه و آله صلوات بفرستد، خداوند شصت حاجت را برای او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حاجت های دنیا و سی حاجت از حاجت های آخرت</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 در کتاب فضائل اخلاص تألیف ابو نعیم آمده است که هر که روز جمعه سوره توحید را صد مرتبه قرائت کند، از فضائل سوره اخلاص، آنچه که ساکنان عرش از حق عرش ادا کرده اند را ادا کرده است</w:t>
      </w:r>
      <w:r>
        <w:rPr>
          <w:rFonts w:eastAsia="IRNazanin" w:cs="IRNazanin"/>
          <w:color w:val="111111"/>
          <w:sz w:val="28"/>
          <w:szCs w:val="28"/>
          <w:rtl w:val="true"/>
          <w:lang w:bidi="fa-IR"/>
        </w:rPr>
        <w:t>.</w:t>
      </w:r>
    </w:p>
    <w:p>
      <w:pPr>
        <w:pStyle w:val="Heading5"/>
        <w:numPr>
          <w:ilvl w:val="4"/>
          <w:numId w:val="1"/>
        </w:numPr>
        <w:rPr/>
      </w:pPr>
      <w:bookmarkStart w:id="1947" w:name="__RefHeading___Toc1104658_1934241801"/>
      <w:bookmarkStart w:id="1948" w:name="_Toc872"/>
      <w:bookmarkEnd w:id="1947"/>
      <w:r>
        <w:rPr>
          <w:rtl w:val="true"/>
        </w:rPr>
        <w:t xml:space="preserve">روایت </w:t>
      </w:r>
      <w:r>
        <w:rPr/>
        <w:t>53</w:t>
      </w:r>
      <w:bookmarkEnd w:id="1948"/>
    </w:p>
    <w:p>
      <w:pPr>
        <w:pStyle w:val="BookText"/>
        <w:rPr/>
      </w:pPr>
      <w:r>
        <w:rPr>
          <w:rFonts w:ascii="IRNazanin" w:hAnsi="IRNazanin" w:eastAsia="IRNazanin"/>
          <w:color w:val="111111"/>
          <w:sz w:val="28"/>
          <w:sz w:val="28"/>
          <w:szCs w:val="28"/>
          <w:rtl w:val="true"/>
          <w:lang w:bidi="fa-IR"/>
        </w:rPr>
        <w:t>المتهجد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فجر و بعد از نماز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 ات و رسولانت را بر محمد و آل محمد قرار بده، گناه یک سال برای او نوشته نمی شود</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1949" w:name="__RefHeading___Toc1104660_1934241801"/>
      <w:bookmarkStart w:id="1950" w:name="_Toc873"/>
      <w:bookmarkEnd w:id="1949"/>
      <w:r>
        <w:rPr>
          <w:rtl w:val="true"/>
        </w:rPr>
        <w:t xml:space="preserve">روایت </w:t>
      </w:r>
      <w:r>
        <w:rPr/>
        <w:t>54</w:t>
      </w:r>
      <w:bookmarkEnd w:id="1950"/>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سی مرتبه خدا را تسبیح می گویم و یاد می کنم</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1951" w:name="__RefHeading___Toc1104662_1934241801"/>
      <w:bookmarkStart w:id="1952" w:name="_Toc874"/>
      <w:bookmarkEnd w:id="1951"/>
      <w:r>
        <w:rPr>
          <w:rtl w:val="true"/>
        </w:rPr>
        <w:t xml:space="preserve">روایت </w:t>
      </w:r>
      <w:r>
        <w:rPr/>
        <w:t>55</w:t>
      </w:r>
      <w:bookmarkEnd w:id="1952"/>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علی بن اسماعیل میثمی با اسنادش به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صبح را با جمعه و اخلاص بخوان و در رکعت دوم به میزانی که در رکعت اول قیام کرده ای، قنوت بخوان</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1953" w:name="__RefHeading___Toc1104664_1934241801"/>
      <w:bookmarkStart w:id="1954" w:name="_Toc875"/>
      <w:bookmarkEnd w:id="1953"/>
      <w:r>
        <w:rPr>
          <w:rtl w:val="true"/>
        </w:rPr>
        <w:t xml:space="preserve">روایت </w:t>
      </w:r>
      <w:r>
        <w:rPr/>
        <w:t>56</w:t>
      </w:r>
      <w:bookmarkEnd w:id="1954"/>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صلوات بر من را زیاد کنید که آن روزی است که در آن اعمال دو چندان می شود</w:t>
      </w:r>
      <w:r>
        <w:rPr>
          <w:rFonts w:eastAsia="IRNazanin" w:cs="IRNazanin"/>
          <w:color w:val="111111"/>
          <w:sz w:val="28"/>
          <w:szCs w:val="28"/>
          <w:rtl w:val="true"/>
          <w:lang w:bidi="fa-IR"/>
        </w:rPr>
        <w:t>.</w:t>
      </w:r>
      <w:r>
        <w:rPr>
          <w:rStyle w:val="FootnoteAnchor"/>
          <w:rtl w:val="true"/>
        </w:rPr>
        <w:footnoteReference w:id="130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زمانی که فجر روز جمعه سر زد، ملائکه اش را می فرستد که تا شب صلوات بر محمد و آل محمد را بنویسند</w:t>
      </w:r>
      <w:r>
        <w:rPr>
          <w:rFonts w:eastAsia="IRNazanin" w:cs="IRNazanin"/>
          <w:color w:val="111111"/>
          <w:sz w:val="28"/>
          <w:szCs w:val="28"/>
          <w:rtl w:val="true"/>
          <w:lang w:bidi="fa-IR"/>
        </w:rPr>
        <w:t>.</w:t>
      </w:r>
      <w:r>
        <w:rPr>
          <w:rStyle w:val="FootnoteAnchor"/>
          <w:rtl w:val="true"/>
        </w:rPr>
        <w:footnoteReference w:id="1304"/>
      </w:r>
      <w:bookmarkStart w:id="1955" w:name="pg13533_149246"/>
    </w:p>
    <w:p>
      <w:pPr>
        <w:pStyle w:val="BookText"/>
        <w:rPr/>
      </w:pPr>
      <w:bookmarkEnd w:id="1955"/>
      <w:r>
        <w:rPr>
          <w:rFonts w:ascii="Amiri" w:hAnsi="Amiri" w:eastAsia="Amiri" w:cs="Amiri"/>
          <w:color w:val="111111"/>
          <w:sz w:val="28"/>
          <w:sz w:val="28"/>
          <w:szCs w:val="28"/>
          <w:rtl w:val="true"/>
          <w:lang w:bidi="ar-SA"/>
        </w:rPr>
        <w:t>وَ عَنْ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تُضَاعَفُ يَوْمَ الْجُمُعَةِ فَأَكْثِرُوا فِيهِ مِنَ الصَّلَاةِ وَ الصَّدَقَةِ وَ الدُّعَاءِ</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يَوْمَ الْجُمُعَةِ فَإِنَّهُ مِنَ السُّنَّةِ وَ لْيَكُنْ غُسْلُكَ قَبْلَ الزَّوَالِ‌</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لِيَتَطَيَّبْ أَحَدُكُمْ يَوْمَ الْجُمُعَةِ وَ لَوْ مِنْ قَارُورَةِ امْرَأَتِهِ‌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يَوْمَ الْجُمُعَةِ أَنْ تَلْبَسَ صَالِحَ ثِيَابِكَ‌</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1104666_1934241801"/>
      <w:bookmarkStart w:id="1957" w:name="_Toc876"/>
      <w:bookmarkEnd w:id="1956"/>
      <w:r>
        <w:rPr>
          <w:rtl w:val="true"/>
        </w:rPr>
        <w:t>«</w:t>
      </w:r>
      <w:r>
        <w:rPr/>
        <w:t>57</w:t>
      </w:r>
      <w:r>
        <w:rPr>
          <w:rtl w:val="true"/>
        </w:rPr>
        <w:t>»</w:t>
      </w:r>
      <w:bookmarkEnd w:id="1957"/>
    </w:p>
    <w:p>
      <w:pPr>
        <w:pStyle w:val="BookText"/>
        <w:rPr/>
      </w:pPr>
      <w:r>
        <w:rPr>
          <w:rFonts w:ascii="Amiri" w:hAnsi="Amiri" w:eastAsia="Amiri" w:cs="Amiri"/>
          <w:color w:val="111111"/>
          <w:sz w:val="28"/>
          <w:sz w:val="28"/>
          <w:szCs w:val="28"/>
          <w:rtl w:val="true"/>
          <w:lang w:bidi="ar-SA"/>
        </w:rPr>
        <w:t>كِتَابٌ مِنْ مُؤَلَّفَاتِ عَلِيِّ بْنِ بَابَوَيْهِ،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وَاجِبٌ عَلَي كُلِّ مُحْتَلِمٍ</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1104668_1934241801"/>
      <w:bookmarkStart w:id="1959" w:name="_Toc877"/>
      <w:bookmarkEnd w:id="1958"/>
      <w:r>
        <w:rPr>
          <w:rtl w:val="true"/>
        </w:rPr>
        <w:t>«</w:t>
      </w:r>
      <w:r>
        <w:rPr/>
        <w:t>58</w:t>
      </w:r>
      <w:r>
        <w:rPr>
          <w:rtl w:val="true"/>
        </w:rPr>
        <w:t>»</w:t>
      </w:r>
      <w:bookmarkEnd w:id="1959"/>
    </w:p>
    <w:p>
      <w:pPr>
        <w:pStyle w:val="BookText"/>
        <w:rPr/>
      </w:pPr>
      <w:r>
        <w:rPr>
          <w:rFonts w:ascii="Amiri" w:hAnsi="Amiri" w:eastAsia="Amiri" w:cs="Amiri"/>
          <w:color w:val="111111"/>
          <w:sz w:val="28"/>
          <w:sz w:val="28"/>
          <w:szCs w:val="28"/>
          <w:rtl w:val="true"/>
          <w:lang w:bidi="ar-SA"/>
        </w:rPr>
        <w:t>كِتَابُ الْحُسَيْنِ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فَالْبَسْ أَحْسَنَ ثِيَابِكَ وَ مَسَّ الطِّيبَ فَإِنَّ رَسُولَ اللَّهِ صلي الله عليه و آله كَانَ إِذَا لَمْ يُصِبِ الطِّيبَ دَعَا بِالثَّوْبِ الْمَصْبُوغِ فَرَشَّهُ بِالْمَاءِ ثُمَّ مَسَحَ بِهِ وَجْهَهُ</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1104670_1934241801"/>
      <w:bookmarkStart w:id="1961" w:name="_Toc878"/>
      <w:bookmarkEnd w:id="1960"/>
      <w:r>
        <w:rPr>
          <w:rtl w:val="true"/>
        </w:rPr>
        <w:t>«</w:t>
      </w:r>
      <w:r>
        <w:rPr/>
        <w:t>59</w:t>
      </w:r>
      <w:r>
        <w:rPr>
          <w:rtl w:val="true"/>
        </w:rPr>
        <w:t>»</w:t>
      </w:r>
      <w:bookmarkEnd w:id="1961"/>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عَلَّمَهَا رَسُولُ اللَّهِ صلي الله عليه و آله أَنَّهُ قَالَ لِأَمِيرِ الْمُؤْمِنِينَ عليه السلام وَ لِابْنَتِهِ فَاطِمَةَ عليها السلام إِنَّنِي أُرِيدُ أَنْ أَخُصَّكُمَا بِشَيْ‌ءٍ مِنَ الْخَيْرِ مِمَّا عَلَّمَنِي اللَّهُ عَزَّ وَ جَلَّ وَ اطَّلَعَنِي اللَّهُ عَلَيْهِ فَاحْتَفَظَا بِهِ قَالا نَعَمْ يَا رَسُولَ اللَّهِ صلي الله عليه و آله فَمَا هُوَ قَالَ يُصَلِّي أَحَدُكُمَا رَكْعَتَيْنِ يَقْرَأُ فِي كُلِّ رَكْعَةٍ فَاتِحَةَ الْكِتَابِ وَ آيَةَ الْكُرْسِيِّ ثَلَاثَ مَرَّاتٍ وَ قُلْ هُوَ اللَّهُ أَحَدٌ ثَلَاثَ مَرَّاتٍ وَ آخِرَ الْحَشْرِ ثَلَاثَ مَرَّاتٍ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عَلي جَبَلٍ إِلَي آخِرِهِ فَإِذَا جَلَسَ فَلْيَتَشَهَّدْ وَ لْيُثْنِ عَلَي اللَّهِ عَزَّ وَ جَلَّ وَ لْيُصَلِّ عَلَي النَّبِيِّ صلي الله عليه و آله وَ لْيَدْعُ لِلْمُؤْمِنِينَ وَ الْمُؤْمِنَاتِ ثُمَّ يَدْعُو عَلَي</w:t>
      </w:r>
    </w:p>
    <w:p>
      <w:pPr>
        <w:pStyle w:val="BookText"/>
        <w:rPr/>
      </w:pPr>
      <w:r>
        <w:rPr>
          <w:rFonts w:ascii="IRNazanin" w:hAnsi="IRNazanin" w:eastAsia="IRNazanin"/>
          <w:color w:val="111111"/>
          <w:sz w:val="28"/>
          <w:sz w:val="28"/>
          <w:szCs w:val="28"/>
          <w:rtl w:val="true"/>
          <w:lang w:bidi="fa-IR"/>
        </w:rPr>
        <w:t>از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روز جمعه مضاعف می گردد، پس در آن نماز، صدقه و دعا را بسیار کنید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را رها نکن که آن از سنت است و غسلت باید قبل از زوال باشد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روز جمعه معطر شود، گرچه از عطر همسرش</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و 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پوشیدن لباس نیکویت را رها نکن</w:t>
      </w:r>
      <w:r>
        <w:rPr>
          <w:rFonts w:eastAsia="IRNazanin" w:cs="IRNazanin"/>
          <w:color w:val="111111"/>
          <w:sz w:val="28"/>
          <w:szCs w:val="28"/>
          <w:rtl w:val="true"/>
          <w:lang w:bidi="fa-IR"/>
        </w:rPr>
        <w:t>.</w:t>
      </w:r>
      <w:r>
        <w:rPr>
          <w:rStyle w:val="FootnoteAnchor"/>
          <w:rtl w:val="true"/>
        </w:rPr>
        <w:footnoteReference w:id="1312"/>
      </w:r>
    </w:p>
    <w:p>
      <w:pPr>
        <w:pStyle w:val="Heading5"/>
        <w:numPr>
          <w:ilvl w:val="4"/>
          <w:numId w:val="1"/>
        </w:numPr>
        <w:rPr/>
      </w:pPr>
      <w:bookmarkStart w:id="1962" w:name="__RefHeading___Toc1104672_1934241801"/>
      <w:bookmarkStart w:id="1963" w:name="_Toc879"/>
      <w:bookmarkEnd w:id="1962"/>
      <w:r>
        <w:rPr>
          <w:rtl w:val="true"/>
        </w:rPr>
        <w:t xml:space="preserve">روایت </w:t>
      </w:r>
      <w:r>
        <w:rPr/>
        <w:t>57</w:t>
      </w:r>
      <w:bookmarkEnd w:id="1963"/>
    </w:p>
    <w:p>
      <w:pPr>
        <w:pStyle w:val="BookText"/>
        <w:rPr/>
      </w:pPr>
      <w:r>
        <w:rPr>
          <w:rFonts w:ascii="IRNazanin" w:hAnsi="IRNazanin" w:eastAsia="IRNazanin"/>
          <w:color w:val="111111"/>
          <w:sz w:val="28"/>
          <w:sz w:val="28"/>
          <w:szCs w:val="28"/>
          <w:rtl w:val="true"/>
          <w:lang w:bidi="fa-IR"/>
        </w:rPr>
        <w:t>کتابی از مؤلفات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بالغی واجب است</w:t>
      </w:r>
      <w:r>
        <w:rPr>
          <w:rFonts w:eastAsia="IRNazanin" w:cs="IRNazanin"/>
          <w:color w:val="111111"/>
          <w:sz w:val="28"/>
          <w:szCs w:val="28"/>
          <w:rtl w:val="true"/>
          <w:lang w:bidi="fa-IR"/>
        </w:rPr>
        <w:t>.</w:t>
      </w:r>
    </w:p>
    <w:p>
      <w:pPr>
        <w:pStyle w:val="Heading5"/>
        <w:numPr>
          <w:ilvl w:val="4"/>
          <w:numId w:val="1"/>
        </w:numPr>
        <w:rPr/>
      </w:pPr>
      <w:bookmarkStart w:id="1964" w:name="__RefHeading___Toc1104674_1934241801"/>
      <w:bookmarkStart w:id="1965" w:name="_Toc880"/>
      <w:bookmarkEnd w:id="1964"/>
      <w:r>
        <w:rPr>
          <w:rtl w:val="true"/>
        </w:rPr>
        <w:t xml:space="preserve">روایت </w:t>
      </w:r>
      <w:r>
        <w:rPr/>
        <w:t>58</w:t>
      </w:r>
      <w:bookmarkEnd w:id="1965"/>
    </w:p>
    <w:p>
      <w:pPr>
        <w:pStyle w:val="BookText"/>
        <w:rPr/>
      </w:pP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بهترین لباست را بر تن کن و عطر بزن که رسول خدا صلّی الله علیه و آله زمانی که عطر نمی یافت، لباس رنگ شده می خواست و بر آن آب می پاشید، سپس آن را به چهره اش می مالید</w:t>
      </w:r>
      <w:r>
        <w:rPr>
          <w:rFonts w:eastAsia="IRNazanin" w:cs="IRNazanin"/>
          <w:color w:val="111111"/>
          <w:sz w:val="28"/>
          <w:szCs w:val="28"/>
          <w:rtl w:val="true"/>
          <w:lang w:bidi="fa-IR"/>
        </w:rPr>
        <w:t>.</w:t>
      </w:r>
    </w:p>
    <w:p>
      <w:pPr>
        <w:pStyle w:val="Heading5"/>
        <w:numPr>
          <w:ilvl w:val="4"/>
          <w:numId w:val="1"/>
        </w:numPr>
        <w:rPr/>
      </w:pPr>
      <w:bookmarkStart w:id="1966" w:name="__RefHeading___Toc1104676_1934241801"/>
      <w:bookmarkStart w:id="1967" w:name="_Toc881"/>
      <w:bookmarkEnd w:id="1966"/>
      <w:r>
        <w:rPr>
          <w:rtl w:val="true"/>
        </w:rPr>
        <w:t xml:space="preserve">روایت </w:t>
      </w:r>
      <w:r>
        <w:rPr/>
        <w:t>59</w:t>
      </w:r>
      <w:bookmarkEnd w:id="196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رسول خدا صلّی الله علیه و آله به امیرمؤمنان علیه السلام و به دخترش فاطمه علیها السلام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شما را به خیری که خداوند عزوجل به من آموخت و مرا بر آن آگاه کرد مخصوص کنم، پس آن 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دو رکعت بخواند که در هر رکعت فاتحۀ الکتاب و آیۀ الکرسی را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و سه مرتبه آیات آخر حشر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بخواند و چون نشست تشهد بخواند و خداوند عزوجل را ثنا بگوید و بر نبی صلّی الله علیه و آله صلوات بفرستد و برای مردان و زنان مؤمن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968" w:name="pg13533_149247"/>
    </w:p>
    <w:p>
      <w:pPr>
        <w:pStyle w:val="BookText"/>
        <w:rPr/>
      </w:pPr>
      <w:bookmarkEnd w:id="1968"/>
      <w:r>
        <w:rPr>
          <w:rFonts w:ascii="Amiri" w:hAnsi="Amiri" w:eastAsia="Amiri" w:cs="Amiri"/>
          <w:color w:val="111111"/>
          <w:sz w:val="28"/>
          <w:sz w:val="28"/>
          <w:szCs w:val="28"/>
          <w:rtl w:val="true"/>
          <w:lang w:bidi="ar-SA"/>
        </w:rPr>
        <w:t>أَثَرِ ذَلِكَ فَيَقُولُ اللَّهُمَّ إِنِّي أَسْأَلُكَ بِحَقِّ كُلِّ اسْمٍ هُوَ لَكَ يَحِقُّ عَلَيْكَ فِيهِ إِجَابَةُ الدُّعَاءِ إِذَا دُعِيتَ بِهِ وَ أَسْأَلُكَ بِحَقِّ كُلِّ ذِي حَقٍّ عَلَيْكَ وَ أَسْأَلُكَ بِحَقِّكَ عَلَي جَمِيعِ مَا هُوَ دُونَكَ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أُخْرَي لِيَوْمِ الْجُمُعَةِ عَنْهُ صلي الله عليه و آله أَنَّهُ قَالَ مَنْ صَلَّي يَوْمَ الْجُمُعَةِ رَكْعَتَيْنِ يَقْرَأُ فِي إِحْدَاهُمَا فَاتِحَةَ الْكِتَابِ مَرَّةً وَ قُلْ هُوَ اللَّهُ أَحَدٌ مِائَةَ مَرَّةٍ ثُمَّ يَتَشَهَّدُ وَ يُسَلِّمُ وَ يَقُولُ يَا نُورَ النُّورِ يَا اللَّهُ يَا رَحْمَانُ يَا رَحِيمُ يَا حَيُّ يَا قَيُّومُ افْتَحْ لِي أَبْوَابَ رَحْمَتِكَ وَ مَغْفِرَتِكَ وَ مُنَّ عَلَيَّ بِدُخُولِ جَنَّتِكَ وَ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سَبْعَ مَرَّاتٍ غَفَرَ اللَّهُ لَهُ سَبْعِينَ مَرَّةً وَاحِدَةً تَصْلُحُ دُنْيَاهُ وَ تِسْعَةً وَ سِتِّينَ لَهُ فِي الْجَنَّةِ دَرَجَاتٍ وَ لَا يَعْلَمُ ثَوَابَهُ إِلَّا اللَّهُ عَزَّ وَ جَلَّ</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104678_1934241801"/>
      <w:bookmarkStart w:id="1970" w:name="_Toc882"/>
      <w:bookmarkEnd w:id="1969"/>
      <w:r>
        <w:rPr>
          <w:rtl w:val="true"/>
        </w:rPr>
        <w:t>«</w:t>
      </w:r>
      <w:r>
        <w:rPr/>
        <w:t>60</w:t>
      </w:r>
      <w:r>
        <w:rPr>
          <w:rtl w:val="true"/>
        </w:rPr>
        <w:t>»</w:t>
      </w:r>
      <w:bookmarkEnd w:id="1970"/>
    </w:p>
    <w:p>
      <w:pPr>
        <w:pStyle w:val="BookText"/>
        <w:rPr/>
      </w:pPr>
      <w:r>
        <w:rPr>
          <w:rFonts w:ascii="Amiri" w:hAnsi="Amiri" w:eastAsia="Amiri" w:cs="Amiri"/>
          <w:color w:val="111111"/>
          <w:sz w:val="28"/>
          <w:sz w:val="28"/>
          <w:szCs w:val="28"/>
          <w:rtl w:val="true"/>
          <w:lang w:bidi="ar-SA"/>
        </w:rPr>
        <w:t>الْمُتَهَجِّدُ، وَ الْجَمَالُ، رَوَي أَبُو إِسْحَاقَ عَنِ الْحَارِثِ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يُدْرِكَ فَضْلَ يَوْمِ الْجُمُعَةِ فَلْيُصَلِّ قَبْلَ الظُّهْرِ أَرْبَعَ رَكَعَاتٍ يَقْرَأُ فِي كُلِّ رَكْعَةٍ فَاتِحَةَ الْكِتَابِ مَرَّةً وَ آيَةَ الْكُرْسِيِّ خَمْسَ عَشْرَةَ مَرَّةً وَ قُلْ هُوَ اللَّهُ أَحَدٌ خَمْسَ عَشْرَةَ مَرَّةً فَإِذَا فَرَغَ مِنْ هَذِهِ الصَّلَاةِ اسْتَغْفَرَ اللَّهَ سَبْعِينَ مَرَّةً وَ يَقُولُ لَا حَوْلَ وَ لَا قُوَّةَ إِلَّا بِاللَّهِ خَمْسِينَ مَرَّةً وَ يَقُولُ لَا إِلَهَ إِلَّا اللَّهُ وَحْدَهُ لَا شَرِيكَ لَهُ خَمْسِينَ مَرَّةً وَ يَقُولُ صَلَّي اللَّهُ عَلَي النَّبِيِّ الْأُمِّيِّ وَ آلِهِ خَمْسِينَ مَرَّةً فَإِذَا فَعَلَ ذَلِكَ لَمْ يَقُمْ مِنْ مَقَامِهِ حَتَّي يُعْتِقَهُ اللَّهُ مِنَ النَّارِ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104680_1934241801"/>
      <w:bookmarkStart w:id="1972" w:name="_Toc883"/>
      <w:bookmarkEnd w:id="1971"/>
      <w:r>
        <w:rPr>
          <w:rtl w:val="true"/>
        </w:rPr>
        <w:t>أَقُولُ</w:t>
      </w:r>
      <w:bookmarkEnd w:id="1972"/>
    </w:p>
    <w:p>
      <w:pPr>
        <w:pStyle w:val="BookText"/>
        <w:rPr/>
      </w:pPr>
      <w:r>
        <w:rPr>
          <w:rFonts w:ascii="Amiri" w:hAnsi="Amiri" w:eastAsia="Amiri" w:cs="Amiri"/>
          <w:color w:val="111111"/>
          <w:sz w:val="28"/>
          <w:sz w:val="28"/>
          <w:szCs w:val="28"/>
          <w:rtl w:val="true"/>
          <w:lang w:bidi="ar-SA"/>
        </w:rPr>
        <w:t>رَوَاهَا السَّيِّدُ فِي مَوْضِعٍ آخَرَ مُسْنَداً عَنْ مُحَمَّدِ بْنِ وَهْبَانَ عَنْ مُحَمَّدِ بْنِ إِبْرَاهِيمَ عَنْ مُحَمَّدِ بْنِ زَكَرِيَّا عَنْ أَبِي حَدِيثَةَ عَنْ سُفْيَانَ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يَقْبَلُ صَلَاتَهُ وَ يَسْتَجِيبُ دُعَاءَهُ وَ يَغْفِرُ لَهُ وَ لِأَبَوَيْهِ وَ يَكْتُبُ اللَّهُ تَعَالَي لَهُ بِكُلِّ حَرْفٍ خَرَجَ مِنْ فِيهِ حَجَّةً وَ عُمْرَةً وَ يَبْنِي لَهُ بِكُلِّ حَرْفٍ مَدِينَةً وَ يُعْطِيهِ ثَوَابَ مَنْ صَلَّي فِي مَسَاجِدِ الْأَمْصَارِ الْجَامِعَةِ مِنَ الْأَنْبِيَاءِ</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1104682_1934241801"/>
      <w:bookmarkStart w:id="1974" w:name="_Toc884"/>
      <w:bookmarkEnd w:id="1973"/>
      <w:r>
        <w:rPr>
          <w:rtl w:val="true"/>
        </w:rPr>
        <w:t>«</w:t>
      </w:r>
      <w:r>
        <w:rPr/>
        <w:t>61</w:t>
      </w:r>
      <w:r>
        <w:rPr>
          <w:rtl w:val="true"/>
        </w:rPr>
        <w:t>»</w:t>
      </w:r>
      <w:bookmarkEnd w:id="1974"/>
    </w:p>
    <w:p>
      <w:pPr>
        <w:pStyle w:val="BookText"/>
        <w:rPr/>
      </w:pPr>
      <w:r>
        <w:rPr>
          <w:rFonts w:ascii="Amiri" w:hAnsi="Amiri" w:eastAsia="Amiri" w:cs="Amiri"/>
          <w:color w:val="111111"/>
          <w:sz w:val="28"/>
          <w:sz w:val="28"/>
          <w:szCs w:val="28"/>
          <w:rtl w:val="true"/>
          <w:lang w:bidi="ar-SA"/>
        </w:rPr>
        <w:t>الْمُتَهَجِّدُ، وَ الْجَمَالُ، وَ الْبَلَدُ، أَرْبَعُ رَكَعَاتٍ أُخْرَي رَوَي أَنَسُ بْنُ مَالِكٍ</w:t>
      </w:r>
    </w:p>
    <w:p>
      <w:pPr>
        <w:pStyle w:val="BookText"/>
        <w:rPr/>
      </w:pPr>
      <w:r>
        <w:rPr>
          <w:rFonts w:ascii="IRNazanin" w:hAnsi="IRNazanin" w:eastAsia="IRNazanin"/>
          <w:color w:val="111111"/>
          <w:sz w:val="28"/>
          <w:sz w:val="28"/>
          <w:szCs w:val="28"/>
          <w:rtl w:val="true"/>
          <w:lang w:bidi="fa-IR"/>
        </w:rPr>
        <w:t>به دنبال آن دعا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هر اسمی که از آن توست، که زمانی که با آن دعا کردم اجابت کردن دعا بر تو واجب است، از تو می خواهم، به حق هر صاحب حقی بر تو از تو می خواهم، و به حق تو بر همه آنچه که پایین تر از توست از تو می خواهم که در حق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نماز دیگری برای روز جمعه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دو رکعت بخواند که در یکی از آنها یک مرتبه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تشهد بخواند و سلام  دهد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نور، ای الله، ای رحمن ای رحیم، ای زنده ای جاودان، درهای رحمت و مغفرتت را بر من بگشای و با ورود به بهشتت بر من منت بگذار، و مرا از آتش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مرتبه او را می بخشد که یکی از آنها دنیای او را اصلاح می کند و شصت و نه مرتبه آن در بهشت برای اوست، درجاتی که جز خداوند عزوجل از ثواب آن آگاه نیست</w:t>
      </w:r>
      <w:r>
        <w:rPr>
          <w:rFonts w:eastAsia="IRNazanin" w:cs="IRNazanin"/>
          <w:color w:val="111111"/>
          <w:sz w:val="28"/>
          <w:szCs w:val="28"/>
          <w:rtl w:val="true"/>
          <w:lang w:bidi="fa-IR"/>
        </w:rPr>
        <w:t>.</w:t>
      </w:r>
    </w:p>
    <w:p>
      <w:pPr>
        <w:pStyle w:val="Heading5"/>
        <w:numPr>
          <w:ilvl w:val="4"/>
          <w:numId w:val="1"/>
        </w:numPr>
        <w:rPr/>
      </w:pPr>
      <w:bookmarkStart w:id="1975" w:name="__RefHeading___Toc1104684_1934241801"/>
      <w:bookmarkStart w:id="1976" w:name="_Toc885"/>
      <w:bookmarkEnd w:id="1975"/>
      <w:r>
        <w:rPr>
          <w:rtl w:val="true"/>
        </w:rPr>
        <w:t xml:space="preserve">روایت </w:t>
      </w:r>
      <w:r>
        <w:rPr/>
        <w:t>60</w:t>
      </w:r>
      <w:bookmarkEnd w:id="1976"/>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به فضیلت روز جمعه دست یابد، قبل از ظهر چهار رکعت بخواند که در هر رکعت یک مرتبه فاتحۀ الکتاب، پانزده مرتبه آیۀ الکرسی،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چون از این نماز فارغ شد، هفتاد مرتبه از خدا استغفار می کند و پنجاه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الأمی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چنین کند، از مکان خویش برنمی خیزد تا اینکه خداوند او را از آتش رها کند</w:t>
      </w:r>
      <w:r>
        <w:rPr>
          <w:rFonts w:eastAsia="IRNazanin" w:cs="IRNazanin"/>
          <w:color w:val="111111"/>
          <w:sz w:val="28"/>
          <w:szCs w:val="28"/>
          <w:rtl w:val="true"/>
          <w:lang w:bidi="fa-IR"/>
        </w:rPr>
        <w:t>.</w:t>
      </w:r>
      <w:r>
        <w:rPr>
          <w:rStyle w:val="FootnoteAnchor"/>
          <w:rtl w:val="true"/>
        </w:rPr>
        <w:footnoteReference w:id="1314"/>
      </w:r>
    </w:p>
    <w:p>
      <w:pPr>
        <w:pStyle w:val="Heading5"/>
        <w:numPr>
          <w:ilvl w:val="4"/>
          <w:numId w:val="1"/>
        </w:numPr>
        <w:rPr/>
      </w:pPr>
      <w:bookmarkStart w:id="1977" w:name="__RefHeading___Toc1104686_1934241801"/>
      <w:bookmarkStart w:id="1978" w:name="_Toc886"/>
      <w:bookmarkEnd w:id="1977"/>
      <w:r>
        <w:rPr>
          <w:rtl w:val="true"/>
        </w:rPr>
        <w:t>مؤلف</w:t>
      </w:r>
      <w:bookmarkEnd w:id="1978"/>
    </w:p>
    <w:p>
      <w:pPr>
        <w:pStyle w:val="BookText"/>
        <w:rPr/>
      </w:pPr>
      <w:r>
        <w:rPr>
          <w:rFonts w:ascii="IRNazanin" w:hAnsi="IRNazanin" w:eastAsia="IRNazanin"/>
          <w:color w:val="111111"/>
          <w:sz w:val="28"/>
          <w:sz w:val="28"/>
          <w:szCs w:val="28"/>
          <w:rtl w:val="true"/>
          <w:lang w:bidi="fa-IR"/>
        </w:rPr>
        <w:t>سید آن را در محل دیگری به صورت مسند از محمد بن وهبان، از محمد بن ابراهیم، از محمد بن زکریا، از ابو حدیثه، از سفیان، از ابو اسحاق مشابه آن را روایت کرده و در پایان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مقبول و دعایش مستجاب می گردد و او و پدر و مادرش بخشیده می شود و خداوند متعال برای هر حرفی که از دهانش خارج می شود، حج و عمره می نویسد و برای هر حرف شهری برای او بنا می کند و ثواب انبیائی را که در مسجد جامع شهرها نماز خواندند، به او عطا می کند</w:t>
      </w:r>
      <w:r>
        <w:rPr>
          <w:rFonts w:eastAsia="IRNazanin" w:cs="IRNazanin"/>
          <w:color w:val="111111"/>
          <w:sz w:val="28"/>
          <w:szCs w:val="28"/>
          <w:rtl w:val="true"/>
          <w:lang w:bidi="fa-IR"/>
        </w:rPr>
        <w:t>.</w:t>
      </w:r>
    </w:p>
    <w:p>
      <w:pPr>
        <w:pStyle w:val="Heading5"/>
        <w:numPr>
          <w:ilvl w:val="4"/>
          <w:numId w:val="1"/>
        </w:numPr>
        <w:rPr/>
      </w:pPr>
      <w:bookmarkStart w:id="1979" w:name="__RefHeading___Toc1104688_1934241801"/>
      <w:bookmarkStart w:id="1980" w:name="_Toc887"/>
      <w:bookmarkEnd w:id="1979"/>
      <w:r>
        <w:rPr>
          <w:rtl w:val="true"/>
        </w:rPr>
        <w:t xml:space="preserve">روایت </w:t>
      </w:r>
      <w:r>
        <w:rPr/>
        <w:t>61</w:t>
      </w:r>
      <w:bookmarkEnd w:id="198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جمال الأسبوع،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دیگر است که انس بن مالک روایت کرد</w:t>
      </w:r>
      <w:r>
        <w:rPr>
          <w:rFonts w:eastAsia="IRNazanin" w:cs="IRNazanin"/>
          <w:color w:val="111111"/>
          <w:sz w:val="28"/>
          <w:szCs w:val="28"/>
          <w:rtl w:val="true"/>
          <w:lang w:bidi="fa-IR"/>
        </w:rPr>
        <w:t xml:space="preserve">: </w:t>
      </w:r>
      <w:bookmarkStart w:id="1981" w:name="pg13533_149248"/>
    </w:p>
    <w:p>
      <w:pPr>
        <w:pStyle w:val="BookText"/>
        <w:rPr/>
      </w:pPr>
      <w:bookmarkEnd w:id="1981"/>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الْجُمُعَةِ أَرْبَعَ رَكَعَاتٍ قَبْلَ الْفَرِيضَةِ يَقْرَأُ فِي الْأُولَي فَاتِحَةَ الْكِتَابِ مَرَّةً وَ سَبِّحِ اسْمَ رَبِّكَ الْأَعْلَي مَرَّةً وَ قُلْ هُوَ اللَّهُ أَحَدٌ خَمْسَ عَشْرَةَ مَرَّةً وَ فِي الرَّكْعَةِ الثَّانِيَةِ فَاتِحَةَ الْكِتَابِ مَرَّةً وَ إِذَا زُلْزِلَتِ الْأَرْضُ مَرَّةً وَ قُلْ هُوَ اللَّهُ أَحَدٌ خَمْسَ عَشْرَةَ مَرَّةً وَ فِي الرَّكْعَةِ الثَّالِثَةِ فَاتِحَةَ الْكِتَابِ مَرَّةً وَ أَلْهَاكُمُ التَّكَاثُرُ مَرَّةً وَ قُلْ هُوَ اللَّهُ أَحَدٌ خَمْسَ عَشْرَةَ مَرَّةً وَ فِي الرَّكْعَةِ الرَّابِعَةِ فَاتِحَةَ الْكِتَابِ مَرَّةً وَ سُورَةَ إِذَا جَاءَ نَصْرُ اللَّهِ وَ الْفَتْحُ مَرَّةً وَ قُلْ هُوَ اللَّهُ أَحَدٌ خَمْسَ عَشْرَةَ مَرَّةً فَإِذَا فَرَغَ مِنْ صَلَاتِهِ رَفَعَ يَدَيْهِ إِلَي السَّمَاءِ إِلَي اللَّهِ تَعَالَي وَ يَسْأَلُهُ حَاجَتَهُ‌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2" w:name="__RefHeading___Toc1104690_1934241801"/>
      <w:bookmarkStart w:id="1983" w:name="_Toc888"/>
      <w:bookmarkEnd w:id="1982"/>
      <w:r>
        <w:rPr>
          <w:rtl w:val="true"/>
        </w:rPr>
        <w:t>«</w:t>
      </w:r>
      <w:r>
        <w:rPr/>
        <w:t>62</w:t>
      </w:r>
      <w:r>
        <w:rPr>
          <w:rtl w:val="true"/>
        </w:rPr>
        <w:t>»</w:t>
      </w:r>
      <w:bookmarkEnd w:id="1983"/>
    </w:p>
    <w:p>
      <w:pPr>
        <w:pStyle w:val="BookText"/>
        <w:rPr/>
      </w:pPr>
      <w:r>
        <w:rPr>
          <w:rFonts w:ascii="Amiri" w:hAnsi="Amiri" w:eastAsia="Amiri" w:cs="Amiri"/>
          <w:color w:val="111111"/>
          <w:sz w:val="28"/>
          <w:sz w:val="28"/>
          <w:szCs w:val="28"/>
          <w:rtl w:val="true"/>
          <w:lang w:bidi="ar-SA"/>
        </w:rPr>
        <w:t>الْجَمَالُ، عَنْ مُحَمَّدِ بْنِ عَلِيٍّ الْيَزْدَآبَادِيِّ عَنْ أَحْمَدَ بْنِ مُحَمَّدٍ الْقَزْوِينِيِّ عَنْ يَعْقُوبَ بْنِ شُعَيْبٍ عَنْ أَحْمَدَ بْنِ عَبْدِ اللَّهِ عَنْ يَزِيدَ بْنِ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أُخَرَ رَوَي جَابِرُ بْنُ عَبْدِ اللَّهِ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يَوْمَ الْجُمُعَةِ أَرْبَعَ رَكَعَاتٍ يَقْرَأُ فِي الْأُولَي وَ الثَّانِيَةِ وَ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مَرَّةً وَ قُلْ هُوَ اللَّهُ أَحَدٌ خَمْسِينَ مَرَّةً وَ آيَةَ الْكُرْسِيِّ خَمْسِينَ مَرَّةً جَعَلَ اللَّهُ تَعَالَي لَهُ جَنَاحَيْنِ يَطِيرُ بِهِمَا عَلَي الصِّرَاطِ وَ الْجَنَّةِ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أُخَرَ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رَجُلًا أَنْ يُصَلِّيَ الضُّحَي يَوْمَ الْجُمُعَةِ أَرْبَعَ رَكَعَاتٍ يَقْرَأُ فِي كُلِّ رَكْعَةٍ فَاتِحَةَ الْكِتَابِ عَشْرَ مَرَّاتٍ وَ قُلْ هُوَ اللَّهُ أَحَدٌ عَشْرَ مَرَّاتٍ ثُمَّ قَالَ فَإِذَا سَلَّمْتَ اسْتَغْفِرِ اللَّهَ عَزَّ وَ جَلَّ سَبْعِينَ مَرَّةً وَ قُلْ 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1104692_1934241801"/>
      <w:bookmarkStart w:id="1985" w:name="_Toc889"/>
      <w:bookmarkEnd w:id="1984"/>
      <w:r>
        <w:rPr>
          <w:rtl w:val="true"/>
        </w:rPr>
        <w:t>«</w:t>
      </w:r>
      <w:r>
        <w:rPr/>
        <w:t>63</w:t>
      </w:r>
      <w:r>
        <w:rPr>
          <w:rtl w:val="true"/>
        </w:rPr>
        <w:t>»</w:t>
      </w:r>
      <w:bookmarkEnd w:id="1985"/>
    </w:p>
    <w:p>
      <w:pPr>
        <w:pStyle w:val="BookText"/>
        <w:rPr/>
      </w:pPr>
      <w:r>
        <w:rPr>
          <w:rFonts w:ascii="Amiri" w:hAnsi="Amiri" w:eastAsia="Amiri" w:cs="Amiri"/>
          <w:color w:val="111111"/>
          <w:sz w:val="28"/>
          <w:sz w:val="28"/>
          <w:szCs w:val="28"/>
          <w:rtl w:val="true"/>
          <w:lang w:bidi="ar-SA"/>
        </w:rPr>
        <w:t>الْمُتَهَجِّدُ، وَ الْجَمَالُ، صَلَاةٌ أُخْرَي لِيَوْمِ الْجُمُعَةِ رَوَي حُمَيْدُ بْنُ الْمُثَنَّي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الْجُمُعَةِ فَصَلِّ رَكْعَتَيْنِ تَقْرَأُ فِي كُلِّ رَكْعَةٍ الْحَمْدَ مَرَّةً وَ قُلْ هُوَ اللَّهُ أَحَدٌ سِتِّينَ مَرَّةً فَإِذَا رَكَعْتَ قُلْتَ سُبْحَانَ رَبِّيَ الْعَظِيمِ وَ بِحَمْدِهِ ثَلَاثَ مَرَّاتٍ وَ إِنْ شِئْتَ سَبْعَ مَرَّاتٍ فَإِذَا سَجَدْتَ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لَكَ سَوَادِي وَ خَيَالِي وَ آمَنَ بِكَ فُؤَادِي وَ أَبُوءُ إِلَيْكَ بِالنِّعَمِ وَ أَعْتَرِفُ</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قبل از فریضه بخواند که در رکعت اول یک مرتبه فاتحۀ الکتاب،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فاتحۀ الکتاب،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چون از نمازش فارغ شد دستانش را به سوی آسمان به سوی خداوند متعال بالا می برد و حاجتش را از او می خواهد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1986" w:name="__RefHeading___Toc1104694_1934241801"/>
      <w:bookmarkStart w:id="1987" w:name="_Toc890"/>
      <w:bookmarkEnd w:id="1986"/>
      <w:r>
        <w:rPr>
          <w:rtl w:val="true"/>
        </w:rPr>
        <w:t xml:space="preserve">روایت </w:t>
      </w:r>
      <w:r>
        <w:rPr/>
        <w:t>62</w:t>
      </w:r>
      <w:bookmarkEnd w:id="1987"/>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دیگر است که جابر بن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بخواند که در رکعت اول، دوم، سوم و چهارم، یک مرتبه فاتحۀ الکتاب،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مرتبه آیۀ الکرسی بخواند، خداوند متعال برای او دو بال قرار می دهد که با آن دو بر روی صراط و جنت، هر جا که بخواهد پرواز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دیگر است که از امیرمؤمنان علیه السلام روایت شده است که وی به مردی امر کرد که پیش از ظهر روز جمعه چهار رکعت بخواند که در هر رکعت ده مرتبه فاتحۀ الکتاب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دادی، هفتاد مرتبه از خداوند عزوجل استغفار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 لله، لا إله إلا الله، الله اکبر، لا حول و لا قوة إلا بالله العلی العظیم</w:t>
      </w:r>
      <w:r>
        <w:rPr>
          <w:rFonts w:eastAsia="IRNazanin" w:cs="IRNazanin"/>
          <w:color w:val="111111"/>
          <w:sz w:val="28"/>
          <w:szCs w:val="28"/>
          <w:rtl w:val="true"/>
          <w:lang w:bidi="fa-IR"/>
        </w:rPr>
        <w:t>».</w:t>
      </w:r>
    </w:p>
    <w:p>
      <w:pPr>
        <w:pStyle w:val="Heading5"/>
        <w:numPr>
          <w:ilvl w:val="4"/>
          <w:numId w:val="1"/>
        </w:numPr>
        <w:rPr/>
      </w:pPr>
      <w:bookmarkStart w:id="1988" w:name="__RefHeading___Toc1104696_1934241801"/>
      <w:bookmarkStart w:id="1989" w:name="_Toc891"/>
      <w:bookmarkEnd w:id="1988"/>
      <w:r>
        <w:rPr>
          <w:rtl w:val="true"/>
        </w:rPr>
        <w:t xml:space="preserve">روایت </w:t>
      </w:r>
      <w:r>
        <w:rPr/>
        <w:t>63</w:t>
      </w:r>
      <w:bookmarkEnd w:id="1989"/>
    </w:p>
    <w:p>
      <w:p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روز جمعه است که حمید بن مثنی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دو رکعت بخوان که در هر رکعت یک مرتبه حمد، شصت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 و چون رکوع کردی، سه مرتبه یا اگر خواستی هفت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سجده کردی، می گویی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و خیالم برای تو سجده کرد، قلبم به تو ایمان آورد، و نزد تو به نعمت ها </w:t>
      </w:r>
      <w:bookmarkStart w:id="1990" w:name="pg13533_149249"/>
    </w:p>
    <w:p>
      <w:pPr>
        <w:pStyle w:val="BookText"/>
        <w:rPr/>
      </w:pPr>
      <w:bookmarkEnd w:id="1990"/>
      <w:r>
        <w:rPr>
          <w:rFonts w:ascii="Amiri" w:hAnsi="Amiri" w:eastAsia="Amiri" w:cs="Amiri"/>
          <w:color w:val="111111"/>
          <w:sz w:val="28"/>
          <w:sz w:val="28"/>
          <w:szCs w:val="28"/>
          <w:rtl w:val="true"/>
          <w:lang w:bidi="ar-SA"/>
        </w:rPr>
        <w:t>لَكَ بِالذَّنْبِ الْعَظِيمِ عَمِلْتُ سُوءاً وَ ظَلَمْتُ نَفْسِي فَاغْفِرْ لِي ذُنُوبِي فَإِنَّهُ لَا يَغْفِرُ الذُّنُوبَ إِلَّا أَنْتَ أَعُوذُ بِعَفْوِكَ مِنْ عُقُوبَتِكَ وَ أَعُوذُ بِرَحْمَتِكَ مِنْ نَقِمَتِكَ وَ أَعُوذُ بِرِضَاكَ مِنْ سَخَطِكَ وَ أَعُوذُ بِكَ مِنْكَ لَا أَبْلُغُ مِدْحَتَكَ وَ لَا أُحْصِي نِعْمَتَكَ وَ لَا الثَّنَاءَ عَلَيْكَ أَنْتَ كَمَا أَثْنَيْتَ عَلَي نَفْسِكَ وَ عَمِلْتُ سُوءاً وَ ظَلَمْتُ نَفْسِي فَاغْفِرْ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فِي أَيِّ سَاعَةٍ أُصَلِّيهَا مِنْ يَوْمِ الْجُمُعَةِ جُعِلْتُ فِدَاكَ قَالَ إِذَا ارْتَفَعَ النَّهَارُ مَا بَيْنَكَ وَ بَيْنَ زَوَالِ الشَّمْسِ ثُمَّ قَالَ مَنْ فَعَلَهَا فَكَأَنَّمَا قَرَأَ الْقُرْآنَ أَرْبَعِينَ مَرَّةً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1104698_1934241801"/>
      <w:bookmarkStart w:id="1992" w:name="_Toc892"/>
      <w:bookmarkEnd w:id="1991"/>
      <w:r>
        <w:rPr>
          <w:rtl w:val="true"/>
        </w:rPr>
        <w:t>بيان</w:t>
      </w:r>
      <w:bookmarkEnd w:id="1992"/>
    </w:p>
    <w:p>
      <w:pPr>
        <w:pStyle w:val="BookText"/>
        <w:rPr/>
      </w:pPr>
      <w:r>
        <w:rPr>
          <w:rFonts w:ascii="Amiri" w:hAnsi="Amiri" w:eastAsia="Amiri" w:cs="Amiri"/>
          <w:color w:val="111111"/>
          <w:sz w:val="28"/>
          <w:sz w:val="28"/>
          <w:szCs w:val="28"/>
          <w:rtl w:val="true"/>
          <w:lang w:bidi="ar-SA"/>
        </w:rPr>
        <w:t>السواد الشخص و حبة القلب أي سويداؤه و الخيال بالفتح شخص الرجل و طلعته و الطيف و صورة الإنسان في الماء و المرآة و هنا يحتمل السواد الوجهين و الخيال يحتمل الأول و الثاني و القوي المدركة</w:t>
      </w:r>
    </w:p>
    <w:p>
      <w:pPr>
        <w:pStyle w:val="Heading5"/>
        <w:numPr>
          <w:ilvl w:val="4"/>
          <w:numId w:val="1"/>
        </w:numPr>
        <w:rPr/>
      </w:pPr>
      <w:bookmarkStart w:id="1993" w:name="__RefHeading___Toc1104700_1934241801"/>
      <w:bookmarkStart w:id="1994" w:name="_Toc893"/>
      <w:bookmarkEnd w:id="1993"/>
      <w:r>
        <w:rPr>
          <w:rtl w:val="true"/>
        </w:rPr>
        <w:t>أقول</w:t>
      </w:r>
      <w:bookmarkEnd w:id="1994"/>
    </w:p>
    <w:p>
      <w:pPr>
        <w:pStyle w:val="BookText"/>
        <w:rPr/>
      </w:pPr>
      <w:r>
        <w:rPr>
          <w:rFonts w:ascii="Amiri" w:hAnsi="Amiri" w:eastAsia="Amiri" w:cs="Amiri"/>
          <w:color w:val="111111"/>
          <w:sz w:val="28"/>
          <w:sz w:val="28"/>
          <w:szCs w:val="28"/>
          <w:rtl w:val="true"/>
          <w:lang w:bidi="ar-SA"/>
        </w:rPr>
        <w:t>روي السيد هذه الصلاة في موضع آخر عن علي بن محمد بن يوسف البزاز عن جعفر بن محمد بن مسرور عن أبيه عن سعد بن عبد الله عن محمد بن عبد الحميد العطار عن منصور بن يونس عن أبي المغراء حميد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95" w:name="__RefHeading___Toc1104702_1934241801"/>
      <w:bookmarkStart w:id="1996" w:name="_Toc894"/>
      <w:bookmarkEnd w:id="1995"/>
      <w:r>
        <w:rPr>
          <w:rtl w:val="true"/>
        </w:rPr>
        <w:t>«</w:t>
      </w:r>
      <w:r>
        <w:rPr/>
        <w:t>64</w:t>
      </w:r>
      <w:r>
        <w:rPr>
          <w:rtl w:val="true"/>
        </w:rPr>
        <w:t>»</w:t>
      </w:r>
      <w:bookmarkEnd w:id="1996"/>
    </w:p>
    <w:p>
      <w:pPr>
        <w:pStyle w:val="BookText"/>
        <w:rPr/>
      </w:pPr>
      <w:r>
        <w:rPr>
          <w:rFonts w:ascii="Amiri" w:hAnsi="Amiri" w:eastAsia="Amiri" w:cs="Amiri"/>
          <w:color w:val="111111"/>
          <w:sz w:val="28"/>
          <w:sz w:val="28"/>
          <w:szCs w:val="28"/>
          <w:rtl w:val="true"/>
          <w:lang w:bidi="ar-SA"/>
        </w:rPr>
        <w:t>الْجَمَالُ، وَ الْمُتَهَجِّدُ، أَرْبَعُ رَكَعَاتٍ أُخَرُ رُوِيَ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عَلِيٍّ الْحَلَبِيُّ عَلَي أَبِي عَبْدِ اللَّهِ عليه السلام فِي يَوْمِ الْجُمُعَةِ فَقَالَ لَهُ تُعَلِّمُنِي أَفْضَلَ مَا أَصْنَعُ فِي هَذَا الْيَوْمِ فَقَالَ يَا مُحَمَّدُ مَا أَعْلَمُ أَنَّ أَحَداً كَانَ أَكْبَرَ عِنْدَ رَسُولِ اللَّهِ صلي الله عليه و آله مِنْ فَاطِمَةَ عليها السلام وَ لَا أَفْضَلَ مِمَّا عَلَّمَهَا أَبُوهَا مُحَمَّدُ بْنُ عَبْدِ اللَّهِ قَالَ مَنْ أَصْبَحَ يَوْمَ الْجُمُعَةِ فَاغْتَسَلَ وَ صَفَّ قَدَمَيْهِ وَ صَلَّي أَرْبَعَ رَكَعَاتٍ مَثْنَي مَثْنَي يَقْرَأُ فِي أَوَّلِ رَكْعَةٍ الْحَمْدَ وَ الْإِخْلَاصَ خَمْسِينَ مَرَّةً وَ فِي الثَّانِيَةِ فَاتِحَةَ الْكِتَابِ وَ الْعَادِيَاتِ خَمْسِينَ مَرَّةً وَ فِي الثَّالِثَةِ فَاتِحَةَ الْكِتَابِ وَ إِذَا زُلْزِلَتِ الْأَرْضُ خَمْسِينَ مَرَّةً وَ فِي الرَّابِعَةِ فَاتِحَةَ الْكِتَابِ وَ إِذَا جَاءَ نَصْرُ اللَّهِ وَ الْفَتْحُ خَمْسِينَ مَرَّةً وَ هَذِهِ سُورَةُ النَّصْرِ وَ هِيَ آخِرُ سُورَةٍ نَزَلَتْ فَإِذَا فَرَغَ مِنْهَا دَعَا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اقرار می کنم و گناه بزرگ را نزد تو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به خودم ظلم کردم پس گناهانم را بر من ببخش که جز تو کسی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عقوبتت به عفوت پناه می برم و از نقمتت به رحمتت پناه می برم و از خشمت به رضایت پناه می برم و از تو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ثنای تو نمی رسم و نعمت تو را نمی شمارم و نه ثنای بر تو را، تو چنان هستی که بر خودت ثنا گفتی و بد کردم و بر خودم ظلم کردم، پس گناهانم را بر من ببخش که جز تو کسی گناهان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چه ساعتی از روز جمعه آن را بخوانم،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بالا آمد، تا هنگام 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به جای آورد، گویی که چهل مرتبه قرآن را قرائت کرده است</w:t>
      </w:r>
      <w:r>
        <w:rPr>
          <w:rFonts w:eastAsia="IRNazanin" w:cs="IRNazanin"/>
          <w:color w:val="111111"/>
          <w:sz w:val="28"/>
          <w:szCs w:val="28"/>
          <w:rtl w:val="true"/>
          <w:lang w:bidi="fa-IR"/>
        </w:rPr>
        <w:t>.</w:t>
      </w:r>
      <w:r>
        <w:rPr>
          <w:rStyle w:val="FootnoteAnchor"/>
          <w:rtl w:val="true"/>
        </w:rPr>
        <w:footnoteReference w:id="1318"/>
      </w:r>
    </w:p>
    <w:p>
      <w:pPr>
        <w:pStyle w:val="Heading5"/>
        <w:numPr>
          <w:ilvl w:val="4"/>
          <w:numId w:val="1"/>
        </w:numPr>
        <w:rPr/>
      </w:pPr>
      <w:bookmarkStart w:id="1997" w:name="__RefHeading___Toc1104704_1934241801"/>
      <w:bookmarkStart w:id="1998" w:name="_Toc895"/>
      <w:bookmarkEnd w:id="1997"/>
      <w:r>
        <w:rPr>
          <w:rtl w:val="true"/>
        </w:rPr>
        <w:t>توضیح</w:t>
      </w:r>
      <w:bookmarkEnd w:id="1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حبۀ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سویدای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هیأت مرد و ظاهر او، و طیف و تصویر انسان در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سواد محتمل دو وجه است و خیال محتمل اول و دوم و قوای ادراکی است </w:t>
      </w:r>
      <w:r>
        <w:rPr>
          <w:rFonts w:eastAsia="IRNazanin" w:cs="IRNazanin"/>
          <w:color w:val="111111"/>
          <w:sz w:val="28"/>
          <w:szCs w:val="28"/>
          <w:rtl w:val="true"/>
          <w:lang w:bidi="fa-IR"/>
        </w:rPr>
        <w:t>.</w:t>
      </w:r>
    </w:p>
    <w:p>
      <w:pPr>
        <w:pStyle w:val="Heading5"/>
        <w:numPr>
          <w:ilvl w:val="4"/>
          <w:numId w:val="1"/>
        </w:numPr>
        <w:rPr/>
      </w:pPr>
      <w:bookmarkStart w:id="1999" w:name="__RefHeading___Toc1104706_1934241801"/>
      <w:bookmarkStart w:id="2000" w:name="_Toc896"/>
      <w:bookmarkEnd w:id="1999"/>
      <w:r>
        <w:rPr>
          <w:rtl w:val="true"/>
        </w:rPr>
        <w:t>مؤلف</w:t>
      </w:r>
      <w:bookmarkEnd w:id="2000"/>
    </w:p>
    <w:p>
      <w:pPr>
        <w:pStyle w:val="BookText"/>
        <w:rPr/>
      </w:pPr>
      <w:r>
        <w:rPr>
          <w:rFonts w:ascii="IRNazanin" w:hAnsi="IRNazanin" w:eastAsia="IRNazanin"/>
          <w:color w:val="111111"/>
          <w:sz w:val="28"/>
          <w:sz w:val="28"/>
          <w:szCs w:val="28"/>
          <w:rtl w:val="true"/>
          <w:lang w:bidi="fa-IR"/>
        </w:rPr>
        <w:t>سید این نماز را در جایی دیگر از علی بن محمد بن یوسف بزاز، از جعفر بن محمد مسرور، از پدرش، از سعد بن عبدالله، از محمد بن عبدالحمید عطار، از منصور بن یونس، از ابو المغراء حمید بن مثنی، مشابه آن آورده است</w:t>
      </w:r>
      <w:r>
        <w:rPr>
          <w:rFonts w:eastAsia="IRNazanin" w:cs="IRNazanin"/>
          <w:color w:val="111111"/>
          <w:sz w:val="28"/>
          <w:szCs w:val="28"/>
          <w:rtl w:val="true"/>
          <w:lang w:bidi="fa-IR"/>
        </w:rPr>
        <w:t>.</w:t>
      </w:r>
    </w:p>
    <w:p>
      <w:pPr>
        <w:pStyle w:val="Heading5"/>
        <w:numPr>
          <w:ilvl w:val="4"/>
          <w:numId w:val="1"/>
        </w:numPr>
        <w:rPr/>
      </w:pPr>
      <w:bookmarkStart w:id="2001" w:name="__RefHeading___Toc1104708_1934241801"/>
      <w:bookmarkStart w:id="2002" w:name="_Toc897"/>
      <w:bookmarkEnd w:id="2001"/>
      <w:r>
        <w:rPr>
          <w:rtl w:val="true"/>
        </w:rPr>
        <w:t xml:space="preserve">روایت </w:t>
      </w:r>
      <w:r>
        <w:rPr/>
        <w:t>64</w:t>
      </w:r>
      <w:bookmarkEnd w:id="200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دیگر از صفوان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روز جمعه بر امام صادق علیه السلام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کاری که در این روز انجام دهم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کسی نزد رسول خدا صلّی الله علیه و آله از فاطمه علیها السلام بزرگتر و نه از آنچه که پدرش محمد بن عبدالله به او آموخت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صبح کند، پس غسل کند و پاهایش را صاف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را دو رکعت دو رکعت بخواند که در اولین رکعت حمد و پنجاه مرتبه اخلاص و در رکعت دوم فاتحۀ الکتاب و پنجاه مرتبه عادیات، و در رکعت سوم فاتحۀ الکتاب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فاتحۀ الکتاب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نصر آخرین سوره ای است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دعا کند و بگوید</w:t>
      </w:r>
      <w:r>
        <w:rPr>
          <w:rFonts w:eastAsia="IRNazanin" w:cs="IRNazanin"/>
          <w:color w:val="111111"/>
          <w:sz w:val="28"/>
          <w:szCs w:val="28"/>
          <w:rtl w:val="true"/>
          <w:lang w:bidi="fa-IR"/>
        </w:rPr>
        <w:t xml:space="preserve">: </w:t>
      </w:r>
      <w:bookmarkStart w:id="2003" w:name="pg13533_149250"/>
    </w:p>
    <w:p>
      <w:pPr>
        <w:pStyle w:val="BookText"/>
        <w:rPr/>
      </w:pPr>
      <w:bookmarkEnd w:id="2003"/>
      <w:r>
        <w:rPr>
          <w:rFonts w:ascii="Amiri" w:hAnsi="Amiri" w:eastAsia="Amiri" w:cs="Amiri"/>
          <w:color w:val="111111"/>
          <w:sz w:val="28"/>
          <w:sz w:val="28"/>
          <w:szCs w:val="28"/>
          <w:rtl w:val="true"/>
          <w:lang w:bidi="ar-SA"/>
        </w:rPr>
        <w:t xml:space="preserve">إِلَهِي وَ سَيِّدِي مَنْ تَهَيَّأَ أَوْ تَعَبَّأَ أَوْ أَعَدَّ أَوِ اسْتَعَدَّ لِوِفَادَةٍ إِلَي مَخْلُوقٍ رَجَاءَ رِفْدِهِ وَ فَوَائِدِهِ وَ نَائِلِهِ وَ فَوَاضِلِهِ وَ جَوَائِزِهِ فَإِلَيْكَ يَا إِلَهِي كَانَتْ تَهْيِئَتِي وَ تَعْبِئَتِي وَ إِعْدَادِي وَ اسْتِعْدَادِي رَجَاءَ رِفْدِكَ وَ مَعْرُوفِكَ وَ نَائِلِكَ وَ جَوَائِزِكَ فَلَا تخيبي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يَا مَنْ لَا يُخَيِّبُ مَسْأَلَةَ سَائِلٍ وَ لَا تَنْقُصُهُ عَطِيَّةُ نَائِلٍ لَمْ آتِكَ بِعَمَلٍ صَالِحٍ قَدَّمْتُهُ وَ لَا بِشَفَاعَةِ مَخْلُوقٍ رَجَوْتُهُ أَتَقَرَّبُ إِلَيْكَ بِشَفَاعَةِ مُحَمَّدٍ وَ أَهْلِ بَيْتِهِ صَلَوَاتُكَ عَلَيْهِمْ أَجْمَعِينَ أَرْجُو عَظِيمَ عَفْوِكَ الَّذِي عَفَوْتَ بِهِ عَلَي الْخَاطِئِينَ عِنْدَ عُكُوفِهِمْ عَلَي الْمَحَارِمِ فَلَمْ يَمْنَعْكَ طُولُ عُكُوفِهِمْ عَلَي الْمَحَارِمِ أَنْ عُدْتَ عَلَيْهِمْ بِالْمَغْفِرَةِ وَ أَنْتَ سَيِّدِيَ الْعَوَّادُ بِالنَّعْمَاءِ وَ أَنَا الْعَوَّادُ بِالْخَطَاءِ أَسْأَلُكَ بِمُحَمَّدٍ وَ آلِهِ الطَّاهِرِينَ أَنْ تَغْفِرَ لِي ذَنْبِيَ الْعَظِيمَ فَإِنَّهُ لَا يَغْفِرُ ذَنْبِيَ الْعَظِيمَ إِلَّا الْعَظِيمُ يَا عَظِيمُ يَا عَظِيمُ يَا عَظِيمُ يَا عَظِيمُ يَا عَظِيمُ يَا عَظِيمُ‌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أُخْرَي رَوَي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إِبْرَاهِيمَ وَ سُورَةَ الْحِجْرِ فِي رَكْعَتَيْنِ جَمِيعاً فِي يَوْمِ جُمُعَةٍ لَمْ يُصِبْهُ فَقْرٌ أَبَداً وَ لَا جُنُونٌ وَ لَا بَلْوَي‌</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صَلَاةٌ أُخْرَي رَوَي الْحَارِثُ الْهَمْدَانِيُّ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تُصَلِّيَ يَوْمَ الْجُمُعَةِ عَشْرَ رَكَعَاتٍ تُتِمُّ سُجُودَهُنَّ وَ رُكُوعَهُنَّ وَ تَقُولُ فِيمَا بَيْنَ كُلِّ رَكْعَتَيْنِ سُبْحَانَ اللَّهِ وَ بِحَمْدِهِ مِائَةَ مَرَّةٍ فَافْعَلْ تَمَامَ الْخَبَرِ</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104710_1934241801"/>
      <w:bookmarkStart w:id="2005" w:name="_Toc898"/>
      <w:bookmarkEnd w:id="2004"/>
      <w:r>
        <w:rPr>
          <w:rtl w:val="true"/>
        </w:rPr>
        <w:t>«</w:t>
      </w:r>
      <w:r>
        <w:rPr/>
        <w:t>65</w:t>
      </w:r>
      <w:r>
        <w:rPr>
          <w:rtl w:val="true"/>
        </w:rPr>
        <w:t>»</w:t>
      </w:r>
      <w:bookmarkEnd w:id="2005"/>
    </w:p>
    <w:p>
      <w:pPr>
        <w:pStyle w:val="BookText"/>
        <w:rPr/>
      </w:pPr>
      <w:r>
        <w:rPr>
          <w:rFonts w:ascii="Amiri" w:hAnsi="Amiri" w:eastAsia="Amiri" w:cs="Amiri"/>
          <w:color w:val="111111"/>
          <w:sz w:val="28"/>
          <w:sz w:val="28"/>
          <w:szCs w:val="28"/>
          <w:rtl w:val="true"/>
          <w:lang w:bidi="ar-SA"/>
        </w:rPr>
        <w:t>الْمُتَهَجِّدُ، وَ جَمَالُ الْأُسْبُوعِ، صَلَاةٌ أُخْرَي رَكْعَتَانِ رَوَي مُحَمَّدُ بْنُ دَاوُدَ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جَعْفَرِ بْنِ مُحَمَّدٍ الصَّادِقِ عليه السلام فَرَأَيْتُهُ يُصَلِّي ثُمَّ رَأَيْتُهُ قَنَتَ فِي الرَّكْعَةِ الثَّانِيَةِ فِي قِيَامِهِ وَ رُكُوعِهِ وَ سُجُودِهِ ثُمَّ أَقْبَلَ بِوَجْهِهِ الْكَرِيمِ عَلَي اللَّهِ ثُمَّ قَالَ يَا دَاوُدُ هِيَ رَكْعَتَانِ وَ اللَّهِ لَا يُصَلِّيهِمَا أَحَدٌ فَيَرَي النَّارَ بِعَيْنِهِ بَعْدَ مَا يَأْتِي فِيهِمَا مَا أَتَيْتُ فَلَمْ أَبْرَحْ مِنْ مَكَانِي حَتَّي عَلَّمَنِي قَالَ مُحَمَّدُ بْنُ دَاوُدَ فَعَلِّمْنِي يَا أَبَهْ كَمَا عَلَّمَكَ قَالَ إِنِّي لَأُشْفِقُ عَلَيْكَ أَنْ تُضَيِّعَ قُلْتُ كَلَّا إِنْ شَاءَ اللَّهُ قَالَ إِذَا كَانَ يَوْمُ الْجُمُعَةِ قَبْلَ أَنْ تَزُولَ الشَّمْسُ فَصَلِّهِمَا وَ اقْرَأْ فِي الرَّكْعَةِ الْأُولَي فَاتِحَةَ الْكِتَابِ وَ إِنَّا أَنْزَلْنَاهُ وَ فِي الثَّانِيَةِ فَاتِحَةَ الْكِتَابِ وَ قُلْ هُوَ اللَّهُ أَحَدٌ وَ تَسْتَفْتِحُهُمَا بِفَاتِحَةِ الْكِتَابِ فَإِذَا فَرَغْتَ</w:t>
      </w:r>
    </w:p>
    <w:p>
      <w:pPr>
        <w:pStyle w:val="BookText"/>
        <w:rPr/>
      </w:pPr>
      <w:r>
        <w:rPr>
          <w:rFonts w:ascii="IRNazanin" w:hAnsi="IRNazanin" w:eastAsia="IRNazanin"/>
          <w:color w:val="111111"/>
          <w:sz w:val="28"/>
          <w:sz w:val="28"/>
          <w:szCs w:val="28"/>
          <w:rtl w:val="true"/>
          <w:lang w:bidi="fa-IR"/>
        </w:rPr>
        <w:t>خدای من و سرور من، هر کسی مهیا شد و آماده شد و برای ورود به مخلوقی به امید عطا، فواید، بخشش، فواضل و جوایز او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آمادگی و مهیا شدنم به سوی توست، به امید عطایت، احسانت، بخششت و جوایزت، پس ای کسی که حاجت نیازمند را ناکام نمی گذارد و بخشش و عطا از او نمی کاهد، مرا از آن ناکام نگذار، با عمل صالحی که تقدیم کنم و با شفاعت مخلوقی که به او امید ببندم نزدت نیامده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محمد و همه اهل بیت او صلواتک علیهم اجمعین به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عظیمت که با آن خطاکاران را به هنگام اقدامشان بر محرمات عفوت کردی امید دارم، پس اصرار بر محرمات مانع از این نشد که با مغفرت به سوی آنها بازگردی، و تو ای سرورم، بازگرداننده نعمت و من بازگرداننده خطا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مطهر او از تو می خواهم که گناه بزرگم را ببخشی که جز عظیم گناه عظیم مرا نمی بخشد، ای عظیم ای عظیم ای عظیم ای عظیم ای عظیم ای عظیم </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نماز دیگری است که عنبسة بن مصعب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ابراهیم و سوره حجر را با هم در دو رکعت، در روز جمعه بخواند، هرگز نه فقری به او می رسد و نه جنون و بلوایی</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 نماز دیگری را حارث همدانی از امیرمؤمنان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که روز جمعه ده رکعت بخوانی که سجود و رکوع آنها را کامل  کنی و در بین هر دو رکعت،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پس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2006" w:name="__RefHeading___Toc1104712_1934241801"/>
      <w:bookmarkStart w:id="2007" w:name="_Toc899"/>
      <w:bookmarkEnd w:id="2006"/>
      <w:r>
        <w:rPr>
          <w:rtl w:val="true"/>
        </w:rPr>
        <w:t xml:space="preserve">روایت </w:t>
      </w:r>
      <w:r>
        <w:rPr/>
        <w:t>65</w:t>
      </w:r>
      <w:bookmarkEnd w:id="200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است که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کثیر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ابوعبدالله جعفر بن محمد صادق علیه السلام وارد شدم و او را دیدم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در رکعت دوم، در قیام و رکوع و سجودش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سیمای کریمش به سمت خدا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این دو رکعت است و سوگند به خدا، کسی آن دو را نمی خواند مگر آنکه با چشم خود آتش را نمی بیند به این صورت که آنچه که من بجا آوردم را در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مکان خویش بودم تا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چنانکه به تو آموخت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آن را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قبل از زوال خورشید آن دو را بخوان، و در رکعت اول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آن دو را با فاتحۀ الکتاب شروع کن و چون </w:t>
      </w:r>
    </w:p>
    <w:p>
      <w:pPr>
        <w:pStyle w:val="BookText"/>
        <w:rPr/>
      </w:pPr>
      <w:r>
        <w:rPr>
          <w:rFonts w:ascii="Amiri" w:hAnsi="Amiri" w:eastAsia="Amiri" w:cs="Amiri"/>
          <w:color w:val="111111"/>
          <w:sz w:val="28"/>
          <w:sz w:val="28"/>
          <w:szCs w:val="28"/>
          <w:rtl w:val="true"/>
          <w:lang w:bidi="ar-SA"/>
        </w:rPr>
        <w:t xml:space="preserve">مِنْ قِرَاءَةِ قُلْ هُوَ اللَّهُ أَحَدٌ فِي الرَّكْعَةِ الثَّانِيَةِ فَارْفَعْ يَدَيْكَ قَبْلَ أَنْ تَرْكَعَ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إِلَهِي إِلَهِي أَسْأَلُكَ رَاغِباً وَ أَقْصِدُكَ سَائِلًا وَاقِفاً بَيْنَ يَدَيْكَ مُتَضَرِّعاً إِلَيْكَ إِنْ أَقْنَطَتْنِي ذُنُوبِي نَشَّطَنِي عَفْوُكَ وَ إِنْ أَسْكَتَنِي عَمَلِي أَنْطَقَنِي صَفْحُكَ فَصَلِّ عَلَي مُحَمَّدٍ وَ أَهْلِ بَيْتِهِ فَأَسْأَلُكَ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تَرْكَعُ وَ تَفْرُغُ مِنْ تَسْبِيحِكَ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وُقُوفُ الْعَائِذِ بِكَ مِنَ النَّارِ يَا رَبِّ أَدْعُوكَ مُتَضَرِّعاً وَ رَاكِعاً مُتَقَرِّباً إِلَيْكَ بِالذِّلَّةِ خَاشِعاً فَلَسْتُ بِأَوَّلِ مُنْطَقٍ مِنْ حِشْمَةٍ مُتَذَلِّلًا أَنْتَ أَحَبُّ إِلَيَّ مَوْلَايَ أَنْتَ أَحَبُّ إِلَيَّ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سَجَدْتَ فَابْسُطْ يَدَيْكَ كَطَالِبِ حَاجَةٍ وَ قُلْ سُبْحَانَ رَبِّيَ الْأَعْلَي وَ بِحَمْدِهِ رَبِّ هَذِهِ يَدَايَ مَبْسُوطَتَانِ بَيْنَ يَدَيْكَ هَذِهِ جَوَامِعُ بَدَنِي خَاضِعَةً بِفِنَائِكَ وَ هَذِهِ أَسْبَابِي مُجْتَمِعَةً لِعِبَادَتِكَ لَا أَدْرِي بِأَيِّ نَعْمَائِكَ أَقْلِبُ وَ لِأَيِّهَا أَقْصِدُ لِعِبَادَتِكَ أَ لِمَسْأَلَتِكَ أَمِ الرَّغْبَةِ إِلَيْكَ فَامْلَأْ قَلْبِي خَشْيَةً مِنْكَ وَ اجْعَلْنِي فِي كُلِّ حَالاتِي لَكَ قَصْدِي أَنْتَ سَيِّدِي فِي كُلِّ مَكَانٍ وَ إِنْ حَجَبَتْ عَنْكَ أَعْيُنُ النَّاظِرِينَ إِلَيْكَ أَسْأَلُكَ بِكَ إِذْ جَعَلْتَ فِيَّ طَمَعاً فِيكَ لِعَفْوِكَ أَنْ تُصَلِّيَ عَلَي مُحَمَّدٍ وَ آلِ مُحَمَّدٍ وَ تَرْحَمَ مَنْ يَسْأَلُكَ وَ هُوَ مَنْ قَدْ عَلِمْتَ بِكَمَالِ عُيُوبِهِ وَ ذُنُوبِهِ لَمْ يَبْسُطْ إِلَيْكَ يَدَهُ إِلَّا ثِقَةً بِكَ وَ لَا لِسَانَهُ إِلَّا فَرَحاً بِكَ فَارْحَمْ مَنْ كَثُرَ ذَنْبُهُ عَلَي قِلَّتِهِ وَ قَلَّتْ ذُنُوبُهُ فِي سَعَةِ عَفْوِكَ وَ جَرَّأَنِي جُرْمِي وَ ذَنْبِي بِمَا جَعَلْتَ مِنْ طَمَعٍ إِذَا يَئِسَ الْغَرُورُ الْجَهُولُ مِنْ فَضْلِكَ أَنْ تُصَلِّيَ عَلَي مُحَمَّدٍ وَ آلِ مُحَمَّدٍ وَ أَسْأَلُكَ لِإِخْوَانِي فِيكَ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تَجْلِسُ ثُمَّ تَسْجُدُ الثَّانِيَةَ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هَدَانِي إِلَيْهِ وَ دَلَّنِي حَقِيقَةَ الْوُجُودِ عَلَيْهِ وَ سَاقَنِي مِنَ الْحَيْرَةِ إِلَي مَعْرِفَتِهِ وَ بَصَّرَنِي رُشْدِي بِرَأْفَتِهِ صَلِّ عَلَي مُحَمَّدٍ وَ آلِ مُحَمَّدٍ وَ اقْبَلْنِي عَبْداً وَ لا تَذَرْنِي فَرْداً أَنْتَ أَحَبُّ إِلَيَّ مَوْلَايَ أَنْتَ أَحَبُّ إِلَيَّ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دَاوُدُ وَ اللَّهِ لَقَدْ حَلَفَ لِي عَلَيْهِمَا جَعْفَرُ بْنُ مُحَمَّدٍ عليهما السلام وَ هُوَ تُجَاهَ الْقِبْلَةِ</w:t>
      </w:r>
    </w:p>
    <w:p>
      <w:pPr>
        <w:pStyle w:val="BookText"/>
        <w:rPr/>
      </w:pPr>
      <w:r>
        <w:rPr>
          <w:rFonts w:ascii="IRNazanin" w:hAnsi="IRNazanin" w:eastAsia="IRNazanin"/>
          <w:color w:val="111111"/>
          <w:sz w:val="28"/>
          <w:sz w:val="28"/>
          <w:szCs w:val="28"/>
          <w:rtl w:val="true"/>
          <w:lang w:bidi="fa-IR"/>
        </w:rPr>
        <w:t xml:space="preserve">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فارغ شدی دستانت را قبل از رکوع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خدایا، مشتاقانه از تو مسألت دارم، سائلانه تو را قصد می کنم، درحالی که در مقابل تو ایستاده ام و به سوی تو تضرع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من را ناامید کرد، عفوت مرا با نشاط کرد و اگر عملم مرا به سکوت واداشت، بخششت مرا به زبان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اهل بیت او صلوات بفرست، پس از تو عفو می خواهم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رکوع می کنی و از تسبیحت فارغ می شوی 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پناه آورنده به تو از آتش است،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متضرعانه، با رکوع و تقرب جویانه به تو، با ذلت و عاشقانه تو را می خوانم که من اولین کسی نیستم که حقیرانه شرمش او را به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برای من محبوب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برای من محبوب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سجده کردی، دستانت را مانند طالب حاجت باز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دستان گشاده من در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 بدن من است که در ساحت تو خاشع است و این اعضای من است که برای عبادت تو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سراغ کدام یک از نعمت هایت بروم، و برای کدام یک از آنها تو را عبادت کنم؟ برای مسألت تو یا رغبت به تو؟ پس قلب مرا از خشیت پر کن و در همه حالاتم، نیتم را به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مکانی هستی ای سرور من، گرچه چشم ناظرین به تو از تو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زیرا طمع عفوت را در من قرار دادی، که بر محمد و آل محمد درود بفرستی و کسی که از تو مسألت دارد را رحمت کنی و او کسی است که به کمال عیب ها و گناهانش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سوی تو دراز نکرد مگر با اطمینان به تو، و نه زبانش را مگر شادمان به تو، پس به کسی که با وجود حقیر بودنش، گناهانش زیاد شد و گناهانش در وسعت عفوت کم است، رحم کن و جرم و گناهم مرا 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به طمعی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رحمتت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زمانی  که مغرور نادان از فضل تو نا امید شد، که بر محمد و آل محمد صلوات بفرستی و برای برادران دینی ام از تو عفو می خواهم،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نشینی و سجده دوم را به جای می آوری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به سوی خود هدایت کرد و حقیقت وجود من بر او دلالت کرد و مرا از حیرت به شناختش سوق داد و هدایتش مرا به رأفتش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بفرست و مرا به عنوان بنده بپذیر و مرا تنها رها نکن که تو ای مولای من، برای من محبوب تر هستی، تو برای من محبوب تر هستی، ای مولای من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جعفر بن محمد درحالی که مقابل قبله بود، نسبت به آن دو رکعت برای من سوگند یاد کرد </w:t>
      </w:r>
      <w:bookmarkStart w:id="2008" w:name="pg13533_149252"/>
    </w:p>
    <w:p>
      <w:pPr>
        <w:pStyle w:val="BookText"/>
        <w:rPr/>
      </w:pPr>
      <w:bookmarkEnd w:id="2008"/>
      <w:r>
        <w:rPr>
          <w:rFonts w:ascii="Amiri" w:hAnsi="Amiri" w:eastAsia="Amiri" w:cs="Amiri"/>
          <w:color w:val="111111"/>
          <w:sz w:val="28"/>
          <w:sz w:val="28"/>
          <w:szCs w:val="28"/>
          <w:rtl w:val="true"/>
          <w:lang w:bidi="ar-SA"/>
        </w:rPr>
        <w:t>أَنَّهُ لَا يَنْصَرِفُ أَحَدٌ مِنْ بَيْنِ يَدَيْ رَبِّهِ تَعَالَي إِلَّا مَغْفُوراً لَهُ وَ إِنْ كَانَتْ لَهُ حَاجَةٌ قَضَاهَا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1104714_1934241801"/>
      <w:bookmarkStart w:id="2010" w:name="_Toc900"/>
      <w:bookmarkEnd w:id="2009"/>
      <w:r>
        <w:rPr>
          <w:rtl w:val="true"/>
        </w:rPr>
        <w:t>بيان</w:t>
      </w:r>
      <w:bookmarkEnd w:id="2010"/>
    </w:p>
    <w:p>
      <w:pPr>
        <w:pStyle w:val="BookText"/>
        <w:rPr/>
      </w:pPr>
      <w:r>
        <w:rPr>
          <w:rFonts w:ascii="Amiri" w:hAnsi="Amiri" w:eastAsia="Amiri" w:cs="Amiri"/>
          <w:color w:val="111111"/>
          <w:sz w:val="28"/>
          <w:sz w:val="28"/>
          <w:szCs w:val="28"/>
          <w:rtl w:val="true"/>
          <w:lang w:bidi="ar-SA"/>
        </w:rPr>
        <w:t>بأول منطق علي بناء المفعول من حشمة أي لست أول من أنطقته حشمته أي استحياؤه و في بعض النسخ منطو أي من انطوي بحاجته لحيائه و لم يظهرها و هذه أسبابي أي أعضائي و قواي و مشاعري علي قلته أي ذلته و حقارته و قوله عليه السلام و دلني حقيقة الوجود عليه إشارة إلي طريقة الصديقين الذين يستدلون بالحق عليه</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104716_1934241801"/>
      <w:bookmarkStart w:id="2012" w:name="_Toc901"/>
      <w:bookmarkEnd w:id="2011"/>
      <w:r>
        <w:rPr>
          <w:rtl w:val="true"/>
        </w:rPr>
        <w:t>«</w:t>
      </w:r>
      <w:r>
        <w:rPr/>
        <w:t>66</w:t>
      </w:r>
      <w:r>
        <w:rPr>
          <w:rtl w:val="true"/>
        </w:rPr>
        <w:t>»</w:t>
      </w:r>
      <w:bookmarkEnd w:id="2012"/>
    </w:p>
    <w:p>
      <w:pPr>
        <w:pStyle w:val="BookText"/>
        <w:rPr/>
      </w:pPr>
      <w:r>
        <w:rPr>
          <w:rFonts w:ascii="Amiri" w:hAnsi="Amiri" w:eastAsia="Amiri" w:cs="Amiri"/>
          <w:color w:val="111111"/>
          <w:sz w:val="28"/>
          <w:sz w:val="28"/>
          <w:szCs w:val="28"/>
          <w:rtl w:val="true"/>
          <w:lang w:bidi="ar-SA"/>
        </w:rPr>
        <w:t>الْجَمَالُ، عَنْ عَلِيِّ بْنِ أَبِي طَالِبٍ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صَلَاةٌ كُلُّهُ مَا مِنْ عَبْدٍ قَامَ إِذَا ارْتَفَعَتِ الشَّمْسُ قَدْرَ رُمْحٍ وَ أَكْثَرَ يُصَلِّي رَكْعَتَيْنِ إِيمَاناً وَ احْتِسَاباً إِلَّا كَتَبَ اللَّهُ لَهُ مِائَتَيْ حَسَنَةٍ وَ مَحَا عَنْهُ مِائَتَيْ سَيِّئَةٍ وَ مَنْ صَلَّي ثَمَانَ رَكَعَاتٍ رَفَعَ اللَّهُ لَهُ فِي الْجَنَّةِ ثَمَانَ مِائَةِ دَرَجَةٍ وَ غَفَرَ لَهُ ذُنُوبَهُ كُلَّهَا وَ مَنْ صَلَّي اثْنَتَيْ عَشْرَةَ رَكْعَةً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أَلْفاً وَ مِائَتَيْ حَسَنَةٍ وَ مَحَا عَنْهُ أَلْفاً وَ مِائَتَيْ سَيِّئَةٍ وَ رَفَعَ لَهُ فِي الْجَنَّةِ أَلْفاً وَ مِائَتَيْ 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مَنْ صَلَّي الصُّبْحَ يَوْمَ الْجُمُعَةِ ثُمَّ جَلَسَ فِي الْمَسْجِدِ حَتَّي تَطْلُعَ الشَّمْسُ كَانَ لَهُ فِي الْفِرْدَوْسِ سَبْعُونَ دَرَجَةً بُعْدُ مَا بَيْنَ الدَّرَجَتَيْنِ حُضْرُ الْفَرَسِ الْمُضَمَّرِ سَبْعِينَ سَنَةً وَ مَنْ صَلَّي يَوْمَ الْجُمُعَةِ أَرْبَعَ رَكَعَاتٍ قَرَأَ فِي كُلِّ رَكْعَةٍ الْحَمْدَ مَرَّةً وَ قُلْ هُوَ اللَّهُ أَحَدٌ خَمْسِينَ مَرَّةً لَمْ يَمُتْ حَتَّي يَرَي مَقْعَدَهُ مِنَ الْجَنَّةِ أَوْ يُرَي لَهُ</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104718_1934241801"/>
      <w:bookmarkStart w:id="2014" w:name="_Toc902"/>
      <w:bookmarkEnd w:id="2013"/>
      <w:r>
        <w:rPr>
          <w:rtl w:val="true"/>
        </w:rPr>
        <w:t>بيان</w:t>
      </w:r>
      <w:bookmarkEnd w:id="2014"/>
    </w:p>
    <w:p>
      <w:pPr>
        <w:pStyle w:val="BookText"/>
        <w:rPr/>
      </w:pPr>
      <w:r>
        <w:rPr>
          <w:rFonts w:ascii="Amiri" w:hAnsi="Amiri" w:eastAsia="Amiri" w:cs="Amiri"/>
          <w:color w:val="111111"/>
          <w:sz w:val="28"/>
          <w:sz w:val="28"/>
          <w:szCs w:val="28"/>
          <w:rtl w:val="true"/>
          <w:lang w:bidi="ar-SA"/>
        </w:rPr>
        <w:t>الحضر بالضم العدو و تضمير الفرس أن تعلفه حتي يسمن</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104720_1934241801"/>
      <w:bookmarkStart w:id="2016" w:name="_Toc903"/>
      <w:bookmarkEnd w:id="2015"/>
      <w:r>
        <w:rPr>
          <w:rtl w:val="true"/>
        </w:rPr>
        <w:t>«</w:t>
      </w:r>
      <w:r>
        <w:rPr/>
        <w:t>67</w:t>
      </w:r>
      <w:r>
        <w:rPr>
          <w:rtl w:val="true"/>
        </w:rPr>
        <w:t>»</w:t>
      </w:r>
      <w:bookmarkEnd w:id="2016"/>
    </w:p>
    <w:p>
      <w:p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الْمَعْرُوفَةُ بِالْكَامِلَةِ حَدَّثَ مُحَمَّدُ بْنُ وَهْبَانَ عَنْ مُحَمَّدِ بْنِ أَحْمَدَ بْنِ زَكَرِيَّا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عُمَارَةَ عَنْ أَبِيهِ عَنْ جَعْفَرِ بْنِ مُحَمَّدٍ عليه السلام وَ عَنْ عُتْبَةَ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أَبِي طَالِبٍ عليه السلام قَالَ قَالَ رَسُولُ اللَّهِ صلي الله عليه و آله مَنْ صَلَّي أَرْبَعَ رَكَعَاتٍ يَوْمَ الْجُمُعَةِ قَبْلَ الصَّلَاةِ يَقْرَأُ فِي كُلِّ رَكْعَةٍ فَاتِحَةَ الْكِتَابِ عَشْرَ مَرَّاتٍ وَ مِثْلَهَا قُلْ أَعُوذُ بِرَبِّ الْفَلَقِ</w:t>
      </w:r>
    </w:p>
    <w:p>
      <w:pPr>
        <w:pStyle w:val="BookText"/>
        <w:rPr/>
      </w:pPr>
      <w:r>
        <w:rPr>
          <w:rFonts w:ascii="IRNazanin" w:hAnsi="IRNazanin" w:eastAsia="IRNazanin"/>
          <w:color w:val="111111"/>
          <w:sz w:val="28"/>
          <w:sz w:val="28"/>
          <w:szCs w:val="28"/>
          <w:rtl w:val="true"/>
          <w:lang w:bidi="fa-IR"/>
        </w:rPr>
        <w:t>که کسی از حضور پروردگار متعالش خارج نمی شود، مگرآمرزیده؛ و اگر حاجتی داشته باشد، برای او برآورده کرده است</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2017" w:name="__RefHeading___Toc1104722_1934241801"/>
      <w:bookmarkStart w:id="2018" w:name="_Toc904"/>
      <w:bookmarkEnd w:id="2017"/>
      <w:r>
        <w:rPr>
          <w:rtl w:val="true"/>
        </w:rPr>
        <w:t>توضیح</w:t>
      </w:r>
      <w:bookmarkEnd w:id="2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اولین کسی نیستم که حشمتش یعنی حیائش او را به سخن آورده است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کسی که به دلیل حیائش، حاجتش را پنهان کرد و آشکار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اسبابی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اعضاء، قوا و مشاعر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و حقارتش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وجود مرا بر او رهنمون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است به طریقت صدیقین که به حق بر او استدلال می کنند</w:t>
      </w:r>
      <w:r>
        <w:rPr>
          <w:rFonts w:eastAsia="IRNazanin" w:cs="IRNazanin"/>
          <w:color w:val="111111"/>
          <w:sz w:val="28"/>
          <w:szCs w:val="28"/>
          <w:rtl w:val="true"/>
          <w:lang w:bidi="fa-IR"/>
        </w:rPr>
        <w:t>.</w:t>
      </w:r>
    </w:p>
    <w:p>
      <w:pPr>
        <w:pStyle w:val="Heading5"/>
        <w:numPr>
          <w:ilvl w:val="4"/>
          <w:numId w:val="1"/>
        </w:numPr>
        <w:rPr/>
      </w:pPr>
      <w:bookmarkStart w:id="2019" w:name="__RefHeading___Toc1104724_1934241801"/>
      <w:bookmarkStart w:id="2020" w:name="_Toc905"/>
      <w:bookmarkEnd w:id="2019"/>
      <w:r>
        <w:rPr>
          <w:rtl w:val="true"/>
        </w:rPr>
        <w:t xml:space="preserve">روایت </w:t>
      </w:r>
      <w:r>
        <w:rPr/>
        <w:t>66</w:t>
      </w:r>
      <w:bookmarkEnd w:id="2020"/>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جمعه نماز است، هیچ بنده ای نیست که چون خورشید به اندازه یک نیزه و بیشتر بالا آمد برخیزد و با ایمان و اخلاص دو رکعت بخواند، مگر اینکه خداوند دویست حسنه برای او می نویسد و دویست بدی از او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هشت رکعت بخواند، خداوند هشتصد درجه او را رفعت می بخشد و همه گناهانش را بر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دوازده رکعت بخواند، خداوند هزار و دویست حسنه برای او می نویسد و هزار و دویست بدی از او پاک می کند و هزار و دویست درجه در بهشت او را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نماز صبح بخواند سپس تا طلوع آفتاب در مسجد بنشیند، در بهشت برای او هفتاد درجه است که فاصله میان دو درجه به میزان هفتاد سال دویدن اسب باریک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جمعه چهار رکعت بخواند که 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نمی میرد مگر اینکه جایگاهش در جنت را ببیند یا اینکه به او نشان داده شود</w:t>
      </w:r>
      <w:r>
        <w:rPr>
          <w:rFonts w:eastAsia="IRNazanin" w:cs="IRNazanin"/>
          <w:color w:val="111111"/>
          <w:sz w:val="28"/>
          <w:szCs w:val="28"/>
          <w:rtl w:val="true"/>
          <w:lang w:bidi="fa-IR"/>
        </w:rPr>
        <w:t>.</w:t>
      </w:r>
    </w:p>
    <w:p>
      <w:pPr>
        <w:pStyle w:val="Heading5"/>
        <w:numPr>
          <w:ilvl w:val="4"/>
          <w:numId w:val="1"/>
        </w:numPr>
        <w:rPr/>
      </w:pPr>
      <w:bookmarkStart w:id="2021" w:name="__RefHeading___Toc1104726_1934241801"/>
      <w:bookmarkStart w:id="2022" w:name="_Toc906"/>
      <w:bookmarkEnd w:id="2021"/>
      <w:r>
        <w:rPr>
          <w:rtl w:val="true"/>
        </w:rPr>
        <w:t>توضیح</w:t>
      </w:r>
      <w:bookmarkEnd w:id="20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دویدن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او علف بدهند تا فربه شود</w:t>
      </w:r>
      <w:r>
        <w:rPr>
          <w:rFonts w:eastAsia="IRNazanin" w:cs="IRNazanin"/>
          <w:color w:val="111111"/>
          <w:sz w:val="28"/>
          <w:szCs w:val="28"/>
          <w:rtl w:val="true"/>
          <w:lang w:bidi="fa-IR"/>
        </w:rPr>
        <w:t>.</w:t>
      </w:r>
    </w:p>
    <w:p>
      <w:pPr>
        <w:pStyle w:val="Heading5"/>
        <w:numPr>
          <w:ilvl w:val="4"/>
          <w:numId w:val="1"/>
        </w:numPr>
        <w:rPr/>
      </w:pPr>
      <w:bookmarkStart w:id="2023" w:name="__RefHeading___Toc1104728_1934241801"/>
      <w:bookmarkStart w:id="2024" w:name="_Toc907"/>
      <w:bookmarkEnd w:id="2023"/>
      <w:r>
        <w:rPr>
          <w:rtl w:val="true"/>
        </w:rPr>
        <w:t xml:space="preserve">روایت </w:t>
      </w:r>
      <w:r>
        <w:rPr/>
        <w:t>67</w:t>
      </w:r>
      <w:bookmarkEnd w:id="202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معروف 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قبل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بخواند، در هر رکعت ده مرتبه فاتحۀ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مِثْلَهَا قُلْ أَعُوذُ بِرَبِّ النَّاسِ وَ مِثْلَهَا قُلْ هُوَ اللَّهُ أَحَدٌ وَ مِثْلَهَا قُلْ يَا أَيُّهَا الْكَافِرُونَ وَ مِثْلَهَا آيَةَ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يَقْرَأُ عَشْرَ مَرَّاتٍ إِنَّا أَنْزَلْنَاهُ فِي لَيْلَةِ الْقَدْرِ وَ عَشْرَ مَرَّاتٍ 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الْعَزِيزُ الْحَكِيمُ وَ بَعْدَ فَرَاغِهِ مِنَ الصَّلَاةِ يَسْتَغْفِرُ اللَّهَ مِائَةَ مَرَّةٍ وَ يَقُولُ أَسْتَغْفِرُ اللَّهَ رَبِّي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غَافِرُ الذَّنْبِ وَاسِعُ الْمَغْفِرَةِ وَ يَقُولُ سُبْحَانَ اللَّهِ وَ الْحَمْدُ لِلَّهِ وَ لَا إِلَهَ إِلَّا اللَّهُ وَ اللَّهُ أَكْبَرُ وَ لَا حَوْلَ وَ لَا قُوَّةَ إِلَّا بِاللَّهِ الْعَلِيِّ الْعَظِيمِ مِائَةَ مَرَّةٍ وَ يُصَلِّي عَلَي مُحَمَّدٍ وَ آلِ مُحَمَّدٍ مِائَةَ مَرَّةٍ ثُمَّ يَدْعُو بَعْدَ ذَلِكَ بِالدُّعَاءِ الَّذِي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مَنْ صَلَّي هَذِهِ الصَّلَاةَ وَ قَالَ هَذَا الْقَوْلَ رَفَعَ اللَّهُ عَنْهُ شَرَّ أَهْلِ السَّمَاءِ وَ أَهْلِ الْأَرْضِ وَ شَرَّ الشَّيْطَانِ وَ شَرَّ كُلِّ سُلْطَانٍ جَائِرٍ وَ قَضَي اللَّهُ لَهُ سَبْعِينَ حَاجَةً فِي الدُّنْيَا وَ سَبْعِينَ حَاجَةً فِي الْآخِرَةِ مَقْضِيَّةً غَيْرَ مَرْدُودَةٍ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اللَّيْلُ وَ النَّهَارُ أَرْبَعٌ وَ عِشْرُونَ سَاعَةً يُعْتِقُ اللَّهُ تَعَالَي لِصَاحِبِ هَذِهِ الصَّلَاةِ فِي كُلِّ سَاعَةٍ لِكَرَامَتِهِ عَلَي اللَّهِ سَبْعِينَ أَلْفَ إِنْسَانٍ قَدِ اسْتَوْجَبُوا النَّارَ مِنَ الْمُوَحِّدِينَ يُعْتِقُهُمُ اللَّهُ مِنَ النَّارِ وَ لَوْ أَنَّ صَاحِبَ هَذِهِ الصَّلَاةِ أَتَي الْمَقَابِرَ فَدَعَا الْمَوْتَي أَجَابُوهُ بِإِذْنِ اللَّهِ لِكَرَامَتِهِ عَلَي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وَ الَّذِي بَعَثَنِي بِالْحَقِّ إِنَّ الْعَبْدَ إِذَا صَلَّي هَذِهِ الصَّلَاةَ وَ دَعَا بِهَذَا الدُّعَاءِ بَعَثَ اللَّهُ لَهُ سَبْعِينَ أَلْفَ مَلَكٍ يَكْتُبُونَ لَهُ الْحَسَنَاتِ وَ يَدْفَعُونَ عَنْهُ السَّيِّئَاتِ وَ يَرْفَعُونَ لَهُ الدَّرَجَاتِ وَ يَسْتَغْفِرُونَ لَهُ وَ يُصَلُّونَ عَلَيْهِ حَتَّي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رَجُلًا لَا يُولَدُ لَهُ وَلَدٌ وَ امْرَأَةً لَا يُولَدُ لَهَا صَلَّيَا هَذِهِ الصَّلَوَاتِ وَ دَعَوَا بِهَذَا الدُّعَاءِ رَزَقَهُمَا اللَّهُ وَلَداً وَ لَوْ مَاتَ بَعْدَ هَذِهِ الصَّلَاةِ لَكَانَ لَهُ أَجْرُ سَبْعِينَ أَلْفَ شَهِيدٍ وَ حِينَ يَفْرُغُ مِنْ هَذِهِ الصَّلَوَاتِ يُعْطِيهِ اللَّهُ بِكُلِّ قَطْرَةٍ قَطَرَتْ مِنَ السَّمَاءِ وَ بِعَدَدِ نَبَاتِ الْأَرْضِ وَ كَتَبَ لَهُ مِثْلَ أَجْرِ إِبْرَاهِيمَ وَ مُوسَي وَ زَكَرِيَّا وَ يَحْيَي صَلَّي اللَّهُ عَلَيْهِمْ وَ آلِهِمْ</w:t>
      </w:r>
    </w:p>
    <w:p>
      <w:pPr>
        <w:pStyle w:val="BookText"/>
        <w:rPr/>
      </w:pP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آیۀ الکرسی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الملائکۀ و اولو العلم قائماً بالقسط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فراغتش از نماز صد مرتبه از خدا استغفار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هیچ خدایی جز او، زنده جاودان بخشاینده گناه، دارای مغفرت وسیع، استغفار می کنم 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لا إله إلا الله، الله اکبر، و لا حول و لا قوۀ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مرتبه بر محمد و آل محمد صلوات بفرستد، بعد از آن، با دعایی که آمد دعا  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گفته را بگوید، خداوند شر اهالی آسمان و زمین، شر شیطان و شر هر سلطان ستمکار را از او برطرف می کند و هفتاد حاجت در دنیا و هفتاد حاجت در آخرت را برای او برآورده می کند، درحالی که برآورده شده و 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بیست و چهار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صاحب این نماز در هر ساعتی به دلیل کرامت آن بر خدا، هفتاد هزار انسان از میان موحدان را که آتش بر آنها واجب شده است، از آتش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این نماز بر سر قبور بیاید و مردگان را بخواند، به دلیل کرامت آن بر خداوند متعال، به اذن خداوند به او جواب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مبعوث کرد، زمانی که بنده این نماز را بخواند و با این دعا دعا کند، خداوند هفتاد هزار فرشته را برای او می فرستد که حسنات را برای او می نویسند و بدی ها را از او دفع می کنند و درجات را برای او بالا می برند و برای او استغفار می کنند و بر او صلوات می فرستند تا بمیرد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مردی که بچه دار نمی شود و زنی که بچه دار نمی شود این نمازها را بخوانند و با این دعا دعا کنند، خداوند فرزندی به آنها روزی می کند و اگر بعد از این نماز بمیرد، اجر هفتاد هزار شهید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از این نماز فارغ می شود، خداوند به ازای هر قطره ای که از آسمان می چکد و به تعداد گیاهان زمین به او عطا می کند و نظیر اجر ابراهیم، موسی، زکریا و یحیی علیه السلام برای او می نویسد </w:t>
      </w:r>
    </w:p>
    <w:p>
      <w:pPr>
        <w:pStyle w:val="BookText"/>
        <w:rPr/>
      </w:pPr>
      <w:r>
        <w:rPr>
          <w:rFonts w:ascii="Amiri" w:hAnsi="Amiri" w:eastAsia="Amiri" w:cs="Amiri"/>
          <w:color w:val="111111"/>
          <w:sz w:val="28"/>
          <w:sz w:val="28"/>
          <w:szCs w:val="28"/>
          <w:rtl w:val="true"/>
          <w:lang w:bidi="ar-SA"/>
        </w:rPr>
        <w:t xml:space="preserve">وَ فَتَحَ عَلَيْهِ بَابَ الْغِنَي وَ سَدَّ عَنْهُ بَابَ الْفَقْرِ وَ لَمْ يَلْذَعْهُ حَيَّةٌ وَ لَا عَقْرَبٌ وَ لَا يَمُوتُ غَرَقاً وَ لَا حَرَقاً وَ لَا شَرَقاً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الصَّادِقُ أَنَا الضَّامِنُ عَلَيْهِ وَ يَنْظُرُ اللَّهُ إِلَيْهِ فِي كُلِّ يَوْمٍ ثَلَاثَ مِائَةٍ وَ سِتِّينَ نَظْرَةً وَ مَنْ يَنْظُرْ إِلَيْهِ يُنْزِلْ عَلَيْهِ الرَّحْمَةَ وَ الْمَغْفِرَةَ وَ لَوْ صَلَّي هَذِهِ الصَّلَاةَ وَ كَتَبَ مَا قَالَ فِيهَا بِزَعْفَرَانٍ وَ غَسَلَ بِمَاءِ الْمَطَرِ وَ سُقِيَ الْمَجْنُونُ وَ الْمَجْذُومُ وَ الْأَبْرَصُ لَشَفَاهُمُ اللَّهُ عَزَّ وَ جَلَّ وَ خَفَّفَ عَنْهُ وَ عَنْ وَالِدَيْهِ وَ لَوْ كَانَا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عليهما السلام وَ هَذِهِ الصَّلَاةُ يُقَالُ لَهَا الْكَامِلَةُ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بَعْدَ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الطَّيِّبِينَ الطَّاهِرِينَ الصَّادِقِينَ كَمَا أَنْتَ وَ هُمْ بِكَ وَ مِنْكَ أَهْلُهُ وَ اكْفِنِي بِمُحَمَّدٍ وَ آلِهِ صَلَوَاتُكَ عَلَيْهِ وَ عَلَيْهِمْ كُلَّ مُهِمٍّ وَ اقْضِ لِي بِهِمْ كُلَّ حَاجَةٍ مَعَ حَوَائِجِ الدُّنْيَا وَ الْآخِرَةِ وَ وَفِّقْنِي لِمَا يُرْضِيكَ عَنِّي وَ أَرْشِدْنِي لِلَّذِي هُوَ أَفْضَلُ وَ اعْصِمْنِي فِي جَمِيعِ أُمُورِي وَ أَعِذْنِي مِنَ الشَّيْطَانِ الرَّجِيمِ وَ لَا تُسَلِّطْهُ عَلَيَّ طَرْفَةَ عَيْنٍ وَ لَا أَقَلَّ مِنْ ذَلِكَ وَ لَا أَكْثَرَ وَ امْنَعْنِي أَنْ يَفْرُطَ عَلَيْنا أَوْ أَنْ يَطْغي أَوْ أَنْ يَصِلَ إِلَيَّ مِنْهُ مَكْرُوهٌ أَوْ أَذًي أَوْ يَسْتَفْزِعَنِي أَوْ يُزَيِّنَ لِي ارْتِكَابَ مَا فِيهِ سَخَطُكَ وَ الْبُعْدَ مِنْ رِضْوَانِكَ إِنَّكَ تَفْعَلُ مَا تَشَاءُ وَ تَحْكُمُ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انْظُرْ إِلَيَّ فِي وَقْتِي هَذَا وَ فِي جَمِيعِ أَوْقَاتِي نَظْرَةً يَكُونُ لِي فِيهَا الْخِيَرَةُ لِلدُّنْيَا وَ الْآخِرَةِ وَ تُقَلِّبُنِي مَعَهَا عَنْ مَوْضِعِي بِالْمَغْفِرَةِ وَ الرَّحْمَةِ وَ تَجْعَلُنِي مِنْ عُتَقَائِكَ وَ طُلَقَائِكَ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اجْعَلْنِي وَ أَهْلِي وَ مَنْ أَعْنِي بِهِ وَ أَحْزَنُ لَهُ فِي وَدَائِعِكَ وَ أَمَانِكَ وَ عِيَاذِكَ وَ جِوَارِكَ وَ حِرَاسَتِكَ وَ صِيَانَتِكَ وَ كِلَاءَتِكَ وَ حِيَاطَتِكَ وَ رِعَايَتِكَ وَ حِمَايَتِكَ وَ مُرَاعَاتِكَ حَيْثُ كُنْتَ وَ أَيْنَ حَلَلْتَ فِي بَرٍّ أَوْ بَحْرٍ أَوْ سَهْلٍ أَوْ جَبَلٍ وَ اكْفِنَا شَرَّ كُلِّ عَدُوٍّ وَ بَاغٍ وَ حَاسِدٍ وَ لِصٍّ وَ مُعَانِدٍ وَ فَرِيدٍ وَ كَائِدٍ وَ غَاصِبٍ وَ ظَالِمٍ وَ مُخَاصِمٍ وَ مِنْ شَرِّ كُلِّ ذِي شَرٍّ وَ مِنْ شَرِّ الْجِنِّ وَ الْإِنْسِ وَ خُذْهُ مِنْ بَيْنِ يَدَيْهِ وَ مِنْ خَلْفِهِ وَ عَنْ يَمِينِهِ وَ عَنْ شِمَالِهِ وَ مِنْ فَوْقِهِ وَ مِنْ تَحْتِهِ وَ طُمَّهُ بِالْبَلَاءِ طَمّاً وَ غُمَّهُ بِالْبَلَاءِ غَمّاً</w:t>
      </w:r>
    </w:p>
    <w:p>
      <w:pPr>
        <w:pStyle w:val="BookText"/>
        <w:rPr/>
      </w:pPr>
      <w:r>
        <w:rPr>
          <w:rFonts w:ascii="IRNazanin" w:hAnsi="IRNazanin" w:eastAsia="IRNazanin"/>
          <w:color w:val="111111"/>
          <w:sz w:val="28"/>
          <w:sz w:val="28"/>
          <w:szCs w:val="28"/>
          <w:rtl w:val="true"/>
          <w:lang w:bidi="fa-IR"/>
        </w:rPr>
        <w:t>و دروازه بی نیازی و ثروت را بر او می گشاید و در فقر را بر او می بندد و مار و عقرب او را نیش نمی زند و با غرق شدن، سوختگی آتش و گلوگیر شدن غصه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 هستم و خداوند در هر روز سیصد و شصت مرتبه به او نظر می کند و هر که به او نظر کند، رحمت و مغفرت بر او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نماز را بخواند و آنچه در آن گفت را با زعفران بنویسد و با آب باران بشوید و دیوانه، جذامی و پیسی دار را سیراب کند، خداوند عزوجل آنان را شفا می دهد و بر او پدر و مادرش تخفیف می دهد، هرچند مشرک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نماز، کامل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پاک و مطهر و صادق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 شایسته آن هستی و آنها با تو و از تو شایسته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به محمد و آل او که درود تو بر او و آنان باد، مرا از هر امر ناراحت کننده ای حفاظت کن و با آنان هر حاجتی را به همراه حاجت های دنیا و آخرت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آنچه که تو را از من راضی می کند توفیق بده و مرا به آنچه که آن برتر است هدایت کن، و مرا در همه امورم مصون بدار و از شیطان رانده شده محافظت کن، و آن را لحظه ای نه کمتر و نه بیشتر از آن، بر من مسلط مکن، و مانع از این باش که بر من زیاده روی کند یا سرکشی کند یا اینکه مکروه یا آزاری از او به من برسد، یا مرا به وحشت اندازد، یا ارتکاب آنچه که خشم و دوری از رضایت توست را برای من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بخواهی انجام می دهی و بر آنچه بخواهی حکم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در این وقت و در همه اوقاتم به من بنگر، نگاهی که در آن خیر دنیا و آخرت در آن برای من است و با آن مرا از این جایگاهم با مغفرت و رحمت جابجا کنی و مرا از آزادشدگان و رهایی یافتگان از آتش قرار  دهی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درود بفرست و مرا و خانواده ام و کسی که مورد نظرم است و بر او اندوهگین می شوم را در ودیعه، امان، پناه، جوار، مراقبت، صیانت، مراقبت، احاطه، مراعات، حمایت و رعایتت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بودم و هر جا که فرود آمدم، در خشکی، دریا، دشت یا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شر هر دشمن، ظالم، حسود، دزد، عنادورز، فرید، حیله گر، غاصب، ستمکار، مخاصم و از شر هر صاحب شر و از شر جن و انس حفاظت کن و او را از مقابل، پشت سر، راست، چپ، بالا و پایینش بگیر، و او را با بلایی بزرگ فرا بگیر و او را با بلا بپوشان </w:t>
      </w:r>
    </w:p>
    <w:p>
      <w:pPr>
        <w:pStyle w:val="BookText"/>
        <w:rPr/>
      </w:pPr>
      <w:r>
        <w:rPr>
          <w:rFonts w:ascii="Amiri" w:hAnsi="Amiri" w:eastAsia="Amiri" w:cs="Amiri"/>
          <w:color w:val="111111"/>
          <w:sz w:val="28"/>
          <w:sz w:val="28"/>
          <w:szCs w:val="28"/>
          <w:rtl w:val="true"/>
          <w:lang w:bidi="ar-SA"/>
        </w:rPr>
        <w:t xml:space="preserve">وَ قُمَّهُ بِهِ قَمّاً وَ اجْتَثَّهُ عَنْ جَدَدِ الْأَرْضِ وَ ارْمِهِ بِبَلِيَّةٍ لَا أُخْتَ لَهَا وَ امْنَعْهُ مِنْ أَنْ يَفْرُطَ عَلَيْنَا أَوْ أَنْ يَطْغَي أَوْ أَنْ يَصِلَ إِلَيْنَا بِمَكْرُوهٍ وَ أَذًي وَ أَحْلِلْ بِهِ كُلَّ بَلَاءٍ وَ أَنْزِلْ بِسَاحَتِهِ وَ عَقْوَتِهِ كُلَّ لَأْوَاءٍ وَ لَا تُمْهِلْهُ لَحْظَةً وَ لَا طَرْفَةَ عَيْنٍ أَبَداً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افْعَلْ بِي مَا أَنْتَ أَهْلُهُ وَ امْنُنْ عَلَيَّ بِالْعَفْوِ عَنْ ذُنُوبِي وَ التَّعَمُّدِ لِخَطَايَايَ وَ الصَّفْحِ عَنْ جَرَائِرِي وَ الْمُسَامَحَةِ لِي وَ تَرْكِ مُؤَاخَذَتِي بِجَهْلِي وَ سُوءِ عَمَلِي وَ اعْفُ عَنِّي وَ اغْفِرْ لِي قَبِيحَ مَا كَانَ مِنِّي بِحُسْنِ مَا عِنْدَكَ يَا مَنْ إِذَا وَعَدَ وَفَي وَ إِذَا تَوَعَّدَ عَفَا يَا مَنْ يَعْفُو عَنِ السَّيِّئَاتِ وَ يَعْلَمُ مَا يَفْعَلُ عِبَادُهُ يَا مَنْ يَأْمُرُ بِالْعَفْوِ وَ التَّجَاوُزِ صَلِّ عَلَي مُحَمَّدٍ وَ آلِ مُحَمَّدٍ وَ اعْفُ عَنِّي وَ تَجَاوَزْ يَا كَرِيمُ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أَكْرَمَ مِنْ كُلِّ كَرِيمٍ وَ أَرْأَفَ مِنْ كُلِّ رَءُوفٍ وَ أَعْطَفَ مِنْ كُلِّ عَطُوفٍ صَلِّ عَلَي مُحَمَّدٍ وَ آلِ مُحَمَّدٍ وَ أَنْعِمْ عَلَيَّ بِالْعَفْوِ وَ الْعَافِيَةِ وَ الْمَغْفِرَةِ وَ الرَّحْمَةِ أَنْتَ يَا سَيِّدِي قُلْتَ فَمَنْ عَفا وَ أَصْلَحَ فَأَجْرُهُ عَلَي اللَّهِ يَا كَرِيمُ يَا غَفُورُ يَا جَوَادُ يَا مُحْسِنُ يَا مُجْمِلُ يَا مُنْعِمُ يَا مُفْضِلُ يَا أَرْحَمَ مَنِ اسْتُرْحِمَ وَ أَجْوَدَ مَنْ سُئِلَ وَ أَكْرَمَ مَنْ أَعْطَي صَلِّ عَلَي مُحَمَّدٍ وَ آلِ مُحَمَّدٍ وَ انْظُرْ إِلَيَّ بِعَيْنِكَ الرَّحِيمَةِ نَظْرَةً تَكُونُ لِي فِيهَا الْخِيَرَةُ وَ مَعَهَا الْمَغْفِرَةُ وَ الرِّضْوَانُ وَ أَعْتِقْنِي مِنَ النَّارِ وَ أَنْقِذْنِي مِنَ النَّارِ وَ فُكَّ رَقَبَتِي مِنَ النَّارِ وَ أَدْخِلْنِي الْجَنَّةَ يَا رَحْمَانُ وَ زَوِّجْنِي مِنَ الْحُورِ الْعِينِ وَ وَفِّقْنِي لِمَا يُرْضِيكَ عَنِّي وَ طَهِّرْنِي مِنَ الذُّنُوبِ وَ طَهِّرْ قَلْبِي مِنَ الذَّنْبِ وَ طَهِّرْ جَسَدِي مِنَ الدَّنَسِ وَ عَيْنِي مِنَ الْخِيَانَةِ وَ صَدْرِي مِنَ الْوَسْوَاسِ وَ الْحَرَجِ وَ لَا تُخْرِجْنِي مِنَ الدُّنْيَا إِلَّا وَ أَنْتَ عَنِّي رَاضٍ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ارْزُقْنِي رِزْقاً وَاسِعاً حَلَالًا طَيِّباً صَبّاً صَبّاً هَنِيئاً مَرِيئاً عَفِيّاً دَارّاً عَاجِلًا سَيْحاً سَيْحاً سَرِيعاً وَشِكاً تُغْنِينِي بِهِ عَنْ جَمِيعِ خَلْقِكَ وَ تَصُونُنِي بِهِ عَمَّنْ سِوَاكَ وَ سَهِّلْ لِي مِنْ أَمْرِي مَا قَدْ عَسُرَ وَ أَصْلِحْ لِي مَا فَسَدَ</w:t>
      </w:r>
    </w:p>
    <w:p>
      <w:pPr>
        <w:pStyle w:val="BookText"/>
        <w:rPr/>
      </w:pPr>
      <w:r>
        <w:rPr>
          <w:rFonts w:ascii="IRNazanin" w:hAnsi="IRNazanin" w:eastAsia="IRNazanin"/>
          <w:color w:val="111111"/>
          <w:sz w:val="28"/>
          <w:sz w:val="28"/>
          <w:szCs w:val="28"/>
          <w:rtl w:val="true"/>
          <w:lang w:bidi="fa-IR"/>
        </w:rPr>
        <w:t>و او را با آن از بین ببر، و او را از روی زمین ریشه کن کن و او را با بلایی که نظیر ندارد بزن و مانع از این باش که بر ما زیاده روی کند یا طغیان کند یا اینکه مکروه یا آزاری به ما برساند و هر بلائی را بر او فرود آور و هر شدتی را بر ساحت و عرصه او نازل کن و هرگز لحظه ای و چشم برهم زدنی به او مهلت نده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محمد درود بفرست و آنچه که تو شایسته آن هستی را در حق من انجام بده، و با بخشش گناهانم بر من، محو خطاهایم، گذشت از اشتباهاتم و آسان گیری بر من، ترک مؤاخذه من به خاطر جهل و بدی عملم بر من منت بگذار و از من درگذر و زشتی آنچه که از من بوده است را با زیبایی آنچه که نزد توست بر من ببخش؛ ای کسی که چون وعده دهد وفا می کند و اگر تهدید کند می بخشد، ای کسی که بدی ها را می بخشد و آنچه بندگانش انجام می دهند را می داند، ای کسی که به عفو و گذشت امر می کند، بر محمد و آل محمد درود بفرست و مرا ببخش و از من درگذر، یا کریم یا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تر از هر کریم، ای رئوف تر از هر رئوف، ای مهربان تر از هر مهربان، بر محمد و آل محمد درود بفرست، و با عفو، عافیت، مغفرت و رحمت بر من نعمت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عَفَا وَأَصْلَحَ فَأَجْرُهُ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ای غفور، ای بخشنده، ای نیکوکار، ای انجام دهنده کار نیک، ای نعمت دهنده، ای مفضل، ای رحیم ترین کسی که از او رحمت طلب شد، و بخشنده ترین کسی که از او درخواست شد و بخشنده ترین کسی که بخشید، بر محمد و آل محمد صلوات بفرست و با چشم رحیمت به من نظر کن، نظری که در آن برای من خیر است، و مغفرت و رضایت همراه آن است، و مرا از آتش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آتش نجات بده و مرا از آتش رهایی بده و وارد بهشت کن، ای رحمن، و حور العین را به همسری من دربیاور، و مرا به آنچه که تو را از من راضی می کند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گناه پاک کن، و قلبم را از گناه طاهر کن، و جسمم را از آلودگی، چشمم را از خیانت، سینه ام را از وسوسه ها و دلتنگی پاک کن، و مرا از دنیا خارج نکن مگر درحالی که تو از من راضی هستی، ای مهربانترین مهربانان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محمد و آل محمد صلوات بفرست، روزی واسع حلال طیب ریزان و فراوان، گوارا، لذیذ، نیرومند، فراوان، وسیع، عاجل، جاری و روان، زود،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ای بده که با آن مرا از همه مخلوقاتت بی نیاز کنی و مرا از غیر خودت محافظت کنی و امرم که دشوار شده است را بر من آسان کن و آنچه فاسد شد را برای من اصلاح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لَطِيفُ يَا لَطِيفُ أَسْتَلْطِفُ اللَّهَ اللَّطِيفَ لِمَا أَخَافُ وَ أَحْذَرُ تَغْيِيرَهُ أَنْ يُيَسِّرَ يَا مَنِ الْعُسْرُ عَلَيْهِ سَهْلٌ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بِخَفِيِّ لُطْفِكَ وَ بِمُحَمَّدٍ حَبِيبِكَ وَ بِآلِهِ الطَّيِّبِينَ صَفْوَتِكَ أَنْ تُصَلِّيَ عَلَي مُحَمَّدٍ وَ أَنْ تَلَطَّفَ بِي بِلُطْفِكَ اللَّطِيفِ الْخَفِيِّ وَ تَفَضَّلَ عَلَيَّ بِرَحْمَتِكَ وَ جُودِكَ وَ تَوَحَّدَنِي بِنَظَرِكَ وَ نَصْرِكَ وَ تَجْعَلَنِي مِمَّنْ رَضِيتَ عَنْهُ فَأَرْضَيْتَهُ وَ تَوَكَّلَ عَلَيْكَ فَكَفَيْتَهُ وَ سَأَلَكَ فَأَسْعَفْتَهُ وَ أَمَّلَكَ فَكُنْتَ عِنْدَ أَمَلِهِ يَا أَمَلِي يَا ثِقَتِي وَ رَجَائِي يَا عُدَّتِي يَا كَهْفِي يَا سَيِّدِي يَا سَيِّدِي يَا مُعْتَمَدِي يَا مَفْزَعِي يَا مَنْ هُوَ وَلِيِّي فِي كُلِّ شِدَّةٍ وَ عَلَيْهِ تَوَكُّلِي فِي كُلِّ كُرْبَةٍ وَ ذُخْرِي وَ ذَخِيرَتِي فِي كُلِّ نَائِبَةٍ وَ ضَرُورَةٍ وَ عُدَّتِي وَ عِيَاذِي مِنْ كُلِّ مَرَضٍ وَ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هَبْ لِي وَ لِوَالِدَيَّ وَ لِوَلَدِي وَ ذَوِي عِنَايَتِي الْعَافِيَةَ الشَّافِيَةَ الْكَافِيَةَ الدَّائِمَةَ التَّامَّةَ السَّابِغَةَ الْكَامِلَةَ وَ أَدِمْهَا لَنَا وَ انْشُرْهَا عَلَيْنَا وَ امْسَحْ عَلَيْنَا يَدَكَ يَدَ الْعَافِيَةِ وَ هَبْ لَنَا عَافِيَةً فِي أَثَرِ عَافِيَةٍ مُتَّصِلَةً بِعَافِيَةٍ عَافِيَةً تَشْتَمِلُ عَلَي عَافِيَةٍ تُحِيطُ الْعَافِيَةَ عَافِيَةً فِي الدُّنْيَا وَ عَافِيَةً فِي الْآخِرَةِ عَافِيَةً شَافِيَةً كَافِيَةً تَامَّةً دَائِمَةً مُتَتَابِعَةً مُتَرَادِفَةً مُتَّصِلَةً مُتَرَاكِمَةً مُتَضَاعِفَةً مُتَوَالِيَةً يَا وَهَّابُ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اقْضِ عَنِّي الدَّيْنَ وَ خَلِّصْنِي مِنْ أَذَاهُ وَ بَلِيَّتِهِ وَ سَهِّلْ لِيَ الْخُرُوجَ إِلَي كُلِّ ذِي حَقٍّ مِنْ حَقِّهِ وَ تَحَمَّلْ عَنِّي يَا مَوْلَايَ مَظَالِمَ عِبَادِكَ وَ تَبَعَاتِهِمْ وَ هَبْ لِي مَا بَيْنِي وَ بَيْنَكَ وَ اسْتَوْهِبْ لِي مَا بَيْنِي وَ بَيْنَ خَلْقِكَ يَا مَنْ لَا تَنْقُصُ خَزَائِنُهُ وَ لَا يَبِيدُ مَا عِنْدَهُ صَلِّ عَلَي مُحَمَّدٍ وَ آلِهِ وَ جُدْ لِي بِمَا لَا يَنْقُصُكَ وَ اعْفُ لِي عَمَّا لَا يَضُرُّكَ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اكْفِنِي مَئُونَةَ مَنْ تُعَادِينِي وَ يَبْغِينِي وَ يَكِيدُنِي وَ يُخْلِفُنِي مِمَّا لَا عِلْمَ لِي بِهِ وَ بِمَا أَنَا فِي غَفْلَةٍ عَنْهُ وَ خُذْهُ مِنْ مَأْمَنِهِ وَ مِنْ بَيْنِ يَدَيْهِ وَ مِنْ خَلْفِهِ وَ عَنْ يَمِينِهِ وَ عَنْ شِمَالِهِ وَ مِنْ فَوْقِهِ وَ مِنْ تَحْتِهِ وَ لَا تُمْهِلْهُ لَحْظَةً وَ لَا طَرْفَةَ عَيْنٍ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آلِهِ وَ ارْزُقْنِي الْحَجَّ إِلَي بَيْتِكَ الْحَرَامِ وَ زِيَارَةَ قَبْرِ</w:t>
      </w:r>
    </w:p>
    <w:p>
      <w:pPr>
        <w:pStyle w:val="BookText"/>
        <w:rPr/>
      </w:pPr>
      <w:r>
        <w:rPr>
          <w:rFonts w:ascii="IRNazanin" w:hAnsi="IRNazanin" w:eastAsia="IRNazanin"/>
          <w:color w:val="111111"/>
          <w:sz w:val="28"/>
          <w:sz w:val="28"/>
          <w:szCs w:val="28"/>
          <w:rtl w:val="true"/>
          <w:lang w:bidi="fa-IR"/>
        </w:rPr>
        <w:t>ای لطیف لطیف، ای خدای لطیف، در آنچه که می خواهم و از دشواری آن می ترسم، از تو مهربانی می خواهم که آسان کنی، ای کسی که دشوار بر او راحت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پنهانت، و به محبوبت محمد و خاندان طیب او، پاکدلان تو، از تو می خواهم که بر محمد درود بفرستی و با لطف لطیف پنهانت بر من لطف کنی و با رحمت و بخششت بر من تفضل کنی و با نظر و یاری ات مرا موحّد کنی و مرا از جمله کسانی که از او راضی شدی و او را راضی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 پس او را کفایت کردی و از تو خواست پس او را یاری کردی، تو را آرزو کرد پس به هنگام آرزویش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برآوردن آن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من، ای اطمینان و امید من، ای توشه من، ای پناهم، ای سرورم، ای سرورم، ای تکیه گاهم، ای محل بی تابی من، ای کسی که او در هر سختی ولیّ من است و در هر بلایی توکلم بر اوست و در هر مصیبت و ضرورتی، ذخیره و گنجینه من است، و در هر مرض و بیماری توشه و 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به من، فرزندانم و افراد مورد توجه ام سلامتی شفادهنده کافی دائمی تام سرشار کامل ببخش و آن را بر ما مداوم کن و بر ما بگستران و دست عافیتت را بر ما بکش و عافیت در پی عافیت، متصل به عافیت، عافیتی که مشتمل بر عافیت است و عافیت آن را احاطه می کند به ما ببخش، عافیت در دنیا و آخرت، عافیت شفادهنده کافی تام دائمی پیوسته مترادف متصل متراکم متضاعف متوالی، ای بخشنده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بفرست و دین مرا ادا کن و مرا از اذیت و آزار آن رها کن و دادن حق هر صاحب حقی را بر من آسان کن و ای مولای من، مظالم بندگانت و تبعات آنان را از من به عهده بگیر و آنچه مابین من و توست را به من ببخش و برای آنچه ما بین من و مردم است، از تو طلب بخشش می کنم، ای کسی که از خزائنش کاسته نمی شود و آنچه نزد اوست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با آنچه که از تو نمی کاهد بر من ببخش و از آنچه که ضرری برای تو ندارد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از رنج کسی که با من دشمنی دارد و بر من ظلم می کند و نیرنگ می کند و مرا از پشت می گیرد، از آنچه که علمی بر آن ندارم و آنچه که من از آن غافل هستم، حمایت کن و او را از پناهگاهش و از پیش رو و پشت سر، راست، چپ، بالا و پایین بگیر و لحظه ای و چشم برهم زدنی به او مهلت نده، که تو بر هر چیزی توانا هستی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بفرست و حج بیت الحرام، زیارت قبر </w:t>
      </w:r>
    </w:p>
    <w:p>
      <w:pPr>
        <w:pStyle w:val="BookText"/>
        <w:rPr/>
      </w:pPr>
      <w:r>
        <w:rPr>
          <w:rFonts w:ascii="Amiri" w:hAnsi="Amiri" w:eastAsia="Amiri" w:cs="Amiri"/>
          <w:color w:val="111111"/>
          <w:sz w:val="28"/>
          <w:sz w:val="28"/>
          <w:szCs w:val="28"/>
          <w:rtl w:val="true"/>
          <w:lang w:bidi="ar-SA"/>
        </w:rPr>
        <w:t xml:space="preserve">نَبِيِّكَ مُحَمَّدٍ صلي الله عليه و آله فِي عَامِي هَذَا وَ فِي كُلِّ عَامٍ مَا أَبْقَيْتَنِي فِي يُسْرٍ مِنْكَ وَ عَافِيَةٍ فِي سَعَةِ رِزْقٍ وَ كِفَايَةٍ وَ خَيْرٍ وَ سَعَادَةٍ وَ سَلَامَةٍ وَ غِبْطَةٍ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انْشُرْ عَلَيَّ رَحْمَتَكَ وَ افْتَحْ لِي أَبْوَابَ مَغْفِرَتِكَ وَ افْتَحْ لِي أَبْوَابَ سَعَتِكَ وَ افْتَحْ لِي أَبْوَابَ رِزْقِكَ وَ افْتَحْ لِي أَبْوَابَ غِنَاكَ وَ افْتَحْ لِي أَبْوَابَ تَوْفِيقِكَ وَ افْتَحْ لِي أَبْوَابَ تَيْسِيرِكَ وَ افْتَحْ لِي أَبْوَابَ عِصْمَتِكَ وَ افْتَحْ لِي أَبْوَابَ عَفْوِكَ وَ افْتَحْ لِي أَبْوَابَ عَافِيَتِكَ وَ افْتَحْ لِي أَبْوَابَ جَوَامِعِ الْخَيْرِ وَ الْبَرَكَاتِ وَ السَّعَادَاتِ وَ الْمَعُونَاتِ وَ الْكِفَايَاتِ وَ الْوِقَايَاتِ وَ الْأَرْزَاقِ الدَّارَّةِ مِنْ خَزَائِنِكَ الْوَاسِعَاتِ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أَغْلِقْ عَنِّي أَبْوَابَ الشُّرُورِ وَ الْآثَامِ وَ الْأَحْلَامِ وَ الْأَسْقَامِ وَ الْأَوْرَامِ وَ الْأَمْرَاضِ وَ الْعِلَلِ وَ الْعَاهَاتِ وَ الْآفَاتِ وَ اللَّوَازِبِ وَ الْمَصَائِبِ وَ الْمُهِمَّاتِ وَ الشَّدَائِدِ وَ الْكُرُبَاتِ وَ الرَّزِيَّاتِ وَ الْفَجِيعَاتِ وَ الْحَادِثَاتِ وَ الْأَذِيَّاتِ وَ الْهُمُومِ وَ الْغُمُومِ وَ الْفَقْرِ وَ الْغَدْرِ وَ الْمَكْرِ وَ الْخَتْرِ وَ الْكُفْرِ وَ عَذَابِ الْقَبْرِ وَ بَلِيَّةٍ أَعْدَمُ عَلَيْهَا الصَّبْرَ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أَمَّلْتُكَ يَا مَوْلَايَ فَلَا تُخَيِّبْنِي وَ رَجَوْتُكَ فَلَا تَقْطَعْ رَجَائِي دَعْوَتُكَ يَا إِلَهِي فَلَا تَرُدَّ دُعَائِي وَ ابْتَهَلْتُ إِلَيْكَ فَلَا تُعْرِضْ عَنِّي يَا مُعْتَمَدِي وَ تَقَرَّبْتُ إِلَيْكَ بِنَبِيِّكَ مُحَمَّدٍ وَ آلِهِ الطَّاهِرِينَ صَلَوَاتُكَ عَلَيْهِ وَ عَلَيْهِمْ فَاقْضِ حَوَائِجَنَا صَغِيرَهَا وَ كَبِيرَهَا مَا ذَكَرْتُهُ وَ نَسِيتُهُ مِنْهَا مَا قَصَدْتُهُ أَوْ سَهَوْتُ عَنْهُ وَ مَا أَنْتَ أَعْلَمُ بِهِ وَ جَمِيعَ مَا أَنْتَ أَحْصَي لِقَدْرِهِ وَ أَنْتَ أَحْصَي لِذُنُوبِي مِنِّي فَاغْفِرْهَا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إِنَّ ذُنُوبِي كَثِيرَةٌ وَ أَفْعَالِي سَيِّئَةٌ وَ جَرَائِرِي وَ إِجْرَامِي عَظِيمَةٌ وَ إِقْدَامِي وَ اجْتِرَائِي أَكْثَرُ مِنْ أَنْ يُحْصَي أَوْ يُعَدُّ أَوْ يُذْكَرُ أَوْ يُنْشَرُ وَ اعْتِمَادِي يَا سَيِّدِي عَلَي عَفْوِكَ وَ عَلَي مَا وَعَدْتَ بِهِ مِنْ فَضْلِكَ فَإِنَّكَ يَا سَيِّدِي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يَغْفِرُ الذُّنُوبَ جَمِيعاً إِنَّهُ هُوَ الْغَفُورُ الرَّحِيمُ فَاغْفِرْ لِي مَا قَدَّمْتُ وَ مَا أَخَّرْتُ وَ مَا أَسْرَرْتُ وَ مَا أَعْلَنْتُ وَ أَخْطَأْتُ وَ تَعَمَّدْتُ وَ حَفِظْتُ وَ نَسِيتُ وَ عَلِمْتُ وَ شَهِدْتُ وَ رَحْمَتُكَ وَسِعَتْ كُلَّ شَيْ‌ءٍ وَ أَنَا شَيْ‌ءٌ فَلْتَسَعْنِي 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پیامبرت محمد صلی الله علیه و آله، امسال و در هر سالی که مرا باقی می گذاری، با راحتی از جانب خودت، عافیت، وسعت روزی و کفایت، خیر، سعادت، سلامتی و غبطه به من روزی کن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رحمتت را بر من بگستران، درهای مغفرت و درهای وسعت، درهای روزی، درهای بی نیازی، درهای توفیقت، درهای آسانی، درهای عصمت، درهای عفو و درهای عافیتت را بر من بگشای، و درهای جوامع خیر، برکات، سعادت ها، کمک ها، کفایات، حفاظت ها، روزی های فراوان از خزائن وسیعت را بر من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درهای بدی ها، گناهان، رویاها، بیماری ها، ورم ها، مرض ها، علل، عیوب، آفت ها، سختی های شدید، مصیبت ها، غم ها، شداید، بلایا، فجایع، حوادث، اذیت ها، اندوه ها، غم ها، فقر، نیرنگ، مکر، فریب، کفر، عذاب قبر و بلایایی که صبر بر آن از دست رفته است را بر من ببند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آرزو کردم ای مولایم، پس ناکامم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امید بستم، پس امیدم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کردم ای خدا، پس صدایم را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التماس کردم، پس از من روی برنگردان ای تکیه گاهم، و با نبی ات محمد و خاندان مطهر او که درودت بر او و آنها باد به سوی تو تقرب جستم، پس حاجت های بزرگ و کوچکم، آنچه که ذکر کردم و آنچه که فراموش کردم، آنچه که ذکر کردم یا از آن غفلت کردم، و آنچه که تو به آن آگاه تری را برآورده کن و جمیع آنچه که تو میزان آن را بیشتر می دانی و تو بیش از من شمار گناهان مرا می دانی، پس آن را بر من ببخش</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گناهانم بسیار، اعمالم بد، خطایا و جرم هایم بزرگ، گستاخی و جسارتم بیشتر از آن است که شمرده شود یا به عدد آید یا ذکر شود یا پراکنده شود، و تکیه ام ای سرورم، بر عفو تو و بر فضلی است که وعده دادی، که تو ای سرورم، گفتی و گفته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 در حقیقت‌خدا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تقدیم داشتم و آنچه که پس از آن انجام می دهم، آنچه پنهان کردم و آشکار کردم، خطا کردم و تعمد کردم، حفظ کردم و فراموش کردم، دانستم و شهادت دادم را بر من ببخش که رحمت تو همه چیز را دربرگرفت و من هم یک چیز هستم، پس رحمتت باید مرا دربرگیرد، ای ارحم الراحمین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مَغْفِرَتُكَ يَا سَيِّدِي أَعْظَمُ مِنْ كُلِّ شَيْ‌ءٍ فَتَفَضَّلْ بِهَا عَلَيَّ اغْفِرْ لِي يَا سَيِّدِي مَا تُبْتُ إِلَيْكَ مِنْهُ ثُمَّ عُدْتُ فِيهِ وَ اغْفِرْ لِي يَا سَيِّدِي مَا آلَيْتُ عَلَي نَفْسِي أَنْ لَا آتِيَهُ وَ تَغَمَّدْ لِي مَا أَكْذِبُ عَلَي نَفْسِي الْإِقْلَاعَ مِنْهُ ثُمَّ لَمْ أَفِ بِهِ وَ اصْفَحْ عَمَّا جَعَلْتُ عَلَي نَفْسِي عِنْدَ الشَّدَائِدِ وَ الْعِلَلِ وَ الْأَخْطَارِ وَ الِاضْطِرَارِ وَ الْمَرَضِ أَنْ لَا أَفْعَلَهُ فَلَمَّا أَقَلْتَ وَ أَنْهَضْتَ وَ عَافَيْتَ وَ أَتْمَمْتَ لَمْ يَكُنْ مِنِّي وَفَاءٌ بِهِ يَا غَافِرَ الذَّنْبِ يَا سَاتِرَ الْعُيُوبِ يَا كَاشِفَ الضُّرِّ عَنْ أَيُّوبَ صَلِّ عَلَي مُحَمَّدٍ وَ آلِ مُحَمَّدٍ وَ اكْشِفْ ضُرِّي بِرَحْمَتِكَ وَ أَقِلَّ عَثْرَتِي بِعِزَّتِكَ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اجْعَلْ لِي فِي نَفْسِي وَ أَهْلِي وَ مَالِي وَ وَلَدِي وَ وَالِدَيَّ وَ مَنْ يَعْنِينِي أَمْرُهُ وَ يَخُصُّنِي الْبَرَكَةَ التَّامَّةَ وَ كُنْ لِي وَ لَهُمْ رَاحِماً وَ وَلِيّاً وَ حَافِظاً وَ نَاصِراً وَ رَازِقاً وَ مُعِيناً وَ اجْعَلْنِي فِي وَدَائِعِكَ وَ أَمَانِكَ وَ حِرْزِكَ وَ حَرَاسَتِكَ وَ صِيَانَتِكَ وَ خَيْرِ مَا جَرَتْ بِهِ الْمَقَادِيرُ مِنْ عِنْدِكَ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مَا قَسَمْتَ لِي مِنْ قِسْمٍ أَوْ رَزَقْتَنِي مِنْ رِزْقٍ فَاجْعَلْهُ حَلَالًا طَيِّباً وَاسِعاً مُبَارَكاً قَرِيبَ الْمَطْلَبِ سَهْلَ الْمَأْخَذِ فِي يُسْرٍ مِنْكَ وَ عَافِيَةٍ وَ سَلَامَةٍ وَ سَعَادَةٍ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وَسِّعْ رِزْقِي أَبَداً مَا أَبْقَيْتَنِي وَ ثَمِّرْهُ وَ وَفِّرْهُ وَ لَا تُكَدِّرْهُ وَ لَا تُعَسِّرْهُ وَ سَهِّلْهُ وَ لَا تُنَكِّدْهُ وَ إِنْ كَانَ فِي أُمِّ الْكِتَابِ عِنْدَكَ أَنِّي شَقِيٌّ أَوْ مَحْرُومٌ أَوْ مُقْتَرٌ عَلَيَّ رِزْقِي فَامْحُ مِنْ أُمِّ الْكِتَابِ شَقَائِي وَ حِرْمَانِي وَ إِقْتَارِي وَ اكْتُبْنِي عِنْدَكَ سَعِيداً مُوَفَّقاً لِلْخَيْرِ مُوَسَّعاً عَلَيَّ فِي رِزْقِي فَإِنَّكَ قُلْتَ وَ أَنْتَ أَصْدَقُ الْقَائِلِينَ 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اغْفِرْ لِي وَ لِوالِدَيَ وَ ارْحَمْهُما كَما رَبَّيانِي صَغِيراً وَ جازِهِمَا عَنِّي بِالْإِحْسَانِ إِحْسَاناً وَ بِالسَّيِّئَاتِ غُفْرَاناً وَ نَضِّرْ وُجُوهَهُمَا وَ أَلْحِقْهُمَا بِنَبِيِّهِمَا نَبِيِّ الرَّحْمَةِ وَ آلِهِ صَلَوَاتُ اللَّهِ عَلَيْهِ وَ عَلَيْهِمْ وَ اسْقِهِمَا بِكَأْسِهِ مَشْرَباً مَاءً عَذْباً رَوِيّاً سَائِغاً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ظَمَأَ بَعْدَهُ أَبَداً وَ بَيِّضْ وُجُوهَهُمَا يَوْمَ تَبْيَضُّ فِيهِ الْوُجُوهُ</w:t>
      </w:r>
    </w:p>
    <w:p>
      <w:pPr>
        <w:pStyle w:val="BookText"/>
        <w:rPr/>
      </w:pPr>
      <w:r>
        <w:rPr>
          <w:rFonts w:ascii="IRNazanin" w:hAnsi="IRNazanin" w:eastAsia="IRNazanin"/>
          <w:color w:val="111111"/>
          <w:sz w:val="28"/>
          <w:sz w:val="28"/>
          <w:szCs w:val="28"/>
          <w:rtl w:val="true"/>
          <w:lang w:bidi="fa-IR"/>
        </w:rPr>
        <w:t>ای سرورم، مغفرت تو از هر چیزی بزرگتر است، پس با آن بر من لطف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هر آنچه که از آن به درگاه تو توبه کردم سپس به آن بازگشتم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آنچه که بر خود عهد بستم که انجام ندهم، و آنچه که گفتم آن را ترک می کنم، سپس به آن وفا نکردم را بر من بپوشان و از آنچه که به هنگام سختی ها، بیماری، خطر، اضطرار و مرض بر خود عهد بستم که انجام ندهم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 و بردی عافیت دادی و به اتمام رساندی و از من وفائی بر آن نبود را از من درگذر، ای بخشاینده گناه، ای پوشاننده عیوب، ای برطرف کننده ضرر از ایوب، بر محمد و آل محمد درود بفرست و با رحمتت ضررم را برطرف کن، و با عزتت از لغزشم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برای من در خودم، خانواده ام، مالم، فرزندانم، والدینم و هر کسی که امرش به من مربوط است و به من مختص است، برکت تام قرار بده، و بر من و بر آنها بخشنده، ولی، حافظ، یاری گر، روزی رسان، یاری کننده باش و مرا در ودائع، امانت، حرز، حفاظت، صیانت و بهترین آنچه که تقدیر از جانب تو بر آن جاری شده است قرار بده،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آنچه که از قسمت، نصیب من کردی یا از روزی روزی ام قرار دادی را حلال طیب وسیع مبارک، خواستنش نزدیک، گرفتنش آسان، در راحتی از جانب خودت، عافیت، سلامتی و سعادت قرار بده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روزی ام را تا زمانی که مرا باقی گذاشته ای وسیع کن و آن را پر ثمر و فراوان کن و آن را تلخ و تیره نکن و دشوار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 و از آن 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ام الکتاب نزد تو من بدبخت، محروم یا اندک روزی هستم، از ام الکتاب بدبختی، محرومیت و اندکی روزی ام را پاک کن، و مرا نزد خودت سعادتمند، موفق در خیر، دارای روزی وسیع بنویس که تو گفتی، درحالی که صادق ترین گویندگان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عنده أم الکتاب</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آل محمد درود بفرست و مرا و پدرم و مادرم را ببخش و آن دو را مورد رحمت قرار بده، چنانکه آن دو مرا در کوچکی تربیت کردند و احسان آنان را با احسان جواب بده و بدی های آنان را با آمرزش، و چهره آن دو را با طراوت کن و آن دو را به نبی شان، نبی رحمت و خاندان او که صلوات خدا بر او و آنها باد ملحق کن، و آن دو را از جامی  که نوشیدنی آن آبی شیرین سیراب کننده سرشار گوارا است و بعد از آن هیچ تشنگی نیست سیراب کن، و چهره آن دو را در روزی که چهره ها سفید می شود سفید کن، </w:t>
      </w:r>
    </w:p>
    <w:p>
      <w:pPr>
        <w:pStyle w:val="BookText"/>
        <w:rPr/>
      </w:pPr>
      <w:r>
        <w:rPr>
          <w:rFonts w:ascii="Amiri" w:hAnsi="Amiri" w:eastAsia="Amiri" w:cs="Amiri"/>
          <w:color w:val="111111"/>
          <w:sz w:val="28"/>
          <w:sz w:val="28"/>
          <w:szCs w:val="28"/>
          <w:rtl w:val="true"/>
          <w:lang w:bidi="ar-SA"/>
        </w:rPr>
        <w:t xml:space="preserve">وَ أَعْلِهِمَا وَ أَعْطِهِمَا مُنْيَتَهُمَا وَ كِتَابَهُمَا بِأَيْمَانِهِمَا وَ مَحِّصْ عَنْهُمَا سَيِّئَاتِهِمَا وَ ضَاعِفْ لَهُمَا حَسَنَاتِهِمَا وَ كُنْ أَنْتَ يَا سَيِّدِي لَهُمَا فَإِنَّهُمَا فَقِيرَانِ إِلَي رَحْمَتِكَ مُحْتَاجَانِ إِلَي عَفْوِكَ مُضْطَرَّانِ إِلَي غُفْرَانِكَ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وَ النُّورَ وَ الْفَرْحَةَ وَ السُّرُورَ وَ السَّعَةَ وَ الْحُبُورَ وَ لَا تُؤَاخِذْهُمَا بِقَبِيحٍ كَانَ مِنْهُمَا وَ اجْعَلْهُمَا مِنْ أَهْلِ جَنَّاتِكَ جَنَّاتِ النَّعِيمِ وَ أَحِلَّهُمَا دَارَ الْمُقَامَةِ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يَمَسُّهُمَا فِيهَا نَصَبٌ وَ لَا يَمَسُّهُمَا فِيهَا لُغُوبٌ وَ أَجِرْهُمَا مِنَ الْعَذَابِ وَ أَعْتِقْهُمَا مِنَ النَّارِ وَ اجْمَعْ بَيْنِي وَ بَيْنَهُمَا فِي مُسْتَقَرِّ رَحْمَتِكَ وَ قَرِّبْ مِنْ رِضْوَانِكَ وَ مَغْفِرَتِكَ وَ افْعَلْ مِثْلَ ذَلِكَ بِأَجْدَادِي وَ جَدَّاتِي وَ أَعْمَامِي وَ عَمَّاتِي وَ أَخْوَالِي وَ خَالاتِي وَ أَوْلَادِي وَ أُمَّهَاتِ أَوْلَادِي وَ مَعَارِفِي وَ جِيرَانِي وَ مَنْ أَحَبَّنِي وَ رَبَّانِي وَ خَدَمَنِي مِنَ الْمُؤْمِنِينَ وَ الْمُؤْمِنَاتِ الْأَحْيَاءِ مِنْهُمْ وَ الْأَمْوَاتِ وَ مُحِبِّي مُحَمَّدٍ وَ آلِ مُحَمَّدٍ عَلَيْهِ وَ عَلَيْهِمُ السَّلَامُ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إِذَا صِرْتُ إِلَي دَارِ الْبِلَي وَ نَسِيَنِي أَهْلُ الدُّنْيَا وَ لَمْ يَكُنْ لِي زَائِرٌ وَ لَا ذَاكِرٌ فَكُنْ أَنْتَ يَا سَيِّدِي مُونِسِي وَ ذَاكِرِي وَ النَّاظِرُ إِلَيَّ وَ الرَّاحِمُ لِي وَ الْغَافِرُ لِذَنْبِي وَ الصَّافِحُ عَنْ خَطِيئَاتِي وَ الْمُنَوِّرُ لِحُفْرَتِي وَ السَّاتِرُ لِي بِرَحْمَتِكَ يَا أَرْحَمَ الرَّاحِمِينَ إِنَّكَ أَنْتَ الْغَفُورُ الرَّحِيمُ اللَّهُمَّ صَلِّ عَلَي مُحَمَّدٍ وَ آلِهِ وَ اجْعَلِ الْمَوْتَ خَيْرَ غَائِبٍ أَنْتَظِرُهُ وَ الْقَبْرَ خَيْرَ بَيْتٍ سَكَنْتُهُ وَ لَقِّنِّي حُجَّتِي عِنْدَ خُرُوجِ رُوحِي وَ سَهِّلْ عَلَيَّ فِرَاقَ الدُّنْيَا وَ أَرِنِي قَبْلَ خُرُوجِ رُوحِي مَا تَقَرُّ بِهِ عَيْنِي وَ اجْعَلْ مَلَكَ الْمَوْتِ شَفِيقاً رَفِيقاً لِي وَ عَلَيَّ مُتَحَنِّناً مُتَعَطِّفاً وَ بِي رَءُوفاً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أَرِنِي يَا سَيِّدِي مَلَائِكَةَ الرَّحْمَةِ وَ الْبُشْرَي بِالْمَغْفِرَةِ بِمَا تَكُونُ بِهِ عَيْنِي قَرِيرَةً وَ نَفْسِي إِلَيْهِ تَائِقَةً سَاكِنَةً وَ جَوَارِحِي بِهِ مُطْمَئِنَّةً قَبْلَ فِرَاقِ الدُّنْيَا وَ سَهِّلْ عَلَيَّ الْمُسَاءَلَةَ وَ ادْفَعْ عَنِّي الضَّغْطَةَ وَ اجْعَلْ لِي فِي قَبْرِي النُّورَ وَ الرَّحْمَةَ وَ اجْعَلْ مُنْقَلَبِي أَطْيَبَ مُنْقَلَبٍ وَ قَبْرِي أَفْسَحَ قَبْرٍ وَ اقْلِبْنِي إِلَي رِضْوَانِكَ وَ الْجَنَّةِ وَ لَا تَجْعَلْنِي حَطَباً لِلنَّارِ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مَا ذَكَرْتُهُ مِنْ حَوَائِجِي وَ نَسِيتُهُ أَوْ حَفِظْتُهُ أَوْ</w:t>
      </w:r>
    </w:p>
    <w:p>
      <w:pPr>
        <w:pStyle w:val="BookText"/>
        <w:rPr/>
      </w:pPr>
      <w:r>
        <w:rPr>
          <w:rFonts w:ascii="IRNazanin" w:hAnsi="IRNazanin" w:eastAsia="IRNazanin"/>
          <w:color w:val="111111"/>
          <w:sz w:val="28"/>
          <w:sz w:val="28"/>
          <w:szCs w:val="28"/>
          <w:rtl w:val="true"/>
          <w:lang w:bidi="fa-IR"/>
        </w:rPr>
        <w:t>و آن دو را بالا ببر و آرزوی آن دو را به آنها و نامه هایشان را به دست راست آنها عطا کن، و بدی های آنها را از آنان پاک کن و حسنات آنها را دو چندان کن، و ای سرورم، تو برای آنها باش که آن دو محتاج رحمت تو و نیازمند عفو و غفران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قبور آنان روشنی و نور، شادی، سرور، وسعت و عبور قرار بده، و آن دو را با زشتی آنچه که از آن دو سر زده است مؤاخذه نکن و آن دو را از اهل بهشتت، بهشت نعیم قرار بده، و آنان را به فضلت در دار اقامت مقیم کن، که در آن خستگی به آنان نرسد و در آن کوفتگی آنان را لمس نکند و آن دو را از عذاب پناه بده و از آتش رها کن و در قرارگاه رحمتت و نزدیکی رضایت و مغفرتت با من جمع کن، و نظیر آن را در مورد پدر بزرگ ها و مادربزرگ هایم، عموها و عمه هایم، دایی ها و خاله هایم، فرزندانم، مادران فرزندانم، آشنایان، همسایگانم و کسانی که از میان مردان و زنان مؤمن، زندگان و مردگان آنها و محبان محمد و آل محمد که سلام بر او و بر آنان باد به من محبت کرده و مرا پرورش دادند و به من خدمت کردند انجام بده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دار بلا حرکت کردم و اهل دنیا فراموشم کردند و زیارت کننده و یادکننده ای برایم نبود، تو ای سرورم، مونس و یادکننده من و نظرکننده به من و رحم کننده بر من، بخشاینده گناه من، درگذرنده از خطاهایم، نورانی کننده قبرم، پوشاننده من با رحمتت باش، ای مهربانترین مهربانان، که تو غفور و رحیم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مرگ را بهترین پنهانی که منتظرش هستم و قبر را بهترین خانه ای که در آن ساکن می شوم قرار بده، و حجتم را به هنگام خروج روحم به من تلقین، و فراق دنیا را بر من آسان کن، و قبل از خروج روحم، آنچه که چشمم به آن روشن می شود را به من نشان بده و فرشته مرگ را شفیق و همراهی برای من و حنون و مهربان بر من و رئوف رحیم بر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ملائکه رحمت، بشارت  به مغفرت، آنچه که دیده ام به آن روشن می شود و نفسم به آن مشتاق و اعضایم به آن آرامش می یابد را قبل از فراق دنیا به من نشان بده، سؤال را بر من آسان کن، فشار را از من دفع کن، و در قبرم برایم نور و رحمت قرار بده و دگرگونی ام را بهترین دگرگونی و قبرم را وسیع ترین قبر قرار بده و مرا به سوی رضایت و رحمتت دگرگون کن و مرا هیزمی برای آتش قرار نده، ای مهربانترین مهربانان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صلوات بفرست و آنچه که از حاجت هایم ذکر کردم و آنچه فراموش کردم، یا حفظ کردم </w:t>
      </w:r>
    </w:p>
    <w:p>
      <w:pPr>
        <w:pStyle w:val="BookText"/>
        <w:rPr/>
      </w:pPr>
      <w:r>
        <w:rPr>
          <w:rFonts w:ascii="Amiri" w:hAnsi="Amiri" w:eastAsia="Amiri" w:cs="Amiri"/>
          <w:color w:val="111111"/>
          <w:sz w:val="28"/>
          <w:sz w:val="28"/>
          <w:szCs w:val="28"/>
          <w:rtl w:val="true"/>
          <w:lang w:bidi="ar-SA"/>
        </w:rPr>
        <w:t>أَهْمَلْتُهُ نَطَقَ بِهِ لِسَانِي أَوْ لَمْ يَنْطِقْ فَاقْضِهِ لِي وَ تَفَضَّلْ بِهِ عَلَيَّ وَ أَرِنِي فِي يَوْمِي مِنْ عَلَامَاتِ إِجَابَتِكَ وَ تَبَاشِيرِ قَبُولِكَ وَ إِقْبَالِكَ مَا أَغْتَبِطُ بِهِ فِي الدُّنْيَا وَ الْآخِرَةِ وَ ارْزُقْنِي التَّوْبَةَ قَبْلَ الْمَوْتِ وَ الْعِصْمَةَ وَ الطَّهَارَةَ مِنَ الذُّنُوبِ إِنَّكَ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وَفِّقْنِي لِلْحَمْدِ عَلَي نِعْمَتِكَ الَّتِي أَنْعَمْتَ بِهَا عَلَيَّ وَ الشُّكْرِ لِإِحْسَانِكَ الَّذِي أَسْدَيْتَ إِلَيَّ وَ الْإِقْبَالِ عَلَي تَحْمِيدِكَ وَ تَكْبِيرِكَ وَ تَسْبِيحِكَ وَ تَقْدِيسِكَ وَ تَهْلِيلِكَ وَ تَمْجِيدِكَ وَ تَعْظِيمِكَ فِي كُلِّ وَقْتٍ وَ الرِّضَا بِقَضَائِكَ وَ قَدَرِكَ إِذَا قَضَيْتَ وَ قَدَرْتَ وَ الصَّبْرِ عَلَي بَلَاءِكَ وَ مِحَنِكَ إِذَا ابْتَلَيْتَ وَ امْتَحَنْتَ وَ التَّسْلِيمِ عِنْدَ حَتْمِكَ إِذَا حَتَمْتَ وَ أَمَرْتَ وَ رَضِّنِي بِقَضَائِكَ وَ بَارِكْ لِي فِي فَضْلِكَ وَ عَطَائِكَ وَ سَهِّلْ لِي حُلُولَ دَارِ جَنَّتِكَ وَ أَذْهِبْ عَنِّي الْحَزَنَ بِفَضْلِكَ وَ جَنِّبْنِي مَعْصِيَتَكَ وَ أَعِذْنِي مِنَ التَّعَرُّضِ لِمَا يُسْخِطُكَ وَ يُبَاعِدُنِي مِنْ رِضْوَانِكَ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آلِهِ وَ احْفَظْنِي وَ احْفَظْ عَلَيَّ وَ احْرُسْنِي وَ احْرُسْ عَلَيَّ وَ اكْنُفْنِي وَ اكْفِنِي وَ اجْعَلْنِي وَ أَهْلِي وَ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يَعْنِينِي أَمْرُهُ وَ يَخُصُّنِي فِي وَدَائِعِكَ الْمَحْفُوظَةِ وَ صِيَانَتِكَ الْمَكْلُوءَةِ أَسْأَلُكَ بِحَقِّ مُحَمَّدٍ وَ آلِهِ وَ بِحَقِّ مَلَائِكَتِكَ الْمُقَرَّبِينَ وَ رُسُلِكَ وَ حَمَلَةِ عَرْشِكَ وَ بِحَقِّ يس وَ الْقُرْآنِ الْحَكِيمِ وَ بِحَقِّ الْقَبْرِ الَّذِي تَضَمَّنَ حَبِيبَكَ مُحَمَّداً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بَيْتِكَ الْحَرَامِ وَ الرُّكْنِ وَ الْمَقَامِ وَ الْآلَاءِ الْعِظَامِ وَ بِأَسْمَائِكَ الْحُسْنَي الْكِرَامِ وَ بِاسْمِكَ الْأَعْظَمِ الْأَعْظَمِ الْأَجَلِّ الْأَكْرَمِ الْمَكْنُونِ الْمَخْزُونِ الَّذِي إِذَا دُعِيتَ بِهِ أَجَبْتَ وَ إِذَا سُئِلْتَ بِهِ أَعْطَيْتَ وَ أَسْعَفْتَ وَ لَمْ تَرُدَّ سَائِلَكَ وَ بِكُلِّ اسْمٍ هُوَ لَكَ أَوْ تَسَمَّيْتَ بِهِ لِأَحَدٍ مِنْ خَلْقِكَ أَوْ مَأْثُورٍ فِي عِلْمِ الْغَيْبِ عِنْدَكَ وَ مَا أَحَاطَ بِهِ عِلْمُكَ وَ وَسِعَهُ حِلْمُكَ وَ اسْتَقَلَّ بِهِ عَفْوُكَ وَ عَرْشُكَ وَ بِكَ وَ لَا شَيْ‌ءَ أَعْظَمُ مِنْكَ أَنْ تُصَلِّيَ عَلَي مُحَمَّدٍ وَ آلِهِ وَ أَنْ تَسْمَعَ دُعَائِي وَ تُجِيبَ نِدَائِي وَ تَرْحَمَ تَضَرُّعِي وَ تُقْبِلَ عَلَيَّ وَ تَقْبَلَ تَوْبَتِي وَ تُدِيمَ عَافِيَتِي وَ تُسَهِّلَ قَضَاءَ حَاجَتِي وَ دَيْنِي وَ تُوَسِّعَ عَلَيَّ فِي رِزْقِي وَ تُصِحَّ جِسْمِي وَ تُطِيلَ عُمُرِي وَ تَغْفِرَ ذَنْبِي وَ تُوَفِّقَنِي لِمَا يُرْضِيكَ وَ تُقَلِّبَنِي إِلَي</w:t>
      </w:r>
    </w:p>
    <w:p>
      <w:pPr>
        <w:pStyle w:val="BookText"/>
        <w:rPr/>
      </w:pPr>
      <w:r>
        <w:rPr>
          <w:rFonts w:ascii="IRNazanin" w:hAnsi="IRNazanin" w:eastAsia="IRNazanin"/>
          <w:color w:val="111111"/>
          <w:sz w:val="28"/>
          <w:sz w:val="28"/>
          <w:szCs w:val="28"/>
          <w:rtl w:val="true"/>
          <w:lang w:bidi="fa-IR"/>
        </w:rPr>
        <w:t>یا اهمال کردم، و زبانم به آن گویا شد، برایم برآورده کن و با آن بر من لطف کن و در همین امروز نشانه های اجابت، علائم قبول و توجهت به آنچه که در دنیا و آخرت بر آن غبطه می خورم را به من نشان بده، و توبه قبل از مرگ، عصمت و طهارت از گناهان را به من روزی کن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نیکی و در آخرت نیکی به ما عطا کن و ما را از عذاب آتش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مرا بر حمد بر نعمتت که با آن بر من لطف کردی و شکر بر احسانت که برایم فراهم کردی و روی آوردن به تحمید، تکبیر، تسبیح، تقدیس، تهلیل، تمجید و تعظیم تو در همه وقت، رضا به قضا و قدرت آنگاه که قضا و قدر کردی، صبر بر بلا و محنتت زمانی که آزمودی و امتحان کردی، تسلیم به هنگام حتم کردنت زمانی که حتم و امر کردی را به من توفیق بده و مرا به قضایت راضی کن، و در فضل و عطایت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دار بهشتت را بر من راحت کن و با فضلت غم را از من دور کن و معصیتت را از من دور کن و از قرار گرفتن در معرض آنچه که تو را به خشم می آورد و مرا از رضایتت دور می کند پناه بده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حفظ کن و بر من محافظت کن، مرا مراقبت کن، بر من مراقبت کن، مرا احاطه کن و مرا کفایت کن و مرا، خانواده ام، فرزندانم و کسانی که امرشان به من مربوط است و به من مختص است را در وادیع محفوظت، و صیانتت تحت مراقبتت قرار بده، به حق محمد و آل او، به حق ملائکه مقربت، رسولانت، ساکنان عرشت، به حق یس و قرآن حکیم و به حق قبری که محبوبت محمد که درود تو بر او و خاندان او باد را دربرگرفته است و به حق بیت حرامت، رکن و مقام، نعمت های بزرگت و به اسماء کریمت و به اسم اعظم اجلّ اکرم مکنون مخزون که چون با آن خوانده شوی اجابت می کنی و چون با آن درخواست شوی عطا می کنی و یاری می کنی و درخواست کننده ات را رد نمی کنی و با هر اسمی که از توست، یا اینکه با اسمی که یکی از مخلوقاتت را با آن نامیدی، یا مأثور در علم غیب نزد توست و آنچه که علمت آن را احاطه کرد و حلمت آن را وسعت داد، و عفو و عرشت با آن مستقل شد و به تو که چیزی بزرگتر از تو نیست، می خواهم که بر محمد و آل محمد درود بفرستی و دعایم را بشنوی و ندایم را اجابت کنی، و بر تضرع و ناله ام رحم کنی، و بر من روی بیاوری و توبه ام را بپذیری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عافیتم را دوام ببخش و برآورده کردن حاجت و دینم را آسان کن و روزی ام را بر من وسیع کن و جسمم را سالم کن و عمرم را دراز کن و گناهم را ببخش و مرا به آنچه که تو را راضی می کند توفیق بده و با رحمتت مرا به سوی </w:t>
      </w:r>
    </w:p>
    <w:p>
      <w:pPr>
        <w:pStyle w:val="BookText"/>
        <w:rPr/>
      </w:pPr>
      <w:r>
        <w:rPr>
          <w:rFonts w:ascii="Amiri" w:hAnsi="Amiri" w:eastAsia="Amiri" w:cs="Amiri"/>
          <w:color w:val="111111"/>
          <w:sz w:val="28"/>
          <w:sz w:val="28"/>
          <w:szCs w:val="28"/>
          <w:rtl w:val="true"/>
          <w:lang w:bidi="ar-SA"/>
        </w:rPr>
        <w:t>رِضْوَانِكَ وَ الْجَنَّةِ بِرَحْمَتِكَ وَ تُعْتِقَنِي مِنَ النَّارِ بِجُودِكَ وَ تَكْفِيَنِي كُلَّ مُهِمٍّ عَنْ أَمْرِ الدُّنْيَا وَ الْآخِرَةِ بِكَرَمِكَ إِنَّكَ عَلَي كُلِّ شَيْ‌ءٍ قَدِيرٌ وَ ذَلِكَ عَلَيْكَ يَسِيرٌ وَ أَنْتَ أَرْحَمُ الرَّاحِمِينَ وَ صَلَّي اللَّهُ عَلَي سَيِّدِنَا مُحَمَّدٍ النَّبِيِّ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يُقَالُ فِي آخِرِ سَجْدَةٍ مِنَ الصَّلَاةِ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بِالْمُمَاسَّةِ الَّتِي لَا تَتَزَعْزَعُ إِلَّا صَلَّيْتَ عَلَي مُحَمَّدٍ وَ آلِهِ وَ غَفَرْتَ لِي ذَنْبِي وَ عَزَمْتَ عَلَي قَضَاءِ حَوَائِجِي وَ أَسْأَلُكَ بِالَّذِي نَظَرَ بِهِ مُوسَي إِلَي نُورِكَ وَ لَمْ يَسْتَطِعِ النَّظَرَ إِلَيْكَ لِجَلَالِكَ وَ هَيْبَتِكَ إِلَّا صَلَّيْتَ عَلَي مُحَمَّدٍ وَ آلِ مُحَمَّدٍ وَ غَفَرْتَ لِي ذَنْبِي وَ عَزَمْتَ عَلَي قَضَاءِ حَوَائِجِي وَ أَسْأَلُكَ بِالْقُدْرَةِ الَّتِي أَنْزَلْتَ بِهَا الصَّخْرَةَ بَعْدَ نُورِكَ فَانْشَقَّتْ لِاعْتِزَازِكَ عَنْ قَدَرِكَ بِلَحْظٍ أَوْ وَهْمٍ أَوْ فِكْرٍ أَوْ رُؤْيَةٍ بِعِلْمٍ أَوْ عَقْلٍ تَعَالَيْتَ عَنْ ذَلِكَ عُلُوّاً كَبِيراً إِلَّا صَلَّيْتَ عَلَي مُحَمَّدٍ وَ آلِ مُحَمَّدٍ وَ غَفَرْتَ لِي ذَنْبِي وَ عَزَمْتَ عَلَي قَضَاءِ حَوَائِجِي وَ أَسْأَلُكَ بِالْقُدْرَةِ الَّتِي نَظَرْتَ بِهَا إِلَي سَائِرِ الْجِبَالِ فَتَصَدَّعَتْ لِكِبْرِيَاءِ عَظَمَتِكَ أَقْطَارُهَا إِلَّا صَلَّيْتَ عَلَي مُحَمَّدٍ وَ آلِ مُحَمَّدٍ وَ غَفَرْتَ لِي ذَنْبِي وَ عَزَمْتَ عَلَي قَضَاءِ حَوَائِجِي وَ أَسْأَلُكَ بِالْقُدْرَةِ الَّتِي نَظَرْتَ بِهَا إِلَي أَغْوَارِ الْبِحَارِ فَمَاجَتْ وَ تَقَلَّبَتْ بِأَمْوَاجِهَا إِلَّا صَلَّيْتَ عَلَي مُحَمَّدٍ وَ آلِ مُحَمَّدٍ وَ غَفَرْتَ لِي ذَنْبِي وَ عَزَمْتَ عَلَي قَضَاءِ حَوَائِجِي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كَفِيلَ الْكُفَلَاءِ كَفَّلْتُكَ نَفْسِي حَيْثُ مَا تَوَجَّهْتُ فَاحْفَظْنِي يَا خَيْراً لِي مِنْ أَبِي وَ أُمِّي وَ كَفَّلْتُكَ أَبِي وَ أُمِّي حَتَّي تَحُفَّهُمَا بِنُورِكَ وَ تُوَفِّقَهُمَا لِطَاعَتِكَ وَ تُنْجِيَهُمَا مِنْ عَذَابِكَ وَ كَفَّلْتُكَ دُيُونِي وَ دُيُونَ خَلْقِكَ عَلَيَّ حَتَّي تَقْضِيَهَا جَمِيعَهَا عَنِّي وَ تُخَلِّصَنِي مِنْ تَبِعَاتِهَا وَ أَمَانَاتِي حَتَّي تُؤَدِّيَهَا وَ حَاجَاتِي فِي الدُّنْيَا وَ الْآخِرَةِ حَتَّي تَقْضِيَهَا وَ تَغْفِرَ لِي وَ تَرْحَمَنِي وَ تُصَلِّيَ عَلَي مُحَمَّدٍ وَ آلِ مُحَمَّدٍ يَا مُحْتَمِلًا لِعَظَائِمِ الْأُمُورِ يَا مُنْتَهَي هَمِّ الْمَهْمُومِ وَ يَا كَاشِفَ الْكَرْبِ الْعَظِيمِ يَا رَبَّنَا الْعَظِيمَ شَأْنُهُ حَسْبُنَا أَنْتَ إِنَّكَ رَبُّنَا لَا إِلَهَ إِلَّا أَنْتَ إِذَا أَرَدْتَ شَيْئاً تَقُولُ لَهُ كُنْ فَيَكُونُ أَسْأَلُكَ بِهَذَا الدُّعَاءِ وَ بِهَذِهِ الْأَسْمَاءِ أَنْ تُصَلِّيَ عَلَي مُحَمَّدٍ وَ آلِ مُحَمَّدٍ وَ أَنْ تَقْضِيَ لِي حَاجَاتِي وَ تُفَرِّجَ عَنِّي وَ عَنْ جَمِيعِ إِخْوَانِيَ الْمُؤْمِنِينَ وَ الْمُؤْمِنَاتِ بِرَحْمَتِكَ يَا أَرْحَمَ الرَّاحِمِينَ وَ صَلَّي اللَّهُ عَلَي سَيِّدِنَا مُحَمَّدٍ النَّبِيِّ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رضوان و بهشتت روی گردان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بهشت مرا از آتش رها کن و با کرمت مرا از هر امر ناراحت کننده از امور دنیا و آخرت حفاظت کن، که تو بر هر چیزی توانا هستی، و آن بر تو آسان است و تو مهربانترین مهربانان هستی و بر سیدمان محمد نبی و خاندان مطهر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آخرین سجده از نماز کامل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از تو می خواهم به حق ارتباطی که متزلزل نمی شود، بر محمد و خاندان او صلوات بفرستی، گناهم را بر من ببخشی و در برآورده کردن حاجتم اراده کنی، و به آنچه که با آن موسی به نورت نظر کرد و به خاطر جلال و هیبتت نتوانست به تو نظر کند، بر محمد و آل محمد صلوات بفرستی و گناهم را بر من ببخشی و بر قضای حاجتم اراده کنی، و با قدرتت که بعد از نورت صخره را با آن فرود آوردی و آن صخره به دلیل افتخار به مقام و منزلتت شکافت، با نگاهی یا وهمی یا فکری یا رؤیت با علم یا عقلی که بسیار بالاتر و متعالی تر از آن هستی، از تو می خواهم که بر محمد و آل محمد درود بفرستی و گناهم را بر من ببخشی و بر قضای حاجتم اراده کنی، و با قدرتی که با آن به سایر کوه ها نظر کردی، پس به دلیل کبریاء عظمتت قطعات آن متلاشی شد، از تو می خواهم بر محمد و آل محمد درود بفرستی و گناهانم را بر من ببخشی و بر قضای حاجتم اراده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قدرتی که با آن به اعماق دریاها نگاه کردی پس مواج شد و با امواجش دگرگون شد، از تو می خواهم که بر محمد و آل محمد صلوات بفرستی و گناهم را بر من ببخشی و بر قضای حاجتم اراده کنی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سرپرست سرپرستان، تو را بر خود کفیل کردم، هر جا که روی کردم، پس ای از پدر و مادر برای من بهتر،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پدر و مادرم کفیل کردم تا آن دو را با نورت بپوشانی و برای طاعتت به آنها توفیق بده و آنها را از عذابت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دیونم و دیون خلقت بر من کفیل می کنم تا همه آنها را از من ادا کنی و مرا از تبعات آن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اماناتم کفیل کردم تا آنها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حاجت های دنیوی و اخروی ام کفیل می کنم تا آن را برآورده کنی و مرا مورد مغفرت و رحمت قرار دهی و بر محمد و آل محمد درود بفرستی، ای انجام دهنده امور بزرگ، ای پایان غم غمگین، ای از بین برنده بلای بزرگ، ای پروردگار عظیم الشأن من، تو برای ما کافی هستی که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اراده کنی به او می گویی باش، پس می شود، با این دعا و با این اسماء از تو می خواهم که بر محمد و خاندان محمد درود بفرستی و حاجاتم را برآورده کنی و برای من و همه برادران مؤمنم، با رحمتت گشایش حاصل کنی، ای مهربانترین مهربانان، و درود بر سرورمان محمد نبی و خاندان مطهر او باد</w:t>
      </w:r>
      <w:r>
        <w:rPr>
          <w:rFonts w:eastAsia="IRNazanin" w:cs="IRNazanin"/>
          <w:color w:val="111111"/>
          <w:sz w:val="28"/>
          <w:szCs w:val="28"/>
          <w:rtl w:val="true"/>
          <w:lang w:bidi="fa-IR"/>
        </w:rPr>
        <w:t xml:space="preserve">. </w:t>
      </w:r>
      <w:bookmarkStart w:id="2025" w:name="pg13533_149262"/>
    </w:p>
    <w:p>
      <w:pPr>
        <w:pStyle w:val="Heading5"/>
        <w:numPr>
          <w:ilvl w:val="4"/>
          <w:numId w:val="1"/>
        </w:numPr>
        <w:rPr/>
      </w:pPr>
      <w:bookmarkStart w:id="2026" w:name="__RefHeading___Toc1104730_1934241801"/>
      <w:bookmarkStart w:id="2027" w:name="_Toc908"/>
      <w:bookmarkEnd w:id="2025"/>
      <w:bookmarkEnd w:id="2026"/>
      <w:r>
        <w:rPr>
          <w:rtl w:val="true"/>
        </w:rPr>
        <w:t>بيان</w:t>
      </w:r>
      <w:bookmarkEnd w:id="2027"/>
    </w:p>
    <w:p>
      <w:pPr>
        <w:pStyle w:val="BookText"/>
        <w:rPr/>
      </w:pPr>
      <w:r>
        <w:rPr>
          <w:rFonts w:ascii="Amiri" w:hAnsi="Amiri" w:eastAsia="Amiri" w:cs="Amiri"/>
          <w:color w:val="111111"/>
          <w:sz w:val="28"/>
          <w:sz w:val="28"/>
          <w:szCs w:val="28"/>
          <w:rtl w:val="true"/>
          <w:lang w:bidi="ar-SA"/>
        </w:rPr>
        <w:t>لا أخت لها أي لا تشبهها بلية أخري في الشدة كقوله سبحانه وَ ما نُرِيهِمْ مِنْ آيَةٍ إِلَّا هِيَ أَكْبَرُ مِنْ أُخْتِها</w:t>
      </w:r>
      <w:r>
        <w:rPr>
          <w:rStyle w:val="FootnoteAnchor"/>
          <w:rtl w:val="true"/>
        </w:rPr>
        <w:footnoteReference w:id="1329"/>
      </w:r>
      <w:r>
        <w:rPr>
          <w:rFonts w:ascii="Amiri" w:hAnsi="Amiri" w:eastAsia="Amiri" w:cs="Amiri"/>
          <w:color w:val="111111"/>
          <w:sz w:val="28"/>
          <w:sz w:val="28"/>
          <w:szCs w:val="28"/>
          <w:rtl w:val="true"/>
          <w:lang w:bidi="ar-SA"/>
        </w:rPr>
        <w:t>أي من التي تشبهها أو لا يبقي إلي بلية أخري بل يفني بها و الأول أظهر و العقوة الساحة و ما حول الدار و اللأواء الشدة و التغمد الستر يقال تغمده الله برحمته أي ستر الله ذنوبه و حفظه عن المكروه كما يحفظ السيف بالغمد و مثله تغمد زللي أي اجعله مشمولا بالعفو و الغفران و تغمدت فلانا أي سترت ما كان منه و غطيته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الوعيد في الاشتقاق اللغوي كالوعد إلا أنهم خصوا الوعد بالخير و الوعيد بالشر للفرق بين المعنيين و ربما يستعمل الوعد فيهما للإتباع و الازدواج قال الجوهري الوعد يستعمل في الخير و الشر فإن أسقطوا الخير و الشر قالوا في الخير الوعد و العدة و في الشر الإيعاد و الوعيد و الحرج الضيق صبا أي مصبوبا كناية عن الكثرة عفيا أي كثيرا و في بعض النسخ بالقاف و لم نعرف له معني و السيح الجريان و في بعض النسخ سحا بالحاء المشددة و هو الصب أي جاريا أو مصبوبا و الوشك بالفتح و الضم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اللطف في العمل الرفق فيه و اللطف من الله تعالي التوفيق و العصمة و التلطف للأمر الترفق له و قال الفيروزآبادي لطف كنصر لطفا بالضم رفق و دنا و الله لك أوصل إليك مرادك بلطف و قال الجوهري توحده الله بعصمته أي عصمه و لم يكله إلي غيره و قال أسعفت الرجل بحاجته إذا قضيتها له و ذوي عنايتي أي من أعتني و أهتم بشأنهم و يخلفني أي يخلف وعدي أو يبليني و يخلقني أو يفسدني و يقال أخلف الرجل إذا أهوي بيده إلي سيفه ليسله و في بعض النسخ بالقاف كناية عن هتك العرض و الختر بالفتح الغدر و قوله عليه السلام و ما أخرت لعله هنا سقط شي‌ء و يحتمل تقدير العامل بقرينة المقام أي و اغفر لي ما أخرت و العطف علي الضمير في قوله فاغفرها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ثمر الله ماله أي كثرة و قال نكد عيشهم بالكسر إذا اشتد</w:t>
      </w:r>
    </w:p>
    <w:p>
      <w:pPr>
        <w:pStyle w:val="Heading5"/>
        <w:numPr>
          <w:ilvl w:val="4"/>
          <w:numId w:val="1"/>
        </w:numPr>
        <w:rPr/>
      </w:pPr>
      <w:bookmarkStart w:id="2028" w:name="__RefHeading___Toc1104732_1934241801"/>
      <w:bookmarkStart w:id="2029" w:name="_Toc909"/>
      <w:bookmarkEnd w:id="2028"/>
      <w:r>
        <w:rPr>
          <w:rtl w:val="true"/>
        </w:rPr>
        <w:t>توضیح</w:t>
      </w:r>
      <w:bookmarkEnd w:id="2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شدت، هیچ بلای دیگری شبیه آن نیست،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نُرِیهِم مِّنْ آیَةٍ إِلَّا هِیَ أَکْبَرُ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به ایشان نمی‌نمودیم مگر اینکه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 ای که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تا بلای دیگر باقی نمی ماند بلکه با آن از بین می رود و معنای اول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حیاط و آنچه پیرامون خانه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ستر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گناهان او را پوشانید و او را از مکروه حفظ کرد، چنانکه شمشیر با غلاف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 زللی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مشمول عفو و غفران قرار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او بود را پوشاندم و او را پنهان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اشتقاق لغوی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وعد را به خیر و وعید را به جهت تفاوت گذاشتن میان دو معنا، به شر اختصاص داده اند و شاید وعد به خاطر تبعیت و جفت  بودن در آن دو استعمال می گردد،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درباره خیر و شر به  کار می رود و اگر خیر و شر را اسقاط کنند، گویند الوعد و العدۀ درباره خیر و الایعاد و الوعید درباره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ریخته شده و کنایه از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کثیر و در بعضی نسخه ها با قاف آمده است و برای آن معنایی سراغ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جاری یا ریخته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نرمی در آن است و لطف خداوند متعال توفیق و عصمت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التلطف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کرد و نزدیک شد، و خداوند آرزویت را با لطف به تو برساند،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توحّده الله بعصمته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مراقبت کرد و به غیر خود واگذار نکرد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أسعفت الرجل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حاجتش را برای او برآورده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امور آنان توجه و اهتمام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ام را خلف می کند یا مرا دچار بلا می کند و مرا فرسوده و تباه می کند،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دستش را به سوی شمشیرش پایین آورد تا آن را بکشد، و در بعضی نسخه ها با قاف آمده است که کنایه ای از هتک آبرو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در اینجا چیزی افتاده باشد و تقدیر عامل به قرینه مقام محتمل است، یعنی و آنچه که به تأخیر انداختم را بر من ببخش، و عطف کردن بر ضمیر موجود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بعیدتر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الله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زیاد کند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شدید شود</w:t>
      </w:r>
      <w:r>
        <w:rPr>
          <w:rFonts w:eastAsia="IRNazanin" w:cs="IRNazanin"/>
          <w:color w:val="111111"/>
          <w:sz w:val="28"/>
          <w:szCs w:val="28"/>
          <w:rtl w:val="true"/>
          <w:lang w:bidi="fa-IR"/>
        </w:rPr>
        <w:t xml:space="preserve">. </w:t>
      </w:r>
      <w:bookmarkStart w:id="2030" w:name="pg13533_149263"/>
    </w:p>
    <w:p>
      <w:pPr>
        <w:pStyle w:val="BookText"/>
        <w:rPr/>
      </w:pPr>
      <w:bookmarkEnd w:id="2030"/>
      <w:r>
        <w:rPr>
          <w:rFonts w:ascii="Amiri" w:hAnsi="Amiri" w:eastAsia="Amiri" w:cs="Amiri"/>
          <w:color w:val="111111"/>
          <w:sz w:val="28"/>
          <w:sz w:val="28"/>
          <w:szCs w:val="28"/>
          <w:rtl w:val="true"/>
          <w:lang w:bidi="ar-SA"/>
        </w:rPr>
        <w:t>و قال التباشير البشري و تباشير الصبح أوائله و كذا أوائل كل شي‌ء و قال الغبطة أن تتمني مثل حال المغبوط من غير أن تريد زوالها عنه و ليس بحسد تقول منه غبطته بما نال أغبطه غبطا و غبطة فاغتبط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لاعتزازك عن قدرك أي إنما انشقت صخرة الجبل الذي كان عليه موسي بعد تجليك عليه و نزلت و تقطعت ليظهر للعباد أنك أعز من أن يقدر العباد قدرك و يطلعوا علي كنه جلالك بلحظ عين أو وهم أو فكر يقال قدرت الشي‌ء أقدره أو أقدره قدرا من التقدير و قال تعالي وَ ما قَدَرُوا اللَّهَ حَقَّ قَدْرِهِ‌</w:t>
      </w:r>
      <w:r>
        <w:rPr>
          <w:rStyle w:val="FootnoteAnchor"/>
          <w:rtl w:val="true"/>
        </w:rPr>
        <w:footnoteReference w:id="1331"/>
      </w:r>
    </w:p>
    <w:p>
      <w:pPr>
        <w:pStyle w:val="Heading5"/>
        <w:numPr>
          <w:ilvl w:val="4"/>
          <w:numId w:val="1"/>
        </w:numPr>
        <w:rPr/>
      </w:pPr>
      <w:bookmarkStart w:id="2031" w:name="__RefHeading___Toc1104734_1934241801"/>
      <w:bookmarkStart w:id="2032" w:name="_Toc910"/>
      <w:bookmarkEnd w:id="2031"/>
      <w:r>
        <w:rPr>
          <w:rtl w:val="true"/>
        </w:rPr>
        <w:t>أقول</w:t>
      </w:r>
      <w:bookmarkEnd w:id="2032"/>
    </w:p>
    <w:p>
      <w:pPr>
        <w:pStyle w:val="BookText"/>
        <w:rPr/>
      </w:pPr>
      <w:r>
        <w:rPr>
          <w:rFonts w:ascii="Amiri" w:hAnsi="Amiri" w:eastAsia="Amiri" w:cs="Amiri"/>
          <w:color w:val="111111"/>
          <w:sz w:val="28"/>
          <w:sz w:val="28"/>
          <w:szCs w:val="28"/>
          <w:rtl w:val="true"/>
          <w:lang w:bidi="ar-SA"/>
        </w:rPr>
        <w:t>كانت نسخ الدعاء سقيمة و لم أجده في كتاب آخر سوي جمال الأسبوع فصحح بقدر الطاقة و بقيت فيه أشياء إلي أن يتيح الله لنا ما يمكن تصحيحه به و الدعاء الطويل مخصوص بكتاب السيد رحمه الله و أما الصلوات فهي من المشهورات ذكرها أكثر الأصحاب في كتب الدعوات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w:t>
      </w:r>
      <w:r>
        <w:rPr>
          <w:rStyle w:val="FootnoteAnchor"/>
          <w:rtl w:val="true"/>
        </w:rPr>
        <w:footnoteReference w:id="1332"/>
      </w:r>
      <w:r>
        <w:rPr>
          <w:rFonts w:ascii="Amiri" w:hAnsi="Amiri" w:eastAsia="Amiri" w:cs="Amiri"/>
          <w:color w:val="111111"/>
          <w:sz w:val="28"/>
          <w:sz w:val="28"/>
          <w:szCs w:val="28"/>
          <w:rtl w:val="true"/>
          <w:lang w:bidi="ar-SA"/>
        </w:rPr>
        <w:t>فِي الْمُتَهَجِّدِ عَنْ مُحَمَّدِ بْنِ زَكَرِيَّا الْغَلَابِيِّ عَنْ جَعْفَرِ بْنِ مُحَمَّدِ بْنِ عُمَارَةَ عَنْ أَبِيهِ عَنِ الصَّادِقِ عليه السلام وَ عَنْ عُتْبَةَ بْنِ أَبِي الزُّبَيْرِ عَنْ جَعْفَرِ بْنِ مُحَمَّدٍ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نَحْواً مِمَّا مَرَّ مِنَ الرِّوَايَتَيْنِ إِلَي قَوْلِهِ فَإِذَا فَرَغَ مِنَ الصَّلَاةِ اسْتَغْفَرَ اللَّهَ مِائَةَ مَرَّةٍ ثُمَّ يَقُولُ سُبْحَانَ اللَّهِ وَ الْحَمْدُ لِلَّهِ وَ لَا إِلَهَ إِلَّا اللَّهُ وَ اللَّهُ أَكْبَرُ وَ لَا حَوْلَ وَ لَا قُوَّةَ إِلَّا بِاللَّهِ الْعَلِيِّ الْعَظِيمِ مِائَةَ مَرَّةٍ وَ يُصَلِّي عَلَي النَّبِيِّ صلي الله عليه و آله مِائَةَ مَرَّةٍ قَالَ مَنْ صَلَّي هَذِهِ الصَّلَاةَ وَ قَالَ هَذَا الْقَوْلَ دَفَعَ اللَّهُ عَنْهُ شَرَّ أَهْلِ الْأَرْضِ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قال العلامة رحمه الله في المنتهي و غيره و الشهيد في الذكري و غيرهما من الأصحاب في كتبهم</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1104736_1934241801"/>
      <w:bookmarkStart w:id="2034" w:name="_Toc911"/>
      <w:bookmarkEnd w:id="2033"/>
      <w:r>
        <w:rPr>
          <w:rtl w:val="true"/>
        </w:rPr>
        <w:t>«</w:t>
      </w:r>
      <w:r>
        <w:rPr/>
        <w:t>68</w:t>
      </w:r>
      <w:r>
        <w:rPr>
          <w:rtl w:val="true"/>
        </w:rPr>
        <w:t>»</w:t>
      </w:r>
      <w:bookmarkEnd w:id="2034"/>
    </w:p>
    <w:p>
      <w:pPr>
        <w:pStyle w:val="BookText"/>
        <w:rPr/>
      </w:pPr>
      <w:r>
        <w:rPr>
          <w:rFonts w:ascii="Amiri" w:hAnsi="Amiri" w:eastAsia="Amiri" w:cs="Amiri"/>
          <w:color w:val="111111"/>
          <w:sz w:val="28"/>
          <w:sz w:val="28"/>
          <w:szCs w:val="28"/>
          <w:rtl w:val="true"/>
          <w:lang w:bidi="ar-SA"/>
        </w:rPr>
        <w:t>جَمَالُ الْأُسْبُوعِ، صَلَوَاتُ الْأَعْرَابِيِّ عَنْ مُحَمَّدِ بْنِ هَارُونَ عَنْ مُحَمَّدِ بْنِ الْقَاسِمِ عَنْ أَبِي يَعْلَي بْنِ أَبِي الْحُسَيْنِ عَنْ عَبْدِ اللَّهِ بْنِ مُحَمَّدٍ النَّيْسَابُورِيِّ عَنْ أَحْمَدَ بْنِ عَبْدِ اللَّهِ عَنْ عَبْدِ الرَّحْمَنِ بْنِ زِيَادٍ عَنْ أَبِيهِ عَنْ حَارِثَةَ بْنِ قُدَامَةَ عَنْ زَيْدِ بْنِ ثَابِتٍ</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اوایل صبح و همچنین اوایل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مشابه حال و موقعیت فرد مورد  غبطه را آرزو کنی بدون اینکه زوال آن از او را بخواهی و این حسد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غبطته بما نال أغبطه غبطاً و غبطه پس او اغتبط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او دارد غبطه خوردم، پس او مورد غبطه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لاعتزازک عن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صخره کوهی که موسی بر آن بود، بعد از تجلی تو بر او، فقط به این دلیل شکافته شد و پایین آمد و تکه تکه شد تا بر بندگان روشن شود که تو والاتر از این هستی که بندگان قدر تو را اندازه گیری کنند و با نگاه چشم، یا وهم یا فکر، به کنه جلال تو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الشیء أقدره یا اقدّره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آنچنان که باید به بزرگی نشناخته‌اند</w:t>
      </w:r>
      <w:r>
        <w:rPr>
          <w:rFonts w:eastAsia="IRNazanin" w:cs="IRNazanin"/>
          <w:color w:val="111111"/>
          <w:sz w:val="28"/>
          <w:szCs w:val="28"/>
          <w:rtl w:val="true"/>
          <w:lang w:bidi="fa-IR"/>
        </w:rPr>
        <w:t>}.</w:t>
      </w:r>
    </w:p>
    <w:p>
      <w:pPr>
        <w:pStyle w:val="Heading5"/>
        <w:numPr>
          <w:ilvl w:val="4"/>
          <w:numId w:val="1"/>
        </w:numPr>
        <w:rPr/>
      </w:pPr>
      <w:bookmarkStart w:id="2035" w:name="__RefHeading___Toc1104738_1934241801"/>
      <w:bookmarkStart w:id="2036" w:name="_Toc912"/>
      <w:bookmarkEnd w:id="2035"/>
      <w:r>
        <w:rPr>
          <w:rtl w:val="true"/>
        </w:rPr>
        <w:t>مؤلف</w:t>
      </w:r>
      <w:bookmarkEnd w:id="2036"/>
    </w:p>
    <w:p>
      <w:pPr>
        <w:pStyle w:val="BookText"/>
        <w:rPr/>
      </w:pPr>
      <w:r>
        <w:rPr>
          <w:rFonts w:ascii="IRNazanin" w:hAnsi="IRNazanin" w:eastAsia="IRNazanin"/>
          <w:color w:val="111111"/>
          <w:sz w:val="28"/>
          <w:sz w:val="28"/>
          <w:szCs w:val="28"/>
          <w:rtl w:val="true"/>
          <w:lang w:bidi="fa-IR"/>
        </w:rPr>
        <w:t>نسخه های دعا معیوب بود و آن را در کتاب دیگری غیر از جمال الأسبوع نیافتم، پس به قدر توان تصحیح شد و در آن مواردی باقی ماند تا خداوند آنچه که تصحیحش به وسیله آن ممکن شود را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طولانی مخصوص کتاب سید</w:t>
      </w:r>
    </w:p>
    <w:p>
      <w:pPr>
        <w:pStyle w:val="BookText"/>
        <w:rPr/>
      </w:pPr>
      <w:r>
        <w:rPr>
          <w:rFonts w:ascii="IRNazanin" w:hAnsi="IRNazanin" w:eastAsia="IRNazanin"/>
          <w:color w:val="111111"/>
          <w:sz w:val="28"/>
          <w:sz w:val="28"/>
          <w:szCs w:val="28"/>
          <w:rtl w:val="true"/>
          <w:lang w:bidi="fa-IR"/>
        </w:rPr>
        <w:t>است و این از صلوات های مشهوره است که اغلب اصحاب آنها را از کتب دعا و غیر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در المتهجد مانند آنچه که در دو روایت گذشت را تا این سخن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نماز فارغ شد، صد مرتبه از خدا استغفار کند، سپس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 لله، لا إله إلّا الله و الله اکبر، لا حول و لا قوۀ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مرتبه بر نبی صلّی الله علیه و آله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سخن را بگوید، خداوند شر زمینیان را از او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المنتهی و جز آن، و شهید در الذکری و اصحابی غیر از این دو در کتبشان، مانند آن را ذکر کرده اند</w:t>
      </w:r>
      <w:r>
        <w:rPr>
          <w:rFonts w:eastAsia="IRNazanin" w:cs="IRNazanin"/>
          <w:color w:val="111111"/>
          <w:sz w:val="28"/>
          <w:szCs w:val="28"/>
          <w:rtl w:val="true"/>
          <w:lang w:bidi="fa-IR"/>
        </w:rPr>
        <w:t>.</w:t>
      </w:r>
    </w:p>
    <w:p>
      <w:pPr>
        <w:pStyle w:val="Heading5"/>
        <w:numPr>
          <w:ilvl w:val="4"/>
          <w:numId w:val="1"/>
        </w:numPr>
        <w:rPr/>
      </w:pPr>
      <w:bookmarkStart w:id="2037" w:name="__RefHeading___Toc1104740_1934241801"/>
      <w:bookmarkStart w:id="2038" w:name="_Toc913"/>
      <w:bookmarkEnd w:id="2037"/>
      <w:r>
        <w:rPr>
          <w:rtl w:val="true"/>
        </w:rPr>
        <w:t xml:space="preserve">روایت </w:t>
      </w:r>
      <w:r>
        <w:rPr/>
        <w:t>68</w:t>
      </w:r>
      <w:bookmarkEnd w:id="203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الْأَعْرَابِ فَقَالَ بِأَبِي أَنْتَ وَ أُمِّي يَا رَسُولَ اللَّهِ إِنَّا نَكُونُ فِي هَذِهِ الْبَادِيَةِ وَ لَا نَقْدِرُ أَنْ نَأْتِيَكَ فِي كُلِّ جُمُعَةٍ فَدُلَّنِي عَلَي عَمَلٍ فِيهِ فَضْلُ صَلَاةِ يَوْمِ الْجُمُعَةِ إِذَا مَضَيْتُ إِلَي أَهْلِي خَبَّرْتُهُمْ بِهِ فَقَالَ رَسُولُ اللَّهِ صلي الله عليه و آله إِذَا كَانَ ارْتِفَاعُ النَّهَارِ فَصَلِّ رَكْعَتَيْنِ تَقْرَأُ فِي أَوَّلِ رَكْعَةٍ الْحَمْدَ مَرَّةً وَاحِدَةً وَ قُلْ أَعُوذُ بِرَبِّ الْفَلَقِ سَبْعَ مَرَّاتٍ وَ اقْرَأْ فِي الثَّانِيَةِ الْحَمْدَ مَرَّةً وَاحِدَةً وَ قُلْ أَعُوذُ بِرَبِّ النَّاسِ سَبْعَ مَرَّاتٍ فَإِذَا سَلَّمْتَ فَاقْرَأْ آيَةَ الْكُرْسِيِّ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فَصَلِّ ثَمَانَ رَكَعَاتٍ بِتَسْلِيمَتَيْنِ وَ تَجْلِسُ فِي كُلِّ رَكْعَتَيْنِ مِنْهَا وَ لَا تُسَلِّمْ فَإِذَا تَمَّمْتَ أَرْبَعَ رَكَعَاتِ الْأُخَرِ كَمَا صَلَّيْتَ الْأَوَّلَ وَ اقْرَأْ فِي كُلِّ رَكْعَةٍ الْحَمْدَ مَرَّةً وَاحِدَةً وَ إِذَا جَاءَ نَصْرُ اللَّهِ وَ الْفَتْحُ مَرَّةً وَاحِدَةً وَ قُلْ هُوَ اللَّهُ أَحَدٌ خَمْساً وَ عِشْرِينَ مَرَّةً فَإِذَا أَتْمَمْتَ ذَلِكَ تَشَهَّدْتَ وَ سَلَّمْتَ وَ دَعَوْتَ بِهَذَا الدُّعَاءِ سَبْعَ مَرَّاتٍ وَ هُوَ يَا حَيُّ يَا قَيُّومُ يَا ذَا الْجَلَالِ وَ الْإِكْرَامِ يَا إِلَهَ الْأَوَّلِينَ وَ الْآخِرِينَ يَا أَرْحَمَ الرَّاحِمِينَ يَا رَحْمَانَ الدُّنْيَا وَ الْآخِرَةِ وَ رَحِيمَهُمَا يَا رَبِّ يَا رَبِّ يَا رَبِّ يَا رَبِّ يَا رَبِّ يَا رَبِّ يَا رَبِّ يَا اللَّهُ يَا اللَّهُ يَا اللَّهُ يَا اللَّهُ يَا اللَّهُ يَا اللَّهُ يَا اللَّهُ صَلِّ عَلَي مُحَمَّدٍ وَ آلِهِ وَ اغْفِرْ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حَاجَتَكَ وَ قُلْ لَا حَوْلَ وَ لَا قُوَّةَ إِلَّا بِاللَّهِ الْعَلِيِّ الْعَظِيمِ سَبْعِينَ مَرَّةً وَ سُبْحَانَ اللَّهِ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بَعَثَنِي وَ اصْطَفَانِي بِالْحَقِّ مَا مِنْ مُؤْمِنٍ وَ لَا مُؤْمِنَةٍ يُصَلِّي هَذِهِ الصَّلَاةَ يَوْمَ الْجُمُعَةِ كَمَا أَقُولُ إِلَّا وَ أَنَا ضَامِنٌ لَهُ الْجَنَّةَ وَ لَا يَقُومُ مِنْ مَقَامِهِ حَتَّي يُغْفَرَ لَهُ ذُنُوبُهُ وَ لِأَبَوَيْهِ ذُنُوبُهُمَا وَ أَعْطَاهُ اللَّهُ تَعَالَي ثَوَابَ مَنْ صَلَّي فِي ذَلِكَ الْيَوْمِ فِي أَمْصَارِ الْمُسْلِمِينَ وَ كَتَبَ لَهُ أَجْرَ مَنْ صَامَ وَ صَلَّي فِي ذَلِكَ الْيَوْمِ فِي مَشَارِقِ الْأَرْضِ وَ مَغَارِبِهَا وَ أَعْطَاهُ اللَّهُ مَا لَا عَيْنٌ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 صَلَاةُ الْأَعْرَابِيِّ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إِلَي قَوْلِهِ وَ قُلْ هُوَ اللَّهُ أَحَدٌ خَمْساً وَ عِشْرِينَ مَرَّةً فَإِذَا فَرَغْتَ مِنْ صَلَوَاتِكَ فَقُلْ سُبْحَانَ اللَّهِ رَبِّ الْعَرْشِ الْكَرِيمِ وَ لَا حَوْلَ وَ لَا قُوَّةَ إِلَّا بِاللَّهِ الْعَلِيِّ الْعَظِيمِ سَبْعِينَ مَرَّةً ثُمَّ ذَكَرَ بَعْضَ مَا مَرَّ مِنَ الْفَضْلِ‌</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 نشینان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خدا، ما در این بادیه هستیم و نمی توانیم که در هر جمعه نزد تو بیاییم، پس مرا به عملی راهنمایی کن که در آن فضیلت نماز روز جمعه است، تا زمانی که نزد خانواده ام رفتم آنها را از آن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روز بالا آمد، دو رکعت بخوان که در اولین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و در رکعت دوم یک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چون سلام دادی، هفت مرتبه آیۀ الکرسی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برخیز و هشت رکعت با دو سلام بخوان و در هر دو رکعت از آن می نشینی و سلام نده، و چون چهار رکعت دیگر را تمام کردی، چنانکه اول را خواندی، و در هر رکعت یک مرتبه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چون آن را کامل کردی، تشهد می خوانی و سلام می دهی و هفت مرتبه این دعا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جاودان، ای صاحب شکوه و اکرام، ای خدای اولین ها و آخرین ها، ای مهربانترین مهربانان، ای رحمان دنیا و آخرت و رحیم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ای رب ای رب ای رب ای رب ای رب ای رب، یا الله یا الله یا الله یا الله یا الله یا الله یا الله، بر محمد و آل محمد درود بفرست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حاجتت را ذکر کن و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 العلی العظیم، و سبحان الله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سوگند به کسی که مرا مبعوث کرد و به حق برگزید، هیچ مرد و زن مؤمنی نیست که این نماز را روز جمعه چنانکه می گویم بخواند، مگر اینکه از مکان خویش برنمی خیزد تا اینکه گناهان او، و گناهان پدر و مادرش آمرزیده می شود و خداوند متعال ثواب کسی  که در آن روز در شهرهای مسلمانان نماز جمعه می خواند را به او عطا می کند و اجر کسانی  که در آن روز در مشرق و مغرب زمین روزه می گیرد و نماز می خواند را برای او می نویسد و خداوند چیزی که نه چشمی دیده و نه گوشی شنیده به او عطا می کند و من بهشت را برای او تضمین می کنم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بادیه نشین از زید بن ثابت آمده و مانند آن را تا این سخنش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نمازت فارغ شدی،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العرش الکریم، 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برخی از فضیلت هایی که ذکر شد را ذکر کرده است</w:t>
      </w:r>
      <w:r>
        <w:rPr>
          <w:rFonts w:eastAsia="IRNazanin" w:cs="IRNazanin"/>
          <w:color w:val="111111"/>
          <w:sz w:val="28"/>
          <w:szCs w:val="28"/>
          <w:rtl w:val="true"/>
          <w:lang w:bidi="fa-IR"/>
        </w:rPr>
        <w:t>.</w:t>
      </w:r>
      <w:r>
        <w:rPr>
          <w:rStyle w:val="FootnoteAnchor"/>
          <w:rtl w:val="true"/>
        </w:rPr>
        <w:footnoteReference w:id="1336"/>
      </w:r>
      <w:bookmarkStart w:id="2039" w:name="pg13533_149265"/>
    </w:p>
    <w:p>
      <w:pPr>
        <w:pStyle w:val="Heading5"/>
        <w:numPr>
          <w:ilvl w:val="4"/>
          <w:numId w:val="1"/>
        </w:numPr>
        <w:rPr/>
      </w:pPr>
      <w:bookmarkStart w:id="2040" w:name="__RefHeading___Toc1104742_1934241801"/>
      <w:bookmarkStart w:id="2041" w:name="_Toc914"/>
      <w:bookmarkEnd w:id="2039"/>
      <w:bookmarkEnd w:id="2040"/>
      <w:r>
        <w:rPr>
          <w:rtl w:val="true"/>
        </w:rPr>
        <w:t>بيان</w:t>
      </w:r>
      <w:bookmarkEnd w:id="2041"/>
    </w:p>
    <w:p>
      <w:pPr>
        <w:pStyle w:val="BookText"/>
        <w:rPr/>
      </w:pPr>
      <w:r>
        <w:rPr>
          <w:rFonts w:ascii="Amiri" w:hAnsi="Amiri" w:eastAsia="Amiri" w:cs="Amiri"/>
          <w:color w:val="111111"/>
          <w:sz w:val="28"/>
          <w:sz w:val="28"/>
          <w:szCs w:val="28"/>
          <w:rtl w:val="true"/>
          <w:lang w:bidi="ar-SA"/>
        </w:rPr>
        <w:t>هذه الصلاة مشهورة بين العلماء و استثنوها من القاعدة المقررة عندهم أن النوافل ركعتان بتشهد و تسليم كما ورد في رواية علي بن جعفر قال الأكثر إلا الوتر إجماعي و أما صلاة الأعرابي فاستثناؤها مشهور بين المتأخرين و لم يستثنها المحقق في المعتبر و قال ابن إدريس و قد روي رواية في صلاة الأعرابي أنها أربع بتسليم بعدها فإن صحت هذه الرواية نقف عليها و لا نتعداها</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104744_1934241801"/>
      <w:bookmarkStart w:id="2043" w:name="_Toc915"/>
      <w:bookmarkEnd w:id="2042"/>
      <w:r>
        <w:rPr>
          <w:rtl w:val="true"/>
        </w:rPr>
        <w:t>و أقول</w:t>
      </w:r>
      <w:bookmarkEnd w:id="2043"/>
    </w:p>
    <w:p>
      <w:pPr>
        <w:pStyle w:val="BookText"/>
        <w:rPr/>
      </w:pPr>
      <w:r>
        <w:rPr>
          <w:rFonts w:ascii="Amiri" w:hAnsi="Amiri" w:eastAsia="Amiri" w:cs="Amiri"/>
          <w:color w:val="111111"/>
          <w:sz w:val="28"/>
          <w:sz w:val="28"/>
          <w:szCs w:val="28"/>
          <w:rtl w:val="true"/>
          <w:lang w:bidi="ar-SA"/>
        </w:rPr>
        <w:t>يشكل التخصيص بهذه الرواية العامية و إن قيل ضعفها منجبر بالشهرة و كذا كثير من الصلوات التي أوردناها من طرق العامة تبعا للشيخ و السيد و غيرهما حيث أوردوه في كتبهم لمساهلتهم في المستحبات و يشكل العمل بها فيما كان مخالفا للهيئات المنقولة و إن كان الحكم بالمنع أيضا مشكلا و الأولي العمل بالروايات المعتبرة فإن الأعمال كثيرة و لا يمكن الإتيان بجميعها فاختيار ما هو أصح سندا أولي و أحوط و أحري</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104746_1934241801"/>
      <w:bookmarkStart w:id="2045" w:name="_Toc916"/>
      <w:bookmarkEnd w:id="2044"/>
      <w:r>
        <w:rPr>
          <w:rtl w:val="true"/>
        </w:rPr>
        <w:t>توضیح</w:t>
      </w:r>
      <w:bookmarkEnd w:id="2045"/>
    </w:p>
    <w:p>
      <w:pPr>
        <w:pStyle w:val="BookText"/>
        <w:rPr/>
      </w:pPr>
      <w:r>
        <w:rPr>
          <w:rFonts w:ascii="IRNazanin" w:hAnsi="IRNazanin" w:eastAsia="IRNazanin"/>
          <w:color w:val="111111"/>
          <w:sz w:val="28"/>
          <w:sz w:val="28"/>
          <w:szCs w:val="28"/>
          <w:rtl w:val="true"/>
          <w:lang w:bidi="fa-IR"/>
        </w:rPr>
        <w:t>این نماز بین علماء مشهور است و آن را از قاعده مقرر در نظرشان مستثنا کردند و آن اینکه اغلب به اجماع گویند که نوافل جز وتر، دو رکعت با تشهد و سلام است، چنانکه در روایت علی 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 بودن نماز بادیه نشین بین متأخرین مشهور است و محقق در المعتبر آن را استثنا نکرده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درباره نماز بادیه نشین روایت شده است که آن چهار رکعت است با سلام بعد از آن، و اگر این روایت صحیح باشد، بر آن توقف می کنیم و از آن فراتر نمی رویم </w:t>
      </w:r>
      <w:r>
        <w:rPr>
          <w:rFonts w:eastAsia="IRNazanin" w:cs="IRNazanin"/>
          <w:color w:val="111111"/>
          <w:sz w:val="28"/>
          <w:szCs w:val="28"/>
          <w:rtl w:val="true"/>
          <w:lang w:bidi="fa-IR"/>
        </w:rPr>
        <w:t>.</w:t>
      </w:r>
    </w:p>
    <w:p>
      <w:pPr>
        <w:pStyle w:val="Heading5"/>
        <w:numPr>
          <w:ilvl w:val="4"/>
          <w:numId w:val="1"/>
        </w:numPr>
        <w:rPr/>
      </w:pPr>
      <w:bookmarkStart w:id="2046" w:name="__RefHeading___Toc1104748_1934241801"/>
      <w:bookmarkStart w:id="2047" w:name="_Toc917"/>
      <w:bookmarkEnd w:id="2046"/>
      <w:r>
        <w:rPr>
          <w:rtl w:val="true"/>
        </w:rPr>
        <w:t>مؤلف</w:t>
      </w:r>
      <w:bookmarkEnd w:id="2047"/>
    </w:p>
    <w:p>
      <w:pPr>
        <w:pStyle w:val="BookText"/>
        <w:rPr/>
      </w:pPr>
      <w:r>
        <w:rPr>
          <w:rFonts w:ascii="IRNazanin" w:hAnsi="IRNazanin" w:eastAsia="IRNazanin"/>
          <w:color w:val="111111"/>
          <w:sz w:val="28"/>
          <w:sz w:val="28"/>
          <w:szCs w:val="28"/>
          <w:rtl w:val="true"/>
          <w:lang w:bidi="fa-IR"/>
        </w:rPr>
        <w:t>تخصیص به این روایت عامی دشوار است، هر چند که گفته شده ضعف آن با شهرت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بسیاری از نمازهایی که به تبعیت از شیخ، سید و غیر آن دو از آنجا که در کتبشان به دلیل سهل گیری آنها در مستحبات وارد کرده اند، از طریق عامه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آنها در آنچه که مخالف صورت های منقول باشد، دشوار است، هر چند که حکم به منع نیز مشکل است و اولَی عمل کردن به روایات معتبر است، زیرا اعمال بسیار است و به جای آوردن همه آنها ممکن نیست و اختیار آنچه که از نظر سند صحیح تر است، اولی، احوط و شایسته تر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88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يد المؤلف العلّامة المجلسيِّ قدّس سرّه تراها في الصفحة الاُولي من هذا الجزء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4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3"/>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اُخري من نسخة الأصل تراها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bookmarkStart w:id="2048" w:name="pg13533_149268"/>
    </w:p>
    <w:p>
      <w:pPr>
        <w:pStyle w:val="Heading2"/>
        <w:numPr>
          <w:ilvl w:val="1"/>
          <w:numId w:val="1"/>
        </w:numPr>
        <w:rPr/>
      </w:pPr>
      <w:bookmarkStart w:id="2049" w:name="__RefHeading___Toc1104750_1934241801"/>
      <w:bookmarkStart w:id="2050" w:name="_Toc918"/>
      <w:bookmarkEnd w:id="2048"/>
      <w:bookmarkEnd w:id="2049"/>
      <w:r>
        <w:rPr>
          <w:rtl w:val="true"/>
        </w:rPr>
        <w:t>[</w:t>
      </w:r>
      <w:r>
        <w:rPr>
          <w:rtl w:val="true"/>
        </w:rPr>
        <w:t>كلمة المصحّح الأولي</w:t>
      </w:r>
      <w:r>
        <w:rPr>
          <w:rtl w:val="true"/>
        </w:rPr>
        <w:t>]</w:t>
      </w:r>
      <w:bookmarkEnd w:id="2050"/>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ننهي بالجزء العاشر من المجلّد الثامن عشر من كتاب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ما دام الليل و النهار و هو الجزء السادس و الثمانون حسب تجزئتنا في هذه الطبعة النفيسة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051" w:name="pg13533_149269"/>
    </w:p>
    <w:p>
      <w:pPr>
        <w:pStyle w:val="Heading2"/>
        <w:numPr>
          <w:ilvl w:val="1"/>
          <w:numId w:val="1"/>
        </w:numPr>
        <w:rPr/>
      </w:pPr>
      <w:bookmarkStart w:id="2052" w:name="__RefHeading___Toc1104752_1934241801"/>
      <w:bookmarkStart w:id="2053" w:name="_Toc919"/>
      <w:bookmarkEnd w:id="2051"/>
      <w:bookmarkEnd w:id="2052"/>
      <w:r>
        <w:rPr>
          <w:rtl w:val="true"/>
        </w:rPr>
        <w:t xml:space="preserve">كلمة المصحّح </w:t>
      </w:r>
      <w:r>
        <w:rPr>
          <w:rtl w:val="true"/>
        </w:rPr>
        <w:t>[</w:t>
      </w:r>
      <w:r>
        <w:rPr>
          <w:rtl w:val="true"/>
        </w:rPr>
        <w:t>الثانية</w:t>
      </w:r>
      <w:r>
        <w:rPr>
          <w:rtl w:val="true"/>
        </w:rPr>
        <w:t>]</w:t>
      </w:r>
      <w:bookmarkEnd w:id="20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توكلي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التاسع من المجلّد الثامن عشر و قد انتهي رقمه في سلسلة الأجزاء حسب تجزئتنا إلي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سبعة أبواب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قابلناه علي طبعة الكمبانيّ المشهورة بطبع أمين الضرب و هكذا علي نصّ المصادر التي استخرجت الأحاديث منها ثم علي نسخة الأصل التي هي بخط يد المؤلف العلامة المجلسي رضوان الله عليه إلي آخر باب الصلاة الخوف الصفحة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صورتين منها فتوغرافيّتين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أضفنا إلي طبعتنا هذه ما استدركه العلامة المرزا محمد العسكري رضوان الله عليه علي طبعة الكمباني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طبعه عليحدة في إحدي عشر صحيفة ليلحق بها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من طبعتنا هذه من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الكفني مؤنتي و مؤنة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الباب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كان سقط عن طبعة الكمباني و لم يتنبه له أحد ما جعلناه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نسخة الأصل و هو نحو ثلاثين بيتا و قد جعلناه بين المعقوفتين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النسخة لخزانة كتب الفاضل البحّاث الوجيه الموفّق المرزا فخر الدين النصيريّ الأمينيّ زاده الله توفيقا لحفظ كتب السلف عن الضياع و التلف فقد أودعها سماحته عندنا للعرض و المقابلة خدمة للدين و أهله فجزاه الله عنّا و عن المسلمين أهل العلم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الأولي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2054" w:name="pg13533_149270"/>
    </w:p>
    <w:p>
      <w:pPr>
        <w:pStyle w:val="Heading2"/>
        <w:numPr>
          <w:ilvl w:val="1"/>
          <w:numId w:val="1"/>
        </w:numPr>
        <w:rPr/>
      </w:pPr>
      <w:bookmarkStart w:id="2055" w:name="__RefHeading___Toc1104754_1934241801"/>
      <w:bookmarkStart w:id="2056" w:name="_Toc920"/>
      <w:bookmarkEnd w:id="2054"/>
      <w:bookmarkEnd w:id="2055"/>
      <w:r>
        <w:rPr>
          <w:rtl w:val="true"/>
        </w:rPr>
        <w:t>فهرس ما في هذا الجزء من الأبواب</w:t>
      </w:r>
      <w:bookmarkEnd w:id="2056"/>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أبواب القصر و أسبابه و أحكامه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قصر الصلاة في السفر و علله و شرائطه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مواضع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صلاة الخوف و أقسامها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أبواب فضل يوم الجمعة و فضل ليلتها و صلواتهما و آدابهما و أعمال سائر أيّام الأسبوع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صلاة الجمعة و فضلها و شرائطها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يوم الجمعة و ليلتها و ساعاتها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ليلة الجمعة و صلاتها و أدعيتها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أعمال يوم الجمعة و آدابه و وظائفه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7" w:name="pg13533_149272"/>
      <w:bookmarkStart w:id="2058" w:name="pg13533_149272"/>
      <w:bookmarkEnd w:id="2058"/>
    </w:p>
    <w:p>
      <w:pPr>
        <w:pStyle w:val="Heading2"/>
        <w:numPr>
          <w:ilvl w:val="1"/>
          <w:numId w:val="1"/>
        </w:numPr>
        <w:rPr/>
      </w:pPr>
      <w:bookmarkStart w:id="2059" w:name="pg13533_149272"/>
      <w:bookmarkStart w:id="2060" w:name="__RefHeading___Toc1104756_1934241801"/>
      <w:bookmarkStart w:id="2061" w:name="_Toc921"/>
      <w:bookmarkEnd w:id="2059"/>
      <w:bookmarkEnd w:id="2060"/>
      <w:r>
        <w:rPr>
          <w:rtl w:val="true"/>
        </w:rPr>
        <w:t>رموز الكتاب</w:t>
      </w:r>
      <w:bookmarkEnd w:id="20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قد كان علي المؤلّف العلامة أن ينقل الآيتين بعدها، لما فيهما من التعليق التام بالمقام، فلا بأس أن ننقلهما و نبحث عن مفاد الآيات الكريمة فنقول و من اللّه أسأل العصمة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تفريعا علي الآية الأولي في بيان حكم صلاة القصر و صلاة الخوف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ما مر في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الموارد شأنية و المعني أن الكافرين شأنهم أن يكونوا لكم عدوا مبينا، فلا تطمئنوا اليهم و احذروا منهم أن يفتنوكم أبدا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عبر بنفي الجناح، لئلا تصير حكم القصر من الصلاة فرضا تبطل الصلاة بالاخلال به سهوا و جهلا، كما عبر عن السعي بين الصفا و المروة كذلك لذلك، و أما أن نفي الحرج يوجب حكم القصر في حال العلم و الذكر، فلان ذلك منة من اللّه عزّ و جلّ امتن بها علي عباده فرخص لهم القصر من الصلاة، و الرخصة و المنة من الكريم تعالي يجب الاخذ بهما أدبا، كما أخذ بهما النبيّ صلّي اللّه عليه و آله، و سيأتي في الاخبار من طرق الفريقين ما ينص علي ذلك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أن الآية علي ظاهرها، و المراد بالبغاء تكليف الإماء بالبراز الي الأسواق و التشاغل بالمكاسب ليؤدين ما حصل من ذلك الي ساداتهن اما مضاربة أو مكاتبة علي ما كان معمولا عندهم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جرير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قوم من التجار رسول اللّه صلّي اللّه عليه و 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انا نضرب في الأرض فكيف نصلي؟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فِي الْأَرْضِ فَلَيْسَ عَلَيْكُمْ جُناحٌ أَنْ تَقْصُرُوا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الوحي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في حديث طويل 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و فيه علي سبع فراسخ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در حدیثی طولانی زیر شماره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مصطفوی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و در آن در هفت فرسخ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انتهاء الخبر هنا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پایان گرفتن خبر در اینجاست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رضا علیه السلام پرسیدم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تبعا لنسخة الأصل ستة و عشرون فرسخا، و هو سهو ظاهر من طغيان القلم، و الشافعي انما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المسافة ستة عشر فرسخا ثمانية و أربعون ميلا و به قال مالك و أحمد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المقنع ففيه ايماء الي أن من سافر أربعة فراسخ يفطر ان رجع من يومه، و إلا فلا يفطر، و لعله مستند الشيخ في الفرق بين الصلاة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هكذا في نسخة الأصل، الا أن المؤلّف العلامة رضوان اللّه عليه ضرب عليه بعدا و أصلحه كما جعلناه في الصلب فلا تغفل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الكمبانيّ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هو المسافر الذي يكون له مقصد وراء المسافة يجد و يجهد و يضرب حتّي يصل الي مقصده ذلك من متجر او ضياع او صلة رحم او غير ذلك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يَضْرِبُونَ فِي الْأَرْضِ يَبْتَغُونَ مِنْ فَضْلِ اللَّهِ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يُقاتِلُونَ فِي سَبِيلِ اللَّهِ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خبر الخصال المتقدم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در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خبر پیشین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اهمال إسماعيل بن مرار، و قد عرفت أن الاهمال غير الجهالة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 المكاري قد يكون مع كريه قاصدا للمسافة لغيرها، كالذي له حاجة ببعض البلدان فيكري دوابه الي هذا البلد ليفوز بالحسنيين كالحاج الذي يبتغي في سفره فضل اللّه عزّ و جلّ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او، اهمال اسماعیل بن مرار است و دریافته ای که اهمال غیر از جهالت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مكار أقام في منزله أو في البلد الذي يدخله أقل من مقام عشرة أيّام وجب عليه الصيام و التمام أبدا، و ان كان مقامه في منزله أو في البلد الذي يدخله أكثر من عشرة أيّام فعليه التقصير و الإفطار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 الكمبانيّ موجود في نسخة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شده از این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 علیه السلام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الصحيح، فان ملاك القصر ليس هو نية المسافة و إرادة السفر فقط، بل اللازم فيه التلبس بالسير ليصدق عليه الضرب في الأرض، و ليس يصدق عليه ذلك عند أهل البيت عليهم السلام الا بعد الخروج عن البلد و الابتعاد منه حتّي يخفي الجدران المتعارفة، و إذا كانت البلد رفيعة البنيان، فحتي يخفي الصوت الرفيع منه بالاذان، و اما عند المراجعة الي البيت فلا يلزم مراعاة ذلك، فان عنوان السفر و الضرب في الأرض بعد ما تحقّق، لا يرتفع الا بالوصول الي المقصد، و المقصد هو بيته أو بيت تجارته، أيهما دخل أتم الصلاة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چاپ شده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در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واضح، حيث ان المسافر حراما مبغوض سفره عند اللّه عزّ و جلّ، فلا معني لان يكون سفره هذا موجبا للمنة عليه و الرخصة في تقصير الصلوات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يستفاد هذا الحكم من كتاب اللّه عزّ و جلّ بمعونة السنة أما الكتاب فحيث يقول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تُبَاشِرُوهُنَّ وَ أَنْتُمْ عاكِفُونَ فِي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بالعاكف المقيم قطعا كما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الْعاكِفُ فِيهِ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 فحيث امتثل رسول اللّه صلّي اللّه عليه و آله دعوة الآية الكريمة، و اعتكف في مسجده عشرة، حتي أنّه لم يعتكف في سنة فقضاها في السنة بعدها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أداء و عشرة قضاء، فصارت الاعتكاف في محل عشرة من تمام الإقامة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بذلك أبدا، و ذلك لان الشارع الاقدس جعل اقامة العشرة بمنزلة الإقامة الدائمية وضعا، و لازمه تسوية الحكم بين المقيمين و المتواطنين مطلقا في الظعن و الإقامة، فكما أن المتوطن في بلدة إذا حصل في رحله لا يضر باقامته الخروج الي ما دون المسافة، و إذا خرج الي المسافة ثمّ رجع الي رحله أتم من حين دخوله الرحل، فهكذا المقيم للعشرة ما دام لم يخرج الي المسافة، فهو علي اقامته، و إذا خرج الي المسافة ثمّ رجع الي محل اقامته و رحله أتم قضاء لحق الإقامة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الملاك هو مضي الثلاثين تاما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واعَدْنا مُوسي ثَلاثِينَ لَيْلَةً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 و المريض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الذي قصد الإقامة في قرية كأنّه يعرض بنفسه أن يكتب عنوانه في جمع المقيمين المتوطنين وضعا، فما لم يمض قصده ذلك عملا، كان له البداء، و أمّا إذا مضي علي قصده عملا و صلي صلاة واحدة علي التمام وجبت الصفقة، و تحقّق عنوان المقيم موضوعا و سجله الكرام الكاتبون في ديوان المتوطنين، فلا يخرج عن جمعهم الا بالخروج الموضوعي كأن يسافر جديدا علي حدّ سائر المواطنين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مسافر و بیمار</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اختلاف في الاخبار، كما مرت الإشارة إليه في باب اوقات الصلوات، و باب تقديم الفائتة علي الحاضرة، و انما توهموا الاختلاف فيها، لقولهم باشتراك وقت الظهرين من الزوال الي المغرب مطلقا و اشتراك وقت العشاءين من المغرب الي ثلث الليل أو نصفه أو آخره علي اختلاف في ذلك، مع أن كل صلاة لها وقت محدود مختص بها بعضها بحكم السنة و بعضها بحكم الفرض، علي ما مر تفصيلها في باب أوقات الصلوات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وجه الحديث أنه دخل عليه وقت صلاة الظهر مثلا حين بلوغ الظل الي قدم و هو في السفر و دخل الي أهله و لم يدخل وقت صلاة العصر بعد، و هكذا العكس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هو محمول علي ما إذا دخل علي أهله و قد فات وقت الظهر و دخل وقت العصر، و هكذا العكس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صدر الحديث نص فيما قلنا، فان صلاة الزوال ثابت عليه لان وقتها حين زوال الشمس فلا يسقط هذه النافلة لادراك وقتها و لو خفيفة في الحضر و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يصلي الأولي بتقصير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أدرك أول وقت الزوال في الحضر و ذلك لعدم العبرة بالزوال، بل العبرة بالوقت المسنون و لذلك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خرج من منزله قبل أن يحضر الأولي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الظاهر أنّه أراد مسجد الشجرة، و هو علي رأس فرسخين من المدينة، و معلوم أن من خرج بعد دخول وقت الصلاة و سار حتي أتي الشجرة يفوته وقت الأولي، و لو أسرع، و أمّا أفراد العسكر، فلما خرجوا قبل دخول وقت الصلاة كان عليهم التقصير، و هو واضح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المراد أنّه ان شاء صلي في السفر أول الوقت عند القدم، و ان شاء سار و دخل علي أهله و صلي أربعا آخر الوقت عند القدمين، و الثاني أولي، اذا كان يمكنه الاسراع و ادراك آخر الوقت المسنون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المراد فوات وقت الأولي مثلا بدخول وقت الثانية عند القدمين، بحيث إذا صلي الظهر أربعا وقع نصفه في وقت الظهر و نصفه في وقت العصر فيفوت عليه بذلك أول وقت الثانية مع أنّه حاضر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رواه عن كتاب الحكم بن مسكين،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الحكم عن رجل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از کتاب حکم بن مسکین روایت کرده است، و شیخ آن را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 از مردی روایت کرده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الوجه في ذلك و ما يجري مجراها أن الإعادة عقوبة لنسيانه، اي عدم اهتمامه بأمر الصلاة حتّي ذهب عليه أنه مسافر يجب عليه القصر، و هذا كما أمروا عليهم الصلوات و السلام باعادة الصلاة في الوقت ان كان علم أن بثوبه شيئا نجسا و لم يغسله حتّي نسي و صلي حيث قال أبو عبد اللّه عليه السلام يعيد صلاته كي يهتم بالشي‌ء إذا كان في ثوبه عقوبة لنسيانه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الحاقه بالباب الآتي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رأس فرسخين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واجب نیست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ط الكمبانيّ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شیخ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تقدیم و تأخیر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تقدیم و تأخیر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مضوا فليقصروا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لفظه، فإذا خرج الرجل من منزله يريد اثني عشر ميلا و ذلك أربعة فراسخ ثمّ بلغ فرسخين و نيته الرجوع أو فرسخين آخرين قصر، و ان رجع عما نوي عند بلوغ الفرسخين و أراد المقام فعليه التمام، و ان كان قصر ثمّ رجع عن نيته أعاد الصلاة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عليه السلام عن الرجل يخرج مع القوم في السفر يريده، فدخل عليه الوقت و قد خرج من القرية علي فرسخين فصلوا و انصرف بعضهم في حاجة فلم يقض له الخروج، ما يصنع بالصلاة التي صلاها ركعتين؟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صلاته و لا يعيد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کلینی آن را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سخن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رفتند باید قصر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 الكمبانيّ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الأصل، و قد كان اللائح من نسخته قدّس سرّه أنه زاد هذه الجملة بعدا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مسافر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التكليف لابن أبي العزاقر الشلمغاني كما عرفت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صلاة المسافر و المريض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کتاب تکلیف تألیف ابو عزاقر شلمغانی است چنانکه به دفعات دریافتی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مسافر و بیمار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من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آن را نیافتم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الآيات المتعلقة بالباب قوله تعالي عزّ و جلّ في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عَلي نُورٍ يَهْدِي اللَّهُ لِنُورِهِ مَنْ يَشاءُ وَ يَضْرِبُ اللَّهُ الْأَمْثالَ لِلنَّاسِ وَ اللَّهُ بِكُلِّ شَيْ‌ءٍ عَلِيمٌ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تراه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التهذيب نفسه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آن را در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مثله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سندی دیگر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آن را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آن را در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لكن الحديثين انما يبينان حكم القصر و الاتمام علي فرض عدم التخيير في المواطن الأربعة غير ناظر الي ذلك أبدا كأنّه عليه السلام أراد بيان الحكم بعد غمض العين عن خصوص المورد، و مثلهما صحيحة زرارة و موثقة إسحاق بن عمّار المتقدمتان في الباب السابق، فعلي هذا لا غبار في معني هذه الأحاديث و اخراجها علي المذهب المشهور المسلم عند الاصحاب، و لا يصحّ عنوانها في باب التخيير، بل اللازم عنوانها في الباب السابق كما عرفت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لكن الحديثين انما يبينان حكم القصر و الاتمام علي فرض عدم التخيير في المواطن الأربعة غير ناظر الي ذلك أبدا كأنّه عليه السلام أراد بيان الحكم بعد غمض العين عن خصوص المورد، و مثلهما صحيحة زرارة و موثقة إسحاق بن عمّار المتقدمتان في الباب السابق، فعلي هذا لا غبار في معني هذه الأحاديث و اخراجها علي المذهب المشهور المسلم عند الاصحاب، و لا يصحّ عنوانها في باب التخيير، بل اللازم عنوانها في الباب السابق كما عرفت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يأمر بتتميم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التهذیب بر آن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اینکه به کامل کردن نماز امر بکند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في ذلك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الاتمام في المشاهد المشرفة، انما تعلق بالبيوت التي أذن اللّه أن ترفع لاحتلال أنوار الهداية فيها، فكيف يكون النجف خارجا و فيها مثل نوره تعالي عزّ و جلّ فكما أن لبيت اللّه عزّ و جلّ حريما يعرف بأنصابه و اعلامه فهكذا البيوت المشرفة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أربعة، و هو سهو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 کمپانی چهار آمده است که این سهو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موضع النصّ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زياراته المطلقة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في ذلك عند البحث عن آية النور، و أن المرغوب في تلك الاماكن هو التسبيح أعني النوافل داخل الفرض و خارجه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محل نص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زیارت های مطلق 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قد مر مرارا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به دفعات بیان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الأقوي، لان الاتمام كان لخصوصية المحل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قوی تر است؛ زیرا ادای کامل به جهت خاص بودن محل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أيضا غريب كما استغرب كلام الشيخ قدّس سرّه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أغرب من الأول، فان أهل مكّة يتمون في مكّة و عليهم التقصير في سفرهم الي عرفات كما قال عليه السلام ويحهم و أي سفر أشدّ من هذا، فكيف يصحّ قصد الإقامة في مكّة و عرفات؟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الآية تبين حكم صلاة المطاردة و قد مر بعض الكلام فيها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قد مر أصول البحث عن الآية، و سنتمه في خلال تفسير المؤلّف العلامة رحمة اللّه عليه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يطلق علي الجماعة الطائفين، و لا يلزم أن يكون فيهم كثرة وافرة، بل انما يلزم أن يكون المسلمون بحيث إذا فرقوا فرقتين و قامت فرقة منهم ترصد العدو، كفوا شرهم حتّي يفرغ المصلون من صلاتهم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بهذه السجدة السجدة الثانية من الركعة الثانية عند تمام الصلاة، و ذلك لانه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فعل السجدة اليهم دون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سجدت بهم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سجده، سجده دوم از رکعت دوم به هنگام پایان یافتن نماز است، و آن به این جهت که خداوند عزّ و جلّ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به سجده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فعل سجده را به آنان اسناد داد، بدون اینکه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بر آنان سجده کردی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تري مثله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الترمذي و صححه و ابن جرير عن أبي هريرة أن رسول اللّه صلّي اللّه عليه و آله نزل بين ضجنان و عسفان و ذكر مثله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مشابه ان را در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جبل علي بريد من مكّة، و عسفان علي مرحلتين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برد، فكيف تواقفوا؟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قد مضي فيه الحديث عن الكافي و غيره أيضا، راجعه ان شئت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بمعني الموقوت، الا أنّه يستدرك تفسير الآية بما ذكرناه في صدر الباب السابق فلا تغفل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حدیثی از الکافی و غیر آن نیز بیان شد اگر خواستی به آن مراجعه کن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زاد علي ثلاثين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ط الكمبانيّ أضفناه من الأصل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هي صلاة ذات الرقاع نفسها، الا انها رواية الحسن ابن أبي الحسن عن جابر كما رواه ابن هشام في السيرة، و التي سبق رواية نافع عن ابن عمر و عليه اتفاق الشيعة الإماميّة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في ذلك توهمهم أن معني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سَجَدُوا فَلْيَكُونُوا مِنْ وَرائِكُمْ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طائفة في الصف الأول يسجد و طائفة من ورائهم و هم في الصف الثاني يحرسهم، و قد عرفت معني الآية الكريمة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الشيخ رحمه اللّه نظر الي رواية ذلك عن طرق الجمهور، و رأي أنّها تطابق لفظ القرآن الكريم علي الوجه المذكور آنفا فاعتمد علي روايتهم، و الا فكيف يكون عنده رواية معتبرة أو غير معتبرة عن أهل البيت عليهم السلام و لا يذكرها و لا يتعرض لها في كتابي الاخبار؟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عن ط 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الفتح، و تري مثله في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 سعيد بن منصور و ابن أبي شيبة و أحمد و عبد بن حميد و أبو داود و النسائي و ابن جرير و ابن المنذر و ابن أبي حاتم و الدارقطني و الطبراني و الحاكم و صححه و البيهقيّ عن أبي عيّاش الزرقي و ذكر مثله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فتح، و مشابه آن را در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کتاب 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کتاب 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كان خوف و لم يكن الحرب كما عرفت و الا فالمسلمون بصفين كان معهم الامام الأكبر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خوف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نص فيما قلناه في تفسير الآية الكريمة صدر الباب السابق، و بمضمونه روايات أخر تراها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المطبوع، نعم ذكره الصدوق نقلا عن عليّ بن جعفر راجع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نسخه چاپ شده از این منبع نیافتم، بله صدوق آن را به نقل از علی بن جعفر از ذکر کرده است،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آن را در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مشاهده می 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الكلام فيها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الآيات الكريمة التي تشير الي نداء الاذان للصلوات قوله تعالي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نادَيْتُمْ إِلَي الصَّلاةِ اتَّخَذُوها هُزُواً وَ 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 أنّه في سائر الأيّام و مطلق الصلوات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كأنّه يجوز نداءات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للصلاة في مسجد الزقاق، و نداء للصلاة في مسجد القبيلة، و نداء للصلاة في المسجد الأعظم فيجوز انعقاد جماعات متعدّدة في بلدة واحدة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يعرض بالنداء الأول الذي ابتدعه عثمان، فجعل مؤذنا يؤذن عند الزوال علي دار له بالسوق يقال له الزوراء، ثمّ إذا جلس علي المنبر أذن مؤذن المسجد أخري طبقا لما سنه رسول اللّه صلّي اللّه عليه و آله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لغة ثالثة علي ما حكاه الطبرسيّ في المجمع عن الفراء و هي الجمعة كضحكة و همزة، و في المغرب أن الجمعة اسم للاجتماع كما أن الفرقة اسم للافتراق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بالسعي، هو الاسراع في المضي و الاهتمام بالوصول الي محل النداء حتّي أنه لو وجد فراغا و ساحة هرول هرولة كما يسعي الحاجّ بطوافه بين الصفا و المروة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لكن المراد من السعي في الآية الأولي هو السعي بين الصفا و المروة قطعا، و ذلك لان إبراهيم صلوات الله عليه و ابنه إسماعيل بعد ما فرغا من رفع قواعد البيت دعوا اللّه عزّ و جلّ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تَقَبَّلْ مِنَّا إِنَّكَ أَنْتَ السَّمِيعُ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أَرِنا مَناسِكَنا وَ تُبْ عَلَيْنا إِنَّكَ أَنْتَ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الحديث أن هذا السعي المأمور به، انما هو للاجتماع مع جمهور المسلمين في مكان واحد، و من لوازم هذا الاجتماع الوافر أن يتهيأ كل واحد منهم بالطهارة الفطرية لئلا ينفر طباع المجتمعين من اجتماعهم، و هذه الطهارة الفطرية كما أشار رسول اللّه صلّي اللّه عليه و آله و سنها انما هو قص الشارب و نتف الابط و تقليم الاظفار و الاغتسال و ترجيل الشعر و التطيب ان قدر علي ذلك و لبس الثياب النظيفة، فإذا نودي أحدهم بأن يسعي الي تلك الجماعة الوافرة، فكأنّه نودي بأن يتحصل علي هذه الطهارة الفطرية اولا ثمّ يحضر الجماعة، و هذا واضح بحمد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الحديث أن الامر بالانتشار و الابتغاء من فضل اللّه انما هو أمر اباحة لكونه واقعا عقيب الحظر، فلا يدلّ علي رجحان الانتشار أبدا، كيف و قد سمي اللّه عزّ و جلّ هذا اليوم يوم جمعة و ندب بذلك الي اجتماع المسلمين و تزاورهم و تباشرهم من اول اليوم الي آخره، فعلي هذا يكون تمام اليوم يوم اجتماع و عيد كما تلقاه رسول اللّه صلّي اللّه عليه و آله كذلك و عند الزوال وقت اجابة النداء للصلاة المعهودة، و بعدها وقت صلاة العصر و تعقيبها بذكر اللّه عزّ و جلّ علي ما يدلّ عليه ذيل هذه الكريمة، فلا يكون موقع للانتشار الا يوم السبت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بالذكر بخلاف الامرين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كانا لرفع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توكيد يفرض تعقيب صلاة الجمعة بذكر اللّه عزّ و جلّ كثيرا و قد مر في باب تسبيح الزهراء عليها السلام أنه من الذكر الكثير، فلا أقل منها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سياق الآية و عدم اتساقها مع سائر آيات السورة، يدل علي أنّها نزلت في سياق آيات أخر تذم المنافقين و من حذا حذوهم بأنهم لا يهتمون بصلاتهم، حتي أنهم في يوم الجمعة أو العيدين ربما آثروا اللهو و التجارة علي خطبة النبيّ صلّي اللّه عليه و آله و مواعظه، فتركوه قائما يخطب و ليس حوله الا قليل من المسلمين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دحية بن خليفة الكلبي هذا من الذين شهدوا بدرا، و يدلّ الرواية ان صحت أن ذلك كان أوائل نزوله صلي الله عليه و آله بالمدينة حين يصلي بهم الجمعة سنة متبعة لا فرضا بعد نزول سورة الجمعة فيؤيد بعض ما قلناه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التي تعتقدها الشيعة الإماميّة انما تساوق معني الولاية و تستلزم العصمة من اللّه عزّ و جلّ في العلم و العمل متأيدة بالروح القدس و اشاراته و الهاماته، و هذا معني لا يتصور فيه النيابة حتّي يدعيها مدع، الا من اشتبه عليه لفظ الإمامة بالمعني الذي تعتقده الجمهور حيث لا يعتقدون بالعصمة و الولاية و انما هي عندهم بمعني سياسة شئونهم و تدبير أمرهم كما كان يتكفل السلاطين و الامراء شئون أمتهم و سياسة مجتمعهم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علي أن الشيعة في عهد الصدوق لم يكن يصلي الجمعة أنّه قال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قدم الخطبة علي الصلاة يوم الجمعة عثمان لانه كان إذا صلي لم يقف الناس علي خطبته و تفرقوا و قالوا ما نصنع بمواعظه و هو لا يتعظ بها و قد أحدث ما أحدث، فلما رأي ذلك قدم الخطبتين علي الصلاة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بالنائب الخاص أمثال العمري و ابن روح من وكلاء الناحية، و قد كانوا رضوان اللّه عليهم في سالف الازمان عند قدماء الاصحاب و المترجمين لهم لا يعرفون الا بأنهم سفراء الناحية و وكلاء الامام في أخذ الوجوهات البرية من المؤمنين و انفاقها فيما يأمرهم به أو إيصالها إليه عليه السلام، كما كانوا ينفذون في بعض الاحيان كتبهم و رسائلهم إليه ثمّ ايصال توقيعه عليه السلام اليهم، و هذا غير النيابة عن الامام كما هو واضح</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الجمعة لا ريب فيه، و انما الكلام في وجود شرائطها، فعلي هذا ورود الأحاديث الكثيرة بوجوبها شي‌ء، و اشتراطها بوجود الامام مبسوط اليد شي‌ء آخر، فحيث لم يوجد شرطها تركها الشيعة منذ عهد الغيبة كما عرفت من عهد الصدوق رضوان اللّه عليه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عندي أن توارد الجملتين في مورد المؤاكلة و الجهاد و لا نسبة بينهما، يفيد أن هذه الجملة استعملت في القرآن العزيز كالكبري قاعدة كلية، لا دخل لخصوص المورد و المقام في رفع الحرج عن الطوائف الثلاث، فيكون نتيجة مفاد الآيتين أن العمي و العرج و المرض عذر في الأمور التي تشق عليهم و يدخل عليهم الحرج و هو واضح</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قد مر في باب المساجد أنّه قال رسول اللّه صلّي اللّه عليه و آله اذا ابتلت النعال فالصلاة في الرحال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در باب مساجد بیان شد که رسول الله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کفش ها خیس شد، پس نماز بر روی اسباب سفر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أنّها سنة في غير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فالاخذ بها هدي و تركها الي غير خطيئة، الا إذا كان متمكنا من ذلك و لم يغتسل رغبة عنها، فيكون عاصيا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موارد تعليله أن الاغتسال لاجل الجمعة و الاجتماع لها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و هو سهو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جلدته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مواليهم سأل ابن أبي ليلي عن الجمعة هل تجب علي العبد و المرأة و المسافر؟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حضر واحد منهم الجمعة مع الامام فصلاها هل تجزيه تلك الصلاة عن ظهر يومه؟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يجزي ما لم يفرضه اللّه عليه عما فرض اللّه عليه، و قد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الجمعة لا تجب عليه، و من لم تجب عليه الجمعة فالفرض عليه أن يصلي أربعا؟ و يلزمك فيه معني أن اللّه فرض عليه أربعا فكيف أجزأه عنه ركعتان؟ مع ما يلزمك أن من دخل فيما لم يفرضه اللّه عليه لم يجزئ عنه ممّا فرض اللّه عليه؟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المشهور فعل رسول اللّه صلّي اللّه عليه و آله و سنته التي سنها، فانه صلي الله عليه و آله كان يصلّي يوم الجمعة حين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صلي صلاة الجمعة أو صلي في السفر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ثبت أن رسول اللّه صلّي اللّه عليه و آله انما جعل القدم و القدمين و بعبارة أخري المثل و المثلين لمكان النافلة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جعلتا مكان الركعتين الأخيرتين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معناه في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قد مر البحث عنه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مهمل، و لذلك عنونه ابن داود في القسم الأوّل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ذكر هؤلاء السبعة انما هو إشارة الي بسط يد الامام و غلبته علي دولة الإسلام، و هذا معني واضح علي فرض العمل بالحديث، و الا لما كان للحديث معني أبدا، و متي كان في عهد النبيّ صلّي اللّه عليه و آله قاض يقضي بين المسلمين دونه، و من الذي كان يضرب الحدود بين يديه و لم ينزل الحدود الا بعد سنوات من قدومه المدينة،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كيف يصلون الجمعة في القري، و لا أثر فيها من الولاة و القضاة و غير ذلك</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مهمل است و بدین جهت ابن داوود آن را در بخش اول عنوان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 به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يعقل النيابة عن الامام و انما ينصب الامام واليا علي المسلمين فيكون ولي أمرهم و يصلي بهم صلاة الجمعة أو ينصب أحدا ليقيم لهم صلواتهم بالجمة و الجماعات كأنّه ولاه علي تلك المصلحة من مصالح المسلمين، و الا فلا معني لان ينوب عن الامام في صلاته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قد ذهب عليه قدّس سرّه أن ما تضمنه الصحيحة هو شرط الانعقاد فان الخطبة من أركان صلاة الجمعة أو هي كالركن لها بحيث إذا لم يكن فيهم من يخطب لم يتحقّق صلاة الجمعة و صلوا أربعا، و هذا غير شرط الوجوب الذي تضمنته الرواية المتقدمة علي ما عرفت معناه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في غاية البعد علي ما ستعرف من كلامه قدّس سرّه، و انما أحوجهم الي هذا الحمل البعيد، لعدم التفطن لما ذكرناه، و هو أن يكون إشارة بأن صلاة الجمعة من شئون الحاكم الشرعي حقا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المصطفوي، و لفظه قال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خمسة أحدهم الامام فلهم أن يجمعوا، ذيل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تحت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مصطفوی و لفظ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پنج نفر که یکی از آنان امام است جمع شوند، بر آنان لازم است که جمعه را برپا کنند، این ضمن حدیثی طولانی است و در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 الكمبانيّ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قرب الإسناد و هو سهو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وجه الحديث ما مر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فَاسْعَوْا إِلي ذِكْرِ اللَّهِ وَ ذَرُوا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السعي انما يكون الي استماع الخطبة و فيها ذكر اللّه عزّ و جلّ بمحامده و نعمه علي المسلمين، حيث أظهرهم علي الدين، فعلي هذا يجب استماع الخطبة كما اتخذه رسول اللّه سنة فلا يصحّ الا باستقبال الامام الخطيب، ليعي ما يذكره، و لا يصلح حين الخطبة الا الانصات لها و لو كان بعيدا لا يسمع، كما في مورد جهر الامام و هو لا يسمع، و لا يصحّ صلاته حينذاك، حتي أنّه لو شرع فيها، و لم يركع بعد، سلم علي النبيّ صلّي اللّه عليه و آله و جلس للاستماع بانصات و إذا كان ركع خفف صلاته و سلم، و لو خالف ذلك عصي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بدل الجمعة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الصحيفة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الصحيفة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الآية في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آیه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أمرة أمیرالمؤمنین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 الكمبانيّ، أضفناه من المصدر، و الظاهر أن لفظ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استأجر أجيرا فلا يحبسه عن الجمعة فيأثم، و الا فيشتر كان جميعا في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اجابة النداء واجبة، و من لم يجب النداء فقد عصي، سواء اشتغل بالسفر أو اختفي في بيته و نام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ايقاع صلاة الجمعة للمسافر، انما يستلزم جواز السفر إذا كان متمكنا في سفره ذلك من اقامة الجمعة كما إذا سافر من قريته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 النداء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أدرك الصلاة في البلد أو قرية اخري مثلها يقام فيها الجمعة، و أمّا إذا سمع النداء ثمّ خرج عن البلد و ليس يدرك في سفره ذلك صلاة جمعة أخري فالعصيان مقطوع به كما عرفت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كلامنا في ذلك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في هذا المجلد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بمنزلة الركعتين الاخراوين، و لا نعرف القول بذلك الا عن الشلمغاني في كتاب التكليف المعروف بفقه الرضا عليه السلام كما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بعد ذلك تكرار نحو صفحتين منها و قد أسقطناه لما سيأتي ذيل الباب بعينه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 ليس بشرط في انعقاد الجمعة، و انما هو شرط الوجوب، بمعني أنّه إذا لم يكن مصر فيه العدة و العدد، لم يكن الامام مبسوط اليد، بل كان خائفا لا يجب عليه صلاة الجمعة، كما أنّه لا يجب عليه اقامة الحدود، و إذا كان مصر يقام فيه الحدود، و أقام الامام الجمعة، فعلي أهل المصر و من في حريمه الي رأس فرسخين اجابة النداء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هكذا بعض الأحاديث منقول من التهذيب و الفقيه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برخی از احادیث نیز از التهذیب و الفقیه نقل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مشكاة المصابيح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و هكذا سائر الأحاديث النبويّة موجود فيه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گوید مورد اتفاق است و همچنین سایر احادیث نبوی نیز در آن موجود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المصطفوي ذيل حديث طويل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طولانی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مصطفوی ذیل حدیثی طولانی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المتعة يأبي عن هذا الحمل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متعه مانع از این حمل می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الكمبانيّ بعد ذلك تكرار حديث البزنطي المذكور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عن جامعه، من دون ذكر المصدر مع بياض في محله، و قد حذفناه، و قال السيّد الأجل المرزا محمّد خليل الموسوي رحمه اللّه مصحح طبعة الكمبانيّ ما هذا لفظه نقلا عن هامش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البزنطي ليس في النسخة الخطية المعتبرة، فلا اعتبار في مكان البياض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الجمعة الجماعة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يوم القيمة فيجمع اللّه فيه الاولين و الآخرين للحساب، فما من مؤمن مشي الي الجماعة إلا خفف اللّه عزّ و جلّ عليه أهوال يوم القيامة ثمّ يجازيه الجنة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أيضا تكرر في طبعة الكمبانيّ حديث الكشّيّ المذكور تحت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فأسقطناه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بلند و در آن به جای جمعه، جماعت آمده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زیر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في الإجماع الذي يدعيه الشيخ قدّس سرّه، راجعه ان شئت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سديد الدين محمود بن عليّ بن الحسن الحمصي الرازيّ المتكلم المتبحر صاحب كتاب المنقذ من التقليد و المرشد الي التوحيد، المعروف بالتعليق العراقي في فن الكلام، كان من مشايخ الشيخ الامير الزاهد و رام بن أبي فراس، راجع بعض ترجمته في خاتمة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تقوم خ 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الأرض و السموات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اقرب بالسجع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أمركم خ 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 التقط منها غررها، و هي نحو عشرين بيتا منها،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 علي ما كان إلخ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المراد بالحرام في لغة العرب ما نعبر عنه بالفارسية غدغن و معناه العزيمة المؤكدة كالتي يصدر من الملوك و الحكام في الأمور الاجتماعية و نظام المجتمع اذا كانت ذات أهمية خاصّة، فيهدد ناقض تلك العزيمة و الهاتك لهذه الحرمة بأشد النكال و النقمة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صلاة الليل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کیفیت نماز شب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المقطوع علي ما يظهر من الرجال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عندي أن التسليم هكذا لا بأس به فان السلام اسم من أسماء اللّه تعالي عزّ و جلّ فيكون دعاء لهم عليهم السلام، و لما كان هذا غيابا لم يصدق عليه تسليم التحية حتّي يكون مخرجا عن الصلاة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يتبدي أي يقيم بالبادية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بهذا الكلام و سيجي‌ء في باب صلاة العيد أنّها تتبع أحكام صلاة الجمعة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الجماعة، و قد مر مثله عن المقنع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 ما فيه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فضیلت جماعت، و مشابه آن از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المحاسن، و هو سهو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 في ط الكمبانيّ المتهجد و هو سهو</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الكمبانيّ ثواب الأعمال و هو سهو و ما بعد ذلك الي تمام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محل المصادر بياض فيها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آیه در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بإسناده عن محمّد بن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صدوق آن را در الفقیه با اسنادش از محمد بن مسلم 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مشابه آن در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الشمس و القمر و أحوالهما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خورشید، ماه و احوالات آن دو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اصلی سفید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سوره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المحدث النوريّ هذه الرواية و ما يأتي بعدها في كتاب المستدرك و صححناها عليه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و الحديث ساقط عن ط الحجر و لم يذكر منه الا سنده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أخرجه النوريّ في المستدرك عن نثر اللئالي لابن أبي جمهور الاحسائي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المؤلّف العلامة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 مع بيان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جنة الأمان،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جنة 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تراه في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الحديث في البلد الأمين المطبوع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 و در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و این حدیث را در نسخه چاپ شده از البلد الأمین نیافتم</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أبواب فضائل السور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ابواب فضائل سوره 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سعيد بن غزوان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 يأكل الرمان كل ليلة جمعه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اسنادش از سعید بن غزوان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علیه السلام هر شب جمعه انار می خورد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مثله في 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مشابه آن در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السند ساقط عن مطبوعة الحجر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تعالي</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در آن،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خداوند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تراه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تراه مشروحا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الطبرسيّ في مجمعه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در مجمعش گوید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جنة الأمان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فيه بعد الجمعة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3.jpeg"/><Relationship Id="rId391" Type="http://schemas.openxmlformats.org/officeDocument/2006/relationships/image" Target="media/image3.jpeg"/><Relationship Id="rId392" Type="http://schemas.openxmlformats.org/officeDocument/2006/relationships/footer" Target="footer385.xml"/><Relationship Id="rId393" Type="http://schemas.openxmlformats.org/officeDocument/2006/relationships/image" Target="media/image4.jpeg"/><Relationship Id="rId394" Type="http://schemas.openxmlformats.org/officeDocument/2006/relationships/image" Target="media/image4.jpeg"/><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2.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747</Pages>
  <Words>204116</Words>
  <Characters>735976</Characters>
  <CharactersWithSpaces>935887</CharactersWithSpaces>
  <Paragraphs>4608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2026-08-24T08:43:50Z</dcterms:created>
  <dc:creator>ghaemiyeh.com</dc:creator>
  <dc:description/>
  <dc:language>en-US</dc:language>
  <cp:lastModifiedBy/>
  <dcterms:modified xsi:type="dcterms:W3CDTF">2026-08-24T12:14:11Z</dcterms:modified>
  <cp:revision>1</cp:revision>
  <dc:subject/>
  <dc:title>بحار الانوار دریاهای نور مجموعه ای فراگیر از دُرّهای ناب روایات امامان معصوم علیهم السلام با ترجمه فارسی جلد 86</dc:title>
</cp:coreProperties>
</file>

<file path=docProps/custom.xml><?xml version="1.0" encoding="utf-8"?>
<Properties xmlns="http://schemas.openxmlformats.org/officeDocument/2006/custom-properties" xmlns:vt="http://schemas.openxmlformats.org/officeDocument/2006/docPropsVTypes"/>
</file>