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7968_261639539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17970_261639539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17972_2616395394">
            <w:r>
              <w:rPr>
                <w:webHidden/>
                <w:rStyle w:val="IndexLink"/>
                <w:rtl w:val="true"/>
              </w:rPr>
              <w:t>دیباجة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317974_2616395394">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317976_2616395394">
            <w:r>
              <w:rPr>
                <w:webHidden/>
                <w:rStyle w:val="IndexLink"/>
                <w:rtl w:val="true"/>
              </w:rPr>
              <w:t>کتاب الصلاة</w:t>
            </w:r>
            <w:r>
              <w:rPr>
                <w:rStyle w:val="IndexLink"/>
                <w:rtl w:val="true"/>
              </w:rPr>
              <w:tab/>
            </w:r>
            <w:r>
              <w:rPr>
                <w:rStyle w:val="IndexLink"/>
              </w:rPr>
              <w:t>18</w:t>
            </w:r>
          </w:hyperlink>
        </w:p>
        <w:p>
          <w:pPr>
            <w:pStyle w:val="Contents3"/>
            <w:tabs>
              <w:tab w:val="clear" w:pos="8459"/>
              <w:tab w:val="right" w:pos="9026" w:leader="dot"/>
            </w:tabs>
            <w:rPr/>
          </w:pPr>
          <w:hyperlink w:anchor="__RefHeading___Toc1317978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الصلاة</w:t>
            </w:r>
            <w:r>
              <w:rPr>
                <w:rStyle w:val="IndexLink"/>
                <w:rtl w:val="true"/>
              </w:rPr>
              <w:tab/>
            </w:r>
            <w:r>
              <w:rPr>
                <w:rStyle w:val="IndexLink"/>
              </w:rPr>
              <w:t>18</w:t>
            </w:r>
          </w:hyperlink>
        </w:p>
        <w:p>
          <w:pPr>
            <w:pStyle w:val="Contents3"/>
            <w:tabs>
              <w:tab w:val="clear" w:pos="8459"/>
              <w:tab w:val="right" w:pos="9026" w:leader="dot"/>
            </w:tabs>
            <w:rPr/>
          </w:pPr>
          <w:hyperlink w:anchor="__RefHeading___Toc1317980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علّة وجوب الصلاة</w:t>
            </w:r>
            <w:r>
              <w:rPr>
                <w:rStyle w:val="IndexLink"/>
                <w:rtl w:val="true"/>
              </w:rPr>
              <w:tab/>
            </w:r>
            <w:r>
              <w:rPr>
                <w:rStyle w:val="IndexLink"/>
              </w:rPr>
              <w:t>20</w:t>
            </w:r>
          </w:hyperlink>
        </w:p>
        <w:p>
          <w:pPr>
            <w:pStyle w:val="Contents3"/>
            <w:tabs>
              <w:tab w:val="clear" w:pos="8459"/>
              <w:tab w:val="right" w:pos="9026" w:leader="dot"/>
            </w:tabs>
            <w:rPr/>
          </w:pPr>
          <w:hyperlink w:anchor="__RefHeading___Toc1317982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أهميَّة الصلاة</w:t>
            </w:r>
            <w:r>
              <w:rPr>
                <w:rStyle w:val="IndexLink"/>
                <w:rtl w:val="true"/>
              </w:rPr>
              <w:tab/>
            </w:r>
            <w:r>
              <w:rPr>
                <w:rStyle w:val="IndexLink"/>
              </w:rPr>
              <w:t>21</w:t>
            </w:r>
          </w:hyperlink>
        </w:p>
        <w:p>
          <w:pPr>
            <w:pStyle w:val="Contents3"/>
            <w:tabs>
              <w:tab w:val="clear" w:pos="8459"/>
              <w:tab w:val="right" w:pos="9026" w:leader="dot"/>
            </w:tabs>
            <w:rPr/>
          </w:pPr>
          <w:hyperlink w:anchor="__RefHeading___Toc1317984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أهميَّة الصلاة مع اليقين</w:t>
            </w:r>
            <w:r>
              <w:rPr>
                <w:rStyle w:val="IndexLink"/>
                <w:rtl w:val="true"/>
              </w:rPr>
              <w:tab/>
            </w:r>
            <w:r>
              <w:rPr>
                <w:rStyle w:val="IndexLink"/>
              </w:rPr>
              <w:t>23</w:t>
            </w:r>
          </w:hyperlink>
        </w:p>
        <w:p>
          <w:pPr>
            <w:pStyle w:val="Contents3"/>
            <w:tabs>
              <w:tab w:val="clear" w:pos="8459"/>
              <w:tab w:val="right" w:pos="9026" w:leader="dot"/>
            </w:tabs>
            <w:rPr/>
          </w:pPr>
          <w:hyperlink w:anchor="__RefHeading___Toc1317986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الصلاة خير عبادة بعد المعرفة</w:t>
            </w:r>
            <w:r>
              <w:rPr>
                <w:rStyle w:val="IndexLink"/>
                <w:rtl w:val="true"/>
              </w:rPr>
              <w:tab/>
            </w:r>
            <w:r>
              <w:rPr>
                <w:rStyle w:val="IndexLink"/>
              </w:rPr>
              <w:t>24</w:t>
            </w:r>
          </w:hyperlink>
        </w:p>
        <w:p>
          <w:pPr>
            <w:pStyle w:val="Contents3"/>
            <w:tabs>
              <w:tab w:val="clear" w:pos="8459"/>
              <w:tab w:val="right" w:pos="9026" w:leader="dot"/>
            </w:tabs>
            <w:rPr/>
          </w:pPr>
          <w:hyperlink w:anchor="__RefHeading___Toc1317988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الصلاة كفّارة الذنوب</w:t>
            </w:r>
            <w:r>
              <w:rPr>
                <w:rStyle w:val="IndexLink"/>
                <w:rtl w:val="true"/>
              </w:rPr>
              <w:tab/>
            </w:r>
            <w:r>
              <w:rPr>
                <w:rStyle w:val="IndexLink"/>
              </w:rPr>
              <w:t>27</w:t>
            </w:r>
          </w:hyperlink>
        </w:p>
        <w:p>
          <w:pPr>
            <w:pStyle w:val="Contents3"/>
            <w:tabs>
              <w:tab w:val="clear" w:pos="8459"/>
              <w:tab w:val="right" w:pos="9026" w:leader="dot"/>
            </w:tabs>
            <w:rPr/>
          </w:pPr>
          <w:hyperlink w:anchor="__RefHeading___Toc1317990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تارك الصلاة كافر</w:t>
            </w:r>
            <w:r>
              <w:rPr>
                <w:rStyle w:val="IndexLink"/>
                <w:rtl w:val="true"/>
              </w:rPr>
              <w:tab/>
            </w:r>
            <w:r>
              <w:rPr>
                <w:rStyle w:val="IndexLink"/>
              </w:rPr>
              <w:t>31</w:t>
            </w:r>
          </w:hyperlink>
        </w:p>
        <w:p>
          <w:pPr>
            <w:pStyle w:val="Contents3"/>
            <w:tabs>
              <w:tab w:val="clear" w:pos="8459"/>
              <w:tab w:val="right" w:pos="9026" w:leader="dot"/>
            </w:tabs>
            <w:rPr/>
          </w:pPr>
          <w:hyperlink w:anchor="__RefHeading___Toc1317992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وجوب المحافظة على الصلاة</w:t>
            </w:r>
            <w:r>
              <w:rPr>
                <w:rStyle w:val="IndexLink"/>
                <w:rtl w:val="true"/>
              </w:rPr>
              <w:tab/>
            </w:r>
            <w:r>
              <w:rPr>
                <w:rStyle w:val="IndexLink"/>
              </w:rPr>
              <w:t>33</w:t>
            </w:r>
          </w:hyperlink>
        </w:p>
        <w:p>
          <w:pPr>
            <w:pStyle w:val="Contents3"/>
            <w:tabs>
              <w:tab w:val="clear" w:pos="8459"/>
              <w:tab w:val="right" w:pos="9026" w:leader="dot"/>
            </w:tabs>
            <w:rPr/>
          </w:pPr>
          <w:hyperlink w:anchor="__RefHeading___Toc1317994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حرمة الاستخفاف بالصلاة والتهاون بها</w:t>
            </w:r>
            <w:r>
              <w:rPr>
                <w:rStyle w:val="IndexLink"/>
                <w:rtl w:val="true"/>
              </w:rPr>
              <w:tab/>
            </w:r>
            <w:r>
              <w:rPr>
                <w:rStyle w:val="IndexLink"/>
              </w:rPr>
              <w:t>36</w:t>
            </w:r>
          </w:hyperlink>
        </w:p>
        <w:p>
          <w:pPr>
            <w:pStyle w:val="Contents3"/>
            <w:tabs>
              <w:tab w:val="clear" w:pos="8459"/>
              <w:tab w:val="right" w:pos="9026" w:leader="dot"/>
            </w:tabs>
            <w:rPr/>
          </w:pPr>
          <w:hyperlink w:anchor="__RefHeading___Toc1317996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حُدود الصلاة</w:t>
            </w:r>
            <w:r>
              <w:rPr>
                <w:rStyle w:val="IndexLink"/>
                <w:rtl w:val="true"/>
              </w:rPr>
              <w:tab/>
            </w:r>
            <w:r>
              <w:rPr>
                <w:rStyle w:val="IndexLink"/>
              </w:rPr>
              <w:t>39</w:t>
            </w:r>
          </w:hyperlink>
        </w:p>
        <w:p>
          <w:pPr>
            <w:pStyle w:val="Contents3"/>
            <w:tabs>
              <w:tab w:val="clear" w:pos="8459"/>
              <w:tab w:val="right" w:pos="9026" w:leader="dot"/>
            </w:tabs>
            <w:rPr/>
          </w:pPr>
          <w:hyperlink w:anchor="__RefHeading___Toc1317998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للمصلّي ثلاث خصال</w:t>
            </w:r>
            <w:r>
              <w:rPr>
                <w:rStyle w:val="IndexLink"/>
                <w:rtl w:val="true"/>
              </w:rPr>
              <w:tab/>
            </w:r>
            <w:r>
              <w:rPr>
                <w:rStyle w:val="IndexLink"/>
              </w:rPr>
              <w:t>39</w:t>
            </w:r>
          </w:hyperlink>
        </w:p>
        <w:p>
          <w:pPr>
            <w:pStyle w:val="Contents3"/>
            <w:tabs>
              <w:tab w:val="clear" w:pos="8459"/>
              <w:tab w:val="right" w:pos="9026" w:leader="dot"/>
            </w:tabs>
            <w:rPr/>
          </w:pPr>
          <w:hyperlink w:anchor="__RefHeading___Toc1318000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أوّلُ ما يحاسَب عليه الانسان الصلاة</w:t>
            </w:r>
            <w:r>
              <w:rPr>
                <w:rStyle w:val="IndexLink"/>
                <w:rtl w:val="true"/>
              </w:rPr>
              <w:tab/>
            </w:r>
            <w:r>
              <w:rPr>
                <w:rStyle w:val="IndexLink"/>
              </w:rPr>
              <w:t>40</w:t>
            </w:r>
          </w:hyperlink>
        </w:p>
        <w:p>
          <w:pPr>
            <w:pStyle w:val="Contents3"/>
            <w:tabs>
              <w:tab w:val="clear" w:pos="8459"/>
              <w:tab w:val="right" w:pos="9026" w:leader="dot"/>
            </w:tabs>
            <w:rPr/>
          </w:pPr>
          <w:hyperlink w:anchor="__RefHeading___Toc1318002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الدخول في الجنّة ببركة الصلاة</w:t>
            </w:r>
            <w:r>
              <w:rPr>
                <w:rStyle w:val="IndexLink"/>
                <w:rtl w:val="true"/>
              </w:rPr>
              <w:tab/>
            </w:r>
            <w:r>
              <w:rPr>
                <w:rStyle w:val="IndexLink"/>
              </w:rPr>
              <w:t>41</w:t>
            </w:r>
          </w:hyperlink>
        </w:p>
        <w:p>
          <w:pPr>
            <w:pStyle w:val="Contents3"/>
            <w:tabs>
              <w:tab w:val="clear" w:pos="8459"/>
              <w:tab w:val="right" w:pos="9026" w:leader="dot"/>
            </w:tabs>
            <w:rPr/>
          </w:pPr>
          <w:hyperlink w:anchor="__RefHeading___Toc1318004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دعاء الملائكة للمصلّي من الشيعة</w:t>
            </w:r>
            <w:r>
              <w:rPr>
                <w:rStyle w:val="IndexLink"/>
                <w:rtl w:val="true"/>
              </w:rPr>
              <w:tab/>
            </w:r>
            <w:r>
              <w:rPr>
                <w:rStyle w:val="IndexLink"/>
              </w:rPr>
              <w:t>43</w:t>
            </w:r>
          </w:hyperlink>
        </w:p>
        <w:p>
          <w:pPr>
            <w:pStyle w:val="Contents3"/>
            <w:tabs>
              <w:tab w:val="clear" w:pos="8459"/>
              <w:tab w:val="right" w:pos="9026" w:leader="dot"/>
            </w:tabs>
            <w:rPr/>
          </w:pPr>
          <w:hyperlink w:anchor="__RefHeading___Toc1318006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بيوت الصلاة تضيء لأهل السماء</w:t>
            </w:r>
            <w:r>
              <w:rPr>
                <w:rStyle w:val="IndexLink"/>
                <w:rtl w:val="true"/>
              </w:rPr>
              <w:tab/>
            </w:r>
            <w:r>
              <w:rPr>
                <w:rStyle w:val="IndexLink"/>
              </w:rPr>
              <w:t>44</w:t>
            </w:r>
          </w:hyperlink>
        </w:p>
        <w:p>
          <w:pPr>
            <w:pStyle w:val="Contents3"/>
            <w:tabs>
              <w:tab w:val="clear" w:pos="8459"/>
              <w:tab w:val="right" w:pos="9026" w:leader="dot"/>
            </w:tabs>
            <w:rPr/>
          </w:pPr>
          <w:hyperlink w:anchor="__RefHeading___Toc1318008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متى تجب الصلاة على الانسان؟</w:t>
            </w:r>
            <w:r>
              <w:rPr>
                <w:rStyle w:val="IndexLink"/>
                <w:rtl w:val="true"/>
              </w:rPr>
              <w:tab/>
            </w:r>
            <w:r>
              <w:rPr>
                <w:rStyle w:val="IndexLink"/>
              </w:rPr>
              <w:t>44</w:t>
            </w:r>
          </w:hyperlink>
        </w:p>
        <w:p>
          <w:pPr>
            <w:pStyle w:val="Contents3"/>
            <w:tabs>
              <w:tab w:val="clear" w:pos="8459"/>
              <w:tab w:val="right" w:pos="9026" w:leader="dot"/>
            </w:tabs>
            <w:rPr/>
          </w:pPr>
          <w:hyperlink w:anchor="__RefHeading___Toc1318010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استحباب امر الصبيان بالصلاة لستّ سنين أو سبع</w:t>
            </w:r>
            <w:r>
              <w:rPr>
                <w:rStyle w:val="IndexLink"/>
                <w:rtl w:val="true"/>
              </w:rPr>
              <w:tab/>
            </w:r>
            <w:r>
              <w:rPr>
                <w:rStyle w:val="IndexLink"/>
              </w:rPr>
              <w:t>46</w:t>
            </w:r>
          </w:hyperlink>
        </w:p>
        <w:p>
          <w:pPr>
            <w:pStyle w:val="Contents3"/>
            <w:tabs>
              <w:tab w:val="clear" w:pos="8459"/>
              <w:tab w:val="right" w:pos="9026" w:leader="dot"/>
            </w:tabs>
            <w:rPr/>
          </w:pPr>
          <w:hyperlink w:anchor="__RefHeading___Toc1318012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مَراحل تعليم العبادة للصبي</w:t>
            </w:r>
            <w:r>
              <w:rPr>
                <w:rStyle w:val="IndexLink"/>
                <w:rtl w:val="true"/>
              </w:rPr>
              <w:tab/>
            </w:r>
            <w:r>
              <w:rPr>
                <w:rStyle w:val="IndexLink"/>
              </w:rPr>
              <w:t>50</w:t>
            </w:r>
          </w:hyperlink>
        </w:p>
        <w:p>
          <w:pPr>
            <w:pStyle w:val="Contents3"/>
            <w:tabs>
              <w:tab w:val="clear" w:pos="8459"/>
              <w:tab w:val="right" w:pos="9026" w:leader="dot"/>
            </w:tabs>
            <w:rPr/>
          </w:pPr>
          <w:hyperlink w:anchor="__RefHeading___Toc1318014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خمس صلوات تعدل خمسين صلاة</w:t>
            </w:r>
            <w:r>
              <w:rPr>
                <w:rStyle w:val="IndexLink"/>
                <w:rtl w:val="true"/>
              </w:rPr>
              <w:tab/>
            </w:r>
            <w:r>
              <w:rPr>
                <w:rStyle w:val="IndexLink"/>
              </w:rPr>
              <w:t>52</w:t>
            </w:r>
          </w:hyperlink>
        </w:p>
        <w:p>
          <w:pPr>
            <w:pStyle w:val="Contents3"/>
            <w:tabs>
              <w:tab w:val="clear" w:pos="8459"/>
              <w:tab w:val="right" w:pos="9026" w:leader="dot"/>
            </w:tabs>
            <w:rPr/>
          </w:pPr>
          <w:hyperlink w:anchor="__RefHeading___Toc1318016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ما هي الصلاة الوسطى؟</w:t>
            </w:r>
            <w:r>
              <w:rPr>
                <w:rStyle w:val="IndexLink"/>
                <w:rtl w:val="true"/>
              </w:rPr>
              <w:tab/>
            </w:r>
            <w:r>
              <w:rPr>
                <w:rStyle w:val="IndexLink"/>
              </w:rPr>
              <w:t>53</w:t>
            </w:r>
          </w:hyperlink>
        </w:p>
        <w:p>
          <w:pPr>
            <w:pStyle w:val="Contents3"/>
            <w:tabs>
              <w:tab w:val="clear" w:pos="8459"/>
              <w:tab w:val="right" w:pos="9026" w:leader="dot"/>
            </w:tabs>
            <w:rPr/>
          </w:pPr>
          <w:hyperlink w:anchor="__RefHeading___Toc1318018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عاقبة الصلاة المردودة</w:t>
            </w:r>
            <w:r>
              <w:rPr>
                <w:rStyle w:val="IndexLink"/>
                <w:rtl w:val="true"/>
              </w:rPr>
              <w:tab/>
            </w:r>
            <w:r>
              <w:rPr>
                <w:rStyle w:val="IndexLink"/>
              </w:rPr>
              <w:t>55</w:t>
            </w:r>
          </w:hyperlink>
        </w:p>
        <w:p>
          <w:pPr>
            <w:pStyle w:val="Contents3"/>
            <w:tabs>
              <w:tab w:val="clear" w:pos="8459"/>
              <w:tab w:val="right" w:pos="9026" w:leader="dot"/>
            </w:tabs>
            <w:rPr/>
          </w:pPr>
          <w:hyperlink w:anchor="__RefHeading___Toc1318020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كراهة تخفيف الصلاة</w:t>
            </w:r>
            <w:r>
              <w:rPr>
                <w:rStyle w:val="IndexLink"/>
                <w:rtl w:val="true"/>
              </w:rPr>
              <w:tab/>
            </w:r>
            <w:r>
              <w:rPr>
                <w:rStyle w:val="IndexLink"/>
              </w:rPr>
              <w:t>56</w:t>
            </w:r>
          </w:hyperlink>
        </w:p>
        <w:p>
          <w:pPr>
            <w:pStyle w:val="Contents3"/>
            <w:tabs>
              <w:tab w:val="clear" w:pos="8459"/>
              <w:tab w:val="right" w:pos="9026" w:leader="dot"/>
            </w:tabs>
            <w:rPr/>
          </w:pPr>
          <w:hyperlink w:anchor="__RefHeading___Toc1318022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استحباب الجمع بين الصلاتين للصبيان</w:t>
            </w:r>
            <w:r>
              <w:rPr>
                <w:rStyle w:val="IndexLink"/>
                <w:rtl w:val="true"/>
              </w:rPr>
              <w:tab/>
            </w:r>
            <w:r>
              <w:rPr>
                <w:rStyle w:val="IndexLink"/>
              </w:rPr>
              <w:t>57</w:t>
            </w:r>
          </w:hyperlink>
        </w:p>
        <w:p>
          <w:pPr>
            <w:pStyle w:val="Contents3"/>
            <w:tabs>
              <w:tab w:val="clear" w:pos="8459"/>
              <w:tab w:val="right" w:pos="9026" w:leader="dot"/>
            </w:tabs>
            <w:rPr/>
          </w:pPr>
          <w:hyperlink w:anchor="__RefHeading___Toc1318024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إستحباب الصلاة عند دخول الانسان بيته</w:t>
            </w:r>
            <w:r>
              <w:rPr>
                <w:rStyle w:val="IndexLink"/>
                <w:rtl w:val="true"/>
              </w:rPr>
              <w:tab/>
            </w:r>
            <w:r>
              <w:rPr>
                <w:rStyle w:val="IndexLink"/>
              </w:rPr>
              <w:t>58</w:t>
            </w:r>
          </w:hyperlink>
        </w:p>
        <w:p>
          <w:pPr>
            <w:pStyle w:val="Contents3"/>
            <w:tabs>
              <w:tab w:val="clear" w:pos="8459"/>
              <w:tab w:val="right" w:pos="9026" w:leader="dot"/>
            </w:tabs>
            <w:rPr/>
          </w:pPr>
          <w:hyperlink w:anchor="__RefHeading___Toc1318026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عدد الفرائض اليومية ونوافلها</w:t>
            </w:r>
            <w:r>
              <w:rPr>
                <w:rStyle w:val="IndexLink"/>
                <w:rtl w:val="true"/>
              </w:rPr>
              <w:tab/>
            </w:r>
            <w:r>
              <w:rPr>
                <w:rStyle w:val="IndexLink"/>
              </w:rPr>
              <w:t>59</w:t>
            </w:r>
          </w:hyperlink>
        </w:p>
        <w:p>
          <w:pPr>
            <w:pStyle w:val="Contents3"/>
            <w:tabs>
              <w:tab w:val="clear" w:pos="8459"/>
              <w:tab w:val="right" w:pos="9026" w:leader="dot"/>
            </w:tabs>
            <w:rPr/>
          </w:pPr>
          <w:hyperlink w:anchor="__RefHeading___Toc1318028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العلّة في عدد النوافل</w:t>
            </w:r>
            <w:r>
              <w:rPr>
                <w:rStyle w:val="IndexLink"/>
                <w:rtl w:val="true"/>
              </w:rPr>
              <w:tab/>
            </w:r>
            <w:r>
              <w:rPr>
                <w:rStyle w:val="IndexLink"/>
              </w:rPr>
              <w:t>69</w:t>
            </w:r>
          </w:hyperlink>
        </w:p>
        <w:p>
          <w:pPr>
            <w:pStyle w:val="Contents3"/>
            <w:tabs>
              <w:tab w:val="clear" w:pos="8459"/>
              <w:tab w:val="right" w:pos="9026" w:leader="dot"/>
            </w:tabs>
            <w:rPr/>
          </w:pPr>
          <w:hyperlink w:anchor="__RefHeading___Toc1318030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أهميّة الالتزام بالنوافل</w:t>
            </w:r>
            <w:r>
              <w:rPr>
                <w:rStyle w:val="IndexLink"/>
                <w:rtl w:val="true"/>
              </w:rPr>
              <w:tab/>
            </w:r>
            <w:r>
              <w:rPr>
                <w:rStyle w:val="IndexLink"/>
              </w:rPr>
              <w:t>70</w:t>
            </w:r>
          </w:hyperlink>
        </w:p>
        <w:p>
          <w:pPr>
            <w:pStyle w:val="Contents3"/>
            <w:tabs>
              <w:tab w:val="clear" w:pos="8459"/>
              <w:tab w:val="right" w:pos="9026" w:leader="dot"/>
            </w:tabs>
            <w:rPr/>
          </w:pPr>
          <w:hyperlink w:anchor="__RefHeading___Toc1318032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النوافل تُكمل نقائص الفرائض</w:t>
            </w:r>
            <w:r>
              <w:rPr>
                <w:rStyle w:val="IndexLink"/>
                <w:rtl w:val="true"/>
              </w:rPr>
              <w:tab/>
            </w:r>
            <w:r>
              <w:rPr>
                <w:rStyle w:val="IndexLink"/>
              </w:rPr>
              <w:t>71</w:t>
            </w:r>
          </w:hyperlink>
        </w:p>
        <w:p>
          <w:pPr>
            <w:pStyle w:val="Contents3"/>
            <w:tabs>
              <w:tab w:val="clear" w:pos="8459"/>
              <w:tab w:val="right" w:pos="9026" w:leader="dot"/>
            </w:tabs>
            <w:rPr/>
          </w:pPr>
          <w:hyperlink w:anchor="__RefHeading___Toc1318034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حكم تقديم النافلة عن وقتها</w:t>
            </w:r>
            <w:r>
              <w:rPr>
                <w:rStyle w:val="IndexLink"/>
                <w:rtl w:val="true"/>
              </w:rPr>
              <w:tab/>
            </w:r>
            <w:r>
              <w:rPr>
                <w:rStyle w:val="IndexLink"/>
              </w:rPr>
              <w:t>74</w:t>
            </w:r>
          </w:hyperlink>
        </w:p>
        <w:p>
          <w:pPr>
            <w:pStyle w:val="Contents3"/>
            <w:tabs>
              <w:tab w:val="clear" w:pos="8459"/>
              <w:tab w:val="right" w:pos="9026" w:leader="dot"/>
            </w:tabs>
            <w:rPr/>
          </w:pPr>
          <w:hyperlink w:anchor="__RefHeading___Toc1318036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استحباب قضاء النوافل الفائتة</w:t>
            </w:r>
            <w:r>
              <w:rPr>
                <w:rStyle w:val="IndexLink"/>
                <w:rtl w:val="true"/>
              </w:rPr>
              <w:tab/>
            </w:r>
            <w:r>
              <w:rPr>
                <w:rStyle w:val="IndexLink"/>
              </w:rPr>
              <w:t>75</w:t>
            </w:r>
          </w:hyperlink>
        </w:p>
        <w:p>
          <w:pPr>
            <w:pStyle w:val="Contents3"/>
            <w:tabs>
              <w:tab w:val="clear" w:pos="8459"/>
              <w:tab w:val="right" w:pos="9026" w:leader="dot"/>
            </w:tabs>
            <w:rPr/>
          </w:pPr>
          <w:hyperlink w:anchor="__RefHeading___Toc1318038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استحباب الصدقة عن النافلة الفائتة لمن لايقدر على القضاء</w:t>
            </w:r>
            <w:r>
              <w:rPr>
                <w:rStyle w:val="IndexLink"/>
                <w:rtl w:val="true"/>
              </w:rPr>
              <w:tab/>
            </w:r>
            <w:r>
              <w:rPr>
                <w:rStyle w:val="IndexLink"/>
              </w:rPr>
              <w:t>80</w:t>
            </w:r>
          </w:hyperlink>
        </w:p>
        <w:p>
          <w:pPr>
            <w:pStyle w:val="Contents3"/>
            <w:tabs>
              <w:tab w:val="clear" w:pos="8459"/>
              <w:tab w:val="right" w:pos="9026" w:leader="dot"/>
            </w:tabs>
            <w:rPr/>
          </w:pPr>
          <w:hyperlink w:anchor="__RefHeading___Toc1318040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جواز ترك النوافل</w:t>
            </w:r>
            <w:r>
              <w:rPr>
                <w:rStyle w:val="IndexLink"/>
                <w:rtl w:val="true"/>
              </w:rPr>
              <w:tab/>
            </w:r>
            <w:r>
              <w:rPr>
                <w:rStyle w:val="IndexLink"/>
              </w:rPr>
              <w:t>83</w:t>
            </w:r>
          </w:hyperlink>
        </w:p>
        <w:p>
          <w:pPr>
            <w:pStyle w:val="Contents3"/>
            <w:tabs>
              <w:tab w:val="clear" w:pos="8459"/>
              <w:tab w:val="right" w:pos="9026" w:leader="dot"/>
            </w:tabs>
            <w:rPr/>
          </w:pPr>
          <w:hyperlink w:anchor="__RefHeading___Toc1318042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استحباب الاقتصار على الفرائض عند إدبار القلب</w:t>
            </w:r>
            <w:r>
              <w:rPr>
                <w:rStyle w:val="IndexLink"/>
                <w:rtl w:val="true"/>
              </w:rPr>
              <w:tab/>
            </w:r>
            <w:r>
              <w:rPr>
                <w:rStyle w:val="IndexLink"/>
              </w:rPr>
              <w:t>87</w:t>
            </w:r>
          </w:hyperlink>
        </w:p>
        <w:p>
          <w:pPr>
            <w:pStyle w:val="Contents3"/>
            <w:tabs>
              <w:tab w:val="clear" w:pos="8459"/>
              <w:tab w:val="right" w:pos="9026" w:leader="dot"/>
            </w:tabs>
            <w:rPr/>
          </w:pPr>
          <w:hyperlink w:anchor="__RefHeading___Toc1318044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كلّ نافلةٍ ركعتان ركعتان</w:t>
            </w:r>
            <w:r>
              <w:rPr>
                <w:rStyle w:val="IndexLink"/>
                <w:rtl w:val="true"/>
              </w:rPr>
              <w:tab/>
            </w:r>
            <w:r>
              <w:rPr>
                <w:rStyle w:val="IndexLink"/>
              </w:rPr>
              <w:t>88</w:t>
            </w:r>
          </w:hyperlink>
        </w:p>
        <w:p>
          <w:pPr>
            <w:pStyle w:val="Contents3"/>
            <w:tabs>
              <w:tab w:val="clear" w:pos="8459"/>
              <w:tab w:val="right" w:pos="9026" w:leader="dot"/>
            </w:tabs>
            <w:rPr/>
          </w:pPr>
          <w:hyperlink w:anchor="__RefHeading___Toc1318046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النهي عن صلاة الضحى</w:t>
            </w:r>
            <w:r>
              <w:rPr>
                <w:rStyle w:val="IndexLink"/>
                <w:rtl w:val="true"/>
              </w:rPr>
              <w:tab/>
            </w:r>
            <w:r>
              <w:rPr>
                <w:rStyle w:val="IndexLink"/>
              </w:rPr>
              <w:t>92</w:t>
            </w:r>
          </w:hyperlink>
        </w:p>
        <w:p>
          <w:pPr>
            <w:pStyle w:val="Contents3"/>
            <w:tabs>
              <w:tab w:val="clear" w:pos="8459"/>
              <w:tab w:val="right" w:pos="9026" w:leader="dot"/>
            </w:tabs>
            <w:rPr/>
          </w:pPr>
          <w:hyperlink w:anchor="__RefHeading___Toc1318048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استحباب الصلاة عند الزوال</w:t>
            </w:r>
            <w:r>
              <w:rPr>
                <w:rStyle w:val="IndexLink"/>
                <w:rtl w:val="true"/>
              </w:rPr>
              <w:tab/>
            </w:r>
            <w:r>
              <w:rPr>
                <w:rStyle w:val="IndexLink"/>
              </w:rPr>
              <w:t>93</w:t>
            </w:r>
          </w:hyperlink>
        </w:p>
        <w:p>
          <w:pPr>
            <w:pStyle w:val="Contents3"/>
            <w:tabs>
              <w:tab w:val="clear" w:pos="8459"/>
              <w:tab w:val="right" w:pos="9026" w:leader="dot"/>
            </w:tabs>
            <w:rPr/>
          </w:pPr>
          <w:hyperlink w:anchor="__RefHeading___Toc1318050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سقوط النوافل النهارية في السفر</w:t>
            </w:r>
            <w:r>
              <w:rPr>
                <w:rStyle w:val="IndexLink"/>
                <w:rtl w:val="true"/>
              </w:rPr>
              <w:tab/>
            </w:r>
            <w:r>
              <w:rPr>
                <w:rStyle w:val="IndexLink"/>
              </w:rPr>
              <w:t>95</w:t>
            </w:r>
          </w:hyperlink>
        </w:p>
        <w:p>
          <w:pPr>
            <w:pStyle w:val="Contents3"/>
            <w:tabs>
              <w:tab w:val="clear" w:pos="8459"/>
              <w:tab w:val="right" w:pos="9026" w:leader="dot"/>
            </w:tabs>
            <w:rPr/>
          </w:pPr>
          <w:hyperlink w:anchor="__RefHeading___Toc1318052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حکم نافلة الظهرين اذا سافر بعد دخول الوقت</w:t>
            </w:r>
            <w:r>
              <w:rPr>
                <w:rStyle w:val="IndexLink"/>
                <w:rtl w:val="true"/>
              </w:rPr>
              <w:tab/>
            </w:r>
            <w:r>
              <w:rPr>
                <w:rStyle w:val="IndexLink"/>
              </w:rPr>
              <w:t>98</w:t>
            </w:r>
          </w:hyperlink>
        </w:p>
        <w:p>
          <w:pPr>
            <w:pStyle w:val="Contents3"/>
            <w:tabs>
              <w:tab w:val="clear" w:pos="8459"/>
              <w:tab w:val="right" w:pos="9026" w:leader="dot"/>
            </w:tabs>
            <w:rPr/>
          </w:pPr>
          <w:hyperlink w:anchor="__RefHeading___Toc1318054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استحباب النافلة بين المغرب والعشاء</w:t>
            </w:r>
            <w:r>
              <w:rPr>
                <w:rStyle w:val="IndexLink"/>
                <w:rtl w:val="true"/>
              </w:rPr>
              <w:tab/>
            </w:r>
            <w:r>
              <w:rPr>
                <w:rStyle w:val="IndexLink"/>
              </w:rPr>
              <w:t>99</w:t>
            </w:r>
          </w:hyperlink>
        </w:p>
        <w:p>
          <w:pPr>
            <w:pStyle w:val="Contents3"/>
            <w:tabs>
              <w:tab w:val="clear" w:pos="8459"/>
              <w:tab w:val="right" w:pos="9026" w:leader="dot"/>
            </w:tabs>
            <w:rPr/>
          </w:pPr>
          <w:hyperlink w:anchor="__RefHeading___Toc1318056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استحباب المداومة على نافلة المغرب</w:t>
            </w:r>
            <w:r>
              <w:rPr>
                <w:rStyle w:val="IndexLink"/>
                <w:rtl w:val="true"/>
              </w:rPr>
              <w:tab/>
            </w:r>
            <w:r>
              <w:rPr>
                <w:rStyle w:val="IndexLink"/>
              </w:rPr>
              <w:t>100</w:t>
            </w:r>
          </w:hyperlink>
        </w:p>
        <w:p>
          <w:pPr>
            <w:pStyle w:val="Contents3"/>
            <w:tabs>
              <w:tab w:val="clear" w:pos="8459"/>
              <w:tab w:val="right" w:pos="9026" w:leader="dot"/>
            </w:tabs>
            <w:rPr/>
          </w:pPr>
          <w:hyperlink w:anchor="__RefHeading___Toc1318058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تأکُّ استحباب نافلة العشاء</w:t>
            </w:r>
            <w:r>
              <w:rPr>
                <w:rStyle w:val="IndexLink"/>
                <w:rtl w:val="true"/>
              </w:rPr>
              <w:tab/>
            </w:r>
            <w:r>
              <w:rPr>
                <w:rStyle w:val="IndexLink"/>
              </w:rPr>
              <w:t>102</w:t>
            </w:r>
          </w:hyperlink>
        </w:p>
        <w:p>
          <w:pPr>
            <w:pStyle w:val="Contents2"/>
            <w:tabs>
              <w:tab w:val="clear" w:pos="8743"/>
              <w:tab w:val="right" w:pos="9026" w:leader="dot"/>
            </w:tabs>
            <w:rPr/>
          </w:pPr>
          <w:hyperlink w:anchor="__RefHeading___Toc1318060_2616395394">
            <w:r>
              <w:rPr>
                <w:webHidden/>
                <w:rStyle w:val="IndexLink"/>
                <w:rtl w:val="true"/>
              </w:rPr>
              <w:t>أبواب المواقيت</w:t>
            </w:r>
            <w:r>
              <w:rPr>
                <w:rStyle w:val="IndexLink"/>
                <w:rtl w:val="true"/>
              </w:rPr>
              <w:tab/>
            </w:r>
            <w:r>
              <w:rPr>
                <w:rStyle w:val="IndexLink"/>
              </w:rPr>
              <w:t>104</w:t>
            </w:r>
          </w:hyperlink>
        </w:p>
        <w:p>
          <w:pPr>
            <w:pStyle w:val="Contents3"/>
            <w:tabs>
              <w:tab w:val="clear" w:pos="8459"/>
              <w:tab w:val="right" w:pos="9026" w:leader="dot"/>
            </w:tabs>
            <w:rPr/>
          </w:pPr>
          <w:hyperlink w:anchor="__RefHeading___Toc1318062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المحافظة على الصلوات في أوقاتها</w:t>
            </w:r>
            <w:r>
              <w:rPr>
                <w:rStyle w:val="IndexLink"/>
                <w:rtl w:val="true"/>
              </w:rPr>
              <w:tab/>
            </w:r>
            <w:r>
              <w:rPr>
                <w:rStyle w:val="IndexLink"/>
              </w:rPr>
              <w:t>104</w:t>
            </w:r>
          </w:hyperlink>
        </w:p>
        <w:p>
          <w:pPr>
            <w:pStyle w:val="Contents3"/>
            <w:tabs>
              <w:tab w:val="clear" w:pos="8459"/>
              <w:tab w:val="right" w:pos="9026" w:leader="dot"/>
            </w:tabs>
            <w:rPr/>
          </w:pPr>
          <w:hyperlink w:anchor="__RefHeading___Toc1318064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الصلاة البيضاء والصلاة السوداء</w:t>
            </w:r>
            <w:r>
              <w:rPr>
                <w:rStyle w:val="IndexLink"/>
                <w:rtl w:val="true"/>
              </w:rPr>
              <w:tab/>
            </w:r>
            <w:r>
              <w:rPr>
                <w:rStyle w:val="IndexLink"/>
              </w:rPr>
              <w:t>107</w:t>
            </w:r>
          </w:hyperlink>
        </w:p>
        <w:p>
          <w:pPr>
            <w:pStyle w:val="Contents3"/>
            <w:tabs>
              <w:tab w:val="clear" w:pos="8459"/>
              <w:tab w:val="right" w:pos="9026" w:leader="dot"/>
            </w:tabs>
            <w:rPr/>
          </w:pPr>
          <w:hyperlink w:anchor="__RefHeading___Toc1318066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امتحان الشيعة عند هذه الأُمور</w:t>
            </w:r>
            <w:r>
              <w:rPr>
                <w:rStyle w:val="IndexLink"/>
                <w:rtl w:val="true"/>
              </w:rPr>
              <w:tab/>
            </w:r>
            <w:r>
              <w:rPr>
                <w:rStyle w:val="IndexLink"/>
              </w:rPr>
              <w:t>109</w:t>
            </w:r>
          </w:hyperlink>
        </w:p>
        <w:p>
          <w:pPr>
            <w:pStyle w:val="Contents3"/>
            <w:tabs>
              <w:tab w:val="clear" w:pos="8459"/>
              <w:tab w:val="right" w:pos="9026" w:leader="dot"/>
            </w:tabs>
            <w:rPr/>
          </w:pPr>
          <w:hyperlink w:anchor="__RefHeading___Toc1318068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لاتنال شفاعة رسول الله من أخَّر صلاته</w:t>
            </w:r>
            <w:r>
              <w:rPr>
                <w:rStyle w:val="IndexLink"/>
                <w:rtl w:val="true"/>
              </w:rPr>
              <w:tab/>
            </w:r>
            <w:r>
              <w:rPr>
                <w:rStyle w:val="IndexLink"/>
              </w:rPr>
              <w:t>110</w:t>
            </w:r>
          </w:hyperlink>
        </w:p>
        <w:p>
          <w:pPr>
            <w:pStyle w:val="Contents3"/>
            <w:tabs>
              <w:tab w:val="clear" w:pos="8459"/>
              <w:tab w:val="right" w:pos="9026" w:leader="dot"/>
            </w:tabs>
            <w:rPr/>
          </w:pPr>
          <w:hyperlink w:anchor="__RefHeading___Toc1318070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الذی ینقض عهدالله تعالی</w:t>
            </w:r>
            <w:r>
              <w:rPr>
                <w:rStyle w:val="IndexLink"/>
                <w:rtl w:val="true"/>
              </w:rPr>
              <w:tab/>
            </w:r>
            <w:r>
              <w:rPr>
                <w:rStyle w:val="IndexLink"/>
              </w:rPr>
              <w:t>111</w:t>
            </w:r>
          </w:hyperlink>
        </w:p>
        <w:p>
          <w:pPr>
            <w:pStyle w:val="Contents3"/>
            <w:tabs>
              <w:tab w:val="clear" w:pos="8459"/>
              <w:tab w:val="right" w:pos="9026" w:leader="dot"/>
            </w:tabs>
            <w:rPr/>
          </w:pPr>
          <w:hyperlink w:anchor="__RefHeading___Toc1318072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ذُعْر الشيطان ممّن يحافظ على الصلوات الخمس</w:t>
            </w:r>
            <w:r>
              <w:rPr>
                <w:rStyle w:val="IndexLink"/>
                <w:rtl w:val="true"/>
              </w:rPr>
              <w:tab/>
            </w:r>
            <w:r>
              <w:rPr>
                <w:rStyle w:val="IndexLink"/>
              </w:rPr>
              <w:t>112</w:t>
            </w:r>
          </w:hyperlink>
        </w:p>
        <w:p>
          <w:pPr>
            <w:pStyle w:val="Contents3"/>
            <w:tabs>
              <w:tab w:val="clear" w:pos="8459"/>
              <w:tab w:val="right" w:pos="9026" w:leader="dot"/>
            </w:tabs>
            <w:rPr/>
          </w:pPr>
          <w:hyperlink w:anchor="__RefHeading___Toc1318074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عقاب مَن ضيَّع الصلاة</w:t>
            </w:r>
            <w:r>
              <w:rPr>
                <w:rStyle w:val="IndexLink"/>
                <w:rtl w:val="true"/>
              </w:rPr>
              <w:tab/>
            </w:r>
            <w:r>
              <w:rPr>
                <w:rStyle w:val="IndexLink"/>
              </w:rPr>
              <w:t>113</w:t>
            </w:r>
          </w:hyperlink>
        </w:p>
        <w:p>
          <w:pPr>
            <w:pStyle w:val="Contents3"/>
            <w:tabs>
              <w:tab w:val="clear" w:pos="8459"/>
              <w:tab w:val="right" w:pos="9026" w:leader="dot"/>
            </w:tabs>
            <w:rPr/>
          </w:pPr>
          <w:hyperlink w:anchor="__RefHeading___Toc1318076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أوقات الصلوات الخمس</w:t>
            </w:r>
            <w:r>
              <w:rPr>
                <w:rStyle w:val="IndexLink"/>
                <w:rtl w:val="true"/>
              </w:rPr>
              <w:tab/>
            </w:r>
            <w:r>
              <w:rPr>
                <w:rStyle w:val="IndexLink"/>
              </w:rPr>
              <w:t>114</w:t>
            </w:r>
          </w:hyperlink>
        </w:p>
        <w:p>
          <w:pPr>
            <w:pStyle w:val="Contents3"/>
            <w:tabs>
              <w:tab w:val="clear" w:pos="8459"/>
              <w:tab w:val="right" w:pos="9026" w:leader="dot"/>
            </w:tabs>
            <w:rPr/>
          </w:pPr>
          <w:hyperlink w:anchor="__RefHeading___Toc1318078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لزوم التيقّن من دخول وقت الصلاة</w:t>
            </w:r>
            <w:r>
              <w:rPr>
                <w:rStyle w:val="IndexLink"/>
                <w:rtl w:val="true"/>
              </w:rPr>
              <w:tab/>
            </w:r>
            <w:r>
              <w:rPr>
                <w:rStyle w:val="IndexLink"/>
              </w:rPr>
              <w:t>123</w:t>
            </w:r>
          </w:hyperlink>
        </w:p>
        <w:p>
          <w:pPr>
            <w:pStyle w:val="Contents3"/>
            <w:tabs>
              <w:tab w:val="clear" w:pos="8459"/>
              <w:tab w:val="right" w:pos="9026" w:leader="dot"/>
            </w:tabs>
            <w:rPr/>
          </w:pPr>
          <w:hyperlink w:anchor="__RefHeading___Toc1318080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بطلان الصلاة قبل دخول الوقت</w:t>
            </w:r>
            <w:r>
              <w:rPr>
                <w:rStyle w:val="IndexLink"/>
                <w:rtl w:val="true"/>
              </w:rPr>
              <w:tab/>
            </w:r>
            <w:r>
              <w:rPr>
                <w:rStyle w:val="IndexLink"/>
              </w:rPr>
              <w:t>124</w:t>
            </w:r>
          </w:hyperlink>
        </w:p>
        <w:p>
          <w:pPr>
            <w:pStyle w:val="Contents3"/>
            <w:tabs>
              <w:tab w:val="clear" w:pos="8459"/>
              <w:tab w:val="right" w:pos="9026" w:leader="dot"/>
            </w:tabs>
            <w:rPr/>
          </w:pPr>
          <w:hyperlink w:anchor="__RefHeading___Toc1318082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حكم من دخل في الصلاة ثم دخل الوقت</w:t>
            </w:r>
            <w:r>
              <w:rPr>
                <w:rStyle w:val="IndexLink"/>
                <w:rtl w:val="true"/>
              </w:rPr>
              <w:tab/>
            </w:r>
            <w:r>
              <w:rPr>
                <w:rStyle w:val="IndexLink"/>
              </w:rPr>
              <w:t>124</w:t>
            </w:r>
          </w:hyperlink>
        </w:p>
        <w:p>
          <w:pPr>
            <w:pStyle w:val="Contents3"/>
            <w:tabs>
              <w:tab w:val="clear" w:pos="8459"/>
              <w:tab w:val="right" w:pos="9026" w:leader="dot"/>
            </w:tabs>
            <w:rPr/>
          </w:pPr>
          <w:hyperlink w:anchor="__RefHeading___Toc1318084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استحباب الصلاة في أول الوقت</w:t>
            </w:r>
            <w:r>
              <w:rPr>
                <w:rStyle w:val="IndexLink"/>
                <w:rtl w:val="true"/>
              </w:rPr>
              <w:tab/>
            </w:r>
            <w:r>
              <w:rPr>
                <w:rStyle w:val="IndexLink"/>
              </w:rPr>
              <w:t>125</w:t>
            </w:r>
          </w:hyperlink>
        </w:p>
        <w:p>
          <w:pPr>
            <w:pStyle w:val="Contents3"/>
            <w:tabs>
              <w:tab w:val="clear" w:pos="8459"/>
              <w:tab w:val="right" w:pos="9026" w:leader="dot"/>
            </w:tabs>
            <w:rPr/>
          </w:pPr>
          <w:hyperlink w:anchor="__RefHeading___Toc1318086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جواز تأخير الصلاة عن أول وقتها</w:t>
            </w:r>
            <w:r>
              <w:rPr>
                <w:rStyle w:val="IndexLink"/>
                <w:rtl w:val="true"/>
              </w:rPr>
              <w:tab/>
            </w:r>
            <w:r>
              <w:rPr>
                <w:rStyle w:val="IndexLink"/>
              </w:rPr>
              <w:t>131</w:t>
            </w:r>
          </w:hyperlink>
        </w:p>
        <w:p>
          <w:pPr>
            <w:pStyle w:val="Contents3"/>
            <w:tabs>
              <w:tab w:val="clear" w:pos="8459"/>
              <w:tab w:val="right" w:pos="9026" w:leader="dot"/>
            </w:tabs>
            <w:rPr/>
          </w:pPr>
          <w:hyperlink w:anchor="__RefHeading___Toc1318088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استحباب انتظار وقت الصلاة في المسجد</w:t>
            </w:r>
            <w:r>
              <w:rPr>
                <w:rStyle w:val="IndexLink"/>
                <w:rtl w:val="true"/>
              </w:rPr>
              <w:tab/>
            </w:r>
            <w:r>
              <w:rPr>
                <w:rStyle w:val="IndexLink"/>
              </w:rPr>
              <w:t>132</w:t>
            </w:r>
          </w:hyperlink>
        </w:p>
        <w:p>
          <w:pPr>
            <w:pStyle w:val="Contents3"/>
            <w:tabs>
              <w:tab w:val="clear" w:pos="8459"/>
              <w:tab w:val="right" w:pos="9026" w:leader="dot"/>
            </w:tabs>
            <w:rPr/>
          </w:pPr>
          <w:hyperlink w:anchor="__RefHeading___Toc1318090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تعيين مواقيت الصلاة</w:t>
            </w:r>
            <w:r>
              <w:rPr>
                <w:rStyle w:val="IndexLink"/>
                <w:rtl w:val="true"/>
              </w:rPr>
              <w:tab/>
            </w:r>
            <w:r>
              <w:rPr>
                <w:rStyle w:val="IndexLink"/>
              </w:rPr>
              <w:t>134</w:t>
            </w:r>
          </w:hyperlink>
        </w:p>
        <w:p>
          <w:pPr>
            <w:pStyle w:val="Contents3"/>
            <w:tabs>
              <w:tab w:val="clear" w:pos="8459"/>
              <w:tab w:val="right" w:pos="9026" w:leader="dot"/>
            </w:tabs>
            <w:rPr/>
          </w:pPr>
          <w:hyperlink w:anchor="__RefHeading___Toc1318092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دخول وقت الظهر والعصر بزوال الشمس</w:t>
            </w:r>
            <w:r>
              <w:rPr>
                <w:rStyle w:val="IndexLink"/>
                <w:rtl w:val="true"/>
              </w:rPr>
              <w:tab/>
            </w:r>
            <w:r>
              <w:rPr>
                <w:rStyle w:val="IndexLink"/>
              </w:rPr>
              <w:t>135</w:t>
            </w:r>
          </w:hyperlink>
        </w:p>
        <w:p>
          <w:pPr>
            <w:pStyle w:val="Contents3"/>
            <w:tabs>
              <w:tab w:val="clear" w:pos="8459"/>
              <w:tab w:val="right" w:pos="9026" w:leader="dot"/>
            </w:tabs>
            <w:rPr/>
          </w:pPr>
          <w:hyperlink w:anchor="__RefHeading___Toc1318094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حكم من دخل في الصلاة فذكر انه لم يصلّٙ الاولى</w:t>
            </w:r>
            <w:r>
              <w:rPr>
                <w:rStyle w:val="IndexLink"/>
                <w:rtl w:val="true"/>
              </w:rPr>
              <w:tab/>
            </w:r>
            <w:r>
              <w:rPr>
                <w:rStyle w:val="IndexLink"/>
              </w:rPr>
              <w:t>140</w:t>
            </w:r>
          </w:hyperlink>
        </w:p>
        <w:p>
          <w:pPr>
            <w:pStyle w:val="Contents3"/>
            <w:tabs>
              <w:tab w:val="clear" w:pos="8459"/>
              <w:tab w:val="right" w:pos="9026" w:leader="dot"/>
            </w:tabs>
            <w:rPr/>
          </w:pPr>
          <w:hyperlink w:anchor="__RefHeading___Toc1318096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حكم من نسي الاولى فتذكر بعد فراغه من الثانية</w:t>
            </w:r>
            <w:r>
              <w:rPr>
                <w:rStyle w:val="IndexLink"/>
                <w:rtl w:val="true"/>
              </w:rPr>
              <w:tab/>
            </w:r>
            <w:r>
              <w:rPr>
                <w:rStyle w:val="IndexLink"/>
              </w:rPr>
              <w:t>143</w:t>
            </w:r>
          </w:hyperlink>
        </w:p>
        <w:p>
          <w:pPr>
            <w:pStyle w:val="Contents3"/>
            <w:tabs>
              <w:tab w:val="clear" w:pos="8459"/>
              <w:tab w:val="right" w:pos="9026" w:leader="dot"/>
            </w:tabs>
            <w:rPr/>
          </w:pPr>
          <w:hyperlink w:anchor="__RefHeading___Toc1318098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استحباب تأخير صلاة الظهر في الحرّ الشديد</w:t>
            </w:r>
            <w:r>
              <w:rPr>
                <w:rStyle w:val="IndexLink"/>
                <w:rtl w:val="true"/>
              </w:rPr>
              <w:tab/>
            </w:r>
            <w:r>
              <w:rPr>
                <w:rStyle w:val="IndexLink"/>
              </w:rPr>
              <w:t>144</w:t>
            </w:r>
          </w:hyperlink>
        </w:p>
        <w:p>
          <w:pPr>
            <w:pStyle w:val="Contents3"/>
            <w:tabs>
              <w:tab w:val="clear" w:pos="8459"/>
              <w:tab w:val="right" w:pos="9026" w:leader="dot"/>
            </w:tabs>
            <w:rPr/>
          </w:pPr>
          <w:hyperlink w:anchor="__RefHeading___Toc1318100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استحباب تأخير صلاة الظهر والعصر عن اول الوقت</w:t>
            </w:r>
            <w:r>
              <w:rPr>
                <w:rStyle w:val="IndexLink"/>
                <w:rtl w:val="true"/>
              </w:rPr>
              <w:tab/>
            </w:r>
            <w:r>
              <w:rPr>
                <w:rStyle w:val="IndexLink"/>
              </w:rPr>
              <w:t>145</w:t>
            </w:r>
          </w:hyperlink>
        </w:p>
        <w:p>
          <w:pPr>
            <w:pStyle w:val="Contents3"/>
            <w:tabs>
              <w:tab w:val="clear" w:pos="8459"/>
              <w:tab w:val="right" w:pos="9026" w:leader="dot"/>
            </w:tabs>
            <w:rPr/>
          </w:pPr>
          <w:hyperlink w:anchor="__RefHeading___Toc1318102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وقت الفضيلة للظهر والعصر ونافلتيهما</w:t>
            </w:r>
            <w:r>
              <w:rPr>
                <w:rStyle w:val="IndexLink"/>
                <w:rtl w:val="true"/>
              </w:rPr>
              <w:tab/>
            </w:r>
            <w:r>
              <w:rPr>
                <w:rStyle w:val="IndexLink"/>
              </w:rPr>
              <w:t>151</w:t>
            </w:r>
          </w:hyperlink>
        </w:p>
        <w:p>
          <w:pPr>
            <w:pStyle w:val="Contents3"/>
            <w:tabs>
              <w:tab w:val="clear" w:pos="8459"/>
              <w:tab w:val="right" w:pos="9026" w:leader="dot"/>
            </w:tabs>
            <w:rPr/>
          </w:pPr>
          <w:hyperlink w:anchor="__RefHeading___Toc1318104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هل يُعرف الزوال بتصایح الديكة؟</w:t>
            </w:r>
            <w:r>
              <w:rPr>
                <w:rStyle w:val="IndexLink"/>
                <w:rtl w:val="true"/>
              </w:rPr>
              <w:tab/>
            </w:r>
            <w:r>
              <w:rPr>
                <w:rStyle w:val="IndexLink"/>
              </w:rPr>
              <w:t>162</w:t>
            </w:r>
          </w:hyperlink>
        </w:p>
        <w:p>
          <w:pPr>
            <w:pStyle w:val="Contents3"/>
            <w:tabs>
              <w:tab w:val="clear" w:pos="8459"/>
              <w:tab w:val="right" w:pos="9026" w:leader="dot"/>
            </w:tabs>
            <w:rPr/>
          </w:pPr>
          <w:hyperlink w:anchor="__RefHeading___Toc1318106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تحديد وقت فضيلة صلاة العصر</w:t>
            </w:r>
            <w:r>
              <w:rPr>
                <w:rStyle w:val="IndexLink"/>
                <w:rtl w:val="true"/>
              </w:rPr>
              <w:tab/>
            </w:r>
            <w:r>
              <w:rPr>
                <w:rStyle w:val="IndexLink"/>
              </w:rPr>
              <w:t>164</w:t>
            </w:r>
          </w:hyperlink>
        </w:p>
        <w:p>
          <w:pPr>
            <w:pStyle w:val="Contents3"/>
            <w:tabs>
              <w:tab w:val="clear" w:pos="8459"/>
              <w:tab w:val="right" w:pos="9026" w:leader="dot"/>
            </w:tabs>
            <w:rPr/>
          </w:pPr>
          <w:hyperlink w:anchor="__RefHeading___Toc1318108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عقوبة من أخَّر صلاة العصر</w:t>
            </w:r>
            <w:r>
              <w:rPr>
                <w:rStyle w:val="IndexLink"/>
                <w:rtl w:val="true"/>
              </w:rPr>
              <w:tab/>
            </w:r>
            <w:r>
              <w:rPr>
                <w:rStyle w:val="IndexLink"/>
              </w:rPr>
              <w:t>165</w:t>
            </w:r>
          </w:hyperlink>
        </w:p>
        <w:p>
          <w:pPr>
            <w:pStyle w:val="Contents3"/>
            <w:tabs>
              <w:tab w:val="clear" w:pos="8459"/>
              <w:tab w:val="right" w:pos="9026" w:leader="dot"/>
            </w:tabs>
            <w:rPr/>
          </w:pPr>
          <w:hyperlink w:anchor="__RefHeading___Toc1318110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كراهة تأخير صلاة العصر حتى يصير الظلّ ستة أقدام</w:t>
            </w:r>
            <w:r>
              <w:rPr>
                <w:rStyle w:val="IndexLink"/>
                <w:rtl w:val="true"/>
              </w:rPr>
              <w:tab/>
            </w:r>
            <w:r>
              <w:rPr>
                <w:rStyle w:val="IndexLink"/>
              </w:rPr>
              <w:t>167</w:t>
            </w:r>
          </w:hyperlink>
        </w:p>
        <w:p>
          <w:pPr>
            <w:pStyle w:val="Contents3"/>
            <w:tabs>
              <w:tab w:val="clear" w:pos="8459"/>
              <w:tab w:val="right" w:pos="9026" w:leader="dot"/>
            </w:tabs>
            <w:rPr/>
          </w:pPr>
          <w:hyperlink w:anchor="__RefHeading___Toc1318112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كيف تتحقق الظلمة في الليل؟</w:t>
            </w:r>
            <w:r>
              <w:rPr>
                <w:rStyle w:val="IndexLink"/>
                <w:rtl w:val="true"/>
              </w:rPr>
              <w:tab/>
            </w:r>
            <w:r>
              <w:rPr>
                <w:rStyle w:val="IndexLink"/>
              </w:rPr>
              <w:t>168</w:t>
            </w:r>
          </w:hyperlink>
        </w:p>
        <w:p>
          <w:pPr>
            <w:pStyle w:val="Contents3"/>
            <w:tabs>
              <w:tab w:val="clear" w:pos="8459"/>
              <w:tab w:val="right" w:pos="9026" w:leader="dot"/>
            </w:tabs>
            <w:rPr/>
          </w:pPr>
          <w:hyperlink w:anchor="__RefHeading___Toc1318114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وقت المغرب عند ذهاب الحمرة المشرقيَّة</w:t>
            </w:r>
            <w:r>
              <w:rPr>
                <w:rStyle w:val="IndexLink"/>
                <w:rtl w:val="true"/>
              </w:rPr>
              <w:tab/>
            </w:r>
            <w:r>
              <w:rPr>
                <w:rStyle w:val="IndexLink"/>
              </w:rPr>
              <w:t>169</w:t>
            </w:r>
          </w:hyperlink>
        </w:p>
        <w:p>
          <w:pPr>
            <w:pStyle w:val="Contents3"/>
            <w:tabs>
              <w:tab w:val="clear" w:pos="8459"/>
              <w:tab w:val="right" w:pos="9026" w:leader="dot"/>
            </w:tabs>
            <w:rPr/>
          </w:pPr>
          <w:hyperlink w:anchor="__RefHeading___Toc1318116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هل يجب التحقُّق من غياب الشمس؟</w:t>
            </w:r>
            <w:r>
              <w:rPr>
                <w:rStyle w:val="IndexLink"/>
                <w:rtl w:val="true"/>
              </w:rPr>
              <w:tab/>
            </w:r>
            <w:r>
              <w:rPr>
                <w:rStyle w:val="IndexLink"/>
              </w:rPr>
              <w:t>172</w:t>
            </w:r>
          </w:hyperlink>
        </w:p>
        <w:p>
          <w:pPr>
            <w:pStyle w:val="Contents3"/>
            <w:tabs>
              <w:tab w:val="clear" w:pos="8459"/>
              <w:tab w:val="right" w:pos="9026" w:leader="dot"/>
            </w:tabs>
            <w:rPr/>
          </w:pPr>
          <w:hyperlink w:anchor="__RefHeading___Toc1318118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هل يتحقق المغرب بغياب قرص الشمس؟</w:t>
            </w:r>
            <w:r>
              <w:rPr>
                <w:rStyle w:val="IndexLink"/>
                <w:rtl w:val="true"/>
              </w:rPr>
              <w:tab/>
            </w:r>
            <w:r>
              <w:rPr>
                <w:rStyle w:val="IndexLink"/>
              </w:rPr>
              <w:t>174</w:t>
            </w:r>
          </w:hyperlink>
        </w:p>
        <w:p>
          <w:pPr>
            <w:pStyle w:val="Contents3"/>
            <w:tabs>
              <w:tab w:val="clear" w:pos="8459"/>
              <w:tab w:val="right" w:pos="9026" w:leader="dot"/>
            </w:tabs>
            <w:rPr/>
          </w:pPr>
          <w:hyperlink w:anchor="__RefHeading___Toc1318120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النهي عن تأخير صلاة المغرب عن أوَّل وقتها طلباً لفضلها</w:t>
            </w:r>
            <w:r>
              <w:rPr>
                <w:rStyle w:val="IndexLink"/>
                <w:rtl w:val="true"/>
              </w:rPr>
              <w:tab/>
            </w:r>
            <w:r>
              <w:rPr>
                <w:rStyle w:val="IndexLink"/>
              </w:rPr>
              <w:t>180</w:t>
            </w:r>
          </w:hyperlink>
        </w:p>
        <w:p>
          <w:pPr>
            <w:pStyle w:val="Contents3"/>
            <w:tabs>
              <w:tab w:val="clear" w:pos="8459"/>
              <w:tab w:val="right" w:pos="9026" w:leader="dot"/>
            </w:tabs>
            <w:rPr/>
          </w:pPr>
          <w:hyperlink w:anchor="__RefHeading___Toc1318122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لكلّ صلاة وقتان إلاّ المغرب</w:t>
            </w:r>
            <w:r>
              <w:rPr>
                <w:rStyle w:val="IndexLink"/>
                <w:rtl w:val="true"/>
              </w:rPr>
              <w:tab/>
            </w:r>
            <w:r>
              <w:rPr>
                <w:rStyle w:val="IndexLink"/>
              </w:rPr>
              <w:t>185</w:t>
            </w:r>
          </w:hyperlink>
        </w:p>
        <w:p>
          <w:pPr>
            <w:pStyle w:val="Contents3"/>
            <w:tabs>
              <w:tab w:val="clear" w:pos="8459"/>
              <w:tab w:val="right" w:pos="9026" w:leader="dot"/>
            </w:tabs>
            <w:rPr/>
          </w:pPr>
          <w:hyperlink w:anchor="__RefHeading___Toc1318124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جواز تأخير صلاة المغرب لعلّة أو عذر</w:t>
            </w:r>
            <w:r>
              <w:rPr>
                <w:rStyle w:val="IndexLink"/>
                <w:rtl w:val="true"/>
              </w:rPr>
              <w:tab/>
            </w:r>
            <w:r>
              <w:rPr>
                <w:rStyle w:val="IndexLink"/>
              </w:rPr>
              <w:t>190</w:t>
            </w:r>
          </w:hyperlink>
        </w:p>
        <w:p>
          <w:pPr>
            <w:pStyle w:val="Contents3"/>
            <w:tabs>
              <w:tab w:val="clear" w:pos="8459"/>
              <w:tab w:val="right" w:pos="9026" w:leader="dot"/>
            </w:tabs>
            <w:rPr/>
          </w:pPr>
          <w:hyperlink w:anchor="__RefHeading___Toc1318126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جواز تأخير صلاة المغرب للاتيان بها على وجهٍ أكمل</w:t>
            </w:r>
            <w:r>
              <w:rPr>
                <w:rStyle w:val="IndexLink"/>
                <w:rtl w:val="true"/>
              </w:rPr>
              <w:tab/>
            </w:r>
            <w:r>
              <w:rPr>
                <w:rStyle w:val="IndexLink"/>
              </w:rPr>
              <w:t>193</w:t>
            </w:r>
          </w:hyperlink>
        </w:p>
        <w:p>
          <w:pPr>
            <w:pStyle w:val="Contents3"/>
            <w:tabs>
              <w:tab w:val="clear" w:pos="8459"/>
              <w:tab w:val="right" w:pos="9026" w:leader="dot"/>
            </w:tabs>
            <w:rPr/>
          </w:pPr>
          <w:hyperlink w:anchor="__RefHeading___Toc1318128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جواز تأخير صلاة المغرب للافطار والحاجة</w:t>
            </w:r>
            <w:r>
              <w:rPr>
                <w:rStyle w:val="IndexLink"/>
                <w:rtl w:val="true"/>
              </w:rPr>
              <w:tab/>
            </w:r>
            <w:r>
              <w:rPr>
                <w:rStyle w:val="IndexLink"/>
              </w:rPr>
              <w:t>194</w:t>
            </w:r>
          </w:hyperlink>
        </w:p>
        <w:p>
          <w:pPr>
            <w:pStyle w:val="Contents3"/>
            <w:tabs>
              <w:tab w:val="clear" w:pos="8459"/>
              <w:tab w:val="right" w:pos="9026" w:leader="dot"/>
            </w:tabs>
            <w:rPr/>
          </w:pPr>
          <w:hyperlink w:anchor="__RefHeading___Toc1318130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جواز تقديم صلاة العشاء قبل ذهاب الشَّفَق في السفر وغيره</w:t>
            </w:r>
            <w:r>
              <w:rPr>
                <w:rStyle w:val="IndexLink"/>
                <w:rtl w:val="true"/>
              </w:rPr>
              <w:tab/>
            </w:r>
            <w:r>
              <w:rPr>
                <w:rStyle w:val="IndexLink"/>
              </w:rPr>
              <w:t>195</w:t>
            </w:r>
          </w:hyperlink>
        </w:p>
        <w:p>
          <w:pPr>
            <w:pStyle w:val="Contents3"/>
            <w:tabs>
              <w:tab w:val="clear" w:pos="8459"/>
              <w:tab w:val="right" w:pos="9026" w:leader="dot"/>
            </w:tabs>
            <w:rPr/>
          </w:pPr>
          <w:hyperlink w:anchor="__RefHeading___Toc1318132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جواز تأخير صلاة العشاء الى ثلث الليل</w:t>
            </w:r>
            <w:r>
              <w:rPr>
                <w:rStyle w:val="IndexLink"/>
                <w:rtl w:val="true"/>
              </w:rPr>
              <w:tab/>
            </w:r>
            <w:r>
              <w:rPr>
                <w:rStyle w:val="IndexLink"/>
              </w:rPr>
              <w:t>198</w:t>
            </w:r>
          </w:hyperlink>
        </w:p>
        <w:p>
          <w:pPr>
            <w:pStyle w:val="Contents3"/>
            <w:tabs>
              <w:tab w:val="clear" w:pos="8459"/>
              <w:tab w:val="right" w:pos="9026" w:leader="dot"/>
            </w:tabs>
            <w:rPr/>
          </w:pPr>
          <w:hyperlink w:anchor="__RefHeading___Toc1318134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آخر وقت صلاة العشاء</w:t>
            </w:r>
            <w:r>
              <w:rPr>
                <w:rStyle w:val="IndexLink"/>
                <w:rtl w:val="true"/>
              </w:rPr>
              <w:tab/>
            </w:r>
            <w:r>
              <w:rPr>
                <w:rStyle w:val="IndexLink"/>
              </w:rPr>
              <w:t>199</w:t>
            </w:r>
          </w:hyperlink>
        </w:p>
        <w:p>
          <w:pPr>
            <w:pStyle w:val="Contents3"/>
            <w:tabs>
              <w:tab w:val="clear" w:pos="8459"/>
              <w:tab w:val="right" w:pos="9026" w:leader="dot"/>
            </w:tabs>
            <w:rPr/>
          </w:pPr>
          <w:hyperlink w:anchor="__RefHeading___Toc1318136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حكم من نام عن صلاة العشاء</w:t>
            </w:r>
            <w:r>
              <w:rPr>
                <w:rStyle w:val="IndexLink"/>
                <w:rtl w:val="true"/>
              </w:rPr>
              <w:tab/>
            </w:r>
            <w:r>
              <w:rPr>
                <w:rStyle w:val="IndexLink"/>
              </w:rPr>
              <w:t>202</w:t>
            </w:r>
          </w:hyperlink>
        </w:p>
        <w:p>
          <w:pPr>
            <w:pStyle w:val="Contents3"/>
            <w:tabs>
              <w:tab w:val="clear" w:pos="8459"/>
              <w:tab w:val="right" w:pos="9026" w:leader="dot"/>
            </w:tabs>
            <w:rPr/>
          </w:pPr>
          <w:hyperlink w:anchor="__RefHeading___Toc1318138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استحباب الجمع بين العشائين بجَمْع</w:t>
            </w:r>
            <w:r>
              <w:rPr>
                <w:rStyle w:val="IndexLink"/>
                <w:rtl w:val="true"/>
              </w:rPr>
              <w:tab/>
            </w:r>
            <w:r>
              <w:rPr>
                <w:rStyle w:val="IndexLink"/>
              </w:rPr>
              <w:t>202</w:t>
            </w:r>
          </w:hyperlink>
        </w:p>
        <w:p>
          <w:pPr>
            <w:pStyle w:val="Contents3"/>
            <w:tabs>
              <w:tab w:val="clear" w:pos="8459"/>
              <w:tab w:val="right" w:pos="9026" w:leader="dot"/>
            </w:tabs>
            <w:rPr/>
          </w:pPr>
          <w:hyperlink w:anchor="__RefHeading___Toc1318140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جواز الجمع بين الصلاتين في الحَضَر</w:t>
            </w:r>
            <w:r>
              <w:rPr>
                <w:rStyle w:val="IndexLink"/>
                <w:rtl w:val="true"/>
              </w:rPr>
              <w:tab/>
            </w:r>
            <w:r>
              <w:rPr>
                <w:rStyle w:val="IndexLink"/>
              </w:rPr>
              <w:t>203</w:t>
            </w:r>
          </w:hyperlink>
        </w:p>
        <w:p>
          <w:pPr>
            <w:pStyle w:val="Contents3"/>
            <w:tabs>
              <w:tab w:val="clear" w:pos="8459"/>
              <w:tab w:val="right" w:pos="9026" w:leader="dot"/>
            </w:tabs>
            <w:rPr/>
          </w:pPr>
          <w:hyperlink w:anchor="__RefHeading___Toc1318142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جواز الجمع بين الصلاتين في السفر</w:t>
            </w:r>
            <w:r>
              <w:rPr>
                <w:rStyle w:val="IndexLink"/>
                <w:rtl w:val="true"/>
              </w:rPr>
              <w:tab/>
            </w:r>
            <w:r>
              <w:rPr>
                <w:rStyle w:val="IndexLink"/>
              </w:rPr>
              <w:t>210</w:t>
            </w:r>
          </w:hyperlink>
        </w:p>
        <w:p>
          <w:pPr>
            <w:pStyle w:val="Contents3"/>
            <w:tabs>
              <w:tab w:val="clear" w:pos="8459"/>
              <w:tab w:val="right" w:pos="9026" w:leader="dot"/>
            </w:tabs>
            <w:rPr/>
          </w:pPr>
          <w:hyperlink w:anchor="__RefHeading___Toc1318144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وقت صلاة الليل</w:t>
            </w:r>
            <w:r>
              <w:rPr>
                <w:rStyle w:val="IndexLink"/>
                <w:rtl w:val="true"/>
              </w:rPr>
              <w:tab/>
            </w:r>
            <w:r>
              <w:rPr>
                <w:rStyle w:val="IndexLink"/>
              </w:rPr>
              <w:t>213</w:t>
            </w:r>
          </w:hyperlink>
        </w:p>
        <w:p>
          <w:pPr>
            <w:pStyle w:val="Contents3"/>
            <w:tabs>
              <w:tab w:val="clear" w:pos="8459"/>
              <w:tab w:val="right" w:pos="9026" w:leader="dot"/>
            </w:tabs>
            <w:rPr/>
          </w:pPr>
          <w:hyperlink w:anchor="__RefHeading___Toc1318146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جواز تقديم صلاة الليل لعذر أو علّة</w:t>
            </w:r>
            <w:r>
              <w:rPr>
                <w:rStyle w:val="IndexLink"/>
                <w:rtl w:val="true"/>
              </w:rPr>
              <w:tab/>
            </w:r>
            <w:r>
              <w:rPr>
                <w:rStyle w:val="IndexLink"/>
              </w:rPr>
              <w:t>217</w:t>
            </w:r>
          </w:hyperlink>
        </w:p>
        <w:p>
          <w:pPr>
            <w:pStyle w:val="Contents3"/>
            <w:tabs>
              <w:tab w:val="clear" w:pos="8459"/>
              <w:tab w:val="right" w:pos="9026" w:leader="dot"/>
            </w:tabs>
            <w:rPr/>
          </w:pPr>
          <w:hyperlink w:anchor="__RefHeading___Toc1318148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استحباب اختیار قضاء صلاة الليل على تقديمها</w:t>
            </w:r>
            <w:r>
              <w:rPr>
                <w:rStyle w:val="IndexLink"/>
                <w:rtl w:val="true"/>
              </w:rPr>
              <w:tab/>
            </w:r>
            <w:r>
              <w:rPr>
                <w:rStyle w:val="IndexLink"/>
              </w:rPr>
              <w:t>222</w:t>
            </w:r>
          </w:hyperlink>
        </w:p>
        <w:p>
          <w:pPr>
            <w:pStyle w:val="Contents3"/>
            <w:tabs>
              <w:tab w:val="clear" w:pos="8459"/>
              <w:tab w:val="right" w:pos="9026" w:leader="dot"/>
            </w:tabs>
            <w:rPr/>
          </w:pPr>
          <w:hyperlink w:anchor="__RefHeading___Toc1318150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استحباب تخفیف صلاة الليل لمن خاف طلوع الفجر</w:t>
            </w:r>
            <w:r>
              <w:rPr>
                <w:rStyle w:val="IndexLink"/>
                <w:rtl w:val="true"/>
              </w:rPr>
              <w:tab/>
            </w:r>
            <w:r>
              <w:rPr>
                <w:rStyle w:val="IndexLink"/>
              </w:rPr>
              <w:t>225</w:t>
            </w:r>
          </w:hyperlink>
        </w:p>
        <w:p>
          <w:pPr>
            <w:pStyle w:val="Contents3"/>
            <w:tabs>
              <w:tab w:val="clear" w:pos="8459"/>
              <w:tab w:val="right" w:pos="9026" w:leader="dot"/>
            </w:tabs>
            <w:rPr/>
          </w:pPr>
          <w:hyperlink w:anchor="__RefHeading___Toc1318152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جواز صلاة الليل والوتر قبل صلاة الصبح لمن انتبه بعد الفجر</w:t>
            </w:r>
            <w:r>
              <w:rPr>
                <w:rStyle w:val="IndexLink"/>
                <w:rtl w:val="true"/>
              </w:rPr>
              <w:tab/>
            </w:r>
            <w:r>
              <w:rPr>
                <w:rStyle w:val="IndexLink"/>
              </w:rPr>
              <w:t>230</w:t>
            </w:r>
          </w:hyperlink>
        </w:p>
        <w:p>
          <w:pPr>
            <w:pStyle w:val="Contents3"/>
            <w:tabs>
              <w:tab w:val="clear" w:pos="8459"/>
              <w:tab w:val="right" w:pos="9026" w:leader="dot"/>
            </w:tabs>
            <w:rPr/>
          </w:pPr>
          <w:hyperlink w:anchor="__RefHeading___Toc1318154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قضاء صلاة الليل بالنهار في السّفر</w:t>
            </w:r>
            <w:r>
              <w:rPr>
                <w:rStyle w:val="IndexLink"/>
                <w:rtl w:val="true"/>
              </w:rPr>
              <w:tab/>
            </w:r>
            <w:r>
              <w:rPr>
                <w:rStyle w:val="IndexLink"/>
              </w:rPr>
              <w:t>232</w:t>
            </w:r>
          </w:hyperlink>
        </w:p>
        <w:p>
          <w:pPr>
            <w:pStyle w:val="Contents3"/>
            <w:tabs>
              <w:tab w:val="clear" w:pos="8459"/>
              <w:tab w:val="right" w:pos="9026" w:leader="dot"/>
            </w:tabs>
            <w:rPr/>
          </w:pPr>
          <w:hyperlink w:anchor="__RefHeading___Toc1318156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وقت صلاة الليل في السفر</w:t>
            </w:r>
            <w:r>
              <w:rPr>
                <w:rStyle w:val="IndexLink"/>
                <w:rtl w:val="true"/>
              </w:rPr>
              <w:tab/>
            </w:r>
            <w:r>
              <w:rPr>
                <w:rStyle w:val="IndexLink"/>
              </w:rPr>
              <w:t>233</w:t>
            </w:r>
          </w:hyperlink>
        </w:p>
        <w:p>
          <w:pPr>
            <w:pStyle w:val="Contents3"/>
            <w:tabs>
              <w:tab w:val="clear" w:pos="8459"/>
              <w:tab w:val="right" w:pos="9026" w:leader="dot"/>
            </w:tabs>
            <w:rPr/>
          </w:pPr>
          <w:hyperlink w:anchor="__RefHeading___Toc1318158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ثواب قيام الليل</w:t>
            </w:r>
            <w:r>
              <w:rPr>
                <w:rStyle w:val="IndexLink"/>
                <w:rtl w:val="true"/>
              </w:rPr>
              <w:tab/>
            </w:r>
            <w:r>
              <w:rPr>
                <w:rStyle w:val="IndexLink"/>
              </w:rPr>
              <w:t>233</w:t>
            </w:r>
          </w:hyperlink>
        </w:p>
        <w:p>
          <w:pPr>
            <w:pStyle w:val="Contents3"/>
            <w:tabs>
              <w:tab w:val="clear" w:pos="8459"/>
              <w:tab w:val="right" w:pos="9026" w:leader="dot"/>
            </w:tabs>
            <w:rPr/>
          </w:pPr>
          <w:hyperlink w:anchor="__RefHeading___Toc1318160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متى يكون الفجر؟</w:t>
            </w:r>
            <w:r>
              <w:rPr>
                <w:rStyle w:val="IndexLink"/>
                <w:rtl w:val="true"/>
              </w:rPr>
              <w:tab/>
            </w:r>
            <w:r>
              <w:rPr>
                <w:rStyle w:val="IndexLink"/>
              </w:rPr>
              <w:t>235</w:t>
            </w:r>
          </w:hyperlink>
        </w:p>
        <w:p>
          <w:pPr>
            <w:pStyle w:val="Contents3"/>
            <w:tabs>
              <w:tab w:val="clear" w:pos="8459"/>
              <w:tab w:val="right" w:pos="9026" w:leader="dot"/>
            </w:tabs>
            <w:rPr/>
          </w:pPr>
          <w:hyperlink w:anchor="__RefHeading___Toc1318162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حكم مَن صلّى أوَّل الفجر</w:t>
            </w:r>
            <w:r>
              <w:rPr>
                <w:rStyle w:val="IndexLink"/>
                <w:rtl w:val="true"/>
              </w:rPr>
              <w:tab/>
            </w:r>
            <w:r>
              <w:rPr>
                <w:rStyle w:val="IndexLink"/>
              </w:rPr>
              <w:t>239</w:t>
            </w:r>
          </w:hyperlink>
        </w:p>
        <w:p>
          <w:pPr>
            <w:pStyle w:val="Contents3"/>
            <w:tabs>
              <w:tab w:val="clear" w:pos="8459"/>
              <w:tab w:val="right" w:pos="9026" w:leader="dot"/>
            </w:tabs>
            <w:rPr/>
          </w:pPr>
          <w:hyperlink w:anchor="__RefHeading___Toc1318164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حكم من أدرك من الوقت ركعة</w:t>
            </w:r>
            <w:r>
              <w:rPr>
                <w:rStyle w:val="IndexLink"/>
                <w:rtl w:val="true"/>
              </w:rPr>
              <w:tab/>
            </w:r>
            <w:r>
              <w:rPr>
                <w:rStyle w:val="IndexLink"/>
              </w:rPr>
              <w:t>239</w:t>
            </w:r>
          </w:hyperlink>
        </w:p>
        <w:p>
          <w:pPr>
            <w:pStyle w:val="Contents3"/>
            <w:tabs>
              <w:tab w:val="clear" w:pos="8459"/>
              <w:tab w:val="right" w:pos="9026" w:leader="dot"/>
            </w:tabs>
            <w:rPr/>
          </w:pPr>
          <w:hyperlink w:anchor="__RefHeading___Toc1318166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صلاة الفجر تشهدها ملائكة الليل والنهار</w:t>
            </w:r>
            <w:r>
              <w:rPr>
                <w:rStyle w:val="IndexLink"/>
                <w:rtl w:val="true"/>
              </w:rPr>
              <w:tab/>
            </w:r>
            <w:r>
              <w:rPr>
                <w:rStyle w:val="IndexLink"/>
              </w:rPr>
              <w:t>240</w:t>
            </w:r>
          </w:hyperlink>
        </w:p>
        <w:p>
          <w:pPr>
            <w:pStyle w:val="Contents3"/>
            <w:tabs>
              <w:tab w:val="clear" w:pos="8459"/>
              <w:tab w:val="right" w:pos="9026" w:leader="dot"/>
            </w:tabs>
            <w:rPr/>
          </w:pPr>
          <w:hyperlink w:anchor="__RefHeading___Toc1318168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وقت نافلة الفجر</w:t>
            </w:r>
            <w:r>
              <w:rPr>
                <w:rStyle w:val="IndexLink"/>
                <w:rtl w:val="true"/>
              </w:rPr>
              <w:tab/>
            </w:r>
            <w:r>
              <w:rPr>
                <w:rStyle w:val="IndexLink"/>
              </w:rPr>
              <w:t>242</w:t>
            </w:r>
          </w:hyperlink>
        </w:p>
        <w:p>
          <w:pPr>
            <w:pStyle w:val="Contents3"/>
            <w:tabs>
              <w:tab w:val="clear" w:pos="8459"/>
              <w:tab w:val="right" w:pos="9026" w:leader="dot"/>
            </w:tabs>
            <w:rPr/>
          </w:pPr>
          <w:hyperlink w:anchor="__RefHeading___Toc1318170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ما يستحب قراءته في نافلة الفجر</w:t>
            </w:r>
            <w:r>
              <w:rPr>
                <w:rStyle w:val="IndexLink"/>
                <w:rtl w:val="true"/>
              </w:rPr>
              <w:tab/>
            </w:r>
            <w:r>
              <w:rPr>
                <w:rStyle w:val="IndexLink"/>
              </w:rPr>
              <w:t>247</w:t>
            </w:r>
          </w:hyperlink>
        </w:p>
        <w:p>
          <w:pPr>
            <w:pStyle w:val="Contents3"/>
            <w:tabs>
              <w:tab w:val="clear" w:pos="8459"/>
              <w:tab w:val="right" w:pos="9026" w:leader="dot"/>
            </w:tabs>
            <w:rPr/>
          </w:pPr>
          <w:hyperlink w:anchor="__RefHeading___Toc1318172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معنی طلوع الشمس من بين قرنَي الشيطان</w:t>
            </w:r>
            <w:r>
              <w:rPr>
                <w:rStyle w:val="IndexLink"/>
                <w:rtl w:val="true"/>
              </w:rPr>
              <w:tab/>
            </w:r>
            <w:r>
              <w:rPr>
                <w:rStyle w:val="IndexLink"/>
              </w:rPr>
              <w:t>247</w:t>
            </w:r>
          </w:hyperlink>
        </w:p>
        <w:p>
          <w:pPr>
            <w:pStyle w:val="Contents3"/>
            <w:tabs>
              <w:tab w:val="clear" w:pos="8459"/>
              <w:tab w:val="right" w:pos="9026" w:leader="dot"/>
            </w:tabs>
            <w:rPr/>
          </w:pPr>
          <w:hyperlink w:anchor="__RefHeading___Toc1318174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حكم الصلاة بعد الفجر والعصر</w:t>
            </w:r>
            <w:r>
              <w:rPr>
                <w:rStyle w:val="IndexLink"/>
                <w:rtl w:val="true"/>
              </w:rPr>
              <w:tab/>
            </w:r>
            <w:r>
              <w:rPr>
                <w:rStyle w:val="IndexLink"/>
              </w:rPr>
              <w:t>248</w:t>
            </w:r>
          </w:hyperlink>
        </w:p>
        <w:p>
          <w:pPr>
            <w:pStyle w:val="Contents3"/>
            <w:tabs>
              <w:tab w:val="clear" w:pos="8459"/>
              <w:tab w:val="right" w:pos="9026" w:leader="dot"/>
            </w:tabs>
            <w:rPr/>
          </w:pPr>
          <w:hyperlink w:anchor="__RefHeading___Toc1318176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من أحكام الفرائض والنوافل</w:t>
            </w:r>
            <w:r>
              <w:rPr>
                <w:rStyle w:val="IndexLink"/>
                <w:rtl w:val="true"/>
              </w:rPr>
              <w:tab/>
            </w:r>
            <w:r>
              <w:rPr>
                <w:rStyle w:val="IndexLink"/>
              </w:rPr>
              <w:t>251</w:t>
            </w:r>
          </w:hyperlink>
        </w:p>
        <w:p>
          <w:pPr>
            <w:pStyle w:val="Contents3"/>
            <w:tabs>
              <w:tab w:val="clear" w:pos="8459"/>
              <w:tab w:val="right" w:pos="9026" w:leader="dot"/>
            </w:tabs>
            <w:rPr/>
          </w:pPr>
          <w:hyperlink w:anchor="__RefHeading___Toc1318178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جواز قضاء الفرائض والنوافل في أيّ وقتٍ كان</w:t>
            </w:r>
            <w:r>
              <w:rPr>
                <w:rStyle w:val="IndexLink"/>
                <w:rtl w:val="true"/>
              </w:rPr>
              <w:tab/>
            </w:r>
            <w:r>
              <w:rPr>
                <w:rStyle w:val="IndexLink"/>
              </w:rPr>
              <w:t>253</w:t>
            </w:r>
          </w:hyperlink>
        </w:p>
        <w:p>
          <w:pPr>
            <w:pStyle w:val="Contents3"/>
            <w:tabs>
              <w:tab w:val="clear" w:pos="8459"/>
              <w:tab w:val="right" w:pos="9026" w:leader="dot"/>
            </w:tabs>
            <w:rPr/>
          </w:pPr>
          <w:hyperlink w:anchor="__RefHeading___Toc1318180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جواز الاتيان بالنافلة في وقت الفريضة</w:t>
            </w:r>
            <w:r>
              <w:rPr>
                <w:rStyle w:val="IndexLink"/>
                <w:rtl w:val="true"/>
              </w:rPr>
              <w:tab/>
            </w:r>
            <w:r>
              <w:rPr>
                <w:rStyle w:val="IndexLink"/>
              </w:rPr>
              <w:t>260</w:t>
            </w:r>
          </w:hyperlink>
        </w:p>
        <w:p>
          <w:pPr>
            <w:pStyle w:val="Contents3"/>
            <w:tabs>
              <w:tab w:val="clear" w:pos="8459"/>
              <w:tab w:val="right" w:pos="9026" w:leader="dot"/>
            </w:tabs>
            <w:rPr/>
          </w:pPr>
          <w:hyperlink w:anchor="__RefHeading___Toc1318182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كراهة صلاة النافلة لمن عليه قضاء الفريضة</w:t>
            </w:r>
            <w:r>
              <w:rPr>
                <w:rStyle w:val="IndexLink"/>
                <w:rtl w:val="true"/>
              </w:rPr>
              <w:tab/>
            </w:r>
            <w:r>
              <w:rPr>
                <w:rStyle w:val="IndexLink"/>
              </w:rPr>
              <w:t>264</w:t>
            </w:r>
          </w:hyperlink>
        </w:p>
        <w:p>
          <w:pPr>
            <w:pStyle w:val="Contents2"/>
            <w:tabs>
              <w:tab w:val="clear" w:pos="8743"/>
              <w:tab w:val="right" w:pos="9026" w:leader="dot"/>
            </w:tabs>
            <w:rPr/>
          </w:pPr>
          <w:hyperlink w:anchor="__RefHeading___Toc1318184_2616395394">
            <w:r>
              <w:rPr>
                <w:webHidden/>
                <w:rStyle w:val="IndexLink"/>
                <w:rtl w:val="true"/>
              </w:rPr>
              <w:t>أبواب القِبلة</w:t>
            </w:r>
            <w:r>
              <w:rPr>
                <w:rStyle w:val="IndexLink"/>
                <w:rtl w:val="true"/>
              </w:rPr>
              <w:tab/>
            </w:r>
            <w:r>
              <w:rPr>
                <w:rStyle w:val="IndexLink"/>
              </w:rPr>
              <w:t>265</w:t>
            </w:r>
          </w:hyperlink>
        </w:p>
        <w:p>
          <w:pPr>
            <w:pStyle w:val="Contents3"/>
            <w:tabs>
              <w:tab w:val="clear" w:pos="8459"/>
              <w:tab w:val="right" w:pos="9026" w:leader="dot"/>
            </w:tabs>
            <w:rPr/>
          </w:pPr>
          <w:hyperlink w:anchor="__RefHeading___Toc1318186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استقبال القبلة في الصلاة</w:t>
            </w:r>
            <w:r>
              <w:rPr>
                <w:rStyle w:val="IndexLink"/>
                <w:rtl w:val="true"/>
              </w:rPr>
              <w:tab/>
            </w:r>
            <w:r>
              <w:rPr>
                <w:rStyle w:val="IndexLink"/>
              </w:rPr>
              <w:t>265</w:t>
            </w:r>
          </w:hyperlink>
        </w:p>
        <w:p>
          <w:pPr>
            <w:pStyle w:val="Contents3"/>
            <w:tabs>
              <w:tab w:val="clear" w:pos="8459"/>
              <w:tab w:val="right" w:pos="9026" w:leader="dot"/>
            </w:tabs>
            <w:rPr/>
          </w:pPr>
          <w:hyperlink w:anchor="__RefHeading___Toc1318188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زمان تحويل القبلة الى الكعبة</w:t>
            </w:r>
            <w:r>
              <w:rPr>
                <w:rStyle w:val="IndexLink"/>
                <w:rtl w:val="true"/>
              </w:rPr>
              <w:tab/>
            </w:r>
            <w:r>
              <w:rPr>
                <w:rStyle w:val="IndexLink"/>
              </w:rPr>
              <w:t>269</w:t>
            </w:r>
          </w:hyperlink>
        </w:p>
        <w:p>
          <w:pPr>
            <w:pStyle w:val="Contents3"/>
            <w:tabs>
              <w:tab w:val="clear" w:pos="8459"/>
              <w:tab w:val="right" w:pos="9026" w:leader="dot"/>
            </w:tabs>
            <w:rPr/>
          </w:pPr>
          <w:hyperlink w:anchor="__RefHeading___Toc1318190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عدم اشتراط القبلة في الصلاة المستحبة</w:t>
            </w:r>
            <w:r>
              <w:rPr>
                <w:rStyle w:val="IndexLink"/>
                <w:rtl w:val="true"/>
              </w:rPr>
              <w:tab/>
            </w:r>
            <w:r>
              <w:rPr>
                <w:rStyle w:val="IndexLink"/>
              </w:rPr>
              <w:t>274</w:t>
            </w:r>
          </w:hyperlink>
        </w:p>
        <w:p>
          <w:pPr>
            <w:pStyle w:val="Contents3"/>
            <w:tabs>
              <w:tab w:val="clear" w:pos="8459"/>
              <w:tab w:val="right" w:pos="9026" w:leader="dot"/>
            </w:tabs>
            <w:rPr/>
          </w:pPr>
          <w:hyperlink w:anchor="__RefHeading___Toc1318192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القِبلة هي الكعبة للقريب والحرم للبعيد</w:t>
            </w:r>
            <w:r>
              <w:rPr>
                <w:rStyle w:val="IndexLink"/>
                <w:rtl w:val="true"/>
              </w:rPr>
              <w:tab/>
            </w:r>
            <w:r>
              <w:rPr>
                <w:rStyle w:val="IndexLink"/>
              </w:rPr>
              <w:t>274</w:t>
            </w:r>
          </w:hyperlink>
        </w:p>
        <w:p>
          <w:pPr>
            <w:pStyle w:val="Contents3"/>
            <w:tabs>
              <w:tab w:val="clear" w:pos="8459"/>
              <w:tab w:val="right" w:pos="9026" w:leader="dot"/>
            </w:tabs>
            <w:rPr/>
          </w:pPr>
          <w:hyperlink w:anchor="__RefHeading___Toc1318194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علّة الانحراف الى اليسار في الصلاة</w:t>
            </w:r>
            <w:r>
              <w:rPr>
                <w:rStyle w:val="IndexLink"/>
                <w:rtl w:val="true"/>
              </w:rPr>
              <w:tab/>
            </w:r>
            <w:r>
              <w:rPr>
                <w:rStyle w:val="IndexLink"/>
              </w:rPr>
              <w:t>275</w:t>
            </w:r>
          </w:hyperlink>
        </w:p>
        <w:p>
          <w:pPr>
            <w:pStyle w:val="Contents3"/>
            <w:tabs>
              <w:tab w:val="clear" w:pos="8459"/>
              <w:tab w:val="right" w:pos="9026" w:leader="dot"/>
            </w:tabs>
            <w:rPr/>
          </w:pPr>
          <w:hyperlink w:anchor="__RefHeading___Toc1318196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وجوب الاجتهاد في معرفة القِبلة</w:t>
            </w:r>
            <w:r>
              <w:rPr>
                <w:rStyle w:val="IndexLink"/>
                <w:rtl w:val="true"/>
              </w:rPr>
              <w:tab/>
            </w:r>
            <w:r>
              <w:rPr>
                <w:rStyle w:val="IndexLink"/>
              </w:rPr>
              <w:t>277</w:t>
            </w:r>
          </w:hyperlink>
        </w:p>
        <w:p>
          <w:pPr>
            <w:pStyle w:val="Contents3"/>
            <w:tabs>
              <w:tab w:val="clear" w:pos="8459"/>
              <w:tab w:val="right" w:pos="9026" w:leader="dot"/>
            </w:tabs>
            <w:rPr/>
          </w:pPr>
          <w:hyperlink w:anchor="__RefHeading___Toc1318198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الصلاة الى أربع جهات حين الجهل بالقبلة</w:t>
            </w:r>
            <w:r>
              <w:rPr>
                <w:rStyle w:val="IndexLink"/>
                <w:rtl w:val="true"/>
              </w:rPr>
              <w:tab/>
            </w:r>
            <w:r>
              <w:rPr>
                <w:rStyle w:val="IndexLink"/>
              </w:rPr>
              <w:t>278</w:t>
            </w:r>
          </w:hyperlink>
        </w:p>
        <w:p>
          <w:pPr>
            <w:pStyle w:val="Contents3"/>
            <w:tabs>
              <w:tab w:val="clear" w:pos="8459"/>
              <w:tab w:val="right" w:pos="9026" w:leader="dot"/>
            </w:tabs>
            <w:rPr/>
          </w:pPr>
          <w:hyperlink w:anchor="__RefHeading___Toc1318200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كوكب الجدي من علامات معرفة القبلة لأهل العراق</w:t>
            </w:r>
            <w:r>
              <w:rPr>
                <w:rStyle w:val="IndexLink"/>
                <w:rtl w:val="true"/>
              </w:rPr>
              <w:tab/>
            </w:r>
            <w:r>
              <w:rPr>
                <w:rStyle w:val="IndexLink"/>
              </w:rPr>
              <w:t>278</w:t>
            </w:r>
          </w:hyperlink>
        </w:p>
        <w:p>
          <w:pPr>
            <w:pStyle w:val="Contents3"/>
            <w:tabs>
              <w:tab w:val="clear" w:pos="8459"/>
              <w:tab w:val="right" w:pos="9026" w:leader="dot"/>
            </w:tabs>
            <w:rPr/>
          </w:pPr>
          <w:hyperlink w:anchor="__RefHeading___Toc1318202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من صلّی منحرفاً عن القبلة وعلم بذلك بعد الصلاة</w:t>
            </w:r>
            <w:r>
              <w:rPr>
                <w:rStyle w:val="IndexLink"/>
                <w:rtl w:val="true"/>
              </w:rPr>
              <w:tab/>
            </w:r>
            <w:r>
              <w:rPr>
                <w:rStyle w:val="IndexLink"/>
              </w:rPr>
              <w:t>280</w:t>
            </w:r>
          </w:hyperlink>
        </w:p>
        <w:p>
          <w:pPr>
            <w:pStyle w:val="Contents3"/>
            <w:tabs>
              <w:tab w:val="clear" w:pos="8459"/>
              <w:tab w:val="right" w:pos="9026" w:leader="dot"/>
            </w:tabs>
            <w:rPr/>
          </w:pPr>
          <w:hyperlink w:anchor="__RefHeading___Toc1318204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من صلّی منحرفاً عن القبلة وعلم بذلك في الصلاة</w:t>
            </w:r>
            <w:r>
              <w:rPr>
                <w:rStyle w:val="IndexLink"/>
                <w:rtl w:val="true"/>
              </w:rPr>
              <w:tab/>
            </w:r>
            <w:r>
              <w:rPr>
                <w:rStyle w:val="IndexLink"/>
              </w:rPr>
              <w:t>282</w:t>
            </w:r>
          </w:hyperlink>
        </w:p>
        <w:p>
          <w:pPr>
            <w:pStyle w:val="Contents3"/>
            <w:tabs>
              <w:tab w:val="clear" w:pos="8459"/>
              <w:tab w:val="right" w:pos="9026" w:leader="dot"/>
            </w:tabs>
            <w:rPr/>
          </w:pPr>
          <w:hyperlink w:anchor="__RefHeading___Toc1318206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حكم من صلّي الى غير القبلة وعلم في الوقت أو بعده</w:t>
            </w:r>
            <w:r>
              <w:rPr>
                <w:rStyle w:val="IndexLink"/>
                <w:rtl w:val="true"/>
              </w:rPr>
              <w:tab/>
            </w:r>
            <w:r>
              <w:rPr>
                <w:rStyle w:val="IndexLink"/>
              </w:rPr>
              <w:t>284</w:t>
            </w:r>
          </w:hyperlink>
        </w:p>
        <w:p>
          <w:pPr>
            <w:pStyle w:val="Contents3"/>
            <w:tabs>
              <w:tab w:val="clear" w:pos="8459"/>
              <w:tab w:val="right" w:pos="9026" w:leader="dot"/>
            </w:tabs>
            <w:rPr/>
          </w:pPr>
          <w:hyperlink w:anchor="__RefHeading___Toc1318208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الصلاة اذا كان الامام على غير القبلة</w:t>
            </w:r>
            <w:r>
              <w:rPr>
                <w:rStyle w:val="IndexLink"/>
                <w:rtl w:val="true"/>
              </w:rPr>
              <w:tab/>
            </w:r>
            <w:r>
              <w:rPr>
                <w:rStyle w:val="IndexLink"/>
              </w:rPr>
              <w:t>287</w:t>
            </w:r>
          </w:hyperlink>
        </w:p>
        <w:p>
          <w:pPr>
            <w:pStyle w:val="Contents3"/>
            <w:tabs>
              <w:tab w:val="clear" w:pos="8459"/>
              <w:tab w:val="right" w:pos="9026" w:leader="dot"/>
            </w:tabs>
            <w:rPr/>
          </w:pPr>
          <w:hyperlink w:anchor="__RefHeading___Toc1318210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وجوب اعادة الصلاة على من صرف وجهه عن القبلة</w:t>
            </w:r>
            <w:r>
              <w:rPr>
                <w:rStyle w:val="IndexLink"/>
                <w:rtl w:val="true"/>
              </w:rPr>
              <w:tab/>
            </w:r>
            <w:r>
              <w:rPr>
                <w:rStyle w:val="IndexLink"/>
              </w:rPr>
              <w:t>287</w:t>
            </w:r>
          </w:hyperlink>
        </w:p>
        <w:p>
          <w:pPr>
            <w:pStyle w:val="Contents3"/>
            <w:tabs>
              <w:tab w:val="clear" w:pos="8459"/>
              <w:tab w:val="right" w:pos="9026" w:leader="dot"/>
            </w:tabs>
            <w:rPr/>
          </w:pPr>
          <w:hyperlink w:anchor="__RefHeading___Toc1318212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مَن جهل القبلة وهو في السفينة</w:t>
            </w:r>
            <w:r>
              <w:rPr>
                <w:rStyle w:val="IndexLink"/>
                <w:rtl w:val="true"/>
              </w:rPr>
              <w:tab/>
            </w:r>
            <w:r>
              <w:rPr>
                <w:rStyle w:val="IndexLink"/>
              </w:rPr>
              <w:t>288</w:t>
            </w:r>
          </w:hyperlink>
        </w:p>
        <w:p>
          <w:pPr>
            <w:pStyle w:val="Contents3"/>
            <w:tabs>
              <w:tab w:val="clear" w:pos="8459"/>
              <w:tab w:val="right" w:pos="9026" w:leader="dot"/>
            </w:tabs>
            <w:rPr/>
          </w:pPr>
          <w:hyperlink w:anchor="__RefHeading___Toc1318214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الصلاة في السفينة</w:t>
            </w:r>
            <w:r>
              <w:rPr>
                <w:rStyle w:val="IndexLink"/>
                <w:rtl w:val="true"/>
              </w:rPr>
              <w:tab/>
            </w:r>
            <w:r>
              <w:rPr>
                <w:rStyle w:val="IndexLink"/>
              </w:rPr>
              <w:t>288</w:t>
            </w:r>
          </w:hyperlink>
        </w:p>
        <w:p>
          <w:pPr>
            <w:pStyle w:val="Contents3"/>
            <w:tabs>
              <w:tab w:val="clear" w:pos="8459"/>
              <w:tab w:val="right" w:pos="9026" w:leader="dot"/>
            </w:tabs>
            <w:rPr/>
          </w:pPr>
          <w:hyperlink w:anchor="__RefHeading___Toc1318216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جواز الصلاة جماعة في السفينة</w:t>
            </w:r>
            <w:r>
              <w:rPr>
                <w:rStyle w:val="IndexLink"/>
                <w:rtl w:val="true"/>
              </w:rPr>
              <w:tab/>
            </w:r>
            <w:r>
              <w:rPr>
                <w:rStyle w:val="IndexLink"/>
              </w:rPr>
              <w:t>292</w:t>
            </w:r>
          </w:hyperlink>
        </w:p>
        <w:p>
          <w:pPr>
            <w:pStyle w:val="Contents3"/>
            <w:tabs>
              <w:tab w:val="clear" w:pos="8459"/>
              <w:tab w:val="right" w:pos="9026" w:leader="dot"/>
            </w:tabs>
            <w:rPr/>
          </w:pPr>
          <w:hyperlink w:anchor="__RefHeading___Toc1318218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من أحكام الصلاة في السفينة</w:t>
            </w:r>
            <w:r>
              <w:rPr>
                <w:rStyle w:val="IndexLink"/>
                <w:rtl w:val="true"/>
              </w:rPr>
              <w:tab/>
            </w:r>
            <w:r>
              <w:rPr>
                <w:rStyle w:val="IndexLink"/>
              </w:rPr>
              <w:t>292</w:t>
            </w:r>
          </w:hyperlink>
        </w:p>
        <w:p>
          <w:pPr>
            <w:pStyle w:val="Contents3"/>
            <w:tabs>
              <w:tab w:val="clear" w:pos="8459"/>
              <w:tab w:val="right" w:pos="9026" w:leader="dot"/>
            </w:tabs>
            <w:rPr/>
          </w:pPr>
          <w:hyperlink w:anchor="__RefHeading___Toc1318220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عدم جواز صلاة الفريضة على الراحلة الاّ لضرورة</w:t>
            </w:r>
            <w:r>
              <w:rPr>
                <w:rStyle w:val="IndexLink"/>
                <w:rtl w:val="true"/>
              </w:rPr>
              <w:tab/>
            </w:r>
            <w:r>
              <w:rPr>
                <w:rStyle w:val="IndexLink"/>
              </w:rPr>
              <w:t>297</w:t>
            </w:r>
          </w:hyperlink>
        </w:p>
        <w:p>
          <w:pPr>
            <w:pStyle w:val="Contents3"/>
            <w:tabs>
              <w:tab w:val="clear" w:pos="8459"/>
              <w:tab w:val="right" w:pos="9026" w:leader="dot"/>
            </w:tabs>
            <w:rPr/>
          </w:pPr>
          <w:hyperlink w:anchor="__RefHeading___Toc1318222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جواز صلاة النافلة على الراحلة</w:t>
            </w:r>
            <w:r>
              <w:rPr>
                <w:rStyle w:val="IndexLink"/>
                <w:rtl w:val="true"/>
              </w:rPr>
              <w:tab/>
            </w:r>
            <w:r>
              <w:rPr>
                <w:rStyle w:val="IndexLink"/>
              </w:rPr>
              <w:t>301</w:t>
            </w:r>
          </w:hyperlink>
        </w:p>
        <w:p>
          <w:pPr>
            <w:pStyle w:val="Contents3"/>
            <w:tabs>
              <w:tab w:val="clear" w:pos="8459"/>
              <w:tab w:val="right" w:pos="9026" w:leader="dot"/>
            </w:tabs>
            <w:rPr/>
          </w:pPr>
          <w:hyperlink w:anchor="__RefHeading___Toc1318224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کشف موضع السجود حين الايماء على الدابَّة</w:t>
            </w:r>
            <w:r>
              <w:rPr>
                <w:rStyle w:val="IndexLink"/>
                <w:rtl w:val="true"/>
              </w:rPr>
              <w:tab/>
            </w:r>
            <w:r>
              <w:rPr>
                <w:rStyle w:val="IndexLink"/>
              </w:rPr>
              <w:t>305</w:t>
            </w:r>
          </w:hyperlink>
        </w:p>
        <w:p>
          <w:pPr>
            <w:pStyle w:val="Contents3"/>
            <w:tabs>
              <w:tab w:val="clear" w:pos="8459"/>
              <w:tab w:val="right" w:pos="9026" w:leader="dot"/>
            </w:tabs>
            <w:rPr/>
          </w:pPr>
          <w:hyperlink w:anchor="__RefHeading___Toc1318226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جواز التربُّع ومدّ الرجلين حين الصلاة في المحمل</w:t>
            </w:r>
            <w:r>
              <w:rPr>
                <w:rStyle w:val="IndexLink"/>
                <w:rtl w:val="true"/>
              </w:rPr>
              <w:tab/>
            </w:r>
            <w:r>
              <w:rPr>
                <w:rStyle w:val="IndexLink"/>
              </w:rPr>
              <w:t>306</w:t>
            </w:r>
          </w:hyperlink>
        </w:p>
        <w:p>
          <w:pPr>
            <w:pStyle w:val="Contents3"/>
            <w:tabs>
              <w:tab w:val="clear" w:pos="8459"/>
              <w:tab w:val="right" w:pos="9026" w:leader="dot"/>
            </w:tabs>
            <w:rPr/>
          </w:pPr>
          <w:hyperlink w:anchor="__RefHeading___Toc1318228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جواز صلاة النافلة ماشياً</w:t>
            </w:r>
            <w:r>
              <w:rPr>
                <w:rStyle w:val="IndexLink"/>
                <w:rtl w:val="true"/>
              </w:rPr>
              <w:tab/>
            </w:r>
            <w:r>
              <w:rPr>
                <w:rStyle w:val="IndexLink"/>
              </w:rPr>
              <w:t>307</w:t>
            </w:r>
          </w:hyperlink>
        </w:p>
        <w:p>
          <w:pPr>
            <w:pStyle w:val="Contents3"/>
            <w:tabs>
              <w:tab w:val="clear" w:pos="8459"/>
              <w:tab w:val="right" w:pos="9026" w:leader="dot"/>
            </w:tabs>
            <w:rPr/>
          </w:pPr>
          <w:hyperlink w:anchor="__RefHeading___Toc1318230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كراهة صلاة الفريضة في الكعبة</w:t>
            </w:r>
            <w:r>
              <w:rPr>
                <w:rStyle w:val="IndexLink"/>
                <w:rtl w:val="true"/>
              </w:rPr>
              <w:tab/>
            </w:r>
            <w:r>
              <w:rPr>
                <w:rStyle w:val="IndexLink"/>
              </w:rPr>
              <w:t>308</w:t>
            </w:r>
          </w:hyperlink>
        </w:p>
        <w:p>
          <w:pPr>
            <w:pStyle w:val="Contents3"/>
            <w:tabs>
              <w:tab w:val="clear" w:pos="8459"/>
              <w:tab w:val="right" w:pos="9026" w:leader="dot"/>
            </w:tabs>
            <w:rPr/>
          </w:pPr>
          <w:hyperlink w:anchor="__RefHeading___Toc1318232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جواز الصلاة على جبل أبي قُبيس</w:t>
            </w:r>
            <w:r>
              <w:rPr>
                <w:rStyle w:val="IndexLink"/>
                <w:rtl w:val="true"/>
              </w:rPr>
              <w:tab/>
            </w:r>
            <w:r>
              <w:rPr>
                <w:rStyle w:val="IndexLink"/>
              </w:rPr>
              <w:t>310</w:t>
            </w:r>
          </w:hyperlink>
        </w:p>
        <w:p>
          <w:pPr>
            <w:pStyle w:val="Contents2"/>
            <w:tabs>
              <w:tab w:val="clear" w:pos="8743"/>
              <w:tab w:val="right" w:pos="9026" w:leader="dot"/>
            </w:tabs>
            <w:rPr/>
          </w:pPr>
          <w:hyperlink w:anchor="__RefHeading___Toc1318234_2616395394">
            <w:r>
              <w:rPr>
                <w:webHidden/>
                <w:rStyle w:val="IndexLink"/>
                <w:rtl w:val="true"/>
              </w:rPr>
              <w:t>أبواب لباس المصلّي</w:t>
            </w:r>
            <w:r>
              <w:rPr>
                <w:rStyle w:val="IndexLink"/>
                <w:rtl w:val="true"/>
              </w:rPr>
              <w:tab/>
            </w:r>
            <w:r>
              <w:rPr>
                <w:rStyle w:val="IndexLink"/>
              </w:rPr>
              <w:t>312</w:t>
            </w:r>
          </w:hyperlink>
        </w:p>
        <w:p>
          <w:pPr>
            <w:pStyle w:val="Contents3"/>
            <w:tabs>
              <w:tab w:val="clear" w:pos="8459"/>
              <w:tab w:val="right" w:pos="9026" w:leader="dot"/>
            </w:tabs>
            <w:rPr/>
          </w:pPr>
          <w:hyperlink w:anchor="__RefHeading___Toc1318236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عدم جواز الصلاة في جلد الميتة حتّى بعد الدّباغة</w:t>
            </w:r>
            <w:r>
              <w:rPr>
                <w:rStyle w:val="IndexLink"/>
                <w:rtl w:val="true"/>
              </w:rPr>
              <w:tab/>
            </w:r>
            <w:r>
              <w:rPr>
                <w:rStyle w:val="IndexLink"/>
              </w:rPr>
              <w:t>312</w:t>
            </w:r>
          </w:hyperlink>
        </w:p>
        <w:p>
          <w:pPr>
            <w:pStyle w:val="Contents3"/>
            <w:tabs>
              <w:tab w:val="clear" w:pos="8459"/>
              <w:tab w:val="right" w:pos="9026" w:leader="dot"/>
            </w:tabs>
            <w:rPr/>
          </w:pPr>
          <w:hyperlink w:anchor="__RefHeading___Toc1318238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الصلاة في السيف الذي فيه الجِلد</w:t>
            </w:r>
            <w:r>
              <w:rPr>
                <w:rStyle w:val="IndexLink"/>
                <w:rtl w:val="true"/>
              </w:rPr>
              <w:tab/>
            </w:r>
            <w:r>
              <w:rPr>
                <w:rStyle w:val="IndexLink"/>
              </w:rPr>
              <w:t>315</w:t>
            </w:r>
          </w:hyperlink>
        </w:p>
        <w:p>
          <w:pPr>
            <w:pStyle w:val="Contents3"/>
            <w:tabs>
              <w:tab w:val="clear" w:pos="8459"/>
              <w:tab w:val="right" w:pos="9026" w:leader="dot"/>
            </w:tabs>
            <w:rPr/>
          </w:pPr>
          <w:hyperlink w:anchor="__RefHeading___Toc1318240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عدم جواز الصلاة في شيء ممّا لايؤكل لحمه إلاّ السنجاب</w:t>
            </w:r>
            <w:r>
              <w:rPr>
                <w:rStyle w:val="IndexLink"/>
                <w:rtl w:val="true"/>
              </w:rPr>
              <w:tab/>
            </w:r>
            <w:r>
              <w:rPr>
                <w:rStyle w:val="IndexLink"/>
              </w:rPr>
              <w:t>316</w:t>
            </w:r>
          </w:hyperlink>
        </w:p>
        <w:p>
          <w:pPr>
            <w:pStyle w:val="Contents3"/>
            <w:tabs>
              <w:tab w:val="clear" w:pos="8459"/>
              <w:tab w:val="right" w:pos="9026" w:leader="dot"/>
            </w:tabs>
            <w:rPr/>
          </w:pPr>
          <w:hyperlink w:anchor="__RefHeading___Toc1318242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جواز الصلاة في شعر ووبر ما يؤكل لحمُه</w:t>
            </w:r>
            <w:r>
              <w:rPr>
                <w:rStyle w:val="IndexLink"/>
                <w:rtl w:val="true"/>
              </w:rPr>
              <w:tab/>
            </w:r>
            <w:r>
              <w:rPr>
                <w:rStyle w:val="IndexLink"/>
              </w:rPr>
              <w:t>323</w:t>
            </w:r>
          </w:hyperlink>
        </w:p>
        <w:p>
          <w:pPr>
            <w:pStyle w:val="Contents3"/>
            <w:tabs>
              <w:tab w:val="clear" w:pos="8459"/>
              <w:tab w:val="right" w:pos="9026" w:leader="dot"/>
            </w:tabs>
            <w:rPr/>
          </w:pPr>
          <w:hyperlink w:anchor="__RefHeading___Toc1318244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جواز الصلاة في الخَزّ</w:t>
            </w:r>
            <w:r>
              <w:rPr>
                <w:rStyle w:val="IndexLink"/>
                <w:rtl w:val="true"/>
              </w:rPr>
              <w:tab/>
            </w:r>
            <w:r>
              <w:rPr>
                <w:rStyle w:val="IndexLink"/>
              </w:rPr>
              <w:t>324</w:t>
            </w:r>
          </w:hyperlink>
        </w:p>
        <w:p>
          <w:pPr>
            <w:pStyle w:val="Contents3"/>
            <w:tabs>
              <w:tab w:val="clear" w:pos="8459"/>
              <w:tab w:val="right" w:pos="9026" w:leader="dot"/>
            </w:tabs>
            <w:rPr/>
          </w:pPr>
          <w:hyperlink w:anchor="__RefHeading___Toc1318246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حليّة الجلود المستورَدَة من البلاد الاسلاميَّة</w:t>
            </w:r>
            <w:r>
              <w:rPr>
                <w:rStyle w:val="IndexLink"/>
                <w:rtl w:val="true"/>
              </w:rPr>
              <w:tab/>
            </w:r>
            <w:r>
              <w:rPr>
                <w:rStyle w:val="IndexLink"/>
              </w:rPr>
              <w:t>327</w:t>
            </w:r>
          </w:hyperlink>
        </w:p>
        <w:p>
          <w:pPr>
            <w:pStyle w:val="Contents3"/>
            <w:tabs>
              <w:tab w:val="clear" w:pos="8459"/>
              <w:tab w:val="right" w:pos="9026" w:leader="dot"/>
            </w:tabs>
            <w:rPr/>
          </w:pPr>
          <w:hyperlink w:anchor="__RefHeading___Toc1318248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حرمة لبس الذهب للرجل في الصلاة وغيرها</w:t>
            </w:r>
            <w:r>
              <w:rPr>
                <w:rStyle w:val="IndexLink"/>
                <w:rtl w:val="true"/>
              </w:rPr>
              <w:tab/>
            </w:r>
            <w:r>
              <w:rPr>
                <w:rStyle w:val="IndexLink"/>
              </w:rPr>
              <w:t>328</w:t>
            </w:r>
          </w:hyperlink>
        </w:p>
        <w:p>
          <w:pPr>
            <w:pStyle w:val="Contents3"/>
            <w:tabs>
              <w:tab w:val="clear" w:pos="8459"/>
              <w:tab w:val="right" w:pos="9026" w:leader="dot"/>
            </w:tabs>
            <w:rPr/>
          </w:pPr>
          <w:hyperlink w:anchor="__RefHeading___Toc1318250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أن تصلّي المرأة مع الحُلي</w:t>
            </w:r>
            <w:r>
              <w:rPr>
                <w:rStyle w:val="IndexLink"/>
                <w:rtl w:val="true"/>
              </w:rPr>
              <w:tab/>
            </w:r>
            <w:r>
              <w:rPr>
                <w:rStyle w:val="IndexLink"/>
              </w:rPr>
              <w:t>334</w:t>
            </w:r>
          </w:hyperlink>
        </w:p>
        <w:p>
          <w:pPr>
            <w:pStyle w:val="Contents3"/>
            <w:tabs>
              <w:tab w:val="clear" w:pos="8459"/>
              <w:tab w:val="right" w:pos="9026" w:leader="dot"/>
            </w:tabs>
            <w:rPr/>
          </w:pPr>
          <w:hyperlink w:anchor="__RefHeading___Toc1318252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جواز الصلاة على الديباج</w:t>
            </w:r>
            <w:r>
              <w:rPr>
                <w:rStyle w:val="IndexLink"/>
                <w:rtl w:val="true"/>
              </w:rPr>
              <w:tab/>
            </w:r>
            <w:r>
              <w:rPr>
                <w:rStyle w:val="IndexLink"/>
              </w:rPr>
              <w:t>334</w:t>
            </w:r>
          </w:hyperlink>
        </w:p>
        <w:p>
          <w:pPr>
            <w:pStyle w:val="Contents3"/>
            <w:tabs>
              <w:tab w:val="clear" w:pos="8459"/>
              <w:tab w:val="right" w:pos="9026" w:leader="dot"/>
            </w:tabs>
            <w:rPr/>
          </w:pPr>
          <w:hyperlink w:anchor="__RefHeading___Toc1318254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وجوب ستر المرأة جميع بَدنها في الصلاة إلاّ الوجه</w:t>
            </w:r>
            <w:r>
              <w:rPr>
                <w:rStyle w:val="IndexLink"/>
                <w:rtl w:val="true"/>
              </w:rPr>
              <w:tab/>
            </w:r>
            <w:r>
              <w:rPr>
                <w:rStyle w:val="IndexLink"/>
              </w:rPr>
              <w:t>335</w:t>
            </w:r>
          </w:hyperlink>
        </w:p>
        <w:p>
          <w:pPr>
            <w:pStyle w:val="Contents3"/>
            <w:tabs>
              <w:tab w:val="clear" w:pos="8459"/>
              <w:tab w:val="right" w:pos="9026" w:leader="dot"/>
            </w:tabs>
            <w:rPr/>
          </w:pPr>
          <w:hyperlink w:anchor="__RefHeading___Toc1318256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عدم وجوب سَتْر الأمة رأسها في الصلاة</w:t>
            </w:r>
            <w:r>
              <w:rPr>
                <w:rStyle w:val="IndexLink"/>
                <w:rtl w:val="true"/>
              </w:rPr>
              <w:tab/>
            </w:r>
            <w:r>
              <w:rPr>
                <w:rStyle w:val="IndexLink"/>
              </w:rPr>
              <w:t>337</w:t>
            </w:r>
          </w:hyperlink>
        </w:p>
        <w:p>
          <w:pPr>
            <w:pStyle w:val="Contents3"/>
            <w:tabs>
              <w:tab w:val="clear" w:pos="8459"/>
              <w:tab w:val="right" w:pos="9026" w:leader="dot"/>
            </w:tabs>
            <w:rPr/>
          </w:pPr>
          <w:hyperlink w:anchor="__RefHeading___Toc1318258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كراهة لبس السواد في الصلاة إلاّ ما استثني</w:t>
            </w:r>
            <w:r>
              <w:rPr>
                <w:rStyle w:val="IndexLink"/>
                <w:rtl w:val="true"/>
              </w:rPr>
              <w:tab/>
            </w:r>
            <w:r>
              <w:rPr>
                <w:rStyle w:val="IndexLink"/>
              </w:rPr>
              <w:t>341</w:t>
            </w:r>
          </w:hyperlink>
        </w:p>
        <w:p>
          <w:pPr>
            <w:pStyle w:val="Contents3"/>
            <w:tabs>
              <w:tab w:val="clear" w:pos="8459"/>
              <w:tab w:val="right" w:pos="9026" w:leader="dot"/>
            </w:tabs>
            <w:rPr/>
          </w:pPr>
          <w:hyperlink w:anchor="__RefHeading___Toc1318260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النهي عن الصلاة في الثوب الرقيق والمصيقل</w:t>
            </w:r>
            <w:r>
              <w:rPr>
                <w:rStyle w:val="IndexLink"/>
                <w:rtl w:val="true"/>
              </w:rPr>
              <w:tab/>
            </w:r>
            <w:r>
              <w:rPr>
                <w:rStyle w:val="IndexLink"/>
              </w:rPr>
              <w:t>343</w:t>
            </w:r>
          </w:hyperlink>
        </w:p>
        <w:p>
          <w:pPr>
            <w:pStyle w:val="Contents3"/>
            <w:tabs>
              <w:tab w:val="clear" w:pos="8459"/>
              <w:tab w:val="right" w:pos="9026" w:leader="dot"/>
            </w:tabs>
            <w:rPr/>
          </w:pPr>
          <w:hyperlink w:anchor="__RefHeading___Toc1318262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كراهة الصلاة في الثوب الأحمر والمعصفر</w:t>
            </w:r>
            <w:r>
              <w:rPr>
                <w:rStyle w:val="IndexLink"/>
                <w:rtl w:val="true"/>
              </w:rPr>
              <w:tab/>
            </w:r>
            <w:r>
              <w:rPr>
                <w:rStyle w:val="IndexLink"/>
              </w:rPr>
              <w:t>344</w:t>
            </w:r>
          </w:hyperlink>
        </w:p>
        <w:p>
          <w:pPr>
            <w:pStyle w:val="Contents3"/>
            <w:tabs>
              <w:tab w:val="clear" w:pos="8459"/>
              <w:tab w:val="right" w:pos="9026" w:leader="dot"/>
            </w:tabs>
            <w:rPr/>
          </w:pPr>
          <w:hyperlink w:anchor="__RefHeading___Toc1318264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كراهة الصلاة للمختضب وعليه خضابه</w:t>
            </w:r>
            <w:r>
              <w:rPr>
                <w:rStyle w:val="IndexLink"/>
                <w:rtl w:val="true"/>
              </w:rPr>
              <w:tab/>
            </w:r>
            <w:r>
              <w:rPr>
                <w:rStyle w:val="IndexLink"/>
              </w:rPr>
              <w:t>345</w:t>
            </w:r>
          </w:hyperlink>
        </w:p>
        <w:p>
          <w:pPr>
            <w:pStyle w:val="Contents3"/>
            <w:tabs>
              <w:tab w:val="clear" w:pos="8459"/>
              <w:tab w:val="right" w:pos="9026" w:leader="dot"/>
            </w:tabs>
            <w:rPr/>
          </w:pPr>
          <w:hyperlink w:anchor="__RefHeading___Toc1318266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جواز الصلاة مُتلثّماً</w:t>
            </w:r>
            <w:r>
              <w:rPr>
                <w:rStyle w:val="IndexLink"/>
                <w:rtl w:val="true"/>
              </w:rPr>
              <w:tab/>
            </w:r>
            <w:r>
              <w:rPr>
                <w:rStyle w:val="IndexLink"/>
              </w:rPr>
              <w:t>347</w:t>
            </w:r>
          </w:hyperlink>
        </w:p>
        <w:p>
          <w:pPr>
            <w:pStyle w:val="Contents3"/>
            <w:tabs>
              <w:tab w:val="clear" w:pos="8459"/>
              <w:tab w:val="right" w:pos="9026" w:leader="dot"/>
            </w:tabs>
            <w:rPr/>
          </w:pPr>
          <w:hyperlink w:anchor="__RefHeading___Toc1318268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كراهة صلاة الرجل معقوص الشَّعر</w:t>
            </w:r>
            <w:r>
              <w:rPr>
                <w:rStyle w:val="IndexLink"/>
                <w:rtl w:val="true"/>
              </w:rPr>
              <w:tab/>
            </w:r>
            <w:r>
              <w:rPr>
                <w:rStyle w:val="IndexLink"/>
              </w:rPr>
              <w:t>349</w:t>
            </w:r>
          </w:hyperlink>
        </w:p>
        <w:p>
          <w:pPr>
            <w:pStyle w:val="Contents3"/>
            <w:tabs>
              <w:tab w:val="clear" w:pos="8459"/>
              <w:tab w:val="right" w:pos="9026" w:leader="dot"/>
            </w:tabs>
            <w:rPr/>
          </w:pPr>
          <w:hyperlink w:anchor="__RefHeading___Toc1318270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حكم الصلاة في النعل والخُفّ</w:t>
            </w:r>
            <w:r>
              <w:rPr>
                <w:rStyle w:val="IndexLink"/>
                <w:rtl w:val="true"/>
              </w:rPr>
              <w:tab/>
            </w:r>
            <w:r>
              <w:rPr>
                <w:rStyle w:val="IndexLink"/>
              </w:rPr>
              <w:t>350</w:t>
            </w:r>
          </w:hyperlink>
        </w:p>
        <w:p>
          <w:pPr>
            <w:pStyle w:val="Contents3"/>
            <w:tabs>
              <w:tab w:val="clear" w:pos="8459"/>
              <w:tab w:val="right" w:pos="9026" w:leader="dot"/>
            </w:tabs>
            <w:rPr/>
          </w:pPr>
          <w:hyperlink w:anchor="__RefHeading___Toc1318272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حكم من ليس له ساترُ للصلاة</w:t>
            </w:r>
            <w:r>
              <w:rPr>
                <w:rStyle w:val="IndexLink"/>
                <w:rtl w:val="true"/>
              </w:rPr>
              <w:tab/>
            </w:r>
            <w:r>
              <w:rPr>
                <w:rStyle w:val="IndexLink"/>
              </w:rPr>
              <w:t>352</w:t>
            </w:r>
          </w:hyperlink>
        </w:p>
        <w:p>
          <w:pPr>
            <w:pStyle w:val="Contents3"/>
            <w:tabs>
              <w:tab w:val="clear" w:pos="8459"/>
              <w:tab w:val="right" w:pos="9026" w:leader="dot"/>
            </w:tabs>
            <w:rPr/>
          </w:pPr>
          <w:hyperlink w:anchor="__RefHeading___Toc1318274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استحباب لبس الخشن من الثياب في الصلاة</w:t>
            </w:r>
            <w:r>
              <w:rPr>
                <w:rStyle w:val="IndexLink"/>
                <w:rtl w:val="true"/>
              </w:rPr>
              <w:tab/>
            </w:r>
            <w:r>
              <w:rPr>
                <w:rStyle w:val="IndexLink"/>
              </w:rPr>
              <w:t>354</w:t>
            </w:r>
          </w:hyperlink>
        </w:p>
        <w:p>
          <w:pPr>
            <w:pStyle w:val="Contents3"/>
            <w:tabs>
              <w:tab w:val="clear" w:pos="8459"/>
              <w:tab w:val="right" w:pos="9026" w:leader="dot"/>
            </w:tabs>
            <w:rPr/>
          </w:pPr>
          <w:hyperlink w:anchor="__RefHeading___Toc1318276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جزاء من لايلبس ثيابه المرغوبة في الصلاة</w:t>
            </w:r>
            <w:r>
              <w:rPr>
                <w:rStyle w:val="IndexLink"/>
                <w:rtl w:val="true"/>
              </w:rPr>
              <w:tab/>
            </w:r>
            <w:r>
              <w:rPr>
                <w:rStyle w:val="IndexLink"/>
              </w:rPr>
              <w:t>356</w:t>
            </w:r>
          </w:hyperlink>
        </w:p>
        <w:p>
          <w:pPr>
            <w:pStyle w:val="Contents3"/>
            <w:tabs>
              <w:tab w:val="clear" w:pos="8459"/>
              <w:tab w:val="right" w:pos="9026" w:leader="dot"/>
            </w:tabs>
            <w:rPr/>
          </w:pPr>
          <w:hyperlink w:anchor="__RefHeading___Toc1318278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تسبيح جسد الانسان وثيابه حين الصلاة</w:t>
            </w:r>
            <w:r>
              <w:rPr>
                <w:rStyle w:val="IndexLink"/>
                <w:rtl w:val="true"/>
              </w:rPr>
              <w:tab/>
            </w:r>
            <w:r>
              <w:rPr>
                <w:rStyle w:val="IndexLink"/>
              </w:rPr>
              <w:t>356</w:t>
            </w:r>
          </w:hyperlink>
        </w:p>
        <w:p>
          <w:pPr>
            <w:pStyle w:val="Contents3"/>
            <w:tabs>
              <w:tab w:val="clear" w:pos="8459"/>
              <w:tab w:val="right" w:pos="9026" w:leader="dot"/>
            </w:tabs>
            <w:rPr/>
          </w:pPr>
          <w:hyperlink w:anchor="__RefHeading___Toc1318280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كراهة إمامة الجماعة بلا رداء أو عمامة</w:t>
            </w:r>
            <w:r>
              <w:rPr>
                <w:rStyle w:val="IndexLink"/>
                <w:rtl w:val="true"/>
              </w:rPr>
              <w:tab/>
            </w:r>
            <w:r>
              <w:rPr>
                <w:rStyle w:val="IndexLink"/>
              </w:rPr>
              <w:t>357</w:t>
            </w:r>
          </w:hyperlink>
        </w:p>
        <w:p>
          <w:pPr>
            <w:pStyle w:val="Contents3"/>
            <w:tabs>
              <w:tab w:val="clear" w:pos="8459"/>
              <w:tab w:val="right" w:pos="9026" w:leader="dot"/>
            </w:tabs>
            <w:rPr/>
          </w:pPr>
          <w:hyperlink w:anchor="__RefHeading___Toc1318282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كفاية الصلاة بالمئزر</w:t>
            </w:r>
            <w:r>
              <w:rPr>
                <w:rStyle w:val="IndexLink"/>
                <w:rtl w:val="true"/>
              </w:rPr>
              <w:tab/>
            </w:r>
            <w:r>
              <w:rPr>
                <w:rStyle w:val="IndexLink"/>
              </w:rPr>
              <w:t>357</w:t>
            </w:r>
          </w:hyperlink>
        </w:p>
        <w:p>
          <w:pPr>
            <w:pStyle w:val="Contents3"/>
            <w:tabs>
              <w:tab w:val="clear" w:pos="8459"/>
              <w:tab w:val="right" w:pos="9026" w:leader="dot"/>
            </w:tabs>
            <w:rPr/>
          </w:pPr>
          <w:hyperlink w:anchor="__RefHeading___Toc1318284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جواز إدخال اليد في الثوب حال الصلاة</w:t>
            </w:r>
            <w:r>
              <w:rPr>
                <w:rStyle w:val="IndexLink"/>
                <w:rtl w:val="true"/>
              </w:rPr>
              <w:tab/>
            </w:r>
            <w:r>
              <w:rPr>
                <w:rStyle w:val="IndexLink"/>
              </w:rPr>
              <w:t>358</w:t>
            </w:r>
          </w:hyperlink>
        </w:p>
        <w:p>
          <w:pPr>
            <w:pStyle w:val="Contents3"/>
            <w:tabs>
              <w:tab w:val="clear" w:pos="8459"/>
              <w:tab w:val="right" w:pos="9026" w:leader="dot"/>
            </w:tabs>
            <w:rPr/>
          </w:pPr>
          <w:hyperlink w:anchor="__RefHeading___Toc1318286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جواز الصلاة في السراويل وحدها</w:t>
            </w:r>
            <w:r>
              <w:rPr>
                <w:rStyle w:val="IndexLink"/>
                <w:rtl w:val="true"/>
              </w:rPr>
              <w:tab/>
            </w:r>
            <w:r>
              <w:rPr>
                <w:rStyle w:val="IndexLink"/>
              </w:rPr>
              <w:t>360</w:t>
            </w:r>
          </w:hyperlink>
        </w:p>
        <w:p>
          <w:pPr>
            <w:pStyle w:val="Contents3"/>
            <w:tabs>
              <w:tab w:val="clear" w:pos="8459"/>
              <w:tab w:val="right" w:pos="9026" w:leader="dot"/>
            </w:tabs>
            <w:rPr/>
          </w:pPr>
          <w:hyperlink w:anchor="__RefHeading___Toc1318288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ما يكفي الرجل من الثياب في الصلاة</w:t>
            </w:r>
            <w:r>
              <w:rPr>
                <w:rStyle w:val="IndexLink"/>
                <w:rtl w:val="true"/>
              </w:rPr>
              <w:tab/>
            </w:r>
            <w:r>
              <w:rPr>
                <w:rStyle w:val="IndexLink"/>
              </w:rPr>
              <w:t>361</w:t>
            </w:r>
          </w:hyperlink>
        </w:p>
        <w:p>
          <w:pPr>
            <w:pStyle w:val="Contents3"/>
            <w:tabs>
              <w:tab w:val="clear" w:pos="8459"/>
              <w:tab w:val="right" w:pos="9026" w:leader="dot"/>
            </w:tabs>
            <w:rPr/>
          </w:pPr>
          <w:hyperlink w:anchor="__RefHeading___Toc1318290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جواز وَضْع المنديل على المنكب في الصلاة</w:t>
            </w:r>
            <w:r>
              <w:rPr>
                <w:rStyle w:val="IndexLink"/>
                <w:rtl w:val="true"/>
              </w:rPr>
              <w:tab/>
            </w:r>
            <w:r>
              <w:rPr>
                <w:rStyle w:val="IndexLink"/>
              </w:rPr>
              <w:t>361</w:t>
            </w:r>
          </w:hyperlink>
        </w:p>
        <w:p>
          <w:pPr>
            <w:pStyle w:val="Contents3"/>
            <w:tabs>
              <w:tab w:val="clear" w:pos="8459"/>
              <w:tab w:val="right" w:pos="9026" w:leader="dot"/>
            </w:tabs>
            <w:rPr/>
          </w:pPr>
          <w:hyperlink w:anchor="__RefHeading___Toc1318292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جواز الصلاة في البرطلَّة</w:t>
            </w:r>
            <w:r>
              <w:rPr>
                <w:rStyle w:val="IndexLink"/>
                <w:rtl w:val="true"/>
              </w:rPr>
              <w:tab/>
            </w:r>
            <w:r>
              <w:rPr>
                <w:rStyle w:val="IndexLink"/>
              </w:rPr>
              <w:t>362</w:t>
            </w:r>
          </w:hyperlink>
        </w:p>
        <w:p>
          <w:pPr>
            <w:pStyle w:val="Contents3"/>
            <w:tabs>
              <w:tab w:val="clear" w:pos="8459"/>
              <w:tab w:val="right" w:pos="9026" w:leader="dot"/>
            </w:tabs>
            <w:rPr/>
          </w:pPr>
          <w:hyperlink w:anchor="__RefHeading___Toc1318294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جواز الصلاة في ثوب المرأة المأمونة</w:t>
            </w:r>
            <w:r>
              <w:rPr>
                <w:rStyle w:val="IndexLink"/>
                <w:rtl w:val="true"/>
              </w:rPr>
              <w:tab/>
            </w:r>
            <w:r>
              <w:rPr>
                <w:rStyle w:val="IndexLink"/>
              </w:rPr>
              <w:t>363</w:t>
            </w:r>
          </w:hyperlink>
        </w:p>
        <w:p>
          <w:pPr>
            <w:pStyle w:val="Contents3"/>
            <w:tabs>
              <w:tab w:val="clear" w:pos="8459"/>
              <w:tab w:val="right" w:pos="9026" w:leader="dot"/>
            </w:tabs>
            <w:rPr/>
          </w:pPr>
          <w:hyperlink w:anchor="__RefHeading___Toc1318296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النهي عن إلتحاف الصَمّاء في الصلاة</w:t>
            </w:r>
            <w:r>
              <w:rPr>
                <w:rStyle w:val="IndexLink"/>
                <w:rtl w:val="true"/>
              </w:rPr>
              <w:tab/>
            </w:r>
            <w:r>
              <w:rPr>
                <w:rStyle w:val="IndexLink"/>
              </w:rPr>
              <w:t>364</w:t>
            </w:r>
          </w:hyperlink>
        </w:p>
        <w:p>
          <w:pPr>
            <w:pStyle w:val="Contents3"/>
            <w:tabs>
              <w:tab w:val="clear" w:pos="8459"/>
              <w:tab w:val="right" w:pos="9026" w:leader="dot"/>
            </w:tabs>
            <w:rPr/>
          </w:pPr>
          <w:hyperlink w:anchor="__RefHeading___Toc1318298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حكم الصلاة في قميص واحد بلا إزار</w:t>
            </w:r>
            <w:r>
              <w:rPr>
                <w:rStyle w:val="IndexLink"/>
                <w:rtl w:val="true"/>
              </w:rPr>
              <w:tab/>
            </w:r>
            <w:r>
              <w:rPr>
                <w:rStyle w:val="IndexLink"/>
              </w:rPr>
              <w:t>364</w:t>
            </w:r>
          </w:hyperlink>
        </w:p>
        <w:p>
          <w:pPr>
            <w:pStyle w:val="Contents3"/>
            <w:tabs>
              <w:tab w:val="clear" w:pos="8459"/>
              <w:tab w:val="right" w:pos="9026" w:leader="dot"/>
            </w:tabs>
            <w:rPr/>
          </w:pPr>
          <w:hyperlink w:anchor="__RefHeading___Toc1318300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جواز صلاة الرجل مرتدياً بالإزار</w:t>
            </w:r>
            <w:r>
              <w:rPr>
                <w:rStyle w:val="IndexLink"/>
                <w:rtl w:val="true"/>
              </w:rPr>
              <w:tab/>
            </w:r>
            <w:r>
              <w:rPr>
                <w:rStyle w:val="IndexLink"/>
              </w:rPr>
              <w:t>365</w:t>
            </w:r>
          </w:hyperlink>
        </w:p>
        <w:p>
          <w:pPr>
            <w:pStyle w:val="Contents3"/>
            <w:tabs>
              <w:tab w:val="clear" w:pos="8459"/>
              <w:tab w:val="right" w:pos="9026" w:leader="dot"/>
            </w:tabs>
            <w:rPr/>
          </w:pPr>
          <w:hyperlink w:anchor="__RefHeading___Toc1318302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جواز إرسال جانبي الثوب في الصلاة</w:t>
            </w:r>
            <w:r>
              <w:rPr>
                <w:rStyle w:val="IndexLink"/>
                <w:rtl w:val="true"/>
              </w:rPr>
              <w:tab/>
            </w:r>
            <w:r>
              <w:rPr>
                <w:rStyle w:val="IndexLink"/>
              </w:rPr>
              <w:t>366</w:t>
            </w:r>
          </w:hyperlink>
        </w:p>
        <w:p>
          <w:pPr>
            <w:pStyle w:val="Contents3"/>
            <w:tabs>
              <w:tab w:val="clear" w:pos="8459"/>
              <w:tab w:val="right" w:pos="9026" w:leader="dot"/>
            </w:tabs>
            <w:rPr/>
          </w:pPr>
          <w:hyperlink w:anchor="__RefHeading___Toc1318304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كراهة التوشُّح بالإزار في الصلاة</w:t>
            </w:r>
            <w:r>
              <w:rPr>
                <w:rStyle w:val="IndexLink"/>
                <w:rtl w:val="true"/>
              </w:rPr>
              <w:tab/>
            </w:r>
            <w:r>
              <w:rPr>
                <w:rStyle w:val="IndexLink"/>
              </w:rPr>
              <w:t>366</w:t>
            </w:r>
          </w:hyperlink>
        </w:p>
        <w:p>
          <w:pPr>
            <w:pStyle w:val="Contents3"/>
            <w:tabs>
              <w:tab w:val="clear" w:pos="8459"/>
              <w:tab w:val="right" w:pos="9026" w:leader="dot"/>
            </w:tabs>
            <w:rPr/>
          </w:pPr>
          <w:hyperlink w:anchor="__RefHeading___Toc1318306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جواز التوشّح بالثوب في الصلاة</w:t>
            </w:r>
            <w:r>
              <w:rPr>
                <w:rStyle w:val="IndexLink"/>
                <w:rtl w:val="true"/>
              </w:rPr>
              <w:tab/>
            </w:r>
            <w:r>
              <w:rPr>
                <w:rStyle w:val="IndexLink"/>
              </w:rPr>
              <w:t>369</w:t>
            </w:r>
          </w:hyperlink>
        </w:p>
        <w:p>
          <w:pPr>
            <w:pStyle w:val="Contents3"/>
            <w:tabs>
              <w:tab w:val="clear" w:pos="8459"/>
              <w:tab w:val="right" w:pos="9026" w:leader="dot"/>
            </w:tabs>
            <w:rPr/>
          </w:pPr>
          <w:hyperlink w:anchor="__RefHeading___Toc1318308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كراهة حَلّٙ الأَزرار في الصلاة</w:t>
            </w:r>
            <w:r>
              <w:rPr>
                <w:rStyle w:val="IndexLink"/>
                <w:rtl w:val="true"/>
              </w:rPr>
              <w:tab/>
            </w:r>
            <w:r>
              <w:rPr>
                <w:rStyle w:val="IndexLink"/>
              </w:rPr>
              <w:t>370</w:t>
            </w:r>
          </w:hyperlink>
        </w:p>
        <w:p>
          <w:pPr>
            <w:pStyle w:val="Contents3"/>
            <w:tabs>
              <w:tab w:val="clear" w:pos="8459"/>
              <w:tab w:val="right" w:pos="9026" w:leader="dot"/>
            </w:tabs>
            <w:rPr/>
          </w:pPr>
          <w:hyperlink w:anchor="__RefHeading___Toc1318310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كراهة صلاة الرجل محلول الازرار إذا لم يكن عليه إزار</w:t>
            </w:r>
            <w:r>
              <w:rPr>
                <w:rStyle w:val="IndexLink"/>
                <w:rtl w:val="true"/>
              </w:rPr>
              <w:tab/>
            </w:r>
            <w:r>
              <w:rPr>
                <w:rStyle w:val="IndexLink"/>
              </w:rPr>
              <w:t>371</w:t>
            </w:r>
          </w:hyperlink>
        </w:p>
        <w:p>
          <w:pPr>
            <w:pStyle w:val="Contents2"/>
            <w:tabs>
              <w:tab w:val="clear" w:pos="8743"/>
              <w:tab w:val="right" w:pos="9026" w:leader="dot"/>
            </w:tabs>
            <w:rPr/>
          </w:pPr>
          <w:hyperlink w:anchor="__RefHeading___Toc1318312_2616395394">
            <w:r>
              <w:rPr>
                <w:webHidden/>
                <w:rStyle w:val="IndexLink"/>
                <w:rtl w:val="true"/>
              </w:rPr>
              <w:t>أبواب مكان المصلّي</w:t>
            </w:r>
            <w:r>
              <w:rPr>
                <w:rStyle w:val="IndexLink"/>
                <w:rtl w:val="true"/>
              </w:rPr>
              <w:tab/>
            </w:r>
            <w:r>
              <w:rPr>
                <w:rStyle w:val="IndexLink"/>
              </w:rPr>
              <w:t>372</w:t>
            </w:r>
          </w:hyperlink>
        </w:p>
        <w:p>
          <w:pPr>
            <w:pStyle w:val="Contents3"/>
            <w:tabs>
              <w:tab w:val="clear" w:pos="8459"/>
              <w:tab w:val="right" w:pos="9026" w:leader="dot"/>
            </w:tabs>
            <w:rPr/>
          </w:pPr>
          <w:hyperlink w:anchor="__RefHeading___Toc1318314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عدم بطلان الصلاة بمرور شخص أَمام المصلّي</w:t>
            </w:r>
            <w:r>
              <w:rPr>
                <w:rStyle w:val="IndexLink"/>
                <w:rtl w:val="true"/>
              </w:rPr>
              <w:tab/>
            </w:r>
            <w:r>
              <w:rPr>
                <w:rStyle w:val="IndexLink"/>
              </w:rPr>
              <w:t>372</w:t>
            </w:r>
          </w:hyperlink>
        </w:p>
        <w:p>
          <w:pPr>
            <w:pStyle w:val="Contents3"/>
            <w:tabs>
              <w:tab w:val="clear" w:pos="8459"/>
              <w:tab w:val="right" w:pos="9026" w:leader="dot"/>
            </w:tabs>
            <w:rPr/>
          </w:pPr>
          <w:hyperlink w:anchor="__RefHeading___Toc1318316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جواز صلاة الرجل وبجانبه إمرأة لاتصلّي</w:t>
            </w:r>
            <w:r>
              <w:rPr>
                <w:rStyle w:val="IndexLink"/>
                <w:rtl w:val="true"/>
              </w:rPr>
              <w:tab/>
            </w:r>
            <w:r>
              <w:rPr>
                <w:rStyle w:val="IndexLink"/>
              </w:rPr>
              <w:t>376</w:t>
            </w:r>
          </w:hyperlink>
        </w:p>
        <w:p>
          <w:pPr>
            <w:pStyle w:val="Contents3"/>
            <w:tabs>
              <w:tab w:val="clear" w:pos="8459"/>
              <w:tab w:val="right" w:pos="9026" w:leader="dot"/>
            </w:tabs>
            <w:rPr/>
          </w:pPr>
          <w:hyperlink w:anchor="__RefHeading___Toc1318318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النهي عن صلاة الرجل وبجانبه امرأة تصلّي</w:t>
            </w:r>
            <w:r>
              <w:rPr>
                <w:rStyle w:val="IndexLink"/>
                <w:rtl w:val="true"/>
              </w:rPr>
              <w:tab/>
            </w:r>
            <w:r>
              <w:rPr>
                <w:rStyle w:val="IndexLink"/>
              </w:rPr>
              <w:t>378</w:t>
            </w:r>
          </w:hyperlink>
        </w:p>
        <w:p>
          <w:pPr>
            <w:pStyle w:val="Contents3"/>
            <w:tabs>
              <w:tab w:val="clear" w:pos="8459"/>
              <w:tab w:val="right" w:pos="9026" w:leader="dot"/>
            </w:tabs>
            <w:rPr/>
          </w:pPr>
          <w:hyperlink w:anchor="__RefHeading___Toc1318320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جواز صلاة الرجل الى جانب المرأة اذا كان بينهما شيء</w:t>
            </w:r>
            <w:r>
              <w:rPr>
                <w:rStyle w:val="IndexLink"/>
                <w:rtl w:val="true"/>
              </w:rPr>
              <w:tab/>
            </w:r>
            <w:r>
              <w:rPr>
                <w:rStyle w:val="IndexLink"/>
              </w:rPr>
              <w:t>380</w:t>
            </w:r>
          </w:hyperlink>
        </w:p>
        <w:p>
          <w:pPr>
            <w:pStyle w:val="Contents3"/>
            <w:tabs>
              <w:tab w:val="clear" w:pos="8459"/>
              <w:tab w:val="right" w:pos="9026" w:leader="dot"/>
            </w:tabs>
            <w:rPr/>
          </w:pPr>
          <w:hyperlink w:anchor="__RefHeading___Toc1318322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جعل المصلّي بين يديه شيئاً</w:t>
            </w:r>
            <w:r>
              <w:rPr>
                <w:rStyle w:val="IndexLink"/>
                <w:rtl w:val="true"/>
              </w:rPr>
              <w:tab/>
            </w:r>
            <w:r>
              <w:rPr>
                <w:rStyle w:val="IndexLink"/>
              </w:rPr>
              <w:t>384</w:t>
            </w:r>
          </w:hyperlink>
        </w:p>
        <w:p>
          <w:pPr>
            <w:pStyle w:val="Contents3"/>
            <w:tabs>
              <w:tab w:val="clear" w:pos="8459"/>
              <w:tab w:val="right" w:pos="9026" w:leader="dot"/>
            </w:tabs>
            <w:rPr/>
          </w:pPr>
          <w:hyperlink w:anchor="__RefHeading___Toc1318324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جواز الصلاة في البِيَع والكنائس وبيوت المجوس</w:t>
            </w:r>
            <w:r>
              <w:rPr>
                <w:rStyle w:val="IndexLink"/>
                <w:rtl w:val="true"/>
              </w:rPr>
              <w:tab/>
            </w:r>
            <w:r>
              <w:rPr>
                <w:rStyle w:val="IndexLink"/>
              </w:rPr>
              <w:t>387</w:t>
            </w:r>
          </w:hyperlink>
        </w:p>
        <w:p>
          <w:pPr>
            <w:pStyle w:val="Contents3"/>
            <w:tabs>
              <w:tab w:val="clear" w:pos="8459"/>
              <w:tab w:val="right" w:pos="9026" w:leader="dot"/>
            </w:tabs>
            <w:rPr/>
          </w:pPr>
          <w:hyperlink w:anchor="__RefHeading___Toc1318326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النهي عن الصلاة في الماء</w:t>
            </w:r>
            <w:r>
              <w:rPr>
                <w:rStyle w:val="IndexLink"/>
                <w:rtl w:val="true"/>
              </w:rPr>
              <w:tab/>
            </w:r>
            <w:r>
              <w:rPr>
                <w:rStyle w:val="IndexLink"/>
              </w:rPr>
              <w:t>390</w:t>
            </w:r>
          </w:hyperlink>
        </w:p>
        <w:p>
          <w:pPr>
            <w:pStyle w:val="Contents3"/>
            <w:tabs>
              <w:tab w:val="clear" w:pos="8459"/>
              <w:tab w:val="right" w:pos="9026" w:leader="dot"/>
            </w:tabs>
            <w:rPr/>
          </w:pPr>
          <w:hyperlink w:anchor="__RefHeading___Toc1318328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عشرة مواضع لايُصلّي فيها</w:t>
            </w:r>
            <w:r>
              <w:rPr>
                <w:rStyle w:val="IndexLink"/>
                <w:rtl w:val="true"/>
              </w:rPr>
              <w:tab/>
            </w:r>
            <w:r>
              <w:rPr>
                <w:rStyle w:val="IndexLink"/>
              </w:rPr>
              <w:t>391</w:t>
            </w:r>
          </w:hyperlink>
        </w:p>
        <w:p>
          <w:pPr>
            <w:pStyle w:val="Contents3"/>
            <w:tabs>
              <w:tab w:val="clear" w:pos="8459"/>
              <w:tab w:val="right" w:pos="9026" w:leader="dot"/>
            </w:tabs>
            <w:rPr/>
          </w:pPr>
          <w:hyperlink w:anchor="__RefHeading___Toc1318330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الصلاة في التماكن التي لايمكن السجود عليها</w:t>
            </w:r>
            <w:r>
              <w:rPr>
                <w:rStyle w:val="IndexLink"/>
                <w:rtl w:val="true"/>
              </w:rPr>
              <w:tab/>
            </w:r>
            <w:r>
              <w:rPr>
                <w:rStyle w:val="IndexLink"/>
              </w:rPr>
              <w:t>393</w:t>
            </w:r>
          </w:hyperlink>
        </w:p>
        <w:p>
          <w:pPr>
            <w:pStyle w:val="Contents3"/>
            <w:tabs>
              <w:tab w:val="clear" w:pos="8459"/>
              <w:tab w:val="right" w:pos="9026" w:leader="dot"/>
            </w:tabs>
            <w:rPr/>
          </w:pPr>
          <w:hyperlink w:anchor="__RefHeading___Toc1318332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الصلاة على الثلج والطين</w:t>
            </w:r>
            <w:r>
              <w:rPr>
                <w:rStyle w:val="IndexLink"/>
                <w:rtl w:val="true"/>
              </w:rPr>
              <w:tab/>
            </w:r>
            <w:r>
              <w:rPr>
                <w:rStyle w:val="IndexLink"/>
              </w:rPr>
              <w:t>394</w:t>
            </w:r>
          </w:hyperlink>
        </w:p>
        <w:p>
          <w:pPr>
            <w:pStyle w:val="Contents3"/>
            <w:tabs>
              <w:tab w:val="clear" w:pos="8459"/>
              <w:tab w:val="right" w:pos="9026" w:leader="dot"/>
            </w:tabs>
            <w:rPr/>
          </w:pPr>
          <w:hyperlink w:anchor="__RefHeading___Toc1318334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كراهة الصلاة في الأرض السَّبخة</w:t>
            </w:r>
            <w:r>
              <w:rPr>
                <w:rStyle w:val="IndexLink"/>
                <w:rtl w:val="true"/>
              </w:rPr>
              <w:tab/>
            </w:r>
            <w:r>
              <w:rPr>
                <w:rStyle w:val="IndexLink"/>
              </w:rPr>
              <w:t>396</w:t>
            </w:r>
          </w:hyperlink>
        </w:p>
        <w:p>
          <w:pPr>
            <w:pStyle w:val="Contents3"/>
            <w:tabs>
              <w:tab w:val="clear" w:pos="8459"/>
              <w:tab w:val="right" w:pos="9026" w:leader="dot"/>
            </w:tabs>
            <w:rPr/>
          </w:pPr>
          <w:hyperlink w:anchor="__RefHeading___Toc1318336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الصلاة في أعطان الابل ومرابض البقر والغنم</w:t>
            </w:r>
            <w:r>
              <w:rPr>
                <w:rStyle w:val="IndexLink"/>
                <w:rtl w:val="true"/>
              </w:rPr>
              <w:tab/>
            </w:r>
            <w:r>
              <w:rPr>
                <w:rStyle w:val="IndexLink"/>
              </w:rPr>
              <w:t>398</w:t>
            </w:r>
          </w:hyperlink>
        </w:p>
        <w:p>
          <w:pPr>
            <w:pStyle w:val="Contents3"/>
            <w:tabs>
              <w:tab w:val="clear" w:pos="8459"/>
              <w:tab w:val="right" w:pos="9026" w:leader="dot"/>
            </w:tabs>
            <w:rPr/>
          </w:pPr>
          <w:hyperlink w:anchor="__RefHeading___Toc1318338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كراهة الصلاة في الطريق</w:t>
            </w:r>
            <w:r>
              <w:rPr>
                <w:rStyle w:val="IndexLink"/>
                <w:rtl w:val="true"/>
              </w:rPr>
              <w:tab/>
            </w:r>
            <w:r>
              <w:rPr>
                <w:rStyle w:val="IndexLink"/>
              </w:rPr>
              <w:t>400</w:t>
            </w:r>
          </w:hyperlink>
        </w:p>
        <w:p>
          <w:pPr>
            <w:pStyle w:val="Contents3"/>
            <w:tabs>
              <w:tab w:val="clear" w:pos="8459"/>
              <w:tab w:val="right" w:pos="9026" w:leader="dot"/>
            </w:tabs>
            <w:rPr/>
          </w:pPr>
          <w:hyperlink w:anchor="__RefHeading___Toc1318340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كراهة الصلاة الى حائط ینزُّ من بالوعة</w:t>
            </w:r>
            <w:r>
              <w:rPr>
                <w:rStyle w:val="IndexLink"/>
                <w:rtl w:val="true"/>
              </w:rPr>
              <w:tab/>
            </w:r>
            <w:r>
              <w:rPr>
                <w:rStyle w:val="IndexLink"/>
              </w:rPr>
              <w:t>402</w:t>
            </w:r>
          </w:hyperlink>
        </w:p>
        <w:p>
          <w:pPr>
            <w:pStyle w:val="Contents3"/>
            <w:tabs>
              <w:tab w:val="clear" w:pos="8459"/>
              <w:tab w:val="right" w:pos="9026" w:leader="dot"/>
            </w:tabs>
            <w:rPr/>
          </w:pPr>
          <w:hyperlink w:anchor="__RefHeading___Toc1318342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الصلاة في المنازل التي في الطريق</w:t>
            </w:r>
            <w:r>
              <w:rPr>
                <w:rStyle w:val="IndexLink"/>
                <w:rtl w:val="true"/>
              </w:rPr>
              <w:tab/>
            </w:r>
            <w:r>
              <w:rPr>
                <w:rStyle w:val="IndexLink"/>
              </w:rPr>
              <w:t>403</w:t>
            </w:r>
          </w:hyperlink>
        </w:p>
        <w:p>
          <w:pPr>
            <w:pStyle w:val="Contents3"/>
            <w:tabs>
              <w:tab w:val="clear" w:pos="8459"/>
              <w:tab w:val="right" w:pos="9026" w:leader="dot"/>
            </w:tabs>
            <w:rPr/>
          </w:pPr>
          <w:hyperlink w:anchor="__RefHeading___Toc1318344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حكم الصلاة على السطح الذي يُبال فيه</w:t>
            </w:r>
            <w:r>
              <w:rPr>
                <w:rStyle w:val="IndexLink"/>
                <w:rtl w:val="true"/>
              </w:rPr>
              <w:tab/>
            </w:r>
            <w:r>
              <w:rPr>
                <w:rStyle w:val="IndexLink"/>
              </w:rPr>
              <w:t>403</w:t>
            </w:r>
          </w:hyperlink>
        </w:p>
        <w:p>
          <w:pPr>
            <w:pStyle w:val="Contents3"/>
            <w:tabs>
              <w:tab w:val="clear" w:pos="8459"/>
              <w:tab w:val="right" w:pos="9026" w:leader="dot"/>
            </w:tabs>
            <w:rPr/>
          </w:pPr>
          <w:hyperlink w:anchor="__RefHeading___Toc1318346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حكم الصلاة على البارية التي ابتلّت بالنجاسة</w:t>
            </w:r>
            <w:r>
              <w:rPr>
                <w:rStyle w:val="IndexLink"/>
                <w:rtl w:val="true"/>
              </w:rPr>
              <w:tab/>
            </w:r>
            <w:r>
              <w:rPr>
                <w:rStyle w:val="IndexLink"/>
              </w:rPr>
              <w:t>404</w:t>
            </w:r>
          </w:hyperlink>
        </w:p>
        <w:p>
          <w:pPr>
            <w:pStyle w:val="Contents3"/>
            <w:tabs>
              <w:tab w:val="clear" w:pos="8459"/>
              <w:tab w:val="right" w:pos="9026" w:leader="dot"/>
            </w:tabs>
            <w:rPr/>
          </w:pPr>
          <w:hyperlink w:anchor="__RefHeading___Toc1318348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كراهة الصلاة والعذرَة أَمامه</w:t>
            </w:r>
            <w:r>
              <w:rPr>
                <w:rStyle w:val="IndexLink"/>
                <w:rtl w:val="true"/>
              </w:rPr>
              <w:tab/>
            </w:r>
            <w:r>
              <w:rPr>
                <w:rStyle w:val="IndexLink"/>
              </w:rPr>
              <w:t>406</w:t>
            </w:r>
          </w:hyperlink>
        </w:p>
        <w:p>
          <w:pPr>
            <w:pStyle w:val="Contents3"/>
            <w:tabs>
              <w:tab w:val="clear" w:pos="8459"/>
              <w:tab w:val="right" w:pos="9026" w:leader="dot"/>
            </w:tabs>
            <w:rPr/>
          </w:pPr>
          <w:hyperlink w:anchor="__RefHeading___Toc1318350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كراهة الصلاة في بيتٍ فيه خمر</w:t>
            </w:r>
            <w:r>
              <w:rPr>
                <w:rStyle w:val="IndexLink"/>
                <w:rtl w:val="true"/>
              </w:rPr>
              <w:tab/>
            </w:r>
            <w:r>
              <w:rPr>
                <w:rStyle w:val="IndexLink"/>
              </w:rPr>
              <w:t>407</w:t>
            </w:r>
          </w:hyperlink>
        </w:p>
        <w:p>
          <w:pPr>
            <w:pStyle w:val="Contents3"/>
            <w:tabs>
              <w:tab w:val="clear" w:pos="8459"/>
              <w:tab w:val="right" w:pos="9026" w:leader="dot"/>
            </w:tabs>
            <w:rPr/>
          </w:pPr>
          <w:hyperlink w:anchor="__RefHeading___Toc1318352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النهي عن الصلاة في بعض الأراضي والبوادي</w:t>
            </w:r>
            <w:r>
              <w:rPr>
                <w:rStyle w:val="IndexLink"/>
                <w:rtl w:val="true"/>
              </w:rPr>
              <w:tab/>
            </w:r>
            <w:r>
              <w:rPr>
                <w:rStyle w:val="IndexLink"/>
              </w:rPr>
              <w:t>408</w:t>
            </w:r>
          </w:hyperlink>
        </w:p>
        <w:p>
          <w:pPr>
            <w:pStyle w:val="Contents3"/>
            <w:tabs>
              <w:tab w:val="clear" w:pos="8459"/>
              <w:tab w:val="right" w:pos="9026" w:leader="dot"/>
            </w:tabs>
            <w:rPr/>
          </w:pPr>
          <w:hyperlink w:anchor="__RefHeading___Toc1318354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كراهة الصلاة بين القبور</w:t>
            </w:r>
            <w:r>
              <w:rPr>
                <w:rStyle w:val="IndexLink"/>
                <w:rtl w:val="true"/>
              </w:rPr>
              <w:tab/>
            </w:r>
            <w:r>
              <w:rPr>
                <w:rStyle w:val="IndexLink"/>
              </w:rPr>
              <w:t>409</w:t>
            </w:r>
          </w:hyperlink>
        </w:p>
        <w:p>
          <w:pPr>
            <w:pStyle w:val="Contents3"/>
            <w:tabs>
              <w:tab w:val="clear" w:pos="8459"/>
              <w:tab w:val="right" w:pos="9026" w:leader="dot"/>
            </w:tabs>
            <w:rPr/>
          </w:pPr>
          <w:hyperlink w:anchor="__RefHeading___Toc1318356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كراهة الصلاة في بيت الغائط والحمّام</w:t>
            </w:r>
            <w:r>
              <w:rPr>
                <w:rStyle w:val="IndexLink"/>
                <w:rtl w:val="true"/>
              </w:rPr>
              <w:tab/>
            </w:r>
            <w:r>
              <w:rPr>
                <w:rStyle w:val="IndexLink"/>
              </w:rPr>
              <w:t>410</w:t>
            </w:r>
          </w:hyperlink>
        </w:p>
        <w:p>
          <w:pPr>
            <w:pStyle w:val="Contents3"/>
            <w:tabs>
              <w:tab w:val="clear" w:pos="8459"/>
              <w:tab w:val="right" w:pos="9026" w:leader="dot"/>
            </w:tabs>
            <w:rPr/>
          </w:pPr>
          <w:hyperlink w:anchor="__RefHeading___Toc1318358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كراهة الصلاة على كدس الحنطة ونحوه</w:t>
            </w:r>
            <w:r>
              <w:rPr>
                <w:rStyle w:val="IndexLink"/>
                <w:rtl w:val="true"/>
              </w:rPr>
              <w:tab/>
            </w:r>
            <w:r>
              <w:rPr>
                <w:rStyle w:val="IndexLink"/>
              </w:rPr>
              <w:t>411</w:t>
            </w:r>
          </w:hyperlink>
        </w:p>
        <w:p>
          <w:pPr>
            <w:pStyle w:val="Contents3"/>
            <w:tabs>
              <w:tab w:val="clear" w:pos="8459"/>
              <w:tab w:val="right" w:pos="9026" w:leader="dot"/>
            </w:tabs>
            <w:rPr/>
          </w:pPr>
          <w:hyperlink w:anchor="__RefHeading___Toc1318360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كراهة الصلاة في بيت فيه تماثيل في جهة القبلة</w:t>
            </w:r>
            <w:r>
              <w:rPr>
                <w:rStyle w:val="IndexLink"/>
                <w:rtl w:val="true"/>
              </w:rPr>
              <w:tab/>
            </w:r>
            <w:r>
              <w:rPr>
                <w:rStyle w:val="IndexLink"/>
              </w:rPr>
              <w:t>413</w:t>
            </w:r>
          </w:hyperlink>
        </w:p>
        <w:p>
          <w:pPr>
            <w:pStyle w:val="Contents3"/>
            <w:tabs>
              <w:tab w:val="clear" w:pos="8459"/>
              <w:tab w:val="right" w:pos="9026" w:leader="dot"/>
            </w:tabs>
            <w:rPr/>
          </w:pPr>
          <w:hyperlink w:anchor="__RefHeading___Toc1318362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كراهة الصلاة في ثوب فيه تماثيل</w:t>
            </w:r>
            <w:r>
              <w:rPr>
                <w:rStyle w:val="IndexLink"/>
                <w:rtl w:val="true"/>
              </w:rPr>
              <w:tab/>
            </w:r>
            <w:r>
              <w:rPr>
                <w:rStyle w:val="IndexLink"/>
              </w:rPr>
              <w:t>415</w:t>
            </w:r>
          </w:hyperlink>
        </w:p>
        <w:p>
          <w:pPr>
            <w:pStyle w:val="Contents3"/>
            <w:tabs>
              <w:tab w:val="clear" w:pos="8459"/>
              <w:tab w:val="right" w:pos="9026" w:leader="dot"/>
            </w:tabs>
            <w:rPr/>
          </w:pPr>
          <w:hyperlink w:anchor="__RefHeading___Toc1318364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حكم الصلاة مع الدراهم المنقوشة عليها التماثيل</w:t>
            </w:r>
            <w:r>
              <w:rPr>
                <w:rStyle w:val="IndexLink"/>
                <w:rtl w:val="true"/>
              </w:rPr>
              <w:tab/>
            </w:r>
            <w:r>
              <w:rPr>
                <w:rStyle w:val="IndexLink"/>
              </w:rPr>
              <w:t>416</w:t>
            </w:r>
          </w:hyperlink>
        </w:p>
        <w:p>
          <w:pPr>
            <w:pStyle w:val="Contents3"/>
            <w:tabs>
              <w:tab w:val="clear" w:pos="8459"/>
              <w:tab w:val="right" w:pos="9026" w:leader="dot"/>
            </w:tabs>
            <w:rPr/>
          </w:pPr>
          <w:hyperlink w:anchor="__RefHeading___Toc1318366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حكم الصلاة على البساط الذي فيه التماثيل</w:t>
            </w:r>
            <w:r>
              <w:rPr>
                <w:rStyle w:val="IndexLink"/>
                <w:rtl w:val="true"/>
              </w:rPr>
              <w:tab/>
            </w:r>
            <w:r>
              <w:rPr>
                <w:rStyle w:val="IndexLink"/>
              </w:rPr>
              <w:t>417</w:t>
            </w:r>
          </w:hyperlink>
        </w:p>
        <w:p>
          <w:pPr>
            <w:pStyle w:val="Contents3"/>
            <w:tabs>
              <w:tab w:val="clear" w:pos="8459"/>
              <w:tab w:val="right" w:pos="9026" w:leader="dot"/>
            </w:tabs>
            <w:rPr/>
          </w:pPr>
          <w:hyperlink w:anchor="__RefHeading___Toc1318368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جواز الجلوس على بساط فيه تماثیل</w:t>
            </w:r>
            <w:r>
              <w:rPr>
                <w:rStyle w:val="IndexLink"/>
                <w:rtl w:val="true"/>
              </w:rPr>
              <w:tab/>
            </w:r>
            <w:r>
              <w:rPr>
                <w:rStyle w:val="IndexLink"/>
              </w:rPr>
              <w:t>418</w:t>
            </w:r>
          </w:hyperlink>
        </w:p>
        <w:p>
          <w:pPr>
            <w:pStyle w:val="Contents3"/>
            <w:tabs>
              <w:tab w:val="clear" w:pos="8459"/>
              <w:tab w:val="right" w:pos="9026" w:leader="dot"/>
            </w:tabs>
            <w:rPr/>
          </w:pPr>
          <w:hyperlink w:anchor="__RefHeading___Toc1318370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كراهة صلاة الرجل وبين يديه نار أو حديد</w:t>
            </w:r>
            <w:r>
              <w:rPr>
                <w:rStyle w:val="IndexLink"/>
                <w:rtl w:val="true"/>
              </w:rPr>
              <w:tab/>
            </w:r>
            <w:r>
              <w:rPr>
                <w:rStyle w:val="IndexLink"/>
              </w:rPr>
              <w:t>418</w:t>
            </w:r>
          </w:hyperlink>
        </w:p>
        <w:p>
          <w:pPr>
            <w:pStyle w:val="Contents3"/>
            <w:tabs>
              <w:tab w:val="clear" w:pos="8459"/>
              <w:tab w:val="right" w:pos="9026" w:leader="dot"/>
            </w:tabs>
            <w:rPr/>
          </w:pPr>
          <w:hyperlink w:anchor="__RefHeading___Toc1318372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كراهة الصلاة والسيف في جهة القبلة</w:t>
            </w:r>
            <w:r>
              <w:rPr>
                <w:rStyle w:val="IndexLink"/>
                <w:rtl w:val="true"/>
              </w:rPr>
              <w:tab/>
            </w:r>
            <w:r>
              <w:rPr>
                <w:rStyle w:val="IndexLink"/>
              </w:rPr>
              <w:t>422</w:t>
            </w:r>
          </w:hyperlink>
        </w:p>
        <w:p>
          <w:pPr>
            <w:pStyle w:val="Contents3"/>
            <w:tabs>
              <w:tab w:val="clear" w:pos="8459"/>
              <w:tab w:val="right" w:pos="9026" w:leader="dot"/>
            </w:tabs>
            <w:rPr/>
          </w:pPr>
          <w:hyperlink w:anchor="__RefHeading___Toc1318374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كراهة الصلاة والتصاوير في جهة القبلة</w:t>
            </w:r>
            <w:r>
              <w:rPr>
                <w:rStyle w:val="IndexLink"/>
                <w:rtl w:val="true"/>
              </w:rPr>
              <w:tab/>
            </w:r>
            <w:r>
              <w:rPr>
                <w:rStyle w:val="IndexLink"/>
              </w:rPr>
              <w:t>422</w:t>
            </w:r>
          </w:hyperlink>
        </w:p>
        <w:p>
          <w:pPr>
            <w:pStyle w:val="Contents3"/>
            <w:tabs>
              <w:tab w:val="clear" w:pos="8459"/>
              <w:tab w:val="right" w:pos="9026" w:leader="dot"/>
            </w:tabs>
            <w:rPr/>
          </w:pPr>
          <w:hyperlink w:anchor="__RefHeading___Toc1318376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كراهة الصلاة في بيت فيه كلب أو إناء فيه بول</w:t>
            </w:r>
            <w:r>
              <w:rPr>
                <w:rStyle w:val="IndexLink"/>
                <w:rtl w:val="true"/>
              </w:rPr>
              <w:tab/>
            </w:r>
            <w:r>
              <w:rPr>
                <w:rStyle w:val="IndexLink"/>
              </w:rPr>
              <w:t>422</w:t>
            </w:r>
          </w:hyperlink>
        </w:p>
        <w:p>
          <w:pPr>
            <w:pStyle w:val="Contents3"/>
            <w:tabs>
              <w:tab w:val="clear" w:pos="8459"/>
              <w:tab w:val="right" w:pos="9026" w:leader="dot"/>
            </w:tabs>
            <w:rPr/>
          </w:pPr>
          <w:hyperlink w:anchor="__RefHeading___Toc1318378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استحباب تفريق الصلاة في أماكن متعددة</w:t>
            </w:r>
            <w:r>
              <w:rPr>
                <w:rStyle w:val="IndexLink"/>
                <w:rtl w:val="true"/>
              </w:rPr>
              <w:tab/>
            </w:r>
            <w:r>
              <w:rPr>
                <w:rStyle w:val="IndexLink"/>
              </w:rPr>
              <w:t>423</w:t>
            </w:r>
          </w:hyperlink>
        </w:p>
        <w:p>
          <w:pPr>
            <w:pStyle w:val="Contents3"/>
            <w:tabs>
              <w:tab w:val="clear" w:pos="8459"/>
              <w:tab w:val="right" w:pos="9026" w:leader="dot"/>
            </w:tabs>
            <w:rPr/>
          </w:pPr>
          <w:hyperlink w:anchor="__RefHeading___Toc1318380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حكم المصلّي اذا أراد أن يتقدَّم في الصلاة</w:t>
            </w:r>
            <w:r>
              <w:rPr>
                <w:rStyle w:val="IndexLink"/>
                <w:rtl w:val="true"/>
              </w:rPr>
              <w:tab/>
            </w:r>
            <w:r>
              <w:rPr>
                <w:rStyle w:val="IndexLink"/>
              </w:rPr>
              <w:t>424</w:t>
            </w:r>
          </w:hyperlink>
        </w:p>
        <w:p>
          <w:pPr>
            <w:pStyle w:val="Contents2"/>
            <w:tabs>
              <w:tab w:val="clear" w:pos="8743"/>
              <w:tab w:val="right" w:pos="9026" w:leader="dot"/>
            </w:tabs>
            <w:rPr/>
          </w:pPr>
          <w:hyperlink w:anchor="__RefHeading___Toc1318382_2616395394">
            <w:r>
              <w:rPr>
                <w:webHidden/>
                <w:rStyle w:val="IndexLink"/>
                <w:rtl w:val="true"/>
              </w:rPr>
              <w:t>كلمة الختام</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45_194580"/>
      <w:bookmarkStart w:id="1" w:name="pg16945_194580"/>
      <w:bookmarkEnd w:id="1"/>
    </w:p>
    <w:p>
      <w:pPr>
        <w:pStyle w:val="Heading2"/>
        <w:numPr>
          <w:ilvl w:val="1"/>
          <w:numId w:val="1"/>
        </w:numPr>
        <w:rPr/>
      </w:pPr>
      <w:bookmarkStart w:id="2" w:name="pg16945_194580"/>
      <w:bookmarkStart w:id="3" w:name="__RefHeading___Toc1317968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7970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والعشرون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آية الله العلاّمة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ابناء المرحوم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الغدير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p>
    <w:p>
      <w:pPr>
        <w:pStyle w:val="BookText"/>
        <w:rPr/>
      </w:pPr>
      <w:r>
        <w:rPr>
          <w:rFonts w:ascii="IRNazanin" w:hAnsi="IRNazanin" w:eastAsia="IRNazanin"/>
          <w:color w:val="111111"/>
          <w:sz w:val="28"/>
          <w:sz w:val="28"/>
          <w:szCs w:val="28"/>
          <w:rtl w:val="true"/>
          <w:lang w:bidi="fa-IR"/>
        </w:rPr>
        <w:t>التنضيد والإخراج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كومبيوتر المجتبی</w:t>
      </w:r>
    </w:p>
    <w:p>
      <w:pPr>
        <w:pStyle w:val="BookText"/>
        <w:rPr/>
      </w:pPr>
      <w:r>
        <w:rPr>
          <w:rFonts w:ascii="Amiri" w:hAnsi="Amiri" w:eastAsia="Amiri" w:cs="Amiri"/>
          <w:color w:val="111111"/>
          <w:sz w:val="28"/>
          <w:sz w:val="28"/>
          <w:szCs w:val="28"/>
          <w:rtl w:val="true"/>
          <w:lang w:bidi="ar-SA"/>
        </w:rPr>
        <w:t>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ليتوغرافي سيّد الشهداء</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فدك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شارع معلّم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الغدير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40</w:t>
      </w:r>
      <w:r>
        <w:rPr>
          <w:rFonts w:eastAsia="Times New Roman" w:cs="Times New Roman" w:ascii="Times New Roman" w:hAnsi="Times New Roman"/>
          <w:color w:val="111111"/>
          <w:sz w:val="28"/>
          <w:szCs w:val="28"/>
          <w:lang w:val="en-US" w:bidi="en-US"/>
        </w:rPr>
        <w:t>VOL</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6957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6957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964 - 6957 - 12 - 9</w:t>
      </w:r>
      <w:r>
        <w:rPr>
          <w:rFonts w:eastAsia="Times New Roman" w:cs="Times New Roman" w:ascii="Times New Roman" w:hAnsi="Times New Roman"/>
          <w:color w:val="111111"/>
          <w:sz w:val="28"/>
          <w:szCs w:val="28"/>
          <w:rtl w:val="true"/>
          <w:lang w:val="en-US" w:bidi="en-US"/>
        </w:rPr>
        <w:t xml:space="preserve"> </w:t>
      </w:r>
      <w:bookmarkStart w:id="7" w:name="pg16945_194583"/>
    </w:p>
    <w:p>
      <w:pPr>
        <w:pStyle w:val="Heading2"/>
        <w:numPr>
          <w:ilvl w:val="1"/>
          <w:numId w:val="1"/>
        </w:numPr>
        <w:rPr/>
      </w:pPr>
      <w:bookmarkStart w:id="8" w:name="__RefHeading___Toc1317972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 ذَلِكَ الْكِتَابُ لَا رَيْبَ فِيهِ هُدًى لِلْمُتَّقِينَ ٭ 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 ٭ 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وَأَقَامُوا الصَّلَاةَ وَآتَوُا الزَّكَاةَ 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الصَّلَاةَ فَاذْكُرُوا اللَّهَ قِيَامًا وَقُعُودًا وَعَلَى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الَّذِينَ آمَنُوا يُقِيمُوا الصَّلَاةَ وَيُنْفِقُوا مِمَّا رَزَقْنَاهُمْ سِرًّا وَعَلَانِيَةً مِنْ قَبْلِ أَنْ يَأْتِيَ يَوْمٌ لَا بَيْعٌ فِيهِ وَلَا خِلَالٌ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وَمِنْ ذُرِّيَّتِي رَبَّنَا وَتَقَبَّلْ دُعَاءِ</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 ٭ 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وَأَقِمِ الصَّلَاةَ لِذِكْرِي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دیباجة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 لَا نَسْأَلُكَ رِزْقًا نَحْنُ نَرْزُقُكَ وَالْعَاقِبَةُ لِلتَّقْوَى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 الَّذِينَ هُمْ فِي صَلَاتِهِمْ خَاشِعُونَ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 إِذَا مَسَّهُ الشَّرُّ جَزُوعًا ٭ وَإِذَا مَسَّهُ الْخَيْرُ مَنُوعًا ٭ إِلَّا الْمُصَلِّينَ ٭ الَّذِينَ هُمْ عَلَى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صَلَاتِهِمْ يُحَافِظُونَ ٭ أُولَئِكَ فِي جَنَّاتٍ مُكْرَمُونَ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945_194591"/>
      <w:bookmarkStart w:id="11" w:name="pg16945_194591"/>
      <w:bookmarkEnd w:id="11"/>
    </w:p>
    <w:p>
      <w:pPr>
        <w:pStyle w:val="Heading2"/>
        <w:numPr>
          <w:ilvl w:val="1"/>
          <w:numId w:val="1"/>
        </w:numPr>
        <w:rPr/>
      </w:pPr>
      <w:bookmarkStart w:id="12" w:name="pg16945_194591"/>
      <w:bookmarkStart w:id="13" w:name="__RefHeading___Toc1317974_2616395394"/>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الذي جعل الحمد مفتاحاً لذكره وسَبباً للمزيد من فضله ودليلاً على آلائه وعظمته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على بشیر رحمته ونذير نِقْمته سيدنا ونبيّنا محمّد وعترته الذين جَعلهم الله حُججاً على خَليقته واُمناء على شريعته واذهب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ولعنة الله على أعدائهم من الاوّلين والآخرين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الثالث والعشرون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ونبدأ فيه بذكر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الصلاة وما يتعلَّق بها من المسائل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ان الصلاة لها اهميَّة كبرى في الاسلام وهي سنام العبادات والفرائض الدينيّة وتأتي في الرتبة الثانية بعد معرفة الله ورسوله وخلفائه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وردت في شأنها وفضلها نصوص كثيرة جدّاً وأنها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الدين و قُربان كلّ تقي وخير موضوع وقرّة عين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 ما يحاسَب عليه العبد يوم القيامة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لَتحُتُّ الذنوب حتَّ الوَرق وتُطلقُها إطلاق الرّٙبق</w:t>
      </w:r>
      <w:r>
        <w:rPr>
          <w:rStyle w:val="FootnoteAnchor"/>
          <w:rtl w:val="true"/>
        </w:rPr>
        <w:footnoteReference w:id="21"/>
      </w:r>
      <w:r>
        <w:rPr>
          <w:rFonts w:ascii="Amiri" w:hAnsi="Amiri" w:eastAsia="Amiri" w:cs="Amiri"/>
          <w:color w:val="111111"/>
          <w:sz w:val="28"/>
          <w:sz w:val="28"/>
          <w:szCs w:val="28"/>
          <w:rtl w:val="true"/>
          <w:lang w:bidi="ar-SA"/>
        </w:rPr>
        <w:t xml:space="preserve">وشبَّهها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بالحَمَّة</w:t>
      </w:r>
      <w:r>
        <w:rPr>
          <w:rStyle w:val="FootnoteAnchor"/>
          <w:rtl w:val="true"/>
        </w:rPr>
        <w:footnoteReference w:id="22"/>
      </w:r>
      <w:r>
        <w:rPr>
          <w:rFonts w:ascii="Amiri" w:hAnsi="Amiri" w:eastAsia="Amiri" w:cs="Amiri"/>
          <w:color w:val="111111"/>
          <w:sz w:val="28"/>
          <w:sz w:val="28"/>
          <w:szCs w:val="28"/>
          <w:rtl w:val="true"/>
          <w:lang w:bidi="ar-SA"/>
        </w:rPr>
        <w:t>تكون على باب الرجُل فهو يغتسل منها في اليوم والليلة خمس مرّات، فما عسى أنْ يبقى عليه من الدَّرَن؟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مزايا هذه العبادة أنها ترتبط بحياة الانسان اليوميَّة، فكل من يؤمن بالله ورسوله لابدَّ أن يقف بين يَدي الله تعالى كلَّ يوم خمس مرّات ويؤدّي الصلوات الخمس بكل خشوع واخلاص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بالعبوديَّة لله سبحانه ووحدانيَّته وعظمته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فرصة رائعة لتوثيق الرابطة مع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جِسرٌ معنوي يُقيمه العبد مع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العبد قَدْرها لتزوَّد منها قدْر المستطاع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أن يوفّقنا لاقامة هذه الفريضة المقدّسة والمواظبة عليها وأن يتفضّل علينا بالقبول بشفاعة محمّد وآله الطيّبين الطاهرين </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وولايتهم والبراءة من أعدائهم الغاصبين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يتقبّل منّا هذا الجُهد المتواضع بلطفه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أكرم الأكرمين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945_194598"/>
      <w:bookmarkStart w:id="16" w:name="pg16945_194598"/>
      <w:bookmarkEnd w:id="16"/>
    </w:p>
    <w:p>
      <w:pPr>
        <w:pStyle w:val="Heading2"/>
        <w:numPr>
          <w:ilvl w:val="1"/>
          <w:numId w:val="1"/>
        </w:numPr>
        <w:rPr/>
      </w:pPr>
      <w:bookmarkStart w:id="17" w:name="pg16945_194598"/>
      <w:bookmarkStart w:id="18" w:name="__RefHeading___Toc1317976_2616395394"/>
      <w:bookmarkStart w:id="19" w:name="_Toc5"/>
      <w:bookmarkEnd w:id="17"/>
      <w:bookmarkEnd w:id="18"/>
      <w:r>
        <w:rPr>
          <w:rtl w:val="true"/>
        </w:rPr>
        <w:t>کتاب الصلاة</w:t>
      </w:r>
      <w:bookmarkEnd w:id="19"/>
    </w:p>
    <w:p>
      <w:pPr>
        <w:pStyle w:val="Heading3"/>
        <w:numPr>
          <w:ilvl w:val="2"/>
          <w:numId w:val="1"/>
        </w:numPr>
        <w:rPr/>
      </w:pPr>
      <w:bookmarkStart w:id="20" w:name="__RefHeading___Toc1317978_2616395394"/>
      <w:bookmarkStart w:id="21" w:name="_Toc6"/>
      <w:bookmarkEnd w:id="20"/>
      <w:r>
        <w:rPr>
          <w:rtl w:val="true"/>
        </w:rPr>
        <w:t xml:space="preserve">باب </w:t>
      </w:r>
      <w:r>
        <w:rPr>
          <w:rtl w:val="true"/>
        </w:rPr>
        <w:t>(</w:t>
      </w:r>
      <w:r>
        <w:rPr/>
        <w:t>1</w:t>
      </w:r>
      <w:r>
        <w:rPr>
          <w:rtl w:val="true"/>
        </w:rPr>
        <w:t xml:space="preserve">) </w:t>
      </w:r>
      <w:r>
        <w:rPr>
          <w:rtl w:val="true"/>
        </w:rPr>
        <w:t>وجوب الصلاة</w:t>
      </w:r>
      <w:bookmarkEnd w:id="21"/>
    </w:p>
    <w:p>
      <w:pPr>
        <w:pStyle w:val="BookText"/>
        <w:rPr/>
      </w:pPr>
      <w:r>
        <w:rPr>
          <w:rFonts w:eastAsia="Amiri" w:cs="Amiri" w:ascii="Amiri" w:hAnsi="Amiri"/>
          <w:color w:val="111111"/>
          <w:sz w:val="28"/>
          <w:szCs w:val="28"/>
          <w:lang w:bidi="ar-SA"/>
        </w:rPr>
        <w:t>15403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ثابتاً، وليس إن عجّلت قليلاً أو أخّرت قليلاً بالّذي يضرُّك ما لم تضيّع تلك الاضاعة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25"/>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خالد</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موقوتاً كما يقولون لهلك الناس، ولكان الأمر ضيّقاً، ولكنّها كانت على المؤمنين كتاباً موجوباً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عبدالحميد بن عواض،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وجوبها على المؤمنين ولم يعن غيره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عن أبي جعفر أو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واجب، اما انه ليس مثل الوقت للحج ولا رمضان اذا فاتك فقد فاتك، وان الصلاة اذا صُلّٙيت فقد صُلّٙيت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22" w:name="pg16945_194602"/>
    </w:p>
    <w:p>
      <w:pPr>
        <w:pStyle w:val="BookText"/>
        <w:rPr/>
      </w:pPr>
      <w:bookmarkEnd w:id="22"/>
      <w:r>
        <w:rPr>
          <w:rFonts w:ascii="Amiri" w:hAnsi="Amiri" w:eastAsia="Amiri" w:cs="Amiri"/>
          <w:color w:val="111111"/>
          <w:sz w:val="28"/>
          <w:sz w:val="28"/>
          <w:szCs w:val="28"/>
          <w:rtl w:val="true"/>
          <w:lang w:bidi="ar-SA"/>
        </w:rPr>
        <w:t>علّة وجوب الصلاة</w:t>
      </w:r>
    </w:p>
    <w:p>
      <w:pPr>
        <w:pStyle w:val="Heading3"/>
        <w:numPr>
          <w:ilvl w:val="2"/>
          <w:numId w:val="1"/>
        </w:numPr>
        <w:rPr/>
      </w:pPr>
      <w:bookmarkStart w:id="23" w:name="__RefHeading___Toc1317980_2616395394"/>
      <w:bookmarkStart w:id="24" w:name="_Toc7"/>
      <w:bookmarkEnd w:id="23"/>
      <w:r>
        <w:rPr>
          <w:rtl w:val="true"/>
        </w:rPr>
        <w:t xml:space="preserve">باب </w:t>
      </w:r>
      <w:r>
        <w:rPr>
          <w:rtl w:val="true"/>
        </w:rPr>
        <w:t>(</w:t>
      </w:r>
      <w:r>
        <w:rPr/>
        <w:t>2</w:t>
      </w:r>
      <w:r>
        <w:rPr>
          <w:rtl w:val="true"/>
        </w:rPr>
        <w:t xml:space="preserve">) </w:t>
      </w:r>
      <w:r>
        <w:rPr>
          <w:rtl w:val="true"/>
        </w:rPr>
        <w:t>علّة وجوب الصلاة</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الكوفي، عن محمد بن إسماعيل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العبّاس، عن عمر بن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الصلاة فإنّ فيها مشغلة للناس عن حوائجهم ومتعبة لهم في أبدانهم؟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علل، وذلك انّ الناس لو تُركوا بغير تنبيه ولاتذكّر</w:t>
      </w:r>
      <w:r>
        <w:rPr>
          <w:rStyle w:val="FootnoteAnchor"/>
          <w:rtl w:val="true"/>
        </w:rPr>
        <w:footnoteReference w:id="32"/>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بأكثر من الخبر الأوّل وبقاء الكتاب في أيديهم فقط، لكانوا على ما كان عليه الأوّلون، فإنّهم قد كانوا اتّخذوا ديناً، ووضعوا كتباً، ودعوا اُناساً إلى ما هم عليه، وقتلوهم على ذلك، فدرس أمرهم وذهب حين ذهبوا، وأراد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لاينسيهم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عليهم الصلاة، يذكرونه في كلّ يوم خمس مرّات، ينادون باسمه، وتعبدوا بالصلاة وذكر الله لكي لا يغفلوا عنه وينسوه فیندرس ذكره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5" w:name="pg16945_194604"/>
    </w:p>
    <w:p>
      <w:pPr>
        <w:pStyle w:val="Heading3"/>
        <w:numPr>
          <w:ilvl w:val="2"/>
          <w:numId w:val="1"/>
        </w:numPr>
        <w:rPr/>
      </w:pPr>
      <w:bookmarkStart w:id="26" w:name="__RefHeading___Toc1317982_2616395394"/>
      <w:bookmarkStart w:id="27" w:name="_Toc8"/>
      <w:bookmarkEnd w:id="25"/>
      <w:bookmarkEnd w:id="26"/>
      <w:r>
        <w:rPr>
          <w:rtl w:val="true"/>
        </w:rPr>
        <w:t xml:space="preserve">باب </w:t>
      </w:r>
      <w:r>
        <w:rPr>
          <w:rtl w:val="true"/>
        </w:rPr>
        <w:t>(</w:t>
      </w:r>
      <w:r>
        <w:rPr/>
        <w:t>3</w:t>
      </w:r>
      <w:r>
        <w:rPr>
          <w:rtl w:val="true"/>
        </w:rPr>
        <w:t xml:space="preserve">) </w:t>
      </w:r>
      <w:r>
        <w:rPr>
          <w:rtl w:val="true"/>
        </w:rPr>
        <w:t>أهميَّة الصلاة</w:t>
      </w:r>
      <w:bookmarkEnd w:id="27"/>
    </w:p>
    <w:p>
      <w:pPr>
        <w:pStyle w:val="BookText"/>
        <w:rPr/>
      </w:pPr>
      <w:r>
        <w:rPr>
          <w:rFonts w:eastAsia="Amiri" w:cs="Amiri" w:ascii="Amiri" w:hAnsi="Amiri"/>
          <w:color w:val="111111"/>
          <w:sz w:val="28"/>
          <w:szCs w:val="28"/>
          <w:lang w:bidi="ar-SA"/>
        </w:rPr>
        <w:t>15409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سهل بن زياد،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وجه ووجه دینکم الصلاة، فلايشيننّ أحدكم وجه دينه</w:t>
      </w:r>
      <w:r>
        <w:rPr>
          <w:rStyle w:val="FootnoteAnchor"/>
          <w:rtl w:val="true"/>
        </w:rPr>
        <w:footnoteReference w:id="34"/>
      </w:r>
      <w:r>
        <w:rPr>
          <w:rFonts w:ascii="Amiri" w:hAnsi="Amiri" w:eastAsia="Amiri" w:cs="Amiri"/>
          <w:color w:val="111111"/>
          <w:sz w:val="28"/>
          <w:sz w:val="28"/>
          <w:szCs w:val="28"/>
          <w:rtl w:val="true"/>
          <w:lang w:bidi="ar-SA"/>
        </w:rPr>
        <w:t>، ولكلّ شيء أنفٌ وأنف الصلاة التكبير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محمد بن الحسين، عن موسى بن عيسى، عن محمد بن سعيد، عن اسماعیل بن مسلم، عن جعفر مثله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عبدالجبار، عن صفوان، عن حمزة بن حمران،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أهميّة الصلاة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اذا ثبت العمود نفعت الاطناب والاوتاد والغشاء، وإذا انكسر العمود لم ينفع طنب ولا وتد</w:t>
      </w:r>
      <w:r>
        <w:rPr>
          <w:rStyle w:val="FootnoteAnchor"/>
          <w:rtl w:val="true"/>
        </w:rPr>
        <w:footnoteReference w:id="38"/>
      </w:r>
      <w:r>
        <w:rPr>
          <w:rFonts w:ascii="IRNazanin" w:hAnsi="IRNazanin" w:eastAsia="IRNazanin"/>
          <w:color w:val="111111"/>
          <w:sz w:val="28"/>
          <w:sz w:val="28"/>
          <w:szCs w:val="28"/>
          <w:rtl w:val="true"/>
          <w:lang w:bidi="fa-IR"/>
        </w:rPr>
        <w:t>ولا غشاء</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بها الصلاة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للعابد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والزكاة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اسحاق بن سعد، عن بكر بن محمد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الحور العين،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أخلق من خَلق الدنيا أو خلق من خلق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بالصلاة، فإنّ آخر 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 عليه الصلاة، إيّاكم أن </w:t>
      </w:r>
      <w:bookmarkStart w:id="28" w:name="pg16945_194608"/>
    </w:p>
    <w:p>
      <w:pPr>
        <w:pStyle w:val="BookText"/>
        <w:rPr/>
      </w:pPr>
      <w:bookmarkEnd w:id="28"/>
      <w:r>
        <w:rPr>
          <w:rFonts w:ascii="Amiri" w:hAnsi="Amiri" w:eastAsia="Amiri" w:cs="Amiri"/>
          <w:color w:val="111111"/>
          <w:sz w:val="28"/>
          <w:sz w:val="28"/>
          <w:szCs w:val="28"/>
          <w:rtl w:val="true"/>
          <w:lang w:bidi="ar-SA"/>
        </w:rPr>
        <w:t>يستخفَّ أحدكم بصلاته، فلاهو إذا كان شابّاً أتَّمها، ولا وهو اذا كان شيخاً قوي عليها، وما أشدّ من سرقة الصلاة، فإذا قام أحدكم فليعتدل، وإذا ركع فليتمكن، وإذا رفع رأسه فليعتدل، وإذا سجد فلينفرج وليتمكّن، فاذا رفع رأسه فليعتدل، واذا سجد فلينفرج، فاذا رفع رأسه فليلبث حتى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عن وقت صلاة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عن وقت صلاة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الشفق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بيده هكذا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317984_2616395394"/>
      <w:bookmarkStart w:id="30" w:name="_Toc9"/>
      <w:bookmarkEnd w:id="29"/>
      <w:r>
        <w:rPr>
          <w:rtl w:val="true"/>
        </w:rPr>
        <w:t xml:space="preserve">باب </w:t>
      </w:r>
      <w:r>
        <w:rPr>
          <w:rtl w:val="true"/>
        </w:rPr>
        <w:t>(</w:t>
      </w:r>
      <w:r>
        <w:rPr/>
        <w:t>4</w:t>
      </w:r>
      <w:r>
        <w:rPr>
          <w:rtl w:val="true"/>
        </w:rPr>
        <w:t xml:space="preserve">) </w:t>
      </w:r>
      <w:r>
        <w:rPr>
          <w:rtl w:val="true"/>
        </w:rPr>
        <w:t>أهميَّة الصلاة مع اليقين</w:t>
      </w:r>
      <w:bookmarkEnd w:id="30"/>
    </w:p>
    <w:p>
      <w:pPr>
        <w:pStyle w:val="BookText"/>
        <w:rPr/>
      </w:pPr>
      <w:r>
        <w:rPr>
          <w:rFonts w:eastAsia="Amiri" w:cs="Amiri" w:ascii="Amiri" w:hAnsi="Amiri"/>
          <w:color w:val="111111"/>
          <w:sz w:val="28"/>
          <w:szCs w:val="28"/>
          <w:lang w:bidi="ar-SA"/>
        </w:rPr>
        <w:t>15414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خفيفتين في يقين، خير من قيام ليلة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31" w:name="pg16945_194609"/>
    </w:p>
    <w:p>
      <w:pPr>
        <w:pStyle w:val="BookText"/>
        <w:rPr/>
      </w:pPr>
      <w:bookmarkEnd w:id="31"/>
      <w:r>
        <w:rPr>
          <w:rFonts w:ascii="Amiri" w:hAnsi="Amiri" w:eastAsia="Amiri" w:cs="Amiri"/>
          <w:color w:val="111111"/>
          <w:sz w:val="28"/>
          <w:sz w:val="28"/>
          <w:szCs w:val="28"/>
          <w:rtl w:val="true"/>
          <w:lang w:bidi="ar-SA"/>
        </w:rPr>
        <w:t>الصلاة خير عبادة بعد المعرفة</w:t>
      </w:r>
    </w:p>
    <w:p>
      <w:pPr>
        <w:pStyle w:val="Heading3"/>
        <w:numPr>
          <w:ilvl w:val="2"/>
          <w:numId w:val="1"/>
        </w:numPr>
        <w:rPr/>
      </w:pPr>
      <w:bookmarkStart w:id="32" w:name="__RefHeading___Toc1317986_2616395394"/>
      <w:bookmarkStart w:id="33" w:name="_Toc10"/>
      <w:bookmarkEnd w:id="32"/>
      <w:r>
        <w:rPr>
          <w:rtl w:val="true"/>
        </w:rPr>
        <w:t xml:space="preserve">باب </w:t>
      </w:r>
      <w:r>
        <w:rPr>
          <w:rtl w:val="true"/>
        </w:rPr>
        <w:t>(</w:t>
      </w:r>
      <w:r>
        <w:rPr/>
        <w:t>5</w:t>
      </w:r>
      <w:r>
        <w:rPr>
          <w:rtl w:val="true"/>
        </w:rPr>
        <w:t xml:space="preserve">) </w:t>
      </w:r>
      <w:r>
        <w:rPr>
          <w:rtl w:val="true"/>
        </w:rPr>
        <w:t>الصلاة خير عبادة بعد المعرفة</w:t>
      </w:r>
      <w:bookmarkEnd w:id="33"/>
    </w:p>
    <w:p>
      <w:pPr>
        <w:pStyle w:val="BookText"/>
        <w:rPr/>
      </w:pPr>
      <w:r>
        <w:rPr>
          <w:rFonts w:eastAsia="Amiri" w:cs="Amiri" w:ascii="Amiri" w:hAnsi="Amiri"/>
          <w:color w:val="111111"/>
          <w:sz w:val="28"/>
          <w:szCs w:val="28"/>
          <w:lang w:bidi="ar-SA"/>
        </w:rPr>
        <w:t>15415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أحمد بن محمد ابن عيسى،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إلى ربّهم وأحبّ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شيئاً بعد المعرفة أفضل من هذه الصلاة، ألا ترى أنّ العبد الصالح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45"/>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وهب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بن معروف، عن عبدالله بن المغيرة، عن معاوية بن وهب أنه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الى ربّهم؟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بعد المعرفة أفضل من الصلاة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فريضة خير من عشرين حجّة، وحجّة خير من بیت مملوء ذهباً يتصدّق منهُ حتّى يفنی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هلال، عن أحمد بن عبدالله الكرخي،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 من الدنيا وما فيها، وصلاة فريضة أفضل من ألف حجة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خدمتُه في الأرض وليس</w:t>
      </w:r>
      <w:r>
        <w:rPr>
          <w:rStyle w:val="FootnoteAnchor"/>
          <w:rtl w:val="true"/>
        </w:rPr>
        <w:footnoteReference w:id="51"/>
      </w:r>
      <w:r>
        <w:rPr>
          <w:rFonts w:ascii="IRNazanin" w:hAnsi="IRNazanin" w:eastAsia="IRNazanin"/>
          <w:color w:val="111111"/>
          <w:sz w:val="28"/>
          <w:sz w:val="28"/>
          <w:szCs w:val="28"/>
          <w:rtl w:val="true"/>
          <w:lang w:bidi="fa-IR"/>
        </w:rPr>
        <w:t xml:space="preserve">شيء من خدمته يعدل الصلاة، فمن ثَمَّ نادت الملائكة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يصلّٙي في المحراب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أحمد،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العلوي، عن علي بن محمد بن أبي القاسم، عن أبيه، عن هارون بن مسلم، عن مسعدة بن صدقة،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الصلاة خير عبادة بعد المعرفة الصلاة خير موضوع فمن شاء استقلَّ، ومن شاء استكثر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الإمامة والتبصرة لعليّ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العلوي، عن علي بن محمد بن أبي القاسم، عن أبيه، عن هارون بن مسلم، عن مسعدة بن صدقة، عن الصادق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الاعمال عند الله يوم القيامة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عبدالرحمن بن أبي هاشم،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عنده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bookmarkStart w:id="34" w:name="pg16945_194616"/>
    </w:p>
    <w:p>
      <w:pPr>
        <w:pStyle w:val="BookText"/>
        <w:rPr/>
      </w:pPr>
      <w:bookmarkEnd w:id="34"/>
      <w:r>
        <w:rPr>
          <w:rFonts w:ascii="IRNazanin" w:hAnsi="IRNazanin" w:eastAsia="IRNazanin"/>
          <w:color w:val="111111"/>
          <w:sz w:val="28"/>
          <w:sz w:val="28"/>
          <w:szCs w:val="28"/>
          <w:rtl w:val="true"/>
          <w:lang w:bidi="fa-IR"/>
        </w:rPr>
        <w:t xml:space="preserve">کتاب علي الذي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يعذّب على كثرة الصلاة والصيام ولكن يزيده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يعذّب على كثرة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معناه انّ الانسان اذا أراد الصلاة تطوعاً أكثر من نوافل الليل والنهار فلامانع من ذلك فانّ الصلاة خير موضوع و قربان كل تقی ويثيبه الله على ذلك ويجزيه جزاءاً حسناً بشرط أن لا يتجاوز الحدود الشرعية ولايخالف السُنّة التي وضعها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 المخالفون الذين ابتدعوا الجماعة في نوافل شهر رمضان المبارك وسمَّوها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w:t>
      </w:r>
    </w:p>
    <w:p>
      <w:pPr>
        <w:pStyle w:val="Heading3"/>
        <w:numPr>
          <w:ilvl w:val="2"/>
          <w:numId w:val="1"/>
        </w:numPr>
        <w:rPr/>
      </w:pPr>
      <w:bookmarkStart w:id="35" w:name="__RefHeading___Toc1317988_2616395394"/>
      <w:bookmarkStart w:id="36" w:name="_Toc11"/>
      <w:bookmarkEnd w:id="35"/>
      <w:r>
        <w:rPr>
          <w:rtl w:val="true"/>
        </w:rPr>
        <w:t xml:space="preserve">باب </w:t>
      </w:r>
      <w:r>
        <w:rPr>
          <w:rtl w:val="true"/>
        </w:rPr>
        <w:t>(</w:t>
      </w:r>
      <w:r>
        <w:rPr/>
        <w:t>6</w:t>
      </w:r>
      <w:r>
        <w:rPr>
          <w:rtl w:val="true"/>
        </w:rPr>
        <w:t xml:space="preserve">) </w:t>
      </w:r>
      <w:r>
        <w:rPr>
          <w:rtl w:val="true"/>
        </w:rPr>
        <w:t>الصلاة كفّارة الذنوب</w:t>
      </w:r>
      <w:bookmarkEnd w:id="36"/>
    </w:p>
    <w:p>
      <w:pPr>
        <w:pStyle w:val="BookText"/>
        <w:rPr/>
      </w:pPr>
      <w:r>
        <w:rPr>
          <w:rFonts w:eastAsia="IRNazanin" w:cs="IRNazanin"/>
          <w:color w:val="111111"/>
          <w:sz w:val="28"/>
          <w:szCs w:val="28"/>
          <w:lang w:bidi="fa-IR"/>
        </w:rPr>
        <w:t>15424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أبي العلاء،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أُهبط آدم من الجنّة ظهرت به شامة</w:t>
      </w:r>
      <w:r>
        <w:rPr>
          <w:rStyle w:val="FootnoteAnchor"/>
          <w:rtl w:val="true"/>
        </w:rPr>
        <w:footnoteReference w:id="60"/>
      </w:r>
      <w:r>
        <w:rPr>
          <w:rFonts w:ascii="IRNazanin" w:hAnsi="IRNazanin" w:eastAsia="IRNazanin"/>
          <w:color w:val="111111"/>
          <w:sz w:val="28"/>
          <w:sz w:val="28"/>
          <w:szCs w:val="28"/>
          <w:rtl w:val="true"/>
          <w:lang w:bidi="fa-IR"/>
        </w:rPr>
        <w:t xml:space="preserve">سوداء في وجهه من قرنه الى قدمه، فطال حزنهُ وبكاؤه على ما ظهر به، فأتاهُ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الشامة التي ظهرت بي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آدم فصلّٙ فهذا وقت الصلاة الاولى، فقام فصلّى </w:t>
      </w:r>
    </w:p>
    <w:p>
      <w:pPr>
        <w:pStyle w:val="BookText"/>
        <w:rPr/>
      </w:pPr>
      <w:r>
        <w:rPr>
          <w:rFonts w:ascii="Amiri" w:hAnsi="Amiri" w:eastAsia="Amiri" w:cs="Amiri"/>
          <w:color w:val="111111"/>
          <w:sz w:val="28"/>
          <w:sz w:val="28"/>
          <w:szCs w:val="28"/>
          <w:rtl w:val="true"/>
          <w:lang w:bidi="ar-SA"/>
        </w:rPr>
        <w:t>الصلاة كفّارة الذنوب فانحطت الشامة الى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فجاءهُ في الصلاة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یا آدم فهذا وقت الصلاة الثانية، فقام فصلّى فانحطت الشامة الى 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في الصلاة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الثالثة، فقام فصلّی فانحطت الشامة الى ركبتيه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في الصلاة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الرابعة، فقام فصلّی فانحطت الشامة الى قدميه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 في الصلاة الخامسة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قم فصلّ فهذا وقت الصلاة الخامسة، فقام فصلّى فخرج منها فحمد الله وأثنى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مثل ولدك في هذه الصلوات كمثلك في هذه الشامة، من صلّی من ولدك في كلّ يوم وليلة خمس صلوات خرج من ذنوبه كما خرجت من هذه الشامة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السعدآبادي، عن أحمد بن أبي عبدالله ، عن أبيه، عن فضالة بن أيّوب، عن الحسين بن أبي العلاء،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فضالة بن أيوب،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حميد بن شعيب،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على باب أحدكم نهر، فاغتسل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خمس مرات، هل كان يبقى على جسده من الدرن</w:t>
      </w:r>
      <w:r>
        <w:rPr>
          <w:rStyle w:val="FootnoteAnchor"/>
          <w:rtl w:val="true"/>
        </w:rPr>
        <w:footnoteReference w:id="64"/>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الصلاة مثل النهر الذي ينقي الدرن، كلّما صلّى صلاة كان كفّارة لذنوبه، إلاّ ذنب أخرجه من الايمان مقيم عليه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أرجى عندكم؟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وليست ايّاها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الصلاة كفّارة 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وليست 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أحجم الناس</w:t>
      </w:r>
      <w:r>
        <w:rPr>
          <w:rStyle w:val="FootnoteAnchor"/>
          <w:rtl w:val="true"/>
        </w:rPr>
        <w:footnoteReference w:id="6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يامعشر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أرجی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وقرأ الآية كلّها،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والذي بعثني بالحق بشيراً ونذيراً إن أحدكم ليقوم الى وضوئه فتساقط عن جوارحه الذنوب، فاذا استقبل الله بوجهه وقلبه لم ينفتل</w:t>
      </w:r>
      <w:r>
        <w:rPr>
          <w:rStyle w:val="FootnoteAnchor"/>
          <w:rtl w:val="true"/>
        </w:rPr>
        <w:footnoteReference w:id="71"/>
      </w:r>
      <w:r>
        <w:rPr>
          <w:rFonts w:ascii="IRNazanin" w:hAnsi="IRNazanin" w:eastAsia="IRNazanin"/>
          <w:color w:val="111111"/>
          <w:sz w:val="28"/>
          <w:sz w:val="28"/>
          <w:szCs w:val="28"/>
          <w:rtl w:val="true"/>
          <w:lang w:bidi="fa-IR"/>
        </w:rPr>
        <w:t xml:space="preserve">عن صلاته وعليه من ذنوبه شيء كما ولدته أُمُّه، فان اصاب شیئاً بين الصلاتين كان له مثل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عدَّ الصلوات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إنما منزلة الصلوات الخمس لاُمتي کنهر جار على باب أحدكم، فما ظنَّ أحدكم لو كان في جسده درن ثم اغتسل في ذلك النهر خمس مرات في اليوم أكان يبقى في جسده 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والله الصلوات الخمس لاُمّتي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أن هذه الآثار والبرکات انما هي من الصلاة الصحيحة الجامعة لشرائط الصحة والقبول، وعلى رأسها ولاية الامام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صرَّحت بذلك الأحادیث </w:t>
      </w:r>
      <w:bookmarkStart w:id="37" w:name="pg16945_194624"/>
    </w:p>
    <w:p>
      <w:pPr>
        <w:pStyle w:val="BookText"/>
        <w:rPr/>
      </w:pPr>
      <w:bookmarkEnd w:id="37"/>
      <w:r>
        <w:rPr>
          <w:rFonts w:ascii="Amiri" w:hAnsi="Amiri" w:eastAsia="Amiri" w:cs="Amiri"/>
          <w:color w:val="111111"/>
          <w:sz w:val="28"/>
          <w:sz w:val="28"/>
          <w:szCs w:val="28"/>
          <w:rtl w:val="true"/>
          <w:lang w:bidi="ar-SA"/>
        </w:rPr>
        <w:t>الصحيحة، فانتبه جيّداً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317990_2616395394"/>
      <w:bookmarkStart w:id="39" w:name="_Toc12"/>
      <w:bookmarkEnd w:id="38"/>
      <w:r>
        <w:rPr>
          <w:rtl w:val="true"/>
        </w:rPr>
        <w:t xml:space="preserve">باب </w:t>
      </w:r>
      <w:r>
        <w:rPr>
          <w:rtl w:val="true"/>
        </w:rPr>
        <w:t>(</w:t>
      </w:r>
      <w:r>
        <w:rPr/>
        <w:t>7</w:t>
      </w:r>
      <w:r>
        <w:rPr>
          <w:rtl w:val="true"/>
        </w:rPr>
        <w:t xml:space="preserve">) </w:t>
      </w:r>
      <w:r>
        <w:rPr>
          <w:rtl w:val="true"/>
        </w:rPr>
        <w:t>تارك الصلاة كافر</w:t>
      </w:r>
      <w:bookmarkEnd w:id="39"/>
    </w:p>
    <w:p>
      <w:pPr>
        <w:pStyle w:val="BookText"/>
        <w:rPr/>
      </w:pPr>
      <w:r>
        <w:rPr>
          <w:rFonts w:eastAsia="Amiri" w:cs="Amiri" w:ascii="Amiri" w:hAnsi="Amiri"/>
          <w:color w:val="111111"/>
          <w:sz w:val="28"/>
          <w:szCs w:val="28"/>
          <w:lang w:bidi="ar-SA"/>
        </w:rPr>
        <w:t>15427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سهل بن زياد، عن جعفر بن محمد الأشعري، عن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یارسول الله أوصني؟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الصلاة متعمّداً فإنّ من تركها متعمداً فقد برئت منه ملّة الإسلام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ما بال الزّاني لاتسمّيه كافراً وتارك الصلاة قد سمّيته كافراً وما الحجّة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الزاني وما أشبهه إنّما يفعل ذلك لمكان الشهوة لأنّها تغلبه، وتارك الصلاة لايتركها إلاّ استخفافاً بها، وذلك لأنّك لاتجد الزاني يأتي المرأة إلاّ وهو مستلذّ لإتيانه إيّاها قاصداً إليها، وكلّ من ترك الصلاة قاصداً إليها</w:t>
      </w:r>
      <w:r>
        <w:rPr>
          <w:rStyle w:val="FootnoteAnchor"/>
          <w:rtl w:val="true"/>
        </w:rPr>
        <w:footnoteReference w:id="74"/>
      </w:r>
      <w:r>
        <w:rPr>
          <w:rFonts w:ascii="Amiri" w:hAnsi="Amiri" w:eastAsia="Amiri" w:cs="Amiri"/>
          <w:color w:val="111111"/>
          <w:sz w:val="28"/>
          <w:sz w:val="28"/>
          <w:szCs w:val="28"/>
          <w:rtl w:val="true"/>
          <w:lang w:bidi="ar-SA"/>
        </w:rPr>
        <w:t>فليس يكون قصده لتركها اللّذة، فاذا نفيت اللّذّة وقع الاستخفاف، وإذا وقع الاستخفاف وقع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تارك الصلاة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من نظر إلى امرأة فزني بها، أو خمر فشربها، وبين من ترك الصلاة، حتى لايكون الزاني وشارب الخمر مستخفّاً كما يستخف تارك الصلاة؟ وما الحُجَّة في ذلك؟ وما العلّة التي تفرّٙق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أنّ كلّما أدخلت أنت نفسك فيه لم يدْعك إليه داع ولم يغلبك غالب شهوةٍ مثل الزنا وشرب الخمر وأنت دعوت نفسك إلى ترك الصلاة وليس ثَمَّ شهوة فهو الاستخفاف بعينه، وهذا فرق ما بينهما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مسعدة بن صدقة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الزاني لاتسمّٙیه کافراً وتارك الصلاة تسمّيه كافراً وما الحجة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الكفر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ما بال الزاني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الكفر العَملي كما </w:t>
      </w:r>
      <w:bookmarkStart w:id="40" w:name="pg16945_194628"/>
    </w:p>
    <w:p>
      <w:pPr>
        <w:pStyle w:val="BookText"/>
        <w:rPr/>
      </w:pPr>
      <w:bookmarkEnd w:id="40"/>
      <w:r>
        <w:rPr>
          <w:rFonts w:ascii="Amiri" w:hAnsi="Amiri" w:eastAsia="Amiri" w:cs="Amiri"/>
          <w:color w:val="111111"/>
          <w:sz w:val="28"/>
          <w:sz w:val="28"/>
          <w:szCs w:val="28"/>
          <w:rtl w:val="true"/>
          <w:lang w:bidi="ar-SA"/>
        </w:rPr>
        <w:t xml:space="preserve">سُمّي تارك الحج كافراً، لأنه يدلّ على عدم الاهتمام وعدم المبالاة بأحكام الدين، وليست هناك شهوة تدفعه الى ترك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لمجرّد الاستخفاف بأمر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تارك الحج والصلاة لاتجري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أحكام الكافرين من النجاسة وحرمة النكاح والارث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ابراهيم، عن أبيه، عن عبدالله ابن میمون،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الكفر والايمان إِلاّ ترك الصلاة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العمل حتى يدعه 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الذي يَدَع الصلاة متعمّداً لا من شغل ولا من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317992_2616395394"/>
      <w:bookmarkStart w:id="42" w:name="_Toc13"/>
      <w:bookmarkEnd w:id="41"/>
      <w:r>
        <w:rPr>
          <w:rtl w:val="true"/>
        </w:rPr>
        <w:t xml:space="preserve">باب </w:t>
      </w:r>
      <w:r>
        <w:rPr>
          <w:rtl w:val="true"/>
        </w:rPr>
        <w:t>(</w:t>
      </w:r>
      <w:r>
        <w:rPr/>
        <w:t>8</w:t>
      </w:r>
      <w:r>
        <w:rPr>
          <w:rtl w:val="true"/>
        </w:rPr>
        <w:t xml:space="preserve">) </w:t>
      </w:r>
      <w:r>
        <w:rPr>
          <w:rtl w:val="true"/>
        </w:rPr>
        <w:t>وجوب المحافظة على الصلاة</w:t>
      </w:r>
      <w:bookmarkEnd w:id="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وجوب المحافظة على الصلاة محمد بن إسماعيل، عن أبي إسماعيل السرّاج،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أصحابنا فأحسنتُ عليه الثناء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بن عيسى، عن أبيه، عن عبدالله بن المغيرة،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میزان</w:t>
      </w:r>
      <w:r>
        <w:rPr>
          <w:rStyle w:val="FootnoteAnchor"/>
          <w:rtl w:val="true"/>
        </w:rPr>
        <w:footnoteReference w:id="83"/>
      </w:r>
      <w:r>
        <w:rPr>
          <w:rFonts w:ascii="IRNazanin" w:hAnsi="IRNazanin" w:eastAsia="IRNazanin"/>
          <w:color w:val="111111"/>
          <w:sz w:val="28"/>
          <w:sz w:val="28"/>
          <w:szCs w:val="28"/>
          <w:rtl w:val="true"/>
          <w:lang w:bidi="fa-IR"/>
        </w:rPr>
        <w:t>من وفّي استوفی</w:t>
      </w:r>
      <w:r>
        <w:rPr>
          <w:rStyle w:val="FootnoteAnchor"/>
          <w:rtl w:val="true"/>
        </w:rPr>
        <w:footnoteReference w:id="84"/>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لعلي بن بابویه، عن الحسن بن حمزة العلوي، عن علي بن محمد بن أبي القاسم، عن أبيه، عن هارون بن مسلم، عن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أحمد بن يحيى بن عمران الاشعري، عن محمد بن آدم، عن الحسن بن علي الخزاز، عن الحسين بن أبي العلاء،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العباد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صدوق في حديثه، محافظ على صلاته، وما افترض الله عليه مع أداء الامانة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اؤتمن على امانة فأداها فقد حلَّ الف عُقدة من عنقه من عُقَد النار فبادروا بأداء الامانة، فانَّ</w:t>
      </w:r>
      <w:r>
        <w:rPr>
          <w:rStyle w:val="FootnoteAnchor"/>
          <w:rtl w:val="true"/>
        </w:rPr>
        <w:footnoteReference w:id="88"/>
      </w:r>
      <w:r>
        <w:rPr>
          <w:rFonts w:ascii="Amiri" w:hAnsi="Amiri" w:eastAsia="Amiri" w:cs="Amiri"/>
          <w:color w:val="111111"/>
          <w:sz w:val="28"/>
          <w:sz w:val="28"/>
          <w:szCs w:val="28"/>
          <w:rtl w:val="true"/>
          <w:lang w:bidi="ar-SA"/>
        </w:rPr>
        <w:t xml:space="preserve">من اؤتمن على امانة وكّل به ابلیس مائة شيطان مِن مَرَدة اعوانه ليضلّوه ويوسْوسُوا اليه حتى يهلكوه إلاّ من عصم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43" w:name="pg16945_194634"/>
    </w:p>
    <w:p>
      <w:pPr>
        <w:pStyle w:val="BookText"/>
        <w:rPr/>
      </w:pPr>
      <w:bookmarkEnd w:id="43"/>
      <w:r>
        <w:rPr>
          <w:rFonts w:ascii="Amiri" w:hAnsi="Amiri" w:eastAsia="Amiri" w:cs="Amiri"/>
          <w:color w:val="111111"/>
          <w:sz w:val="28"/>
          <w:sz w:val="28"/>
          <w:szCs w:val="28"/>
          <w:rtl w:val="true"/>
          <w:lang w:bidi="ar-SA"/>
        </w:rPr>
        <w:t>حرمة الاستخفاف بالصلاة والتهاون بها</w:t>
      </w:r>
    </w:p>
    <w:p>
      <w:pPr>
        <w:pStyle w:val="Heading3"/>
        <w:numPr>
          <w:ilvl w:val="2"/>
          <w:numId w:val="1"/>
        </w:numPr>
        <w:rPr/>
      </w:pPr>
      <w:bookmarkStart w:id="44" w:name="__RefHeading___Toc1317994_2616395394"/>
      <w:bookmarkStart w:id="45" w:name="_Toc14"/>
      <w:bookmarkEnd w:id="44"/>
      <w:r>
        <w:rPr>
          <w:rtl w:val="true"/>
        </w:rPr>
        <w:t xml:space="preserve">باب </w:t>
      </w:r>
      <w:r>
        <w:rPr>
          <w:rtl w:val="true"/>
        </w:rPr>
        <w:t>(</w:t>
      </w:r>
      <w:r>
        <w:rPr/>
        <w:t>9</w:t>
      </w:r>
      <w:r>
        <w:rPr>
          <w:rtl w:val="true"/>
        </w:rPr>
        <w:t xml:space="preserve">) </w:t>
      </w:r>
      <w:r>
        <w:rPr>
          <w:rtl w:val="true"/>
        </w:rPr>
        <w:t>حرمة الاستخفاف بالصلاة والتهاون بها</w:t>
      </w:r>
      <w:bookmarkEnd w:id="45"/>
    </w:p>
    <w:p>
      <w:pPr>
        <w:pStyle w:val="BookText"/>
        <w:rPr/>
      </w:pPr>
      <w:r>
        <w:rPr>
          <w:rFonts w:eastAsia="IRNazanin" w:cs="IRNazanin"/>
          <w:color w:val="111111"/>
          <w:sz w:val="28"/>
          <w:szCs w:val="28"/>
          <w:lang w:bidi="fa-IR"/>
        </w:rPr>
        <w:t>15434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إسماعيل، عن أبي اسماعيل السراج، عن 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حضر أبي الوفاة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إنّه لاينال شفاعتنا من استخفّ بالصلاة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ليأتي على الرجل خمسون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الله منه صلاة واحدة، فأيُّ شيء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إنّكم لتعرفون من جيرانكم وأصحابكم من لو كان يصلّي لبعضكم ما قبلها منه لاستخفافه بها،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إلاّ الحسن فكيف يقبل ما يستخفُّ به</w:t>
      </w:r>
      <w:r>
        <w:rPr>
          <w:rStyle w:val="FootnoteAnchor"/>
          <w:rtl w:val="true"/>
        </w:rPr>
        <w:footnoteReference w:id="92"/>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اسرار الصلاة، عن العيص ابن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شفاعتنا لاتنال مستخفّاً بالصلاة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يعقوب بن يزيد، عن محمد بن أبي عمير، عن الحسن ابن زیاد العطار،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بالصلاة، لايرد عليَّ الحوض لا والله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وغيرهُ، عن ابن فضال، عن المثنى</w:t>
      </w:r>
      <w:r>
        <w:rPr>
          <w:rStyle w:val="FootnoteAnchor"/>
          <w:rtl w:val="true"/>
        </w:rPr>
        <w:footnoteReference w:id="98"/>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 حميدة</w:t>
      </w:r>
      <w:r>
        <w:rPr>
          <w:rStyle w:val="FootnoteAnchor"/>
          <w:rtl w:val="true"/>
        </w:rPr>
        <w:footnoteReference w:id="99"/>
      </w:r>
      <w:r>
        <w:rPr>
          <w:rFonts w:ascii="IRNazanin" w:hAnsi="IRNazanin" w:eastAsia="IRNazanin"/>
          <w:color w:val="111111"/>
          <w:sz w:val="28"/>
          <w:sz w:val="28"/>
          <w:szCs w:val="28"/>
          <w:rtl w:val="true"/>
          <w:lang w:bidi="fa-IR"/>
        </w:rPr>
        <w:t xml:space="preserve">اُعزیها بأبي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وبكيت لبكائها،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لو 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لرأيت عجباً، فتح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لي</w:t>
      </w:r>
      <w:r>
        <w:rPr>
          <w:rStyle w:val="FootnoteAnchor"/>
          <w:rtl w:val="true"/>
        </w:rPr>
        <w:footnoteReference w:id="100"/>
      </w:r>
      <w:r>
        <w:rPr>
          <w:rFonts w:ascii="Amiri" w:hAnsi="Amiri" w:eastAsia="Amiri" w:cs="Amiri"/>
          <w:color w:val="111111"/>
          <w:sz w:val="28"/>
          <w:sz w:val="28"/>
          <w:szCs w:val="28"/>
          <w:rtl w:val="true"/>
          <w:lang w:bidi="ar-SA"/>
        </w:rPr>
        <w:t>كل من كان بيني وبينه</w:t>
      </w:r>
      <w:r>
        <w:rPr>
          <w:rStyle w:val="FootnoteAnchor"/>
          <w:rtl w:val="true"/>
        </w:rPr>
        <w:footnoteReference w:id="101"/>
      </w:r>
      <w:r>
        <w:rPr>
          <w:rFonts w:ascii="Amiri" w:hAnsi="Amiri" w:eastAsia="Amiri" w:cs="Amiri"/>
          <w:color w:val="111111"/>
          <w:sz w:val="28"/>
          <w:sz w:val="28"/>
          <w:szCs w:val="28"/>
          <w:rtl w:val="true"/>
          <w:lang w:bidi="ar-SA"/>
        </w:rPr>
        <w:t>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تركنا</w:t>
      </w:r>
      <w:r>
        <w:rPr>
          <w:rStyle w:val="FootnoteAnchor"/>
          <w:rtl w:val="true"/>
        </w:rPr>
        <w:footnoteReference w:id="102"/>
      </w:r>
      <w:r>
        <w:rPr>
          <w:rFonts w:ascii="Amiri" w:hAnsi="Amiri" w:eastAsia="Amiri" w:cs="Amiri"/>
          <w:color w:val="111111"/>
          <w:sz w:val="28"/>
          <w:sz w:val="28"/>
          <w:szCs w:val="28"/>
          <w:rtl w:val="true"/>
          <w:lang w:bidi="ar-SA"/>
        </w:rPr>
        <w:t>احداً الاً جمعناه،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اليهم ثم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شفاعتنا لاتنال مستخفاً بالصلاة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حرمة الاستخفاف بالصلاة والتهاون بها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القرشي، عن الحسن بن علي بن فضال مثله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مثنّی بن الوليد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حميدة اُعزيها بأبي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لو شهدته حين حضره الموت وقد قبض احدى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قرابتي ومن يطف بي</w:t>
      </w:r>
      <w:r>
        <w:rPr>
          <w:rStyle w:val="FootnoteAnchor"/>
          <w:rtl w:val="true"/>
        </w:rPr>
        <w:footnoteReference w:id="105"/>
      </w:r>
      <w:r>
        <w:rPr>
          <w:rFonts w:ascii="Amiri" w:hAnsi="Amiri" w:eastAsia="Amiri" w:cs="Amiri"/>
          <w:color w:val="111111"/>
          <w:sz w:val="28"/>
          <w:sz w:val="28"/>
          <w:szCs w:val="28"/>
          <w:rtl w:val="true"/>
          <w:lang w:bidi="ar-SA"/>
        </w:rPr>
        <w:t>، فلما اجتمعوا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شفاعتنا لن تنال مستخفاً بالصلاة، ولم يرد علينا الحوض من يشرب من هذه الاشربة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أشربة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عبدالله بن میمون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ينقر بصلاته،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كم صلّيت بهذه الصلاة؟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كذا وكذا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عند الله كمَثَل الغراب إذا ما نقر، لو متّ متّ على </w:t>
      </w:r>
      <w:bookmarkStart w:id="46" w:name="pg16945_194640"/>
    </w:p>
    <w:p>
      <w:pPr>
        <w:pStyle w:val="BookText"/>
        <w:rPr/>
      </w:pPr>
      <w:bookmarkEnd w:id="46"/>
      <w:r>
        <w:rPr>
          <w:rFonts w:ascii="IRNazanin" w:hAnsi="IRNazanin" w:eastAsia="IRNazanin"/>
          <w:color w:val="111111"/>
          <w:sz w:val="28"/>
          <w:sz w:val="28"/>
          <w:szCs w:val="28"/>
          <w:rtl w:val="true"/>
          <w:lang w:bidi="fa-IR"/>
        </w:rPr>
        <w:t xml:space="preserve">غیر ملّة أبي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أسرق الناس من سرق صلاته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317996_2616395394"/>
      <w:bookmarkStart w:id="48" w:name="_Toc15"/>
      <w:bookmarkEnd w:id="47"/>
      <w:r>
        <w:rPr>
          <w:rtl w:val="true"/>
        </w:rPr>
        <w:t xml:space="preserve">باب </w:t>
      </w:r>
      <w:r>
        <w:rPr>
          <w:rtl w:val="true"/>
        </w:rPr>
        <w:t>(</w:t>
      </w:r>
      <w:r>
        <w:rPr/>
        <w:t>10</w:t>
      </w:r>
      <w:r>
        <w:rPr>
          <w:rtl w:val="true"/>
        </w:rPr>
        <w:t xml:space="preserve">) </w:t>
      </w:r>
      <w:r>
        <w:rPr>
          <w:rtl w:val="true"/>
        </w:rPr>
        <w:t>حُدود الصلاة</w:t>
      </w:r>
      <w:bookmarkEnd w:id="48"/>
    </w:p>
    <w:p>
      <w:pPr>
        <w:pStyle w:val="BookText"/>
        <w:rPr/>
      </w:pPr>
      <w:r>
        <w:rPr>
          <w:rFonts w:eastAsia="Amiri" w:cs="Amiri" w:ascii="Amiri" w:hAnsi="Amiri"/>
          <w:color w:val="111111"/>
          <w:sz w:val="28"/>
          <w:szCs w:val="28"/>
          <w:lang w:bidi="ar-SA"/>
        </w:rPr>
        <w:t>15441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حدّ، 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باب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317998_2616395394"/>
      <w:bookmarkStart w:id="50" w:name="_Toc16"/>
      <w:bookmarkEnd w:id="49"/>
      <w:r>
        <w:rPr>
          <w:rtl w:val="true"/>
        </w:rPr>
        <w:t xml:space="preserve">باب </w:t>
      </w:r>
      <w:r>
        <w:rPr>
          <w:rtl w:val="true"/>
        </w:rPr>
        <w:t>(</w:t>
      </w:r>
      <w:r>
        <w:rPr/>
        <w:t>11</w:t>
      </w:r>
      <w:r>
        <w:rPr>
          <w:rtl w:val="true"/>
        </w:rPr>
        <w:t xml:space="preserve">) </w:t>
      </w:r>
      <w:r>
        <w:rPr>
          <w:rtl w:val="true"/>
        </w:rPr>
        <w:t>للمصلّي ثلاث خصال</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السعدآبادي، عن أحمد ابن أبي عبدالله البرقي، عن أبيه، عن محمد بن أبي عمير، عن </w:t>
      </w:r>
      <w:bookmarkStart w:id="51" w:name="pg16945_194642"/>
    </w:p>
    <w:p>
      <w:pPr>
        <w:pStyle w:val="BookText"/>
        <w:rPr/>
      </w:pPr>
      <w:bookmarkEnd w:id="51"/>
      <w:r>
        <w:rPr>
          <w:rFonts w:ascii="Amiri" w:hAnsi="Amiri" w:eastAsia="Amiri" w:cs="Amiri"/>
          <w:color w:val="111111"/>
          <w:sz w:val="28"/>
          <w:sz w:val="28"/>
          <w:szCs w:val="28"/>
          <w:rtl w:val="true"/>
          <w:lang w:bidi="ar-SA"/>
        </w:rPr>
        <w:t xml:space="preserve">أول ما يحاسَب عليه الانسان الصلاة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ثلاث خصال إذا قام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يتناثر عليه البر من أعنان السماء إلى مفرق رأسه</w:t>
      </w:r>
      <w:r>
        <w:rPr>
          <w:rStyle w:val="FootnoteAnchor"/>
          <w:rtl w:val="true"/>
        </w:rPr>
        <w:footnoteReference w:id="111"/>
      </w:r>
      <w:r>
        <w:rPr>
          <w:rFonts w:ascii="Amiri" w:hAnsi="Amiri" w:eastAsia="Amiri" w:cs="Amiri"/>
          <w:color w:val="111111"/>
          <w:sz w:val="28"/>
          <w:sz w:val="28"/>
          <w:szCs w:val="28"/>
          <w:rtl w:val="true"/>
          <w:lang w:bidi="ar-SA"/>
        </w:rPr>
        <w:t>وتُحفُّ به الملائكة من تحت قدميه إلى أعنان السماء، وملك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المصلّي لو تعلم من تناجي ما انفتلت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المصلّي إلى الصلاة نزلت عليه الرَّحمة من أعنان السماء إلى أعنان الأرض، وحفّت به الملائكة، وناداه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المصلّي ما في الصلاة ما انفتل</w:t>
      </w:r>
      <w:r>
        <w:rPr>
          <w:rStyle w:val="FootnoteAnchor"/>
          <w:rtl w:val="true"/>
        </w:rPr>
        <w:footnoteReference w:id="114"/>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318000_2616395394"/>
      <w:bookmarkStart w:id="53" w:name="_Toc17"/>
      <w:bookmarkEnd w:id="52"/>
      <w:r>
        <w:rPr>
          <w:rtl w:val="true"/>
        </w:rPr>
        <w:t xml:space="preserve">باب </w:t>
      </w:r>
      <w:r>
        <w:rPr>
          <w:rtl w:val="true"/>
        </w:rPr>
        <w:t>(</w:t>
      </w:r>
      <w:r>
        <w:rPr/>
        <w:t>12</w:t>
      </w:r>
      <w:r>
        <w:rPr>
          <w:rtl w:val="true"/>
        </w:rPr>
        <w:t xml:space="preserve">) </w:t>
      </w:r>
      <w:r>
        <w:rPr>
          <w:rtl w:val="true"/>
        </w:rPr>
        <w:t>أوّلُ ما يحاسَب عليه الانسان الصلاة</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يحاسب به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فاذا قُبِلت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عمله، </w:t>
      </w:r>
      <w:bookmarkStart w:id="54" w:name="pg16945_194644"/>
    </w:p>
    <w:p>
      <w:pPr>
        <w:pStyle w:val="BookText"/>
        <w:rPr/>
      </w:pPr>
      <w:bookmarkEnd w:id="54"/>
      <w:r>
        <w:rPr>
          <w:rFonts w:ascii="Amiri" w:hAnsi="Amiri" w:eastAsia="Amiri" w:cs="Amiri"/>
          <w:color w:val="111111"/>
          <w:sz w:val="28"/>
          <w:sz w:val="28"/>
          <w:szCs w:val="28"/>
          <w:rtl w:val="true"/>
          <w:lang w:bidi="ar-SA"/>
        </w:rPr>
        <w:t xml:space="preserve">واذا 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سائر عَملهُ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حسین بن عثمان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يحاسب عليه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حافظوا على الصلوات الخمس،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يدعو العبد، فأوّل شيء يسأل عنه الصلاة، فان جاء بها تامة، وإلا 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به في النار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يدعي بالعبد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318002_2616395394"/>
      <w:bookmarkStart w:id="56" w:name="_Toc18"/>
      <w:bookmarkEnd w:id="55"/>
      <w:r>
        <w:rPr>
          <w:rtl w:val="true"/>
        </w:rPr>
        <w:t xml:space="preserve">باب </w:t>
      </w:r>
      <w:r>
        <w:rPr>
          <w:rtl w:val="true"/>
        </w:rPr>
        <w:t>(</w:t>
      </w:r>
      <w:r>
        <w:rPr/>
        <w:t>13</w:t>
      </w:r>
      <w:r>
        <w:rPr>
          <w:rtl w:val="true"/>
        </w:rPr>
        <w:t xml:space="preserve">) </w:t>
      </w:r>
      <w:r>
        <w:rPr>
          <w:rtl w:val="true"/>
        </w:rPr>
        <w:t>الدخول في الجنّة ببركة الصلاة</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صلاة واحدة لم يعذّٙبه، ومن قبل </w:t>
      </w:r>
    </w:p>
    <w:p>
      <w:pPr>
        <w:pStyle w:val="BookText"/>
        <w:rPr/>
      </w:pPr>
      <w:r>
        <w:rPr>
          <w:rFonts w:ascii="Amiri" w:hAnsi="Amiri" w:eastAsia="Amiri" w:cs="Amiri"/>
          <w:color w:val="111111"/>
          <w:sz w:val="28"/>
          <w:sz w:val="28"/>
          <w:szCs w:val="28"/>
          <w:rtl w:val="true"/>
          <w:lang w:bidi="ar-SA"/>
        </w:rPr>
        <w:t>الدخول في الجنّة ببركة الصلاة منه</w:t>
      </w:r>
      <w:r>
        <w:rPr>
          <w:rStyle w:val="FootnoteAnchor"/>
          <w:rtl w:val="true"/>
        </w:rPr>
        <w:footnoteReference w:id="121"/>
      </w:r>
      <w:r>
        <w:rPr>
          <w:rFonts w:ascii="Amiri" w:hAnsi="Amiri" w:eastAsia="Amiri" w:cs="Amiri"/>
          <w:color w:val="111111"/>
          <w:sz w:val="28"/>
          <w:sz w:val="28"/>
          <w:szCs w:val="28"/>
          <w:rtl w:val="true"/>
          <w:lang w:bidi="ar-SA"/>
        </w:rPr>
        <w:t>حسنة لم يعذبه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سلمة ابن الخطّاب، عن علي بن الحسن، عن أحمد بن محمّد المؤدّب، عن عاصم بن حميد، عن خالد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بشيخ يوم القيامة فيدفع إليه كتابه، ظاهره مما يلي الناس، لا يرى إلا مساويء فيطول ذلك عليه،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أتأمر بي</w:t>
      </w:r>
      <w:r>
        <w:rPr>
          <w:rStyle w:val="FootnoteAnchor"/>
          <w:rtl w:val="true"/>
        </w:rPr>
        <w:footnoteReference w:id="124"/>
      </w:r>
      <w:r>
        <w:rPr>
          <w:rFonts w:ascii="Amiri" w:hAnsi="Amiri" w:eastAsia="Amiri" w:cs="Amiri"/>
          <w:color w:val="111111"/>
          <w:sz w:val="28"/>
          <w:sz w:val="28"/>
          <w:szCs w:val="28"/>
          <w:rtl w:val="true"/>
          <w:lang w:bidi="ar-SA"/>
        </w:rPr>
        <w:t xml:space="preserve">إلى النار؟ فيقول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أنا</w:t>
      </w:r>
      <w:r>
        <w:rPr>
          <w:rStyle w:val="FootnoteAnchor"/>
          <w:rtl w:val="true"/>
        </w:rPr>
        <w:footnoteReference w:id="125"/>
      </w:r>
      <w:r>
        <w:rPr>
          <w:rFonts w:ascii="IRNazanin" w:hAnsi="IRNazanin" w:eastAsia="IRNazanin"/>
          <w:color w:val="111111"/>
          <w:sz w:val="28"/>
          <w:sz w:val="28"/>
          <w:szCs w:val="28"/>
          <w:rtl w:val="true"/>
          <w:lang w:bidi="fa-IR"/>
        </w:rPr>
        <w:t>أستحيي أن أعذّبلك وقد کنت تصلّي لي في دار الدنيا، اذهبوا بعبدي إلى الجنّة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سلمة بن الخطاب 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 من أبناء الثمانين أن يعذّبهم، وقال </w:t>
      </w:r>
      <w:bookmarkStart w:id="57" w:name="pg16945_194648"/>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15448</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عبدالله البرقي، عن أبيه، عن محمد بن أبي عمير، عن محمد بن عمران،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بعبد يوم القيامة ليست له حسنة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أو تذكَّر هل لك من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فيتذكر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مالي من حسنة إلاّ أن فلاناً عبدك المؤمن مرَّ بي فطلبت منه ماءً فأعطاني ماءً فتوضّأت به وصلّيت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لك، أَدخِلوا عبدي الجنّة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318004_2616395394"/>
      <w:bookmarkStart w:id="59" w:name="_Toc19"/>
      <w:bookmarkEnd w:id="58"/>
      <w:r>
        <w:rPr>
          <w:rtl w:val="true"/>
        </w:rPr>
        <w:t xml:space="preserve">باب </w:t>
      </w:r>
      <w:r>
        <w:rPr>
          <w:rtl w:val="true"/>
        </w:rPr>
        <w:t>(</w:t>
      </w:r>
      <w:r>
        <w:rPr/>
        <w:t>14</w:t>
      </w:r>
      <w:r>
        <w:rPr>
          <w:rtl w:val="true"/>
        </w:rPr>
        <w:t xml:space="preserve">) </w:t>
      </w:r>
      <w:r>
        <w:rPr>
          <w:rtl w:val="true"/>
        </w:rPr>
        <w:t>دعاء الملائكة للمصلّي من الشيعة</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عن الحسين بن الحسن بن أبان، عن الحسين بن سعيد، عن الحسن بن محبوب</w:t>
      </w:r>
      <w:r>
        <w:rPr>
          <w:rStyle w:val="FootnoteAnchor"/>
          <w:rtl w:val="true"/>
        </w:rPr>
        <w:footnoteReference w:id="129"/>
      </w:r>
      <w:r>
        <w:rPr>
          <w:rFonts w:ascii="Amiri" w:hAnsi="Amiri" w:eastAsia="Amiri" w:cs="Amiri"/>
          <w:color w:val="111111"/>
          <w:sz w:val="28"/>
          <w:sz w:val="28"/>
          <w:szCs w:val="28"/>
          <w:rtl w:val="true"/>
          <w:lang w:bidi="ar-SA"/>
        </w:rPr>
        <w:t xml:space="preserve">، عن محمد بن الفضيل، عن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شيعتنا يقوم الى الصلاة الاّ </w:t>
      </w:r>
      <w:bookmarkStart w:id="60" w:name="pg16945_194650"/>
    </w:p>
    <w:p>
      <w:pPr>
        <w:pStyle w:val="BookText"/>
        <w:rPr/>
      </w:pPr>
      <w:bookmarkEnd w:id="60"/>
      <w:r>
        <w:rPr>
          <w:rFonts w:ascii="Amiri" w:hAnsi="Amiri" w:eastAsia="Amiri" w:cs="Amiri"/>
          <w:color w:val="111111"/>
          <w:sz w:val="28"/>
          <w:sz w:val="28"/>
          <w:szCs w:val="28"/>
          <w:rtl w:val="true"/>
          <w:lang w:bidi="ar-SA"/>
        </w:rPr>
        <w:t>متى تجب الصلاة على الانسان؟ اكتنفه بعدد من خالفه</w:t>
      </w:r>
      <w:r>
        <w:rPr>
          <w:rStyle w:val="FootnoteAnchor"/>
          <w:rtl w:val="true"/>
        </w:rPr>
        <w:footnoteReference w:id="130"/>
      </w:r>
      <w:r>
        <w:rPr>
          <w:rFonts w:ascii="Amiri" w:hAnsi="Amiri" w:eastAsia="Amiri" w:cs="Amiri"/>
          <w:color w:val="111111"/>
          <w:sz w:val="28"/>
          <w:sz w:val="28"/>
          <w:szCs w:val="28"/>
          <w:rtl w:val="true"/>
          <w:lang w:bidi="ar-SA"/>
        </w:rPr>
        <w:t>ملائكة يصلّون خلفه يدعون</w:t>
      </w:r>
      <w:r>
        <w:rPr>
          <w:rStyle w:val="FootnoteAnchor"/>
          <w:rtl w:val="true"/>
        </w:rPr>
        <w:footnoteReference w:id="13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حتى يفرغ من صلاته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318006_2616395394"/>
      <w:bookmarkStart w:id="62" w:name="_Toc20"/>
      <w:bookmarkEnd w:id="61"/>
      <w:r>
        <w:rPr>
          <w:rtl w:val="true"/>
        </w:rPr>
        <w:t xml:space="preserve">باب </w:t>
      </w:r>
      <w:r>
        <w:rPr>
          <w:rtl w:val="true"/>
        </w:rPr>
        <w:t>(</w:t>
      </w:r>
      <w:r>
        <w:rPr/>
        <w:t>15</w:t>
      </w:r>
      <w:r>
        <w:rPr>
          <w:rtl w:val="true"/>
        </w:rPr>
        <w:t xml:space="preserve">) </w:t>
      </w:r>
      <w:r>
        <w:rPr>
          <w:rtl w:val="true"/>
        </w:rPr>
        <w:t>بيوت الصلاة تضيء لأهل السماء</w:t>
      </w:r>
      <w:bookmarkEnd w:id="62"/>
    </w:p>
    <w:p>
      <w:pPr>
        <w:pStyle w:val="BookText"/>
        <w:rPr/>
      </w:pPr>
      <w:r>
        <w:rPr>
          <w:rFonts w:eastAsia="IRNazanin" w:cs="IRNazanin"/>
          <w:color w:val="111111"/>
          <w:sz w:val="28"/>
          <w:szCs w:val="28"/>
          <w:lang w:bidi="fa-IR"/>
        </w:rPr>
        <w:t>15450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فضیل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البيوت التي يصلّى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بتلاوة القرآن تضيء لأهل السماء كما تضيء نجوم السماء لأهل الأرض</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جعفر الحميري، عن أحمد بن محمد، عن الحسن بن محبوب، عن جمیل، عن الفضيل مثله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318008_2616395394"/>
      <w:bookmarkStart w:id="64" w:name="_Toc21"/>
      <w:bookmarkEnd w:id="63"/>
      <w:r>
        <w:rPr>
          <w:rtl w:val="true"/>
        </w:rPr>
        <w:t xml:space="preserve">باب </w:t>
      </w:r>
      <w:r>
        <w:rPr>
          <w:rtl w:val="true"/>
        </w:rPr>
        <w:t>(</w:t>
      </w:r>
      <w:r>
        <w:rPr/>
        <w:t>16</w:t>
      </w:r>
      <w:r>
        <w:rPr>
          <w:rtl w:val="true"/>
        </w:rPr>
        <w:t xml:space="preserve">) </w:t>
      </w:r>
      <w:r>
        <w:rPr>
          <w:rtl w:val="true"/>
        </w:rPr>
        <w:t>متى تجب الصلاة على الانسان؟</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p>
    <w:p>
      <w:pPr>
        <w:pStyle w:val="BookText"/>
        <w:rPr/>
      </w:pPr>
      <w:r>
        <w:rPr>
          <w:rFonts w:ascii="Amiri" w:hAnsi="Amiri" w:eastAsia="Amiri" w:cs="Amiri"/>
          <w:color w:val="111111"/>
          <w:sz w:val="28"/>
          <w:sz w:val="28"/>
          <w:szCs w:val="28"/>
          <w:rtl w:val="true"/>
          <w:lang w:bidi="ar-SA"/>
        </w:rPr>
        <w:t>عن محمد بن الحسين، عن الحسن بن علي</w:t>
      </w:r>
      <w:r>
        <w:rPr>
          <w:rStyle w:val="FootnoteAnchor"/>
          <w:rtl w:val="true"/>
        </w:rPr>
        <w:footnoteReference w:id="135"/>
      </w:r>
      <w:r>
        <w:rPr>
          <w:rFonts w:ascii="IRNazanin" w:hAnsi="IRNazanin" w:eastAsia="IRNazanin"/>
          <w:color w:val="111111"/>
          <w:sz w:val="28"/>
          <w:sz w:val="28"/>
          <w:szCs w:val="28"/>
          <w:rtl w:val="true"/>
          <w:lang w:bidi="fa-IR"/>
        </w:rPr>
        <w:t xml:space="preserve">، عن عمرو بن سعید، عن مصدّق بن صدقة،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عليه الصلاة؟ قال</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إذا أتى عليه ثلاث عشرة سنة، فان احتلم قبل ذلك فقد وجبت عليه الصلاة وجرى عليه القلم، والجارية مثل ذلك ان أتى لها ثلاث عشرة سنة أو حاضت قبل ذلك فقد وجبت عليها الصلاة و جری عليها القلم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بعضُهم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البلوغ الشرعي في الذَكَر يتحقق باحدى العلامات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الشَّعر الخشن على العانة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الهجريَّة القمرية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البنت يتحقق البلوغ الشرعي باكمال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يستفاد من مجموعة من الأحاديث الشريفة المرويَّة في هذا المجال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موثَّقة عمّار الساباطي والذي اعتبر البلوغ الشرعي في الذَّكر والانثى باکمال ثلاث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يقُل به أحدٌ من الفقهاء، فاعراضهم عنها يوجب ضعفها ووَهنها، مع الانتباه </w:t>
      </w:r>
      <w:bookmarkStart w:id="65" w:name="pg16945_194654"/>
    </w:p>
    <w:p>
      <w:pPr>
        <w:pStyle w:val="BookText"/>
        <w:rPr/>
      </w:pPr>
      <w:bookmarkEnd w:id="65"/>
      <w:r>
        <w:rPr>
          <w:rFonts w:ascii="Amiri" w:hAnsi="Amiri" w:eastAsia="Amiri" w:cs="Amiri"/>
          <w:color w:val="111111"/>
          <w:sz w:val="28"/>
          <w:sz w:val="28"/>
          <w:szCs w:val="28"/>
          <w:rtl w:val="true"/>
          <w:lang w:bidi="ar-SA"/>
        </w:rPr>
        <w:t>استحباب أمر الصبيان بالصلاة لستّ سنين أو سبع الى أن هذه المسألة ممّا يُعمُّ بها الابتلاء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18010_2616395394"/>
      <w:bookmarkStart w:id="67" w:name="_Toc22"/>
      <w:bookmarkEnd w:id="66"/>
      <w:r>
        <w:rPr>
          <w:rtl w:val="true"/>
        </w:rPr>
        <w:t xml:space="preserve">باب </w:t>
      </w:r>
      <w:r>
        <w:rPr>
          <w:rtl w:val="true"/>
        </w:rPr>
        <w:t>(</w:t>
      </w:r>
      <w:r>
        <w:rPr/>
        <w:t>17</w:t>
      </w:r>
      <w:r>
        <w:rPr>
          <w:rtl w:val="true"/>
        </w:rPr>
        <w:t xml:space="preserve">) </w:t>
      </w:r>
      <w:r>
        <w:rPr>
          <w:rtl w:val="true"/>
        </w:rPr>
        <w:t>استحباب امر الصبيان بالصلاة لستّ سنين أو سبع</w:t>
      </w:r>
      <w:bookmarkEnd w:id="67"/>
    </w:p>
    <w:p>
      <w:pPr>
        <w:pStyle w:val="BookText"/>
        <w:rPr/>
      </w:pPr>
      <w:r>
        <w:rPr>
          <w:rFonts w:eastAsia="Amiri" w:cs="Amiri" w:ascii="Amiri" w:hAnsi="Amiri"/>
          <w:color w:val="111111"/>
          <w:sz w:val="28"/>
          <w:szCs w:val="28"/>
          <w:lang w:bidi="ar-SA"/>
        </w:rPr>
        <w:t>15452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صبياننا بالصلاة اذا كانوا بني خمس سنين، فمروا صبيانكم بالصلاة اذا كانوا بني سبع سنين، ونحن نأمر صبياننا بالصوم إذا كانوا بني سبع سنين بما أطاقوا من صيام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الى نصف النهار أو أكثر من ذلك أو أقلّ، فاذا غلبهم العطش والغرث</w:t>
      </w:r>
      <w:r>
        <w:rPr>
          <w:rStyle w:val="FootnoteAnchor"/>
          <w:rtl w:val="true"/>
        </w:rPr>
        <w:footnoteReference w:id="138"/>
      </w:r>
      <w:r>
        <w:rPr>
          <w:rFonts w:ascii="IRNazanin" w:hAnsi="IRNazanin" w:eastAsia="IRNazanin"/>
          <w:color w:val="111111"/>
          <w:sz w:val="28"/>
          <w:sz w:val="28"/>
          <w:szCs w:val="28"/>
          <w:rtl w:val="true"/>
          <w:lang w:bidi="fa-IR"/>
        </w:rPr>
        <w:t>أفطروا، حتى يتعوَّدوا الصوم ويطیقوه</w:t>
      </w:r>
      <w:r>
        <w:rPr>
          <w:rStyle w:val="FootnoteAnchor"/>
          <w:rtl w:val="true"/>
        </w:rPr>
        <w:footnoteReference w:id="139"/>
      </w:r>
      <w:r>
        <w:rPr>
          <w:rFonts w:ascii="Amiri" w:hAnsi="Amiri" w:eastAsia="Amiri" w:cs="Amiri"/>
          <w:color w:val="111111"/>
          <w:sz w:val="28"/>
          <w:sz w:val="28"/>
          <w:szCs w:val="28"/>
          <w:rtl w:val="true"/>
          <w:lang w:bidi="ar-SA"/>
        </w:rPr>
        <w:t>، فمروا صبيانكم إذا كانوا بني تسع سنين بالصوم ما استطاعوا من صيام اليوم فاذا غلبهم العطش أفطروا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نأمر صبياننا بالصلاة وهم ابناء خمس سنين، فمروا صبيانكم بالصلاة اذا كانوا ابناء سبع سنين، ونحن نأمر صبياننا بالصيام اذا كانوا ابناء سبع سنين ما اطاقوا من صيام اليوم ان كان الى نصف النهار أو أكثر من </w:t>
      </w:r>
    </w:p>
    <w:p>
      <w:pPr>
        <w:pStyle w:val="BookText"/>
        <w:rPr/>
      </w:pPr>
      <w:r>
        <w:rPr>
          <w:rFonts w:ascii="IRNazanin" w:hAnsi="IRNazanin" w:eastAsia="IRNazanin"/>
          <w:color w:val="111111"/>
          <w:sz w:val="28"/>
          <w:sz w:val="28"/>
          <w:szCs w:val="28"/>
          <w:rtl w:val="true"/>
          <w:lang w:bidi="fa-IR"/>
        </w:rPr>
        <w:t>ذلك أو أقلّ فاذا غلبهم العطش أو الجوع افطروا حتى يتعوّدوا الصوم ويطیقوه، فمروا صبيانكم بالصيام اذا كانوا ابناء تسع سنين ما اطاقوه من صيام اليوم فاذا غلبهم العطش افطروا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أبي محمد المدائني، عن عائذ بن حبيب بيّاع الهرويّ، عن عیسی بن زید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يثغر الغلام</w:t>
      </w:r>
      <w:r>
        <w:rPr>
          <w:rStyle w:val="FootnoteAnchor"/>
          <w:rtl w:val="true"/>
        </w:rPr>
        <w:footnoteReference w:id="142"/>
      </w:r>
      <w:r>
        <w:rPr>
          <w:rFonts w:ascii="Amiri" w:hAnsi="Amiri" w:eastAsia="Amiri" w:cs="Amiri"/>
          <w:color w:val="111111"/>
          <w:sz w:val="28"/>
          <w:sz w:val="28"/>
          <w:szCs w:val="28"/>
          <w:rtl w:val="true"/>
          <w:lang w:bidi="ar-SA"/>
        </w:rPr>
        <w:t>السبع سنين، ويُؤمر بالصلاة لتسع</w:t>
      </w:r>
      <w:r>
        <w:rPr>
          <w:rStyle w:val="FootnoteAnchor"/>
          <w:rtl w:val="true"/>
        </w:rPr>
        <w:footnoteReference w:id="143"/>
      </w:r>
      <w:r>
        <w:rPr>
          <w:rFonts w:ascii="IRNazanin" w:hAnsi="IRNazanin" w:eastAsia="IRNazanin"/>
          <w:color w:val="111111"/>
          <w:sz w:val="28"/>
          <w:sz w:val="28"/>
          <w:szCs w:val="28"/>
          <w:rtl w:val="true"/>
          <w:lang w:bidi="fa-IR"/>
        </w:rPr>
        <w:t xml:space="preserve">، ويفرّق بينهم في المضاجع لعشر، ويحتلم لأربع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ومنتهی</w:t>
      </w:r>
      <w:r>
        <w:rPr>
          <w:rStyle w:val="FootnoteAnchor"/>
          <w:rtl w:val="true"/>
        </w:rPr>
        <w:footnoteReference w:id="144"/>
      </w:r>
      <w:r>
        <w:rPr>
          <w:rFonts w:ascii="Amiri" w:hAnsi="Amiri" w:eastAsia="Amiri" w:cs="Amiri"/>
          <w:color w:val="111111"/>
          <w:sz w:val="28"/>
          <w:sz w:val="28"/>
          <w:szCs w:val="28"/>
          <w:rtl w:val="true"/>
          <w:lang w:bidi="ar-SA"/>
        </w:rPr>
        <w:t>طوله لاثنتي</w:t>
      </w:r>
      <w:r>
        <w:rPr>
          <w:rStyle w:val="FootnoteAnchor"/>
          <w:rtl w:val="true"/>
        </w:rPr>
        <w:footnoteReference w:id="145"/>
      </w:r>
      <w:r>
        <w:rPr>
          <w:rFonts w:ascii="IRNazanin" w:hAnsi="IRNazanin" w:eastAsia="IRNazanin"/>
          <w:color w:val="111111"/>
          <w:sz w:val="28"/>
          <w:sz w:val="28"/>
          <w:szCs w:val="28"/>
          <w:rtl w:val="true"/>
          <w:lang w:bidi="fa-IR"/>
        </w:rPr>
        <w:t xml:space="preserve">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ومنتهی عقله لثمان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التجارب</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Style w:val="FootnoteAnchor"/>
          <w:rtl w:val="true"/>
        </w:rPr>
        <w:footnoteReference w:id="147"/>
      </w:r>
      <w:r>
        <w:rPr>
          <w:rFonts w:ascii="IRNazanin" w:hAnsi="IRNazanin" w:eastAsia="IRNazanin"/>
          <w:color w:val="111111"/>
          <w:sz w:val="28"/>
          <w:sz w:val="28"/>
          <w:szCs w:val="28"/>
          <w:rtl w:val="true"/>
          <w:lang w:bidi="fa-IR"/>
        </w:rPr>
        <w:t>، عن أحمد بن محمد بن عیسی مثله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أبي محمد المدايني، عن علي بن حبيب بيّاع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عیسی ابن 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p>
    <w:p>
      <w:pPr>
        <w:pStyle w:val="BookText"/>
        <w:rPr/>
      </w:pPr>
      <w:r>
        <w:rPr>
          <w:rFonts w:ascii="Amiri" w:hAnsi="Amiri" w:eastAsia="Amiri" w:cs="Amiri"/>
          <w:color w:val="111111"/>
          <w:sz w:val="28"/>
          <w:sz w:val="28"/>
          <w:szCs w:val="28"/>
          <w:rtl w:val="true"/>
          <w:lang w:bidi="ar-SA"/>
        </w:rPr>
        <w:t xml:space="preserve">استحباب أمر الصبيان بالصلاة لستّ سنين أو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الصبي لسبع، ويؤمر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أبي محمد المدائني، عن عائذ بن حبيب بيّاع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عیسی بن زید،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يثغر الصبي لسبع، ويؤمر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ويحتلم لأربع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إمكان إحتلامه في هذه السِن وليس معناه تحديد البلوغ بهذه السنّ إذا قد يكون قبلها أو بعدها كما ورد ذلك في أحاديث 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فضل الله الراوندي في نوادره 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إذا كانوا أبناء ست سنين، واضربوهم اذا كانوا أبناء سبع سنين، وفرّقوا بينهم في المضاجع اذا كانوا أبناء عشر سنين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 صبيانكم بالصلاة إذا كانوا أبناء عشر سنين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هذا الحديث وأمثاله على تأكد استحباب أمر الصبي الذي بلغ عشر سنين بالصلاة ولم يقل 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p>
    <w:p>
      <w:pPr>
        <w:pStyle w:val="BookText"/>
        <w:rPr/>
      </w:pP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الصلاة على من بلغ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صفوان،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متي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وتجب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بن معروف، عن حماد بن عيسى،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سبع سنين وست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بالصيام؟ فقال</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فيما بين خمس عشرة أو أربع عشرة، وان صام قبل ذلك فدعه فقد صام ابني فلان قبل ذلك وتركته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الحصين، عن محمد بن الفضيل،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الصبي</w:t>
      </w:r>
      <w:r>
        <w:rPr>
          <w:rStyle w:val="FootnoteAnchor"/>
          <w:rtl w:val="true"/>
        </w:rPr>
        <w:footnoteReference w:id="156"/>
      </w:r>
      <w:r>
        <w:rPr>
          <w:rFonts w:ascii="Amiri" w:hAnsi="Amiri" w:eastAsia="Amiri" w:cs="Amiri"/>
          <w:color w:val="111111"/>
          <w:sz w:val="28"/>
          <w:sz w:val="28"/>
          <w:szCs w:val="28"/>
          <w:rtl w:val="true"/>
          <w:lang w:bidi="ar-SA"/>
        </w:rPr>
        <w:t xml:space="preserve">ست سنين وجبت </w:t>
      </w:r>
      <w:bookmarkStart w:id="68" w:name="pg16945_194662"/>
    </w:p>
    <w:p>
      <w:pPr>
        <w:pStyle w:val="BookText"/>
        <w:rPr/>
      </w:pPr>
      <w:bookmarkEnd w:id="68"/>
      <w:r>
        <w:rPr>
          <w:rFonts w:ascii="Amiri" w:hAnsi="Amiri" w:eastAsia="Amiri" w:cs="Amiri"/>
          <w:color w:val="111111"/>
          <w:sz w:val="28"/>
          <w:sz w:val="28"/>
          <w:szCs w:val="28"/>
          <w:rtl w:val="true"/>
          <w:lang w:bidi="ar-SA"/>
        </w:rPr>
        <w:t>مراحل تعليم العبادة للصبي عليه الصلاة وإذا</w:t>
      </w:r>
      <w:r>
        <w:rPr>
          <w:rStyle w:val="FootnoteAnchor"/>
          <w:rtl w:val="true"/>
        </w:rPr>
        <w:footnoteReference w:id="157"/>
      </w:r>
      <w:r>
        <w:rPr>
          <w:rFonts w:ascii="Amiri" w:hAnsi="Amiri" w:eastAsia="Amiri" w:cs="Amiri"/>
          <w:color w:val="111111"/>
          <w:sz w:val="28"/>
          <w:sz w:val="28"/>
          <w:szCs w:val="28"/>
          <w:rtl w:val="true"/>
          <w:lang w:bidi="ar-SA"/>
        </w:rPr>
        <w:t>أطاق الصوم وجب عليه الصيام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هذه الأخبار على الاستحباب والتمرين دون الفرض والايجاب إذ لم يقل أحد بوجوبه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318012_2616395394"/>
      <w:bookmarkStart w:id="70" w:name="_Toc23"/>
      <w:bookmarkEnd w:id="69"/>
      <w:r>
        <w:rPr>
          <w:rtl w:val="true"/>
        </w:rPr>
        <w:t xml:space="preserve">باب </w:t>
      </w:r>
      <w:r>
        <w:rPr>
          <w:rtl w:val="true"/>
        </w:rPr>
        <w:t>(</w:t>
      </w:r>
      <w:r>
        <w:rPr/>
        <w:t>18</w:t>
      </w:r>
      <w:r>
        <w:rPr>
          <w:rtl w:val="true"/>
        </w:rPr>
        <w:t xml:space="preserve">) </w:t>
      </w:r>
      <w:r>
        <w:rPr>
          <w:rtl w:val="true"/>
        </w:rPr>
        <w:t>مَراحل تعليم العبادة للصبي</w:t>
      </w:r>
      <w:bookmarkEnd w:id="70"/>
    </w:p>
    <w:p>
      <w:pPr>
        <w:pStyle w:val="BookText"/>
        <w:rPr/>
      </w:pPr>
      <w:r>
        <w:rPr>
          <w:rFonts w:eastAsia="IRNazanin" w:cs="IRNazanin"/>
          <w:color w:val="111111"/>
          <w:sz w:val="28"/>
          <w:szCs w:val="28"/>
          <w:lang w:bidi="fa-IR"/>
        </w:rPr>
        <w:t>15460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فضالة، عن أبي عبدالله 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الغلام ثلاث سنين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يُترك حتى يتمّ لهُ ثلاث سنين وسبعة أشهر وعشرون يوماً فيقال لهُ قل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حتى يتمّ لهُ أربع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يُترك حتى يتمّ لهُ خمس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 أيّهما شمالك؟ فاذا عرف ذلك حوّل وجهه الى القبلة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ثم يُترك حتى يتمّ له سبع سنين، فاذا تمّ له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w:t>
      </w:r>
      <w:r>
        <w:rPr>
          <w:rStyle w:val="FootnoteAnchor"/>
          <w:rtl w:val="true"/>
        </w:rPr>
        <w:footnoteReference w:id="159"/>
      </w:r>
      <w:r>
        <w:rPr>
          <w:rFonts w:ascii="Amiri" w:hAnsi="Amiri" w:eastAsia="Amiri" w:cs="Amiri"/>
          <w:color w:val="111111"/>
          <w:sz w:val="28"/>
          <w:sz w:val="28"/>
          <w:szCs w:val="28"/>
          <w:rtl w:val="true"/>
          <w:lang w:bidi="ar-SA"/>
        </w:rPr>
        <w:t>وكفيك فاذا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ثم يُترك حتى يتم لهُ تسع سنين فاذا تمت لهُ علّم </w:t>
      </w:r>
    </w:p>
    <w:p>
      <w:pPr>
        <w:pStyle w:val="BookText"/>
        <w:rPr/>
      </w:pPr>
      <w:r>
        <w:rPr>
          <w:rFonts w:ascii="Amiri" w:hAnsi="Amiri" w:eastAsia="Amiri" w:cs="Amiri"/>
          <w:color w:val="111111"/>
          <w:sz w:val="28"/>
          <w:sz w:val="28"/>
          <w:szCs w:val="28"/>
          <w:rtl w:val="true"/>
          <w:lang w:bidi="ar-SA"/>
        </w:rPr>
        <w:t xml:space="preserve">الوضوء وضُرب عليه، وأُمر بالصلاة وضُرب عليها، فاذا تعلّم الوضوء والصلاة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ولوالديه</w:t>
      </w:r>
      <w:r>
        <w:rPr>
          <w:rStyle w:val="FootnoteAnchor"/>
          <w:rtl w:val="true"/>
        </w:rPr>
        <w:footnoteReference w:id="160"/>
      </w:r>
      <w:r>
        <w:rPr>
          <w:rFonts w:ascii="IRNazanin" w:hAnsi="IRNazanin" w:eastAsia="IRNazanin"/>
          <w:color w:val="111111"/>
          <w:sz w:val="28"/>
          <w:sz w:val="28"/>
          <w:szCs w:val="28"/>
          <w:rtl w:val="true"/>
          <w:lang w:bidi="fa-IR"/>
        </w:rPr>
        <w:t>ان شاء الله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بن يحيى بن عمران الأشعري، عن موسی بن جعفر البغدادي، عن علي بن معبد، عن بندار بن حماد، عن عبدالله بن فضالة، عن أبي عبدالله أو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الحسين بن عبیدالله الغضائري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علي بن الحسين بن بابویه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بن يحيى بن عمران الاشعري، عن موسی بن جعفر البغدادي، عن علي بن معبد، عن بندار بن حماد، عن عبدالله بن فضالة، عن أبي عبدالله أو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نوادر الحكمة، عن عبدالله بن فضالة، عن أبي عبدالله أو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71" w:name="pg16945_194666"/>
    </w:p>
    <w:p>
      <w:pPr>
        <w:pStyle w:val="BookText"/>
        <w:rPr/>
      </w:pPr>
      <w:bookmarkEnd w:id="71"/>
      <w:r>
        <w:rPr>
          <w:rFonts w:ascii="Amiri" w:hAnsi="Amiri" w:eastAsia="Amiri" w:cs="Amiri"/>
          <w:color w:val="111111"/>
          <w:sz w:val="28"/>
          <w:sz w:val="28"/>
          <w:szCs w:val="28"/>
          <w:rtl w:val="true"/>
          <w:lang w:bidi="ar-SA"/>
        </w:rPr>
        <w:t>خمس صلوات تعدل خمسين صلاة</w:t>
      </w:r>
    </w:p>
    <w:p>
      <w:pPr>
        <w:pStyle w:val="Heading3"/>
        <w:numPr>
          <w:ilvl w:val="2"/>
          <w:numId w:val="1"/>
        </w:numPr>
        <w:rPr/>
      </w:pPr>
      <w:bookmarkStart w:id="72" w:name="__RefHeading___Toc1318014_2616395394"/>
      <w:bookmarkStart w:id="73" w:name="_Toc24"/>
      <w:bookmarkEnd w:id="72"/>
      <w:r>
        <w:rPr>
          <w:rtl w:val="true"/>
        </w:rPr>
        <w:t xml:space="preserve">باب </w:t>
      </w:r>
      <w:r>
        <w:rPr>
          <w:rtl w:val="true"/>
        </w:rPr>
        <w:t>(</w:t>
      </w:r>
      <w:r>
        <w:rPr/>
        <w:t>19</w:t>
      </w:r>
      <w:r>
        <w:rPr>
          <w:rtl w:val="true"/>
        </w:rPr>
        <w:t xml:space="preserve">) </w:t>
      </w:r>
      <w:r>
        <w:rPr>
          <w:rtl w:val="true"/>
        </w:rPr>
        <w:t>خمس صلوات تعدل خمسين صلاة</w:t>
      </w:r>
      <w:bookmarkEnd w:id="73"/>
    </w:p>
    <w:p>
      <w:pPr>
        <w:pStyle w:val="BookText"/>
        <w:rPr/>
      </w:pPr>
      <w:r>
        <w:rPr>
          <w:rFonts w:eastAsia="IRNazanin" w:cs="IRNazanin"/>
          <w:color w:val="111111"/>
          <w:sz w:val="28"/>
          <w:szCs w:val="28"/>
          <w:lang w:bidi="fa-IR"/>
        </w:rPr>
        <w:t>15461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الصلوات، ففرضها خمسين صلاة في اليوم والليلة، ثم رحم الله خلقه ولطف بهم فردّهم الى خمس صلوات، وكان سبب ذلك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أسرى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النبيّٙين فلم يسأله أحد، حتى انتهى الى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الى ربّك فاطلب اليه أن يخفّف عن اُمّتك، فاني لم أزل أعرف من بني اسرائيل الطاعة حتى نزلت الفرائض فأنكرتُهم، فرجع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ربّه، فحطّ عنه خمس صلوات، فلمّا انتهى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فرجع فحطّ عنه خمس صلوات، فلم يزل یردّه موسی وتحطّ عنه خمس بعد خمس، حتى صارت خمس صلوات، فاستحبی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يعاود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موسى عن هذه الاُمّة خيراً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معاوية بن حکیم، عن ابن أبي عمير، عن أبي الحسن الأزدي،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خفَّف </w:t>
      </w:r>
      <w:bookmarkStart w:id="74" w:name="pg16945_194668"/>
    </w:p>
    <w:p>
      <w:pPr>
        <w:pStyle w:val="BookText"/>
        <w:rPr/>
      </w:pPr>
      <w:bookmarkEnd w:id="7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خمس صلوات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خمسٌ بخمسين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رفعه إلى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فرض على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 والنهار خمس صلوات في خمسة أوقات، اثنتان بالليل وثلاث بالنهار، ثمّ جعل هذه الخمس صلوات تعدل خمسين صلاة، وجعلها كفّارة خطاياهم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318016_2616395394"/>
      <w:bookmarkStart w:id="76" w:name="_Toc25"/>
      <w:bookmarkEnd w:id="75"/>
      <w:r>
        <w:rPr>
          <w:rtl w:val="true"/>
        </w:rPr>
        <w:t xml:space="preserve">باب </w:t>
      </w:r>
      <w:r>
        <w:rPr>
          <w:rtl w:val="true"/>
        </w:rPr>
        <w:t>(</w:t>
      </w:r>
      <w:r>
        <w:rPr/>
        <w:t>20</w:t>
      </w:r>
      <w:r>
        <w:rPr>
          <w:rtl w:val="true"/>
        </w:rPr>
        <w:t xml:space="preserve">) </w:t>
      </w:r>
      <w:r>
        <w:rPr>
          <w:rtl w:val="true"/>
        </w:rPr>
        <w:t>ما هي الصلاة الوسطى؟</w:t>
      </w:r>
      <w:bookmarkEnd w:id="76"/>
    </w:p>
    <w:p>
      <w:pPr>
        <w:pStyle w:val="BookText"/>
        <w:rPr/>
      </w:pPr>
      <w:r>
        <w:rPr>
          <w:rFonts w:eastAsia="Amiri" w:cs="Amiri" w:ascii="Amiri" w:hAnsi="Amiri"/>
          <w:color w:val="111111"/>
          <w:sz w:val="28"/>
          <w:szCs w:val="28"/>
          <w:lang w:bidi="ar-SA"/>
        </w:rPr>
        <w:t>15464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محمد بن أبي عمير، عن أبي المغرا حميد بن المثنى العجليّ،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الوسطى صلاة الظهر وهي أوّل صلاة أنزل</w:t>
      </w:r>
      <w:r>
        <w:rPr>
          <w:rStyle w:val="FootnoteAnchor"/>
          <w:rtl w:val="true"/>
        </w:rPr>
        <w:footnoteReference w:id="168"/>
      </w:r>
      <w:r>
        <w:rPr>
          <w:rFonts w:ascii="Amiri" w:hAnsi="Amiri" w:eastAsia="Amiri" w:cs="Amiri"/>
          <w:color w:val="111111"/>
          <w:sz w:val="28"/>
          <w:sz w:val="28"/>
          <w:szCs w:val="28"/>
          <w:rtl w:val="true"/>
          <w:lang w:bidi="ar-SA"/>
        </w:rPr>
        <w:t xml:space="preserve">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من الاصول، عن أبي بصير، </w:t>
      </w:r>
    </w:p>
    <w:p>
      <w:pPr>
        <w:pStyle w:val="BookText"/>
        <w:rPr/>
      </w:pPr>
      <w:r>
        <w:rPr>
          <w:rFonts w:ascii="Amiri" w:hAnsi="Amiri" w:eastAsia="Amiri" w:cs="Amiri"/>
          <w:color w:val="111111"/>
          <w:sz w:val="28"/>
          <w:sz w:val="28"/>
          <w:szCs w:val="28"/>
          <w:rtl w:val="true"/>
          <w:lang w:bidi="ar-SA"/>
        </w:rPr>
        <w:t xml:space="preserve">ما هي الصلاة الوسطى؟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جعفر محمد بن علي بن بابویه في كتاب مدينة العلم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الوسطى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الرجل على صلاته و محافظته على وقتها حتى لا يلهيه عنها ولايشغله شيء</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الوسطى هي الوسطى من صلاة النهار، وهي الظهر، وإنّما يحافظ أصحابنا على الزوال من أجلها</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الوسطى أنّها صلاة الظهر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77" w:name="pg16945_194672"/>
    </w:p>
    <w:p>
      <w:pPr>
        <w:pStyle w:val="Heading3"/>
        <w:numPr>
          <w:ilvl w:val="2"/>
          <w:numId w:val="1"/>
        </w:numPr>
        <w:rPr/>
      </w:pPr>
      <w:bookmarkStart w:id="78" w:name="__RefHeading___Toc1318018_2616395394"/>
      <w:bookmarkStart w:id="79" w:name="_Toc26"/>
      <w:bookmarkEnd w:id="77"/>
      <w:bookmarkEnd w:id="78"/>
      <w:r>
        <w:rPr>
          <w:rtl w:val="true"/>
        </w:rPr>
        <w:t xml:space="preserve">باب </w:t>
      </w:r>
      <w:r>
        <w:rPr>
          <w:rtl w:val="true"/>
        </w:rPr>
        <w:t>(</w:t>
      </w:r>
      <w:r>
        <w:rPr/>
        <w:t>21</w:t>
      </w:r>
      <w:r>
        <w:rPr>
          <w:rtl w:val="true"/>
        </w:rPr>
        <w:t xml:space="preserve">) </w:t>
      </w:r>
      <w:r>
        <w:rPr>
          <w:rtl w:val="true"/>
        </w:rPr>
        <w:t>عاقبة الصلاة المردودة</w:t>
      </w:r>
      <w:bookmarkEnd w:id="79"/>
    </w:p>
    <w:p>
      <w:pPr>
        <w:pStyle w:val="BookText"/>
        <w:rPr/>
      </w:pPr>
      <w:r>
        <w:rPr>
          <w:rFonts w:eastAsia="Amiri" w:cs="Amiri" w:ascii="Amiri" w:hAnsi="Amiri"/>
          <w:color w:val="111111"/>
          <w:sz w:val="28"/>
          <w:szCs w:val="28"/>
          <w:lang w:bidi="ar-SA"/>
        </w:rPr>
        <w:t>15468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بن يحيى،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وكّل بها ملك ليس له عمل غيرها، فإذا فرغ منها قبضها ثمّ صعد بها، فإن كانت مما تقبل قبلت، وإن كانت ممّا لاتقبل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على عبدي فينزل بها حتّى يضرب بها وجهه،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ما يزال لك عمل يعنيني</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يعقوب بن يزيد، عن صفوان ابن يحيى، عن هارون بن خارجة،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لك عمل يعنّتني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صفوان بن يحيى، عن هارون ابن خارجة،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للعبد من صلاته ما أقبل عليه منها، فإذا </w:t>
      </w:r>
      <w:bookmarkStart w:id="80" w:name="pg16945_194674"/>
    </w:p>
    <w:p>
      <w:pPr>
        <w:pStyle w:val="BookText"/>
        <w:rPr/>
      </w:pPr>
      <w:bookmarkEnd w:id="80"/>
      <w:r>
        <w:rPr>
          <w:rFonts w:ascii="Amiri" w:hAnsi="Amiri" w:eastAsia="Amiri" w:cs="Amiri"/>
          <w:color w:val="111111"/>
          <w:sz w:val="28"/>
          <w:sz w:val="28"/>
          <w:szCs w:val="28"/>
          <w:rtl w:val="true"/>
          <w:lang w:bidi="ar-SA"/>
        </w:rPr>
        <w:t>كراهة تخفيف الصلاة أوهمها كلّها</w:t>
      </w:r>
      <w:r>
        <w:rPr>
          <w:rStyle w:val="FootnoteAnchor"/>
          <w:rtl w:val="true"/>
        </w:rPr>
        <w:footnoteReference w:id="179"/>
      </w:r>
      <w:r>
        <w:rPr>
          <w:rFonts w:ascii="Amiri" w:hAnsi="Amiri" w:eastAsia="Amiri" w:cs="Amiri"/>
          <w:color w:val="111111"/>
          <w:sz w:val="28"/>
          <w:sz w:val="28"/>
          <w:szCs w:val="28"/>
          <w:rtl w:val="true"/>
          <w:lang w:bidi="ar-SA"/>
        </w:rPr>
        <w:t>لُفّت فضرب بها وجهه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318020_2616395394"/>
      <w:bookmarkStart w:id="82" w:name="_Toc27"/>
      <w:bookmarkEnd w:id="81"/>
      <w:r>
        <w:rPr>
          <w:rtl w:val="true"/>
        </w:rPr>
        <w:t xml:space="preserve">باب </w:t>
      </w:r>
      <w:r>
        <w:rPr>
          <w:rtl w:val="true"/>
        </w:rPr>
        <w:t>(</w:t>
      </w:r>
      <w:r>
        <w:rPr/>
        <w:t>22</w:t>
      </w:r>
      <w:r>
        <w:rPr>
          <w:rtl w:val="true"/>
        </w:rPr>
        <w:t xml:space="preserve">) </w:t>
      </w:r>
      <w:r>
        <w:rPr>
          <w:rtl w:val="true"/>
        </w:rPr>
        <w:t>كراهة تخفيف الصلاة</w:t>
      </w:r>
      <w:bookmarkEnd w:id="82"/>
    </w:p>
    <w:p>
      <w:pPr>
        <w:pStyle w:val="BookText"/>
        <w:rPr/>
      </w:pPr>
      <w:r>
        <w:rPr>
          <w:rFonts w:eastAsia="Amiri" w:cs="Amiri" w:ascii="Amiri" w:hAnsi="Amiri"/>
          <w:color w:val="111111"/>
          <w:sz w:val="28"/>
          <w:szCs w:val="28"/>
          <w:lang w:bidi="ar-SA"/>
        </w:rPr>
        <w:t>15470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في</w:t>
      </w:r>
      <w:r>
        <w:rPr>
          <w:rStyle w:val="FootnoteAnchor"/>
          <w:rtl w:val="true"/>
        </w:rPr>
        <w:footnoteReference w:id="181"/>
      </w:r>
      <w:r>
        <w:rPr>
          <w:rFonts w:ascii="IRNazanin" w:hAnsi="IRNazanin" w:eastAsia="IRNazanin"/>
          <w:color w:val="111111"/>
          <w:sz w:val="28"/>
          <w:sz w:val="28"/>
          <w:szCs w:val="28"/>
          <w:rtl w:val="true"/>
          <w:lang w:bidi="fa-IR"/>
        </w:rPr>
        <w:t xml:space="preserve">الصلاة فخفَّف صلاته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الى عبدي كأنه يرى أنَّ قضاء حوائجه بيد غيري، أما يعلم ان قضاء حوائجه بيدي</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من اصول الأصحاب، عن أحمد ابن اسماعيل، عن أحمد بن ادریس، عن الحسن بن علي بن عبدالله ابن المغيرة، عن جعفر بن محمد بن عبيد الله بن عبدالله، عن عبدالله ابن المغيرة، عن طلحة بن زيد،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bookmarkStart w:id="83" w:name="pg16945_194676"/>
    </w:p>
    <w:p>
      <w:pPr>
        <w:pStyle w:val="BookText"/>
        <w:rPr/>
      </w:pPr>
      <w:bookmarkEnd w:id="83"/>
      <w:r>
        <w:rPr>
          <w:rFonts w:ascii="Amiri" w:hAnsi="Amiri" w:eastAsia="Amiri" w:cs="Amiri"/>
          <w:color w:val="111111"/>
          <w:sz w:val="28"/>
          <w:sz w:val="28"/>
          <w:szCs w:val="28"/>
          <w:rtl w:val="true"/>
          <w:lang w:bidi="ar-SA"/>
        </w:rPr>
        <w:t>السارق من يسرق الناس ولكنه الذي يسرق الصلاة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318022_2616395394"/>
      <w:bookmarkStart w:id="85" w:name="_Toc28"/>
      <w:bookmarkEnd w:id="84"/>
      <w:r>
        <w:rPr>
          <w:rtl w:val="true"/>
        </w:rPr>
        <w:t xml:space="preserve">باب </w:t>
      </w:r>
      <w:r>
        <w:rPr>
          <w:rtl w:val="true"/>
        </w:rPr>
        <w:t>(</w:t>
      </w:r>
      <w:r>
        <w:rPr/>
        <w:t>23</w:t>
      </w:r>
      <w:r>
        <w:rPr>
          <w:rtl w:val="true"/>
        </w:rPr>
        <w:t xml:space="preserve">) </w:t>
      </w:r>
      <w:r>
        <w:rPr>
          <w:rtl w:val="true"/>
        </w:rPr>
        <w:t>استحباب الجمع بين الصلاتين للصبيان</w:t>
      </w:r>
      <w:bookmarkEnd w:id="85"/>
    </w:p>
    <w:p>
      <w:pPr>
        <w:pStyle w:val="BookText"/>
        <w:rPr/>
      </w:pPr>
      <w:r>
        <w:rPr>
          <w:rFonts w:eastAsia="Amiri" w:cs="Amiri" w:ascii="Amiri" w:hAnsi="Amiri"/>
          <w:color w:val="111111"/>
          <w:sz w:val="28"/>
          <w:szCs w:val="28"/>
          <w:lang w:bidi="ar-SA"/>
        </w:rPr>
        <w:t>15472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وعدّة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الصبيان أن يجمعوا بين الصلاتين الاولى والعصر وبين المغرب والعشاء الاخرة ما داموا على وضوء قبل أن يشتغلوا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عن جعفر بن محمد الاشعري، عن أبي القداح</w:t>
      </w:r>
      <w:r>
        <w:rPr>
          <w:rStyle w:val="FootnoteAnchor"/>
          <w:rtl w:val="true"/>
        </w:rPr>
        <w:footnoteReference w:id="186"/>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عبدالله بن میمون القدّاح،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يأمر الصبيان يجمعون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والعصر، والمغرب والعشاء،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داموا على وضوء قبل أن يشتغلوا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bookmarkStart w:id="86" w:name="pg16945_194678"/>
    </w:p>
    <w:p>
      <w:pPr>
        <w:pStyle w:val="BookText"/>
        <w:rPr/>
      </w:pPr>
      <w:bookmarkEnd w:id="86"/>
      <w:r>
        <w:rPr>
          <w:rFonts w:ascii="Amiri" w:hAnsi="Amiri" w:eastAsia="Amiri" w:cs="Amiri"/>
          <w:color w:val="111111"/>
          <w:sz w:val="28"/>
          <w:sz w:val="28"/>
          <w:szCs w:val="28"/>
          <w:rtl w:val="true"/>
          <w:lang w:bidi="ar-SA"/>
        </w:rPr>
        <w:t xml:space="preserve">استحباب الصلاة عند دخول الانسان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الصبيان أن يصلّوا المغرب والعشاء جميعاً، والظهر والعصر جميعاً،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الصلاة لغير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أن يناموا عنها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وقت فضيلتها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318024_2616395394"/>
      <w:bookmarkStart w:id="88" w:name="_Toc29"/>
      <w:bookmarkEnd w:id="87"/>
      <w:r>
        <w:rPr>
          <w:rtl w:val="true"/>
        </w:rPr>
        <w:t xml:space="preserve">باب </w:t>
      </w:r>
      <w:r>
        <w:rPr>
          <w:rtl w:val="true"/>
        </w:rPr>
        <w:t>(</w:t>
      </w:r>
      <w:r>
        <w:rPr/>
        <w:t>24</w:t>
      </w:r>
      <w:r>
        <w:rPr>
          <w:rtl w:val="true"/>
        </w:rPr>
        <w:t xml:space="preserve">) </w:t>
      </w:r>
      <w:r>
        <w:rPr>
          <w:rtl w:val="true"/>
        </w:rPr>
        <w:t>إستحباب الصلاة عند دخول الانسان بيته</w:t>
      </w:r>
      <w:bookmarkEnd w:id="88"/>
    </w:p>
    <w:p>
      <w:pPr>
        <w:pStyle w:val="BookText"/>
        <w:rPr/>
      </w:pPr>
      <w:r>
        <w:rPr>
          <w:rFonts w:eastAsia="Amiri" w:cs="Amiri" w:ascii="Amiri" w:hAnsi="Amiri"/>
          <w:color w:val="111111"/>
          <w:sz w:val="28"/>
          <w:szCs w:val="28"/>
          <w:lang w:bidi="ar-SA"/>
        </w:rPr>
        <w:t>15475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الى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الله تعالی عنه الفقر، وكتبه في الأوّابين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الرجل، وهو كناية عن البيت، ويستفاد من هذا الحديث استحباب صلاة ركعتين عندما يدخل الانسان بيته</w:t>
      </w:r>
      <w:r>
        <w:rPr>
          <w:rFonts w:eastAsia="IRNazanin" w:cs="IRNazanin"/>
          <w:color w:val="111111"/>
          <w:sz w:val="28"/>
          <w:szCs w:val="28"/>
          <w:rtl w:val="true"/>
          <w:lang w:bidi="fa-IR"/>
        </w:rPr>
        <w:t xml:space="preserve">. </w:t>
      </w:r>
      <w:bookmarkStart w:id="89" w:name="pg16945_194680"/>
    </w:p>
    <w:p>
      <w:pPr>
        <w:pStyle w:val="Heading3"/>
        <w:numPr>
          <w:ilvl w:val="2"/>
          <w:numId w:val="1"/>
        </w:numPr>
        <w:rPr/>
      </w:pPr>
      <w:bookmarkStart w:id="90" w:name="__RefHeading___Toc1318026_2616395394"/>
      <w:bookmarkStart w:id="91" w:name="_Toc30"/>
      <w:bookmarkEnd w:id="89"/>
      <w:bookmarkEnd w:id="90"/>
      <w:r>
        <w:rPr>
          <w:rtl w:val="true"/>
        </w:rPr>
        <w:t xml:space="preserve">باب </w:t>
      </w:r>
      <w:r>
        <w:rPr>
          <w:rtl w:val="true"/>
        </w:rPr>
        <w:t>(</w:t>
      </w:r>
      <w:r>
        <w:rPr/>
        <w:t>25</w:t>
      </w:r>
      <w:r>
        <w:rPr>
          <w:rtl w:val="true"/>
        </w:rPr>
        <w:t xml:space="preserve">) </w:t>
      </w:r>
      <w:r>
        <w:rPr>
          <w:rtl w:val="true"/>
        </w:rPr>
        <w:t>عدد الفرائض اليومية ونوافلها</w:t>
      </w:r>
      <w:bookmarkEnd w:id="91"/>
    </w:p>
    <w:p>
      <w:pPr>
        <w:pStyle w:val="BookText"/>
        <w:rPr/>
      </w:pPr>
      <w:r>
        <w:rPr>
          <w:rFonts w:eastAsia="IRNazanin" w:cs="IRNazanin"/>
          <w:color w:val="111111"/>
          <w:sz w:val="28"/>
          <w:szCs w:val="28"/>
          <w:lang w:bidi="fa-IR"/>
        </w:rPr>
        <w:t>15476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ابن اُذينة، عن 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الفريضة والنافلة إحدى وخمسون رکعة، منها ركعتان بعد العتمة</w:t>
      </w:r>
      <w:r>
        <w:rPr>
          <w:rStyle w:val="FootnoteAnchor"/>
          <w:rtl w:val="true"/>
        </w:rPr>
        <w:footnoteReference w:id="191"/>
      </w:r>
      <w:r>
        <w:rPr>
          <w:rFonts w:ascii="Amiri" w:hAnsi="Amiri" w:eastAsia="Amiri" w:cs="Amiri"/>
          <w:color w:val="111111"/>
          <w:sz w:val="28"/>
          <w:sz w:val="28"/>
          <w:szCs w:val="28"/>
          <w:rtl w:val="true"/>
          <w:lang w:bidi="ar-SA"/>
        </w:rPr>
        <w:t>جالساً تعدّان بركعة وهو قائمُ، الفريضة منها سبع عشرة ركعة، والنافلة أربع وثلاثون ركعة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مثله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اُذينة، عن الفضيل بن يسار، والفضل بن عبدالملك، وبكير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التطوُّع مثلي الفريضة ويصوم من التطوُّع مثلي الفريضة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عدد الفرائض اليومية ونوافلها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مثله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محمد بن أبي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جرت به السنّة من الصلاة؟ فقال</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الحسين بن سعيد، عن محمد بن سنان 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محمد بن سنان مثله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التطوّع بالليل والنهار؟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يستحب أن لايقصر عنه ثمان</w:t>
      </w:r>
      <w:r>
        <w:rPr>
          <w:rStyle w:val="FootnoteAnchor"/>
          <w:rtl w:val="true"/>
        </w:rPr>
        <w:footnoteReference w:id="201"/>
      </w:r>
      <w:r>
        <w:rPr>
          <w:rFonts w:ascii="Amiri" w:hAnsi="Amiri" w:eastAsia="Amiri" w:cs="Amiri"/>
          <w:color w:val="111111"/>
          <w:sz w:val="28"/>
          <w:sz w:val="28"/>
          <w:szCs w:val="28"/>
          <w:rtl w:val="true"/>
          <w:lang w:bidi="ar-SA"/>
        </w:rPr>
        <w:t xml:space="preserve">ركعات عند زوال الشمس، وبعد الظهر ركعتان، وقبل العصر ركعتان، وبعد المغرب ركعتان، وقبل العتمة ركعتان، ومن السحر ثمان ركعات، ثم يوتر </w:t>
      </w:r>
    </w:p>
    <w:p>
      <w:pPr>
        <w:pStyle w:val="BookText"/>
        <w:rPr/>
      </w:pPr>
      <w:r>
        <w:rPr>
          <w:rFonts w:ascii="Amiri" w:hAnsi="Amiri" w:eastAsia="Amiri" w:cs="Amiri"/>
          <w:color w:val="111111"/>
          <w:sz w:val="28"/>
          <w:sz w:val="28"/>
          <w:szCs w:val="28"/>
          <w:rtl w:val="true"/>
          <w:lang w:bidi="ar-SA"/>
        </w:rPr>
        <w:t>والوتر ثلاث ركعات مفصولة، ثم ركعتان قبل صلاة الفجر وأحب صلاة الليل اليهم آخر الليل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عن صفوان،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جرت به السُنّة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ركعات الزوال، وركعتان بعد الظهر، وركعتان قبل العصر، وركعتان بعد المغرب، وثلاث عشرة رکعة من آخر الليل، ومنها الوتر، وركعتا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جميع ما جرت به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قوي فزاد؟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قویتَ فصلّٙها كما كانت تُصلّى، وكما لیست في ساعة من النهار فليست في ساعة من الليل،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آنَاءِ اللَّيْلِ فَسَبِّحْ</w:t>
      </w:r>
      <w:r>
        <w:rPr>
          <w:rFonts w:eastAsia="Amiri" w:cs="Amiri" w:ascii="Amiri" w:hAnsi="Amiri"/>
          <w:color w:val="111111"/>
          <w:sz w:val="28"/>
          <w:szCs w:val="28"/>
          <w:rtl w:val="true"/>
          <w:lang w:bidi="ar-SA"/>
        </w:rPr>
        <w:t>»</w:t>
      </w:r>
      <w:r>
        <w:rPr>
          <w:rStyle w:val="FootnoteAnchor"/>
          <w:rtl w:val="true"/>
        </w:rPr>
        <w:footnoteReference w:id="203"/>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نقطتان بحاجة الى التوضيح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النوافل اليوميَّة حيث بلغ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وعشرين ركعة، بينما ذُكر في الأحاديث الاخرى باكثر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الفرق؟ </w:t>
      </w:r>
    </w:p>
    <w:p>
      <w:pPr>
        <w:pStyle w:val="BookText"/>
        <w:rPr/>
      </w:pPr>
      <w:r>
        <w:rPr>
          <w:rFonts w:ascii="Amiri" w:hAnsi="Amiri" w:eastAsia="Amiri" w:cs="Amiri"/>
          <w:color w:val="111111"/>
          <w:sz w:val="28"/>
          <w:sz w:val="28"/>
          <w:szCs w:val="28"/>
          <w:rtl w:val="true"/>
          <w:lang w:bidi="ar-SA"/>
        </w:rPr>
        <w:t>عدد الفرائض اليومية ونوافلها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الاولى من الأحاديث ينتهي سَندها الى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سوَّغ لزرارة الاقتصار على هذه الصلوات لعذرٍ كان في زرارة لكثرة أشغاله التي الإخلال بها يعود عليه بالضرر، أو لسبب من الأسباب يُسوّٙغه ذلك، ولولاه لما ساغ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الأمر على هذا جاز له تركها أصلاً، لأنها ليست ممّا يستحق على تركها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الذي ذكره الشيخ الطوسي ماروي عن زرارة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تاجر أختلف واتَّجر فكيف لي بالزوال والمحافظة على صلاة الزوال وكم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قویتَ فصلّٙها كما كانت تُصلّی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ملاذ الأخیار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بعض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إن كانت لك زيادةُ قوّةٍ فاصرفها في كيفيَّة الصلاة، من الإقبال عليها والخشوع فيها ثم المداومة عليها، ثم تفریق صلاة الليل على ساعاته،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تنبيهه على انه لن يقدر على الاتيان بهذا العدد أيضاً كما ينبغي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تفريق صلاة الليل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الصلاة ليست مختصَّة بساعة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مُفرَّقة على اجزاء النهار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فكذلك ليست مختصَّة بساعةٍ من الليل بل مفرَّقة على أجزائها، وآناء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الحسين، عن محمد بن إسماعيل بن بزيع،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عمرو بن حريث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أخبرني عن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ثماني ركعات الزّوال، وأربعاً الاُولى، وثماني بعدها، وأربعاً</w:t>
      </w:r>
      <w:r>
        <w:rPr>
          <w:rStyle w:val="FootnoteAnchor"/>
          <w:rtl w:val="true"/>
        </w:rPr>
        <w:footnoteReference w:id="206"/>
      </w:r>
      <w:r>
        <w:rPr>
          <w:rFonts w:ascii="Amiri" w:hAnsi="Amiri" w:eastAsia="Amiri" w:cs="Amiri"/>
          <w:color w:val="111111"/>
          <w:sz w:val="28"/>
          <w:sz w:val="28"/>
          <w:szCs w:val="28"/>
          <w:rtl w:val="true"/>
          <w:lang w:bidi="ar-SA"/>
        </w:rPr>
        <w:t>العصر، وثلاثاً المغرب، وأربعاً بعد المغرب، والعشاء الآخرة أربعاً، وثماني</w:t>
      </w:r>
      <w:r>
        <w:rPr>
          <w:rStyle w:val="FootnoteAnchor"/>
          <w:rtl w:val="true"/>
        </w:rPr>
        <w:footnoteReference w:id="207"/>
      </w:r>
      <w:r>
        <w:rPr>
          <w:rFonts w:ascii="Amiri" w:hAnsi="Amiri" w:eastAsia="Amiri" w:cs="Amiri"/>
          <w:color w:val="111111"/>
          <w:sz w:val="28"/>
          <w:sz w:val="28"/>
          <w:szCs w:val="28"/>
          <w:rtl w:val="true"/>
          <w:lang w:bidi="ar-SA"/>
        </w:rPr>
        <w:t>صلاة الليل، وثلاثاً الوتر، وركعتي الفجر، وصلاة الغداة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w:t>
      </w:r>
      <w:r>
        <w:rPr>
          <w:rStyle w:val="FootnoteAnchor"/>
          <w:rtl w:val="true"/>
        </w:rPr>
        <w:footnoteReference w:id="208"/>
      </w:r>
      <w:r>
        <w:rPr>
          <w:rFonts w:ascii="Amiri" w:hAnsi="Amiri" w:eastAsia="Amiri" w:cs="Amiri"/>
          <w:color w:val="111111"/>
          <w:sz w:val="28"/>
          <w:sz w:val="28"/>
          <w:szCs w:val="28"/>
          <w:rtl w:val="true"/>
          <w:lang w:bidi="ar-SA"/>
        </w:rPr>
        <w:t>كنت أقوى على أكثر من هذا يعذّٙبني الله على كثرة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يعذّٙب على ترك السُنّة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محمد بن یحیی مثله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عدد الفرائض اليومية ونوافلها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وأربعاً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يعذّٙب على ترك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معناه السُّنّة التي وضعها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فلايزاد فيها ولا يُنقص عنها، ولا يُّغيّر شيء من كيفيَّتها، كما فعل ذلك المخالفون الذين ابتدعوا صلاة التراويح في ليالي شهر رمضان المبارك، وقال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xml:space="preserve">!! </w:t>
      </w:r>
      <w:r>
        <w:rPr>
          <w:rFonts w:eastAsia="IRNazanin" w:cs="IRNazanin"/>
          <w:color w:val="111111"/>
          <w:sz w:val="28"/>
          <w:szCs w:val="28"/>
          <w:lang w:bidi="fa-IR"/>
        </w:rPr>
        <w:t>15482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الأشعري، عن عبدالله بن عامر، عن عليّ بن مهزیار، عن فضالة بن أيوب،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التطوّع بالنهار؟ فذكر أنّه يصلّي ثمانيَ ركعات قبل الظهر وثمانيَ بعدها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محمد 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ذلك؟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ألا أخبرك كيف أصنع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ركعات قبل الظهر وثمانيَ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فالعتمة؟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العتمة ثم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بيده هكذا فحرّکها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أصحابنا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اُقصّٙر عن تمام إحدى وخمسين ركعة في كل يوم وليلة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ركعات قبل صلاة الظهر، وهي صلاة الزوال وصلاة الأوابين حين تزول الشمس قبل الفريضة، وأربع بعد الفريضة، وأربع قبل صلاة العصر، ثم صلاة الفريضة، ولا صلاة بعد ذلك الى غروب الشمس، ويبدأ في المغرب بالفريضة ويصلّي بعدها صلاة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رکعات وبعد العشاء ركعتان من جلوس تعدّان بركعة، لانّا روينا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الجالس لغير علّة على النصف من صلاة القائم، ثم صلاة الليل ثمان ركعات، والوتر ثلاث رکعات</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 وركعتا الفجر قبل صلاة الفجر، فذلك أربع وثلاثون ركعة </w:t>
      </w:r>
    </w:p>
    <w:p>
      <w:pPr>
        <w:pStyle w:val="BookText"/>
        <w:rPr/>
      </w:pPr>
      <w:r>
        <w:rPr>
          <w:rFonts w:ascii="Amiri" w:hAnsi="Amiri" w:eastAsia="Amiri" w:cs="Amiri"/>
          <w:color w:val="111111"/>
          <w:sz w:val="28"/>
          <w:sz w:val="28"/>
          <w:szCs w:val="28"/>
          <w:rtl w:val="true"/>
          <w:lang w:bidi="ar-SA"/>
        </w:rPr>
        <w:t>عدد الفرائض اليومية ونوافلها مثلا الفريضة، والفريضة سبع عشرة ركعة، فصار الجميع احدى وخمسين ركعة في كل يوم وليلة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عثمان بن عیسی، عن ابن مسكان،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النافلة ثمان ركعات حين تزول الشمس قبل الظهر، وست رکعات بعد الظهر، وركعتان قبل العصر، وأربع رکعات بعد المغرب، وركعتان بعد العشاء الآخرة تقرأ فيهما مائة آية قائماً أو قاعداً، والقيام أفضل ولاتعدهما من الخمسين، وثمان ركعات من آخر الليل تقرأ في صلاة الليل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الركعتين الاولتين وتقرأ في سائرها ما أحببت من القرآن ثمّ الوتر ثلاث ركعات تقرأ فيها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وتفصل بينهن بتسليم، ثم الركعتان اللتان قبل الفجر تقرأ في الاولى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عليّ بن النعمان،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النهار ستّ عشرة ركعة، ثمان إذا زالت الشّمس وثمان بعد الظهر وأربع ركعات بعد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لاتدعهنّ</w:t>
      </w:r>
      <w:r>
        <w:rPr>
          <w:rStyle w:val="FootnoteAnchor"/>
          <w:rtl w:val="true"/>
        </w:rPr>
        <w:footnoteReference w:id="219"/>
      </w:r>
      <w:r>
        <w:rPr>
          <w:rFonts w:ascii="Amiri" w:hAnsi="Amiri" w:eastAsia="Amiri" w:cs="Amiri"/>
          <w:color w:val="111111"/>
          <w:sz w:val="28"/>
          <w:sz w:val="28"/>
          <w:szCs w:val="28"/>
          <w:rtl w:val="true"/>
          <w:lang w:bidi="ar-SA"/>
        </w:rPr>
        <w:t xml:space="preserve">في سفر ولاحضر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وركعتان بعد العشاء </w:t>
      </w:r>
    </w:p>
    <w:p>
      <w:pPr>
        <w:pStyle w:val="BookText"/>
        <w:rPr/>
      </w:pPr>
      <w:r>
        <w:rPr>
          <w:rFonts w:ascii="Amiri" w:hAnsi="Amiri" w:eastAsia="Amiri" w:cs="Amiri"/>
          <w:color w:val="111111"/>
          <w:sz w:val="28"/>
          <w:sz w:val="28"/>
          <w:szCs w:val="28"/>
          <w:rtl w:val="true"/>
          <w:lang w:bidi="ar-SA"/>
        </w:rPr>
        <w:t xml:space="preserve">الآخرة، كان أبي يصلّيهما وهو قاعدٌ وأنا اُصلّيهما وأنا قائم،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 عشرة ركعة من اللّيل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علي بن النعمان، عن الحارث النصري،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يصلّيهما وهو قاعد وأنا اصلّيهما وأنا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التخيير بين القيام والقعود، كما يحتمل القعود مع العذر والقيام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 عشرة ركعة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انه بضميمة ركعتي نافلة الفجر، والله العالم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أحمد بن محمد، عن الحجال، عن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 بعد العشاء يقرأ فيهما بمائة آية ولايحتسب بهما، وركعتين وهو جالس يقرأ فيهما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استيقظ من الليل صلّى صلاة الليل وأوتر، وإن لم يستيقظ حتى يطلع الفجر صلّى ركعتين فصارت شفعاً واحتسب </w:t>
      </w:r>
    </w:p>
    <w:p>
      <w:pPr>
        <w:pStyle w:val="BookText"/>
        <w:rPr/>
      </w:pPr>
      <w:r>
        <w:rPr>
          <w:rFonts w:ascii="Amiri" w:hAnsi="Amiri" w:eastAsia="Amiri" w:cs="Amiri"/>
          <w:color w:val="111111"/>
          <w:sz w:val="28"/>
          <w:sz w:val="28"/>
          <w:szCs w:val="28"/>
          <w:rtl w:val="true"/>
          <w:lang w:bidi="ar-SA"/>
        </w:rPr>
        <w:t>عدد الفرائض اليومية ونوافلها بالركعتين اللّتين صلاّهما بعد العشاء وتراً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ان الركعتين اللتين تقرأ فيهما مائة آيةً هي صلاة اُخرى غير نافلة العشاء وتُصلّى بعد العشاء، وامّا نافلة العشاء فهي الركعتان اللتان تُصلّيان من جلوس، فالجلوس في نافلة العشاء أفضل من القيام إن لم يكن متعيّناً،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خالد الطيالسي، عن أبيه، عن اسماعيل بن عبدالخالق بن عبد ربّه،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بعد عشاء الآخرة ركعتين وهو جالس يقرء فيهما مأة آية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صلاّهما وقرء بمأة آية لم يكتب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اسماعيل بن عبدالخالق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يقرء فيهما بالواقعة والاخلاص</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السياريّ، عن الفضل بن أبي قرَّة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الخمسين والواحد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ساعات النهار اثنتا عشرة ساعة وساعات اللّيل اثنتا عشرة ساعة ومن طلوع الفجر إلى طلوع الشمس ساعة ومن غروب الشمس إلى غروب الشفق غسق ولكلّٙ ساعة ركعتان وللغسق </w:t>
      </w:r>
      <w:bookmarkStart w:id="92" w:name="pg16945_194700"/>
    </w:p>
    <w:p>
      <w:pPr>
        <w:pStyle w:val="BookText"/>
        <w:rPr/>
      </w:pPr>
      <w:bookmarkEnd w:id="92"/>
      <w:r>
        <w:rPr>
          <w:rFonts w:ascii="Amiri" w:hAnsi="Amiri" w:eastAsia="Amiri" w:cs="Amiri"/>
          <w:color w:val="111111"/>
          <w:sz w:val="28"/>
          <w:sz w:val="28"/>
          <w:szCs w:val="28"/>
          <w:rtl w:val="true"/>
          <w:lang w:bidi="ar-SA"/>
        </w:rPr>
        <w:t>ركعة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ضعيف، وهذا الاصطلاح للّيل والنهار غير الاصطلاح الشرعي والعُرفي معاً، ولعلّه من مصطلحات أهل الكتاب ذُکر موافقاً لما تقرَّر عندهم، كما ورد في جواب أهل الكتاب كثيراً عدم كون مابين طلوع الفجر الى طلوع الشمس داخلاً في الليل ولا في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الحسن بن علي بن بنت الياس،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أقلّ من أربع وأربعين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ورأيته يصلي بعد العتمة أربع ركعات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318028_2616395394"/>
      <w:bookmarkStart w:id="94" w:name="_Toc31"/>
      <w:bookmarkEnd w:id="93"/>
      <w:r>
        <w:rPr>
          <w:rtl w:val="true"/>
        </w:rPr>
        <w:t xml:space="preserve">باب </w:t>
      </w:r>
      <w:r>
        <w:rPr>
          <w:rtl w:val="true"/>
        </w:rPr>
        <w:t>(</w:t>
      </w:r>
      <w:r>
        <w:rPr/>
        <w:t>26</w:t>
      </w:r>
      <w:r>
        <w:rPr>
          <w:rtl w:val="true"/>
        </w:rPr>
        <w:t xml:space="preserve">) </w:t>
      </w:r>
      <w:r>
        <w:rPr>
          <w:rtl w:val="true"/>
        </w:rPr>
        <w:t>العلّة في عدد النوافل</w:t>
      </w:r>
      <w:bookmarkEnd w:id="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الحسين، عن الحسين بن الوليد، عن عبدالله بن حماد،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أوجب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الزوال ثمان قبل الظهر وثمان قبل العصر؟ ولأيّ علّة رغّب في وضوء المغرب كلّ الرغبة؟ </w:t>
      </w:r>
      <w:bookmarkStart w:id="95" w:name="pg16945_194702"/>
    </w:p>
    <w:p>
      <w:pPr>
        <w:pStyle w:val="BookText"/>
        <w:rPr/>
      </w:pPr>
      <w:bookmarkEnd w:id="95"/>
      <w:r>
        <w:rPr>
          <w:rFonts w:ascii="IRNazanin" w:hAnsi="IRNazanin" w:eastAsia="IRNazanin"/>
          <w:color w:val="111111"/>
          <w:sz w:val="28"/>
          <w:sz w:val="28"/>
          <w:szCs w:val="28"/>
          <w:rtl w:val="true"/>
          <w:lang w:bidi="fa-IR"/>
        </w:rPr>
        <w:t>أهميّة الالتزام بالنوافل ولأيّ علّة أوجب الأربع ركعات من بعد المغرب؟ ولأيّ علّة كان يصلّي صلاة الليل في آخر اللّيل ولا يصلّي في أوّل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لتأكيد الفرائض، لأنّ الناس لو لم تكن صلاتهم إلاّ أربع رکعات الظهر لكانوا مستخفّين بها حتّى كاد يفوتهم الوقت، فلمّا كان شيئاً غير الفريضة أسرعوا إلى ذلك لكثرته، وكذلك التي من قبل العصر ليسرعوا إلى ذلك لكثرته، وذلك لأنّهم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سوّفنا ونريد أن نصلّي الزوال يفوتنا الوقت، وكذلك الوضوء في المغرب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نتوضّأ يفوتنا الوقت، فيسرعوا إلى القيام، وكذلك الأربع ركعات التي من بعد المغرب، وكذلك صلاة الليل في آخر الليل ليسرعوا القيام إلى صلاة الفجر، فلتلك العلّة وجب هذا هكذا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318030_2616395394"/>
      <w:bookmarkStart w:id="97" w:name="_Toc32"/>
      <w:bookmarkEnd w:id="96"/>
      <w:r>
        <w:rPr>
          <w:rtl w:val="true"/>
        </w:rPr>
        <w:t xml:space="preserve">باب </w:t>
      </w:r>
      <w:r>
        <w:rPr>
          <w:rtl w:val="true"/>
        </w:rPr>
        <w:t>(</w:t>
      </w:r>
      <w:r>
        <w:rPr/>
        <w:t>27</w:t>
      </w:r>
      <w:r>
        <w:rPr>
          <w:rtl w:val="true"/>
        </w:rPr>
        <w:t xml:space="preserve">) </w:t>
      </w:r>
      <w:r>
        <w:rPr>
          <w:rtl w:val="true"/>
        </w:rPr>
        <w:t>أهميّة الالتزام بالنوافل</w:t>
      </w:r>
      <w:bookmarkEnd w:id="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عن عبدالله بن جعفر الحميري، عن محمد بن الوليد الخزّاز،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عیسی بن عبدالله القمي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w:t>
      </w:r>
      <w:r>
        <w:rPr>
          <w:rStyle w:val="FootnoteAnchor"/>
          <w:rtl w:val="true"/>
        </w:rPr>
        <w:footnoteReference w:id="228"/>
      </w:r>
      <w:r>
        <w:rPr>
          <w:rFonts w:ascii="IRNazanin" w:hAnsi="IRNazanin" w:eastAsia="IRNazanin"/>
          <w:color w:val="111111"/>
          <w:sz w:val="28"/>
          <w:sz w:val="28"/>
          <w:szCs w:val="28"/>
          <w:rtl w:val="true"/>
          <w:lang w:bidi="fa-IR"/>
        </w:rPr>
        <w:t xml:space="preserve">فانصرف اليه، فأوصاه بأشياء،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یاعیسی بن عبدالله انّ الله تعالی </w:t>
      </w:r>
      <w:bookmarkStart w:id="98" w:name="pg16945_194704"/>
    </w:p>
    <w:p>
      <w:pPr>
        <w:pStyle w:val="BookText"/>
        <w:rPr/>
      </w:pPr>
      <w:bookmarkEnd w:id="98"/>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وانك منّا أهل البيت، فاذا كانت الشمس من ها هنا مقدارها من ها هنا من العصر فصلّ ست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وقبّل ما بين عيني عيسى وانصرف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تركت الست رکعات منذ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لعيسى بن عبدالله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حمدويه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أبي الخطاب، عن 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عیسی بن عبدالله،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318032_2616395394"/>
      <w:bookmarkStart w:id="100" w:name="_Toc33"/>
      <w:bookmarkEnd w:id="99"/>
      <w:r>
        <w:rPr>
          <w:rtl w:val="true"/>
        </w:rPr>
        <w:t xml:space="preserve">باب </w:t>
      </w:r>
      <w:r>
        <w:rPr>
          <w:rtl w:val="true"/>
        </w:rPr>
        <w:t>(</w:t>
      </w:r>
      <w:r>
        <w:rPr/>
        <w:t>28</w:t>
      </w:r>
      <w:r>
        <w:rPr>
          <w:rtl w:val="true"/>
        </w:rPr>
        <w:t xml:space="preserve">) </w:t>
      </w:r>
      <w:r>
        <w:rPr>
          <w:rtl w:val="true"/>
        </w:rPr>
        <w:t>النوافل تُكمل نقائص الفرائض</w:t>
      </w:r>
      <w:bookmarkEnd w:id="100"/>
    </w:p>
    <w:p>
      <w:pPr>
        <w:pStyle w:val="BookText"/>
        <w:rPr/>
      </w:pPr>
      <w:r>
        <w:rPr>
          <w:rFonts w:eastAsia="IRNazanin" w:cs="IRNazanin"/>
          <w:color w:val="111111"/>
          <w:sz w:val="28"/>
          <w:szCs w:val="28"/>
          <w:lang w:bidi="fa-IR"/>
        </w:rPr>
        <w:t>15493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النضر بن سوید، عن هشام بن سالم،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الساباطیّ روی عنك رواية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السنّة 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النوافل تُكمل نقائص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حدَّثتُه، إنّما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لم يحدّٙث نفسه فيها، أو لم يَسْهُ فيها، أقبل الله عليه ما أقبل عليها، فربّما رُفع نصفُها أو ربْعُها أو ثلثها أو خمسُها، وإنّما أُمرنا بالسُّنّة ليكمل بها ما ذهب من المكتوبة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بلغه عن عمار الساباطي انهُ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أيّوب بن نوح، عن ابن أبي عمير، عن هشام بن سالم،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ليُرفع له من صلاته نصفُها أو ثلثها أو ربعُها أو خمسُها، وما يرفع له إلاّ ما أقبل عليه منها بقلبه، وانّما اُمروا بالنوافل لتتمّ لهم بها ما نقصوا من الفريضة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النضر بن سوید،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وأقبل على صلاته لم يحدّٙث نفسه ولم يسه فيها، أقبل الله عليه ما أقبل عليها، فربما رُفع نصفُها، وثلثُها، وربعُها، وخمسها، وانّما أُمر بالسُّنّة ليُكمل ما ذهب من المكتوبة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كثير السهو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يسلم منه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أحداً أكثر سهواً مني؟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العبد يرفع له ثلث صلاته ونصفها وثلاثة أرباعها وأقل وأكثر على قدر سهوه فيها لكنه</w:t>
      </w:r>
      <w:r>
        <w:rPr>
          <w:rStyle w:val="FootnoteAnchor"/>
          <w:rtl w:val="true"/>
        </w:rPr>
        <w:footnoteReference w:id="236"/>
      </w:r>
      <w:r>
        <w:rPr>
          <w:rFonts w:ascii="Amiri" w:hAnsi="Amiri" w:eastAsia="Amiri" w:cs="Amiri"/>
          <w:color w:val="111111"/>
          <w:sz w:val="28"/>
          <w:sz w:val="28"/>
          <w:szCs w:val="28"/>
          <w:rtl w:val="true"/>
          <w:lang w:bidi="ar-SA"/>
        </w:rPr>
        <w:t>يتم له من النوافل</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النوافل ينبغي أن تترك على حال؟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لا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عمّن رواه،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للرجل من الصلاة ربعها أو ثمنها أو نصفها أو أكثر بقدر ما سها ولكن الله تعالی يتمُّ ذلك بالنوافل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01" w:name="pg16945_194709"/>
    </w:p>
    <w:p>
      <w:pPr>
        <w:pStyle w:val="BookText"/>
        <w:rPr/>
      </w:pPr>
      <w:bookmarkEnd w:id="101"/>
      <w:r>
        <w:rPr>
          <w:rFonts w:ascii="Amiri" w:hAnsi="Amiri" w:eastAsia="Amiri" w:cs="Amiri"/>
          <w:color w:val="111111"/>
          <w:sz w:val="28"/>
          <w:sz w:val="28"/>
          <w:szCs w:val="28"/>
          <w:rtl w:val="true"/>
          <w:lang w:bidi="ar-SA"/>
        </w:rPr>
        <w:t xml:space="preserve">حكم تقديم النافلة عن وقتها </w:t>
      </w:r>
      <w:r>
        <w:rPr>
          <w:rFonts w:eastAsia="Amiri" w:cs="Amiri" w:ascii="Amiri" w:hAnsi="Amiri"/>
          <w:color w:val="111111"/>
          <w:sz w:val="28"/>
          <w:szCs w:val="28"/>
          <w:lang w:bidi="ar-SA"/>
        </w:rPr>
        <w:t>15498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صلاة الفريضة سبع عشرة ركعة في اليوم والليلة،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ضعفا ذلك، جُعلَت وقاية للفريضة، ما نقص العبد أو اغفله أو سها عنه من الفريضة اتمّه بالسُّنَّة، والنافلة بعد ذلك مرغَّب فيها من جهة الترغيب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في الصلاة فأقبل عليها، فإنّك إذا أقبلت أقبل الله عليك، وإذا أعرضت أعرض الله عنك، فربما لم يُرفع من الصلاة إلاّ النصف أو الثلث أو الربع أو السدس، على قدر إقبال المصلّي على صلاته، ولا يعطي الله القلب الغافل شيئاً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318034_2616395394"/>
      <w:bookmarkStart w:id="103" w:name="_Toc34"/>
      <w:bookmarkEnd w:id="102"/>
      <w:r>
        <w:rPr>
          <w:rtl w:val="true"/>
        </w:rPr>
        <w:t xml:space="preserve">باب </w:t>
      </w:r>
      <w:r>
        <w:rPr>
          <w:rtl w:val="true"/>
        </w:rPr>
        <w:t>(</w:t>
      </w:r>
      <w:r>
        <w:rPr/>
        <w:t>29</w:t>
      </w:r>
      <w:r>
        <w:rPr>
          <w:rtl w:val="true"/>
        </w:rPr>
        <w:t xml:space="preserve">) </w:t>
      </w:r>
      <w:r>
        <w:rPr>
          <w:rtl w:val="true"/>
        </w:rPr>
        <w:t>حكم تقديم النافلة عن وقتها</w:t>
      </w:r>
      <w:bookmarkEnd w:id="1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علي بن الحكم،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صلاة النهار ست عشرة ركعة أيّٙ</w:t>
      </w:r>
      <w:r>
        <w:rPr>
          <w:rStyle w:val="FootnoteAnchor"/>
          <w:rtl w:val="true"/>
        </w:rPr>
        <w:footnoteReference w:id="244"/>
      </w:r>
      <w:r>
        <w:rPr>
          <w:rFonts w:ascii="Amiri" w:hAnsi="Amiri" w:eastAsia="Amiri" w:cs="Amiri"/>
          <w:color w:val="111111"/>
          <w:sz w:val="28"/>
          <w:sz w:val="28"/>
          <w:szCs w:val="28"/>
          <w:rtl w:val="true"/>
          <w:lang w:bidi="ar-SA"/>
        </w:rPr>
        <w:t>النهار شئت، ان شئت في أوله وإن شئت في وسطه وإن شئت في آخره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04" w:name="pg16945_194711"/>
    </w:p>
    <w:p>
      <w:pPr>
        <w:pStyle w:val="BookText"/>
        <w:rPr/>
      </w:pPr>
      <w:bookmarkEnd w:id="1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الوجه في هذه الأخبار أنها رُخصةٌ لمن عُلم من حاله أنه إنْ لم يُقدّٙمها اشتغل عنها ولم يتمكن من قضائها، فأمّا مع ارتفاع الأعذار فلايجوز تقديمها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عن عمار بن المبارك، عن ظریف بن ناصح، عن القاسم بن الوليد الغساني،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صلاة النهار صلاة النوافل في كم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عشرة أي ساعات النهار شئت تصلّيها صلّيتها إلاّ انك اذا</w:t>
      </w:r>
      <w:r>
        <w:rPr>
          <w:rStyle w:val="FootnoteAnchor"/>
          <w:rtl w:val="true"/>
        </w:rPr>
        <w:footnoteReference w:id="246"/>
      </w:r>
      <w:r>
        <w:rPr>
          <w:rFonts w:ascii="Amiri" w:hAnsi="Amiri" w:eastAsia="Amiri" w:cs="Amiri"/>
          <w:color w:val="111111"/>
          <w:sz w:val="28"/>
          <w:sz w:val="28"/>
          <w:szCs w:val="28"/>
          <w:rtl w:val="true"/>
          <w:lang w:bidi="ar-SA"/>
        </w:rPr>
        <w:t>صلّيتها في مواقيتها أفضل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القاسم بن الوليد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صلاة النهار النوافل کم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ست عشرة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318036_2616395394"/>
      <w:bookmarkStart w:id="106" w:name="_Toc35"/>
      <w:bookmarkEnd w:id="105"/>
      <w:r>
        <w:rPr>
          <w:rtl w:val="true"/>
        </w:rPr>
        <w:t xml:space="preserve">باب </w:t>
      </w:r>
      <w:r>
        <w:rPr>
          <w:rtl w:val="true"/>
        </w:rPr>
        <w:t>(</w:t>
      </w:r>
      <w:r>
        <w:rPr/>
        <w:t>30</w:t>
      </w:r>
      <w:r>
        <w:rPr>
          <w:rtl w:val="true"/>
        </w:rPr>
        <w:t xml:space="preserve">) </w:t>
      </w:r>
      <w:r>
        <w:rPr>
          <w:rtl w:val="true"/>
        </w:rPr>
        <w:t>استحباب قضاء النوافل الفائتة</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نجران،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يقوم فيقضي النافلة فيعجب الرَّبّ ملائكته منه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قضاء النوافل الفائتة ياملائكتي</w:t>
      </w:r>
      <w:r>
        <w:rPr>
          <w:rStyle w:val="FootnoteAnchor"/>
          <w:rtl w:val="true"/>
        </w:rPr>
        <w:footnoteReference w:id="249"/>
      </w:r>
      <w:r>
        <w:rPr>
          <w:rFonts w:ascii="Amiri" w:hAnsi="Amiri" w:eastAsia="Amiri" w:cs="Amiri"/>
          <w:color w:val="111111"/>
          <w:sz w:val="28"/>
          <w:sz w:val="28"/>
          <w:szCs w:val="28"/>
          <w:rtl w:val="true"/>
          <w:lang w:bidi="ar-SA"/>
        </w:rPr>
        <w:t>عبدي يقضي ما لم أفترض عليه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الحسن، عن فضالة،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افترضه عليه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بن فضال،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 ليعجب ملائكتهُ من العبد من عباده يراه يقضي النافلة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عبدي يقضي ما لم افترض عليه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إسماعيل بن جابر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عليّ نوافل كثيرة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لا اُحصيها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مرضت أربعة أشهر لم أتنفّل فيها، قلت</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أصلحك الله وجُعلت فداك مرضت</w:t>
      </w:r>
      <w:r>
        <w:rPr>
          <w:rStyle w:val="FootnoteAnchor"/>
          <w:rtl w:val="true"/>
        </w:rPr>
        <w:footnoteReference w:id="256"/>
      </w:r>
      <w:r>
        <w:rPr>
          <w:rFonts w:ascii="Amiri" w:hAnsi="Amiri" w:eastAsia="Amiri" w:cs="Amiri"/>
          <w:color w:val="111111"/>
          <w:sz w:val="28"/>
          <w:sz w:val="28"/>
          <w:szCs w:val="28"/>
          <w:rtl w:val="true"/>
          <w:lang w:bidi="ar-SA"/>
        </w:rPr>
        <w:t>أربعة أشهر لم اُصلّٙ</w:t>
      </w:r>
      <w:r>
        <w:rPr>
          <w:rStyle w:val="FootnoteAnchor"/>
          <w:rtl w:val="true"/>
        </w:rPr>
        <w:footnoteReference w:id="257"/>
      </w:r>
      <w:r>
        <w:rPr>
          <w:rFonts w:ascii="Amiri" w:hAnsi="Amiri" w:eastAsia="Amiri" w:cs="Amiri"/>
          <w:color w:val="111111"/>
          <w:sz w:val="28"/>
          <w:sz w:val="28"/>
          <w:szCs w:val="28"/>
          <w:rtl w:val="true"/>
          <w:lang w:bidi="ar-SA"/>
        </w:rPr>
        <w:t>نافلة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قضاء، إنّ المريض ليس كالصّحيح، كلّ ما غلب الله</w:t>
      </w:r>
      <w:r>
        <w:rPr>
          <w:rStyle w:val="FootnoteAnchor"/>
          <w:rtl w:val="true"/>
        </w:rPr>
        <w:footnoteReference w:id="259"/>
      </w:r>
      <w:r>
        <w:rPr>
          <w:rFonts w:ascii="Amiri" w:hAnsi="Amiri" w:eastAsia="Amiri" w:cs="Amiri"/>
          <w:color w:val="111111"/>
          <w:sz w:val="28"/>
          <w:sz w:val="28"/>
          <w:szCs w:val="28"/>
          <w:rtl w:val="true"/>
          <w:lang w:bidi="ar-SA"/>
        </w:rPr>
        <w:t>عليه فالله أولى بالعذر فيه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مرازم بن حکیم الازدي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مرضت أربعة أشهر لم اُصلّٙ نافلة فيها 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مرضت أربعة أشهر لم أصلّٙ 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محمد بن يحيى، عن معاوية بن حکیم، عن علي بن الحسن بن رباط، عن اسماعیل بن جابر،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استحباب قضاء النوافل الفائتة الصلاة تجتمع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 واقضها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 واقضها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استحباب قضاء النوافل، ولاينافي ذلك ما ورد في بعض الأحاديث من صرف النظر عن النوافل الفائتة والاهتمام بالنوافل الآتية، فانه بمعنی جواز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الحسين ابن سعيد، عن صفوان،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Style w:val="FootnoteAnchor"/>
          <w:rtl w:val="true"/>
        </w:rPr>
        <w:footnoteReference w:id="265"/>
      </w:r>
      <w:r>
        <w:rPr>
          <w:rFonts w:ascii="Amiri" w:hAnsi="Amiri" w:eastAsia="Amiri" w:cs="Amiri"/>
          <w:color w:val="111111"/>
          <w:sz w:val="28"/>
          <w:sz w:val="28"/>
          <w:szCs w:val="28"/>
          <w:rtl w:val="true"/>
          <w:lang w:bidi="ar-SA"/>
        </w:rPr>
        <w:t>اجتمع عليه صلاة السُّنَّة</w:t>
      </w:r>
      <w:r>
        <w:rPr>
          <w:rStyle w:val="FootnoteAnchor"/>
          <w:rtl w:val="true"/>
        </w:rPr>
        <w:footnoteReference w:id="266"/>
      </w:r>
      <w:r>
        <w:rPr>
          <w:rFonts w:ascii="Amiri" w:hAnsi="Amiri" w:eastAsia="Amiri" w:cs="Amiri"/>
          <w:color w:val="111111"/>
          <w:sz w:val="28"/>
          <w:sz w:val="28"/>
          <w:szCs w:val="28"/>
          <w:rtl w:val="true"/>
          <w:lang w:bidi="ar-SA"/>
        </w:rPr>
        <w:t>من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لايقضي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صفوان، عن عيص مثله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مرض فترك النافلة؟ فقال</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يا محمد ليست بفريضة، إن قضاها فهو خير يفعله، وإن </w:t>
      </w:r>
    </w:p>
    <w:p>
      <w:pPr>
        <w:pStyle w:val="BookText"/>
        <w:rPr/>
      </w:pPr>
      <w:r>
        <w:rPr>
          <w:rFonts w:ascii="Amiri" w:hAnsi="Amiri" w:eastAsia="Amiri" w:cs="Amiri"/>
          <w:color w:val="111111"/>
          <w:sz w:val="28"/>
          <w:sz w:val="28"/>
          <w:szCs w:val="28"/>
          <w:rtl w:val="true"/>
          <w:lang w:bidi="ar-SA"/>
        </w:rPr>
        <w:t>لم يفعل فلاشيء عليه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عن الحسين بن علي بن يقطين، عن محمد بن الفضيل الكوفي، عن سعد بن أبي عمرو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الفجر تفوتني أفاصلّٙيهما؟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سنّهما فما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فرض</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سنَّ رسول الله فهو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لأن الفرض معناه هو التقدير وليس يريد أنه فرض يستحق تارکه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ملاذ الأخبار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الظاهر أن المراد بركعتي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والمراد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قرَّرها بخصوصها، أو داوم عليها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بمنزلة الفرض في لزوم المواظبة عليها وقضائها عند خروج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سائر النوافل كذلك</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bookmarkStart w:id="107" w:name="pg16945_194721"/>
    </w:p>
    <w:p>
      <w:pPr>
        <w:pStyle w:val="BookText"/>
        <w:rPr/>
      </w:pPr>
      <w:bookmarkEnd w:id="107"/>
      <w:r>
        <w:rPr>
          <w:rFonts w:ascii="Amiri" w:hAnsi="Amiri" w:eastAsia="Amiri" w:cs="Amiri"/>
          <w:color w:val="111111"/>
          <w:sz w:val="28"/>
          <w:sz w:val="28"/>
          <w:szCs w:val="28"/>
          <w:rtl w:val="true"/>
          <w:lang w:bidi="ar-SA"/>
        </w:rPr>
        <w:t>استحباب الصدقة عن النافلة الفائتة لمن لايقدر على القضاء</w:t>
      </w:r>
    </w:p>
    <w:p>
      <w:pPr>
        <w:pStyle w:val="Heading3"/>
        <w:numPr>
          <w:ilvl w:val="2"/>
          <w:numId w:val="1"/>
        </w:numPr>
        <w:rPr/>
      </w:pPr>
      <w:bookmarkStart w:id="108" w:name="__RefHeading___Toc1318038_2616395394"/>
      <w:bookmarkStart w:id="109" w:name="_Toc36"/>
      <w:bookmarkEnd w:id="108"/>
      <w:r>
        <w:rPr>
          <w:rtl w:val="true"/>
        </w:rPr>
        <w:t xml:space="preserve">باب </w:t>
      </w:r>
      <w:r>
        <w:rPr>
          <w:rtl w:val="true"/>
        </w:rPr>
        <w:t>(</w:t>
      </w:r>
      <w:r>
        <w:rPr/>
        <w:t>31</w:t>
      </w:r>
      <w:r>
        <w:rPr>
          <w:rtl w:val="true"/>
        </w:rPr>
        <w:t xml:space="preserve">) </w:t>
      </w:r>
      <w:r>
        <w:rPr>
          <w:rtl w:val="true"/>
        </w:rPr>
        <w:t>استحباب الصدقة عن النافلة الفائتة لمن لايقدر على القضاء</w:t>
      </w:r>
      <w:bookmarkEnd w:id="109"/>
    </w:p>
    <w:p>
      <w:pPr>
        <w:pStyle w:val="BookText"/>
        <w:rPr/>
      </w:pPr>
      <w:r>
        <w:rPr>
          <w:rFonts w:eastAsia="IRNazanin" w:cs="IRNazanin"/>
          <w:color w:val="111111"/>
          <w:sz w:val="28"/>
          <w:szCs w:val="28"/>
          <w:lang w:bidi="fa-IR"/>
        </w:rPr>
        <w:t>15509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عمرو بن عثمان، عن عليّ بن عبدالله،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عليه من صلاة النّوافل ما لايدري ما هو من كثرته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فليصلّٙ حتّى لايدري كم صلّی من کثرته فيكون قد قضى بقدر علمه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لايقدر على القضاء من كثرة شغله؟ فقال</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إن كان شغله في طلب معيشة لابدّ منها أو حاجة لأخ مؤمن فلاشيء عليه، وإن كان شغله لدنيا تشاغل</w:t>
      </w:r>
      <w:r>
        <w:rPr>
          <w:rStyle w:val="FootnoteAnchor"/>
          <w:rtl w:val="true"/>
        </w:rPr>
        <w:footnoteReference w:id="275"/>
      </w:r>
      <w:r>
        <w:rPr>
          <w:rFonts w:ascii="Amiri" w:hAnsi="Amiri" w:eastAsia="Amiri" w:cs="Amiri"/>
          <w:color w:val="111111"/>
          <w:sz w:val="28"/>
          <w:sz w:val="28"/>
          <w:szCs w:val="28"/>
          <w:rtl w:val="true"/>
          <w:lang w:bidi="ar-SA"/>
        </w:rPr>
        <w:t xml:space="preserve">بها عن الصلاة فعليه القضاء، وإلاّ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مستخفّاً متهاوناً مضيّعاً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لايقدر على القضاء فهل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فليتصدّق بصدقة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يتصدّق؟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w:t>
      </w:r>
      <w:r>
        <w:rPr>
          <w:rStyle w:val="FootnoteAnchor"/>
          <w:rtl w:val="true"/>
        </w:rPr>
        <w:footnoteReference w:id="276"/>
      </w:r>
      <w:r>
        <w:rPr>
          <w:rFonts w:ascii="Amiri" w:hAnsi="Amiri" w:eastAsia="Amiri" w:cs="Amiri"/>
          <w:color w:val="111111"/>
          <w:sz w:val="28"/>
          <w:sz w:val="28"/>
          <w:szCs w:val="28"/>
          <w:rtl w:val="true"/>
          <w:lang w:bidi="ar-SA"/>
        </w:rPr>
        <w:t>وأدنى ذلك مدٌّ لكلّٙ مسكين مكان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الصلاة الّتي تجب عليه فيها مدٌّ لكلّٙ 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وكل ركعتين من صلاة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لكل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لكلّٙ صلاة اللّيل</w:t>
      </w:r>
      <w:r>
        <w:rPr>
          <w:rStyle w:val="FootnoteAnchor"/>
          <w:rtl w:val="true"/>
        </w:rPr>
        <w:footnoteReference w:id="277"/>
      </w:r>
      <w:r>
        <w:rPr>
          <w:rFonts w:ascii="Amiri" w:hAnsi="Amiri" w:eastAsia="Amiri" w:cs="Amiri"/>
          <w:color w:val="111111"/>
          <w:sz w:val="28"/>
          <w:sz w:val="28"/>
          <w:szCs w:val="28"/>
          <w:rtl w:val="true"/>
          <w:lang w:bidi="ar-SA"/>
        </w:rPr>
        <w:t xml:space="preserve">ومدٌّ لصلاة النهار، والصلاة أفضل والصّلاة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أفضل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عن عمرو بن عثمان، عن علي بن عبدالله،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أحمد بن يحيى، عن أبي اسحاق، عن عمرو بن عثمان، عن ابراهيم بن عبدالله بن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استحباب الصدقة عن النافلة الفائتة لمن لايقدر على القضاء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سمينة، عن محمد بن أسلم،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رجل عليه من صلاة النوافل ما لايدري ما هو من كثرتها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فليصلّ حتى لايدري كم صلّی من کثرتها فيكون قد قضى بقدر ما عَلِمه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لايقدر على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شغله في طلب معيشة لابدً منها، أو حاجة لأخ مؤمن فلاشيء عليه، وان كان شغله لجمع الدنيا والتشاغل بها عن الصلاة فعليه القضاء والاّ لقي الله وهو مستخفّ متهاون مضيّعٌ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لايقدر على القضاء فهل يجزي ان يتصدَّق؟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وادني ذلك مُدٌّ لكلّ مسكين مكان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الصلاة التي يجب فيها مدّ لكلّ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مدّ ولكل ركعتين من صلاة النهار مدّ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 xml:space="preserve">. </w:t>
      </w:r>
      <w:bookmarkStart w:id="110" w:name="pg16945_194727"/>
    </w:p>
    <w:p>
      <w:pPr>
        <w:pStyle w:val="BookText"/>
        <w:rPr/>
      </w:pPr>
      <w:bookmarkEnd w:id="11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اذاً لكل اربع ركعات من صلاة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اذاً لصلاة الليل، ومدّ لصلاة النهار، والصلاة افضل، والصلاة أفضل، والصلاة أفضل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318040_2616395394"/>
      <w:bookmarkStart w:id="112" w:name="_Toc37"/>
      <w:bookmarkEnd w:id="111"/>
      <w:r>
        <w:rPr>
          <w:rtl w:val="true"/>
        </w:rPr>
        <w:t xml:space="preserve">باب </w:t>
      </w:r>
      <w:r>
        <w:rPr>
          <w:rtl w:val="true"/>
        </w:rPr>
        <w:t>(</w:t>
      </w:r>
      <w:r>
        <w:rPr/>
        <w:t>32</w:t>
      </w:r>
      <w:r>
        <w:rPr>
          <w:rtl w:val="true"/>
        </w:rPr>
        <w:t xml:space="preserve">) </w:t>
      </w:r>
      <w:r>
        <w:rPr>
          <w:rtl w:val="true"/>
        </w:rPr>
        <w:t>جواز ترك النوافل</w:t>
      </w:r>
      <w:bookmarkEnd w:id="112"/>
    </w:p>
    <w:p>
      <w:pPr>
        <w:pStyle w:val="BookText"/>
        <w:rPr/>
      </w:pPr>
      <w:r>
        <w:rPr>
          <w:rFonts w:eastAsia="Amiri" w:cs="Amiri" w:ascii="Amiri" w:hAnsi="Amiri"/>
          <w:color w:val="111111"/>
          <w:sz w:val="28"/>
          <w:szCs w:val="28"/>
          <w:lang w:bidi="ar-SA"/>
        </w:rPr>
        <w:t>15511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عائذ الاحمسيّ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اُريد أن أسأله عن صلاة اللّيل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إي والله إنّا لَوُلده وما نحن بذوي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الله بالصلوات الخمس المفروضات لم يسألك عمّا سوى ذلك</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عائذ الاحمسي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أساله عن الصلاة فبدأني فقال</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اذا لقيت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بالصلوات الخمس لم</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جواز ترك النوافل يسألك عمّا سواهنّ</w:t>
      </w:r>
      <w:r>
        <w:rPr>
          <w:rStyle w:val="FootnoteAnchor"/>
          <w:rtl w:val="true"/>
        </w:rPr>
        <w:footnoteReference w:id="286"/>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احمد بن محمد بن الحسن بن الوليد، عن أبيه، عن الصفار، عن يعقوب بن يزيد، عن ابن أبي عمير، عن عائذ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والله إنّا لَوُلده وما نحن بذوي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عائذ اذا لقیت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بالصلوات الخمس المفروضات لم يسألك الله عمّا سوى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كانت مسألتك حتى أجابك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بدأتُ بسؤال ولكنّي رجل لا يمكنني قيام الليل وكنت خائفاً أنْ اُوخذ بذلك فأَهلك، فابتدأني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ما كنت أريد أن أسأله عنه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عائذ بن نباتة الأحمسي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فاكتفيت بذلك</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يعقوب بن يزيد،عن </w:t>
      </w:r>
    </w:p>
    <w:p>
      <w:pPr>
        <w:pStyle w:val="BookText"/>
        <w:rPr/>
      </w:pPr>
      <w:r>
        <w:rPr>
          <w:rFonts w:ascii="IRNazanin" w:hAnsi="IRNazanin" w:eastAsia="IRNazanin"/>
          <w:color w:val="111111"/>
          <w:sz w:val="28"/>
          <w:sz w:val="28"/>
          <w:szCs w:val="28"/>
          <w:rtl w:val="true"/>
          <w:lang w:bidi="fa-IR"/>
        </w:rPr>
        <w:t>الحسن بن علي بن فضال، عن هارون بن مسلم، عن الحسن بن موسى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انا وجميل بن درّاج وعائذ الاحمسي حجّاجاً فكان عائذ كثيراً ما يقول لنا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أريد أن أسأله عنها، فأقول له حتى نلقاه، فلمّا دخلنا عليه سلّمنا وجلسنا فأقبل علينا بوجهه مبتدءاً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الله بما افترض عليه لم يسأله عمّا سوى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فغَمَزنا عائذ فلمّا قمنا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هذه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لا أطيق القيام بالليل فخفت ان اكون مأخوذاً به فأَهلك</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عن عيسى، عن مروان، عن الحسين بن موسی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عن العباس بن معروف، عن علي بن مهزیار، عن فضالة بن أيوب، عن أبان،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كتب الله الخَمس، وليست الوتر مكتوبة إن شئت صليتها، وتركها قبيح</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عبدالحميد، عن أبي جميلة، عن أبي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جواز ترك النوافل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ليست بفريضة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عن محمد بن الحسين، عن بعض أصحابنا، عن معاوية بن حکیم، عن علي بن الحسن بن رباط، عن عبدالله 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يجتمع عليه الصلوات؟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w:t>
      </w:r>
      <w:r>
        <w:rPr>
          <w:rStyle w:val="FootnoteAnchor"/>
          <w:rtl w:val="true"/>
        </w:rPr>
        <w:footnoteReference w:id="294"/>
      </w:r>
      <w:r>
        <w:rPr>
          <w:rFonts w:ascii="IRNazanin" w:hAnsi="IRNazanin" w:eastAsia="IRNazanin"/>
          <w:color w:val="111111"/>
          <w:sz w:val="28"/>
          <w:sz w:val="28"/>
          <w:szCs w:val="28"/>
          <w:rtl w:val="true"/>
          <w:lang w:bidi="fa-IR"/>
        </w:rPr>
        <w:t>واستأنف</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علي بن الحسن بن رباط مثله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اَلقِها واستأنف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الجواز فلاينافي استحباب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والمعنى أن من فاتته النوافل المستحبة فلايُشغل قلبه بذلك بل يبذل اهتمامه للنوافل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الحسن بن علي بن عبدالله، عن ابن فضال، عن مروان،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النوافل؟ </w:t>
      </w:r>
      <w:bookmarkStart w:id="113" w:name="pg16945_194735"/>
    </w:p>
    <w:p>
      <w:pPr>
        <w:pStyle w:val="BookText"/>
        <w:rPr/>
      </w:pPr>
      <w:bookmarkEnd w:id="11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ففزعنا وفزع الرجل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أعني صلاة الليل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w:t>
      </w:r>
      <w:r>
        <w:rPr>
          <w:rStyle w:val="FootnoteAnchor"/>
          <w:rtl w:val="true"/>
        </w:rPr>
        <w:footnoteReference w:id="297"/>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318042_2616395394"/>
      <w:bookmarkStart w:id="115" w:name="_Toc38"/>
      <w:bookmarkEnd w:id="114"/>
      <w:r>
        <w:rPr>
          <w:rtl w:val="true"/>
        </w:rPr>
        <w:t xml:space="preserve">باب </w:t>
      </w:r>
      <w:r>
        <w:rPr>
          <w:rtl w:val="true"/>
        </w:rPr>
        <w:t>(</w:t>
      </w:r>
      <w:r>
        <w:rPr/>
        <w:t>33</w:t>
      </w:r>
      <w:r>
        <w:rPr>
          <w:rtl w:val="true"/>
        </w:rPr>
        <w:t xml:space="preserve">) </w:t>
      </w:r>
      <w:r>
        <w:rPr>
          <w:rtl w:val="true"/>
        </w:rPr>
        <w:t>استحباب الاقتصار على الفرائض عند إدبار القلب</w:t>
      </w:r>
      <w:bookmarkEnd w:id="115"/>
    </w:p>
    <w:p>
      <w:pPr>
        <w:pStyle w:val="BookText"/>
        <w:rPr/>
      </w:pPr>
      <w:r>
        <w:rPr>
          <w:rFonts w:eastAsia="Amiri" w:cs="Amiri" w:ascii="Amiri" w:hAnsi="Amiri"/>
          <w:color w:val="111111"/>
          <w:sz w:val="28"/>
          <w:szCs w:val="28"/>
          <w:lang w:bidi="ar-SA"/>
        </w:rPr>
        <w:t>15519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القلب يحيا ويموت، فإذا حيّ فأدّٙبه بالتطوع، وإذا مات فاقصره على الفرائض</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عليّ بن معبد أو غيره،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وإدباراً فإذا أقبلتْ فتنفّلوا وإذا أدبرتْ فعليكم بالفريضة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16" w:name="pg16945_194737"/>
    </w:p>
    <w:p>
      <w:pPr>
        <w:pStyle w:val="BookText"/>
        <w:rPr/>
      </w:pPr>
      <w:bookmarkEnd w:id="116"/>
      <w:r>
        <w:rPr>
          <w:rFonts w:ascii="Amiri" w:hAnsi="Amiri" w:eastAsia="Amiri" w:cs="Amiri"/>
          <w:color w:val="111111"/>
          <w:sz w:val="28"/>
          <w:sz w:val="28"/>
          <w:szCs w:val="28"/>
          <w:rtl w:val="true"/>
          <w:lang w:bidi="ar-SA"/>
        </w:rPr>
        <w:t>كلّ نافلة ركعتان ركعتان</w:t>
      </w:r>
    </w:p>
    <w:p>
      <w:pPr>
        <w:pStyle w:val="Heading3"/>
        <w:numPr>
          <w:ilvl w:val="2"/>
          <w:numId w:val="1"/>
        </w:numPr>
        <w:rPr/>
      </w:pPr>
      <w:bookmarkStart w:id="117" w:name="__RefHeading___Toc1318044_2616395394"/>
      <w:bookmarkStart w:id="118" w:name="_Toc39"/>
      <w:bookmarkEnd w:id="117"/>
      <w:r>
        <w:rPr>
          <w:rtl w:val="true"/>
        </w:rPr>
        <w:t xml:space="preserve">باب </w:t>
      </w:r>
      <w:r>
        <w:rPr>
          <w:rtl w:val="true"/>
        </w:rPr>
        <w:t>(</w:t>
      </w:r>
      <w:r>
        <w:rPr/>
        <w:t>34</w:t>
      </w:r>
      <w:r>
        <w:rPr>
          <w:rtl w:val="true"/>
        </w:rPr>
        <w:t xml:space="preserve">) </w:t>
      </w:r>
      <w:r>
        <w:rPr>
          <w:rtl w:val="true"/>
        </w:rPr>
        <w:t>كلّ نافلةٍ ركعتان ركعتان</w:t>
      </w:r>
      <w:bookmarkEnd w:id="118"/>
    </w:p>
    <w:p>
      <w:pPr>
        <w:pStyle w:val="BookText"/>
        <w:rPr/>
      </w:pPr>
      <w:r>
        <w:rPr>
          <w:rFonts w:eastAsia="Amiri" w:cs="Amiri" w:ascii="Amiri" w:hAnsi="Amiri"/>
          <w:color w:val="111111"/>
          <w:sz w:val="28"/>
          <w:szCs w:val="28"/>
          <w:lang w:bidi="ar-SA"/>
        </w:rPr>
        <w:t>15521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ابن محبوب، عن أبي ولاّد 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في ركعتي الوتر</w:t>
      </w:r>
      <w:r>
        <w:rPr>
          <w:rStyle w:val="FootnoteAnchor"/>
          <w:rtl w:val="true"/>
        </w:rPr>
        <w:footnoteReference w:id="30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كانت</w:t>
      </w:r>
      <w:r>
        <w:rPr>
          <w:rStyle w:val="FootnoteAnchor"/>
          <w:rtl w:val="true"/>
        </w:rPr>
        <w:footnoteReference w:id="302"/>
      </w:r>
      <w:r>
        <w:rPr>
          <w:rFonts w:ascii="Amiri" w:hAnsi="Amiri" w:eastAsia="Amiri" w:cs="Amiri"/>
          <w:color w:val="111111"/>
          <w:sz w:val="28"/>
          <w:sz w:val="28"/>
          <w:szCs w:val="28"/>
          <w:rtl w:val="true"/>
          <w:lang w:bidi="ar-SA"/>
        </w:rPr>
        <w:t>لك حاجة فاخرج واقضها ثمّ عد واركع</w:t>
      </w:r>
      <w:r>
        <w:rPr>
          <w:rStyle w:val="FootnoteAnchor"/>
          <w:rtl w:val="true"/>
        </w:rPr>
        <w:footnoteReference w:id="303"/>
      </w:r>
      <w:r>
        <w:rPr>
          <w:rFonts w:ascii="Amiri" w:hAnsi="Amiri" w:eastAsia="Amiri" w:cs="Amiri"/>
          <w:color w:val="111111"/>
          <w:sz w:val="28"/>
          <w:sz w:val="28"/>
          <w:szCs w:val="28"/>
          <w:rtl w:val="true"/>
          <w:lang w:bidi="ar-SA"/>
        </w:rPr>
        <w:t>ركعة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محمد بن أبي حمزة، عن أبي ولاّد حفص بن سالم مثله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العباس بن معروف، عن علي بن مهزیار، عن النضر بن سوید، عن محمد بن أبي حمزة وفضالة، عن الحسين ابن عثمان جميعاً، عن أبي ولاد جعفر</w:t>
      </w:r>
      <w:r>
        <w:rPr>
          <w:rStyle w:val="FootnoteAnchor"/>
          <w:rtl w:val="true"/>
        </w:rPr>
        <w:footnoteReference w:id="306"/>
      </w:r>
      <w:r>
        <w:rPr>
          <w:rFonts w:ascii="Amiri" w:hAnsi="Amiri" w:eastAsia="Amiri" w:cs="Amiri"/>
          <w:color w:val="111111"/>
          <w:sz w:val="28"/>
          <w:sz w:val="28"/>
          <w:szCs w:val="28"/>
          <w:rtl w:val="true"/>
          <w:lang w:bidi="ar-SA"/>
        </w:rPr>
        <w:t>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الوَتر على ركعتي الشفع وركعة الوتر، كما سوف </w:t>
      </w:r>
    </w:p>
    <w:p>
      <w:pPr>
        <w:pStyle w:val="BookText"/>
        <w:rPr/>
      </w:pP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في الوتر في ثلاثتهن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الركعتين من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السائل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جواز القيام ببعض الأعمال بعد ركعتي الشفع وقبل ركعة الوتر،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ولاّد حفص بن سالم الحناط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بأن يصلّي الرجل ركعتين من الوتر ثم ينصرف فيقضي حاجتهُ ثم يرجع فيصلّي ركعة، ولابأس ان يصلّي الرجل ركعتين من الوتر ثم يشرب الماء ويتكلّم وينكح ويقضي ما شاء من حاجة ويُحدث وضوءاً ثم يصلّي الركعة قبل أن يصلّي الغداة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عیسی وفضالة،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في الوتر في ثلاثتهن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الركعتين، توقظ الراقد وتأمر بالصلاة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توقظ الراقد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 توقظ الراقد وتأمر بالصلاة، فالمقصود هو جواز التكلّم بعد ركعتي الشفع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w:t>
      </w:r>
    </w:p>
    <w:p>
      <w:pPr>
        <w:pStyle w:val="BookText"/>
        <w:rPr/>
      </w:pPr>
      <w:r>
        <w:rPr>
          <w:rFonts w:ascii="Amiri" w:hAnsi="Amiri" w:eastAsia="Amiri" w:cs="Amiri"/>
          <w:color w:val="111111"/>
          <w:sz w:val="28"/>
          <w:sz w:val="28"/>
          <w:szCs w:val="28"/>
          <w:rtl w:val="true"/>
          <w:lang w:bidi="ar-SA"/>
        </w:rPr>
        <w:t xml:space="preserve">كلّ نافلة ركعتان ركعتان أبي ولاد،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يصلّي الرجل الركعتين من الوتر ثم ينصرف فيقضي حاجته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أبي جعفر، عن البرقي، عن عبدالله بن الفضل النوفلي، عن علي بن أبي حمزة أو غيره،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أَفْصِل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عطشتُ أفأشرب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أبي جعفر، عن أبيه، عن عبدالله بن الفضل النوفلي، عن علي بن أبي حمزة وغيره، عن بعض مشیخته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أفصل في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ربما عطشت فاشرب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وانكح</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بن معروف، عن محمد بن اسماعیل بن بزيع، عن محمد بن عذافر، عن عمر ابن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انصرف في الركعة الثانية من الوتر هل يجوز له أن يتكلّم أو يخرج من المسجد ثم يعود فيوتر؟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تصنع ما تشاء وتتكلّم وتحدث وضوءك ثم تتمّها قبل أن تصلّي الغداة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عثمان ابن عيسى، عن ابن مسکان،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ركعات يفصل بينهن ويقرأ فيهن جميعاً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مفصولة وواحدة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محمد بن أبي حمزة،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في ركعتي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توقظ الراقد وتكلّم بالحاجة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محمد بن أبي حمزة،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في ركعتي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سلّمت وان شئت لم تسلّم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w:t>
      </w:r>
      <w:bookmarkStart w:id="119" w:name="pg16945_194745"/>
    </w:p>
    <w:p>
      <w:pPr>
        <w:pStyle w:val="BookText"/>
        <w:rPr/>
      </w:pPr>
      <w:bookmarkEnd w:id="119"/>
      <w:r>
        <w:rPr>
          <w:rFonts w:ascii="Amiri" w:hAnsi="Amiri" w:eastAsia="Amiri" w:cs="Amiri"/>
          <w:color w:val="111111"/>
          <w:sz w:val="28"/>
          <w:sz w:val="28"/>
          <w:szCs w:val="28"/>
          <w:rtl w:val="true"/>
          <w:lang w:bidi="ar-SA"/>
        </w:rPr>
        <w:t>النهي عن صلاة الضحى محمد بن أبي حمزة،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w:t>
      </w:r>
      <w:r>
        <w:rPr>
          <w:rStyle w:val="FootnoteAnchor"/>
          <w:rtl w:val="true"/>
        </w:rPr>
        <w:footnoteReference w:id="318"/>
      </w:r>
      <w:r>
        <w:rPr>
          <w:rFonts w:ascii="Amiri" w:hAnsi="Amiri" w:eastAsia="Amiri" w:cs="Amiri"/>
          <w:color w:val="111111"/>
          <w:sz w:val="28"/>
          <w:sz w:val="28"/>
          <w:szCs w:val="28"/>
          <w:rtl w:val="true"/>
          <w:lang w:bidi="ar-SA"/>
        </w:rPr>
        <w:t>في ركعتي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ملاذ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الصحيحتان صريحتان في التخيير بين التسليم وعدمه، وما قدّمه من جواز التكلّم والشرب والنكاح بعد الركعتين لاينافي التخيير، والأمر بالتسليم يمكن حمله على الاستحباب، وأيضاً التخيير بين التسليم وعدمه لاينافي كونهما صلاتين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صاحب الجواهر هذه الأخبار على التقيّة وذهب الى لزوم الفصل بين ركعتي الشفع وركعة الوتر بالسلام والخروج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318046_2616395394"/>
      <w:bookmarkStart w:id="121" w:name="_Toc40"/>
      <w:bookmarkEnd w:id="120"/>
      <w:r>
        <w:rPr>
          <w:rtl w:val="true"/>
        </w:rPr>
        <w:t xml:space="preserve">باب </w:t>
      </w:r>
      <w:r>
        <w:rPr>
          <w:rtl w:val="true"/>
        </w:rPr>
        <w:t>(</w:t>
      </w:r>
      <w:r>
        <w:rPr/>
        <w:t>35</w:t>
      </w:r>
      <w:r>
        <w:rPr>
          <w:rtl w:val="true"/>
        </w:rPr>
        <w:t xml:space="preserve">) </w:t>
      </w:r>
      <w:r>
        <w:rPr>
          <w:rtl w:val="true"/>
        </w:rPr>
        <w:t>النهي عن صلاة الضحى</w:t>
      </w:r>
      <w:bookmarkEnd w:id="1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إسماعيل القميّ، عن عليّ بن الحكم، عن سيف بن عميرة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يصلّي الضّحى في مسجد الكوفة فغمز جنبه بالدرّة</w:t>
      </w:r>
      <w:r>
        <w:rPr>
          <w:rStyle w:val="FootnoteAnchor"/>
          <w:rtl w:val="true"/>
        </w:rPr>
        <w:footnoteReference w:id="32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صلاة الأوّابين نحرك الله</w:t>
      </w:r>
      <w:r>
        <w:rPr>
          <w:rFonts w:eastAsia="Amiri" w:cs="Amiri" w:ascii="Amiri" w:hAnsi="Amiri"/>
          <w:color w:val="111111"/>
          <w:sz w:val="28"/>
          <w:szCs w:val="28"/>
          <w:rtl w:val="true"/>
          <w:lang w:bidi="ar-SA"/>
        </w:rPr>
        <w:t xml:space="preserve">. </w:t>
      </w:r>
      <w:bookmarkStart w:id="122" w:name="pg16945_194747"/>
    </w:p>
    <w:p>
      <w:pPr>
        <w:pStyle w:val="BookText"/>
        <w:rPr/>
      </w:pPr>
      <w:bookmarkEnd w:id="1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يَنْهَى ٭ عَبْدًا إِذَا صَلَّى</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نَحرتَ صلاة الاوّابين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ضيَّعتَ نافلة الزوال فقدَّمتَها على وقتها، فكأنك نحرتَها وقتلتها، فان العامّة نقصوا نافلة الزوال وأبدعوا صلاة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الشريفة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لا انهاك عن أصل الصلاة بل انهاك عن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زرارة، والفضيل،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الضّحى بدعة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318048_2616395394"/>
      <w:bookmarkStart w:id="124" w:name="_Toc41"/>
      <w:bookmarkEnd w:id="123"/>
      <w:r>
        <w:rPr>
          <w:rtl w:val="true"/>
        </w:rPr>
        <w:t xml:space="preserve">باب </w:t>
      </w:r>
      <w:r>
        <w:rPr>
          <w:rtl w:val="true"/>
        </w:rPr>
        <w:t>(</w:t>
      </w:r>
      <w:r>
        <w:rPr/>
        <w:t>36</w:t>
      </w:r>
      <w:r>
        <w:rPr>
          <w:rtl w:val="true"/>
        </w:rPr>
        <w:t xml:space="preserve">) </w:t>
      </w:r>
      <w:r>
        <w:rPr>
          <w:rtl w:val="true"/>
        </w:rPr>
        <w:t>استحباب الصلاة عند الزوال</w:t>
      </w:r>
      <w:bookmarkEnd w:id="1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الاشعري، عن معلّی بن </w:t>
      </w:r>
    </w:p>
    <w:p>
      <w:pPr>
        <w:pStyle w:val="BookText"/>
        <w:rPr/>
      </w:pPr>
      <w:r>
        <w:rPr>
          <w:rFonts w:ascii="Amiri" w:hAnsi="Amiri" w:eastAsia="Amiri" w:cs="Amiri"/>
          <w:color w:val="111111"/>
          <w:sz w:val="28"/>
          <w:sz w:val="28"/>
          <w:szCs w:val="28"/>
          <w:rtl w:val="true"/>
          <w:lang w:bidi="ar-SA"/>
        </w:rPr>
        <w:t xml:space="preserve">استحباب الصلاة عند الزوال محمد، عن الحسن بن عليّ الوشّاء، عن أبان بن عثمان، عن يحيى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الزوال صلاة الأوّابين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زالت الشمس عن كبد السماء فمن صلّى تلك الساعة أربع ركعات فقد وافق صلاة الأوّابين، وذلك بعد نصف النهار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كان يقول في صلاة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الأوّابين، اذا زاغت الشمس</w:t>
      </w:r>
      <w:r>
        <w:rPr>
          <w:rStyle w:val="FootnoteAnchor"/>
          <w:rtl w:val="true"/>
        </w:rPr>
        <w:footnoteReference w:id="327"/>
      </w:r>
      <w:r>
        <w:rPr>
          <w:rFonts w:ascii="Amiri" w:hAnsi="Amiri" w:eastAsia="Amiri" w:cs="Amiri"/>
          <w:color w:val="111111"/>
          <w:sz w:val="28"/>
          <w:sz w:val="28"/>
          <w:szCs w:val="28"/>
          <w:rtl w:val="true"/>
          <w:lang w:bidi="ar-SA"/>
        </w:rPr>
        <w:t>وهبّت الريح، فُتحت ابواب السماء، وقبل الدعاء وقضيت الحوائج العظام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فاءت الافياء</w:t>
      </w:r>
      <w:r>
        <w:rPr>
          <w:rStyle w:val="FootnoteAnchor"/>
          <w:rtl w:val="true"/>
        </w:rPr>
        <w:footnoteReference w:id="329"/>
      </w:r>
      <w:r>
        <w:rPr>
          <w:rFonts w:ascii="IRNazanin" w:hAnsi="IRNazanin" w:eastAsia="IRNazanin"/>
          <w:color w:val="111111"/>
          <w:sz w:val="28"/>
          <w:sz w:val="28"/>
          <w:szCs w:val="28"/>
          <w:rtl w:val="true"/>
          <w:lang w:bidi="fa-IR"/>
        </w:rPr>
        <w:t xml:space="preserve">وهاجت الارياح، فاطلبوا خير الحكم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 ساعة الاوّابين</w:t>
      </w:r>
      <w:r>
        <w:rPr>
          <w:rStyle w:val="FootnoteAnchor"/>
          <w:rtl w:val="true"/>
        </w:rPr>
        <w:footnoteReference w:id="330"/>
      </w:r>
      <w:bookmarkStart w:id="125" w:name="pg16945_194751"/>
    </w:p>
    <w:p>
      <w:pPr>
        <w:pStyle w:val="Heading3"/>
        <w:numPr>
          <w:ilvl w:val="2"/>
          <w:numId w:val="1"/>
        </w:numPr>
        <w:rPr/>
      </w:pPr>
      <w:bookmarkStart w:id="126" w:name="__RefHeading___Toc1318050_2616395394"/>
      <w:bookmarkStart w:id="127" w:name="_Toc42"/>
      <w:bookmarkEnd w:id="125"/>
      <w:bookmarkEnd w:id="126"/>
      <w:r>
        <w:rPr>
          <w:rtl w:val="true"/>
        </w:rPr>
        <w:t xml:space="preserve">باب </w:t>
      </w:r>
      <w:r>
        <w:rPr>
          <w:rtl w:val="true"/>
        </w:rPr>
        <w:t>(</w:t>
      </w:r>
      <w:r>
        <w:rPr/>
        <w:t>37</w:t>
      </w:r>
      <w:r>
        <w:rPr>
          <w:rtl w:val="true"/>
        </w:rPr>
        <w:t xml:space="preserve">) </w:t>
      </w:r>
      <w:r>
        <w:rPr>
          <w:rtl w:val="true"/>
        </w:rPr>
        <w:t>سقوط النوافل النهارية في السفر</w:t>
      </w:r>
      <w:bookmarkEnd w:id="127"/>
    </w:p>
    <w:p>
      <w:pPr>
        <w:pStyle w:val="BookText"/>
        <w:rPr/>
      </w:pPr>
      <w:r>
        <w:rPr>
          <w:rFonts w:eastAsia="IRNazanin" w:cs="IRNazanin"/>
          <w:color w:val="111111"/>
          <w:sz w:val="28"/>
          <w:szCs w:val="28"/>
          <w:lang w:bidi="fa-IR"/>
        </w:rPr>
        <w:t>15538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عیسی بن عبيد، عن يونس بن عبدالرحمن،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السفر ركعتان ليس قبلهما ولابعدهما شيء إلاّ المغرب فان بعدها أربع ركعات لاتدعهن في حضر ولاسفر، وليس عليك قضاء صلاة النهار، وصلّ صلاة الليل واقضه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یحیی، عن العلا،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الصلاة تطوعاً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قبل الركعتين ولا بعدهما شيئاً نهاراً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محبوب وعلي بن الحكم جميعاً، عن أبي يحيى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بالنهار في السفر</w:t>
      </w:r>
      <w:r>
        <w:rPr>
          <w:rStyle w:val="FootnoteAnchor"/>
          <w:rtl w:val="true"/>
        </w:rPr>
        <w:footnoteReference w:id="3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سقوط النوافل النهارية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لو صلحت النافلة في السفر تمت الفريضة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عن أبيه، عن محمد بن الحسن الصفار، عن أحمد بن محمد بن عیسی مثله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عبدالله بن عامر، عن عليّ بن مهزیار، عن الحسين بن سعيد، عن زرعة بن محمد،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ليس قبلهما ولابعدهما شيءٌ، إلا أنّه ينبغي للمسافر أن يصلّي بعد المغرب أربع ركعات، وليتطوّع باللّيل ما شاء إن كان نازلاً، وإن كان راكباً فليصلّ على دابّته وهو راكبٌ ولتكن صلاته إيماء، ولیکن رأسه حيث يريد السجود أخفض من ركوعه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بن الحسين بن أبي الخطاب، عن جعفر بن بشیر، عن حماد بن عثمان، عن سيف التمار،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بعض أصحابنا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كنا نقضي صلاة النهار إذا نزلنا بين المغرب والعشاء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الله اعلم بعباده حين رخّص لهم، إنما فرض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المسافر ركعتين لا قبلهما ولا بعدهما شيء إلا صلاة الليل على بعيرك حيث توجه بك</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سیف التمار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صارت</w:t>
      </w:r>
      <w:r>
        <w:rPr>
          <w:rStyle w:val="FootnoteAnchor"/>
          <w:rtl w:val="true"/>
        </w:rPr>
        <w:footnoteReference w:id="341"/>
      </w:r>
      <w:r>
        <w:rPr>
          <w:rFonts w:ascii="Amiri" w:hAnsi="Amiri" w:eastAsia="Amiri" w:cs="Amiri"/>
          <w:color w:val="111111"/>
          <w:sz w:val="28"/>
          <w:sz w:val="28"/>
          <w:szCs w:val="28"/>
          <w:rtl w:val="true"/>
          <w:lang w:bidi="ar-SA"/>
        </w:rPr>
        <w:t>المغرب ثلاث ركعات وأربعاً بعدها ليس فيها تقصير في حضر ولاسفر؟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ركعتين، فأضاف اليها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ركعتين في الحضر وقصّر فيها في السفر إلاّ المغرب والغداة، فلما 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بَلَغه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 اليها ركعة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اليها ركعتين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اليها ركعتين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على حالها في الحضر والسفر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ابو جعفر محمد بن علي بن الحسين بن بابویه </w:t>
      </w:r>
      <w:bookmarkStart w:id="128" w:name="pg16945_194757"/>
    </w:p>
    <w:p>
      <w:pPr>
        <w:pStyle w:val="BookText"/>
        <w:rPr/>
      </w:pPr>
      <w:bookmarkEnd w:id="128"/>
      <w:r>
        <w:rPr>
          <w:rFonts w:ascii="IRNazanin" w:hAnsi="IRNazanin" w:eastAsia="IRNazanin"/>
          <w:color w:val="111111"/>
          <w:sz w:val="28"/>
          <w:sz w:val="28"/>
          <w:szCs w:val="28"/>
          <w:rtl w:val="true"/>
          <w:lang w:bidi="fa-IR"/>
        </w:rPr>
        <w:t xml:space="preserve">حکم نافلة الظهرين اذا سافر بعد دخول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العلوي الدينوري باسناده رفع الحديث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صارت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318052_2616395394"/>
      <w:bookmarkStart w:id="130" w:name="_Toc43"/>
      <w:bookmarkEnd w:id="129"/>
      <w:r>
        <w:rPr>
          <w:rtl w:val="true"/>
        </w:rPr>
        <w:t xml:space="preserve">باب </w:t>
      </w:r>
      <w:r>
        <w:rPr>
          <w:rtl w:val="true"/>
        </w:rPr>
        <w:t>(</w:t>
      </w:r>
      <w:r>
        <w:rPr/>
        <w:t>38</w:t>
      </w:r>
      <w:r>
        <w:rPr>
          <w:rtl w:val="true"/>
        </w:rPr>
        <w:t xml:space="preserve">) </w:t>
      </w:r>
      <w:r>
        <w:rPr>
          <w:rtl w:val="true"/>
        </w:rPr>
        <w:t>حکم نافلة الظهرين اذا سافر بعد دخول الوقت</w:t>
      </w:r>
      <w:bookmarkEnd w:id="130"/>
    </w:p>
    <w:p>
      <w:pPr>
        <w:pStyle w:val="BookText"/>
        <w:rPr/>
      </w:pPr>
      <w:r>
        <w:rPr>
          <w:rFonts w:eastAsia="Amiri" w:cs="Amiri" w:ascii="Amiri" w:hAnsi="Amiri"/>
          <w:color w:val="111111"/>
          <w:sz w:val="28"/>
          <w:szCs w:val="28"/>
          <w:lang w:bidi="ar-SA"/>
        </w:rPr>
        <w:t>15544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علي بن فضال، عن عمرو بن سعيد،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w:t>
      </w:r>
      <w:r>
        <w:rPr>
          <w:rStyle w:val="FootnoteAnchor"/>
          <w:rtl w:val="true"/>
        </w:rPr>
        <w:footnoteReference w:id="345"/>
      </w:r>
      <w:r>
        <w:rPr>
          <w:rFonts w:ascii="Amiri" w:hAnsi="Amiri" w:eastAsia="Amiri" w:cs="Amiri"/>
          <w:color w:val="111111"/>
          <w:sz w:val="28"/>
          <w:sz w:val="28"/>
          <w:szCs w:val="28"/>
          <w:rtl w:val="true"/>
          <w:lang w:bidi="ar-SA"/>
        </w:rPr>
        <w:t>عن الرجل إذا زالت الشمس وهو في منزله ثم يخرج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بالزوال فيصلّيها ثم يصلّي الاولى بتقصير ركعتين لأنه خرج من منزله قبل أن تحضر الأولى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 بعدما حضرت الأولى؟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الأولى أربع ركعات ثم يصلّي بعد النوافل ثمان رکعات لأنه خرج من منزله بعدما حضرت الأولى، فاذا حضرت العصر صلّى العصر بتقصير وهي ركعتان لانه خرج في السفر قبل أن </w:t>
      </w:r>
      <w:bookmarkStart w:id="131" w:name="pg16945_194759"/>
    </w:p>
    <w:p>
      <w:pPr>
        <w:pStyle w:val="BookText"/>
        <w:rPr/>
      </w:pPr>
      <w:bookmarkEnd w:id="131"/>
      <w:r>
        <w:rPr>
          <w:rFonts w:ascii="IRNazanin" w:hAnsi="IRNazanin" w:eastAsia="IRNazanin"/>
          <w:color w:val="111111"/>
          <w:sz w:val="28"/>
          <w:sz w:val="28"/>
          <w:szCs w:val="28"/>
          <w:rtl w:val="true"/>
          <w:lang w:bidi="fa-IR"/>
        </w:rPr>
        <w:t>تحضر</w:t>
      </w:r>
      <w:r>
        <w:rPr>
          <w:rStyle w:val="FootnoteAnchor"/>
          <w:rtl w:val="true"/>
        </w:rPr>
        <w:footnoteReference w:id="346"/>
      </w:r>
      <w:r>
        <w:rPr>
          <w:rFonts w:ascii="IRNazanin" w:hAnsi="IRNazanin" w:eastAsia="IRNazanin"/>
          <w:color w:val="111111"/>
          <w:sz w:val="28"/>
          <w:sz w:val="28"/>
          <w:szCs w:val="28"/>
          <w:rtl w:val="true"/>
          <w:lang w:bidi="fa-IR"/>
        </w:rPr>
        <w:t>العصر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وإن كانت موثّقة إلاّ أنّها تتنافى مع ما دلَّت عليه الأحاديث الكثيرة واتَّفق عليه الفقهاء من أن وقت صلاة الظهر والعصر يدخل بمجرَّد زوال الشمس إلاّ أن هذه قبل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تتنافى مع النصوص الشرعية والفتاوی المصرّحة بوجوب القصر في الصلاة الرباعيَّة وسقوط نوافل النهار إذا سافر الانسان بعد دخول الوقت وقبل الاتيان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 هذه الرواية على التقيّة، أو نردُّ علمها الى أهلها،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318054_2616395394"/>
      <w:bookmarkStart w:id="133" w:name="_Toc44"/>
      <w:bookmarkEnd w:id="132"/>
      <w:r>
        <w:rPr>
          <w:rtl w:val="true"/>
        </w:rPr>
        <w:t xml:space="preserve">باب </w:t>
      </w:r>
      <w:r>
        <w:rPr>
          <w:rtl w:val="true"/>
        </w:rPr>
        <w:t>(</w:t>
      </w:r>
      <w:r>
        <w:rPr/>
        <w:t>39</w:t>
      </w:r>
      <w:r>
        <w:rPr>
          <w:rtl w:val="true"/>
        </w:rPr>
        <w:t xml:space="preserve">) </w:t>
      </w:r>
      <w:r>
        <w:rPr>
          <w:rtl w:val="true"/>
        </w:rPr>
        <w:t>استحباب النافلة بين المغرب والعشاء</w:t>
      </w:r>
      <w:bookmarkEnd w:id="133"/>
    </w:p>
    <w:p>
      <w:pPr>
        <w:pStyle w:val="BookText"/>
        <w:rPr/>
      </w:pPr>
      <w:r>
        <w:rPr>
          <w:rFonts w:eastAsia="IRNazanin" w:cs="IRNazanin"/>
          <w:color w:val="111111"/>
          <w:sz w:val="28"/>
          <w:szCs w:val="28"/>
          <w:lang w:bidi="fa-IR"/>
        </w:rPr>
        <w:t>15545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بإسنادنا الى جدي أبي جعفر الطوسيّ، عن ابن أبي جيّد، عن ابن الوليد، عن الشيخ جعفر بن سليمان، فيما رواه في كتابه کتاب ثواب الأعمال،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تنفّلوا ولو ركعتين خفيفتين، فإنهما تورثان دار الكرامة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معنى خفيفتين؟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فيهما الحمد وحدها</w:t>
      </w:r>
      <w:r>
        <w:rPr>
          <w:rFonts w:eastAsia="Amiri" w:cs="Amiri" w:ascii="Amiri" w:hAnsi="Amiri"/>
          <w:color w:val="111111"/>
          <w:sz w:val="28"/>
          <w:szCs w:val="28"/>
          <w:rtl w:val="true"/>
          <w:lang w:bidi="ar-SA"/>
        </w:rPr>
        <w:t xml:space="preserve">. </w:t>
      </w:r>
      <w:bookmarkStart w:id="134" w:name="pg16945_194760"/>
    </w:p>
    <w:p>
      <w:pPr>
        <w:pStyle w:val="BookText"/>
        <w:rPr/>
      </w:pPr>
      <w:bookmarkEnd w:id="134"/>
      <w:r>
        <w:rPr>
          <w:rFonts w:ascii="Amiri" w:hAnsi="Amiri" w:eastAsia="Amiri" w:cs="Amiri"/>
          <w:color w:val="111111"/>
          <w:sz w:val="28"/>
          <w:sz w:val="28"/>
          <w:szCs w:val="28"/>
          <w:rtl w:val="true"/>
          <w:lang w:bidi="ar-SA"/>
        </w:rPr>
        <w:t>استحباب المداومة على نافلة المغرب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فمتى اُصليها؟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المغرب والعشاء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باسنادنا الى جدي أبي جعفر الطوسي، فيما يرويه عن محمد بن علي بن محبوب باسناده الى الحكم بن مسكين، عن أبي العلاء الخفاف،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المغرب ثم عقّب، لم يتكلّم حتی صلّی ركعتين، كتبا له في علّيين، فان صلّى أربعاً كُتبت له حِجّة وعمرة مبرورة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إسماعيل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الركعتان اللتان بعد المغرب هما ادبار السجود، والركعتان اللتان بعد الفجر هما إدبار النجوم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318056_2616395394"/>
      <w:bookmarkStart w:id="136" w:name="_Toc45"/>
      <w:bookmarkEnd w:id="135"/>
      <w:r>
        <w:rPr>
          <w:rtl w:val="true"/>
        </w:rPr>
        <w:t xml:space="preserve">باب </w:t>
      </w:r>
      <w:r>
        <w:rPr>
          <w:rtl w:val="true"/>
        </w:rPr>
        <w:t>(</w:t>
      </w:r>
      <w:r>
        <w:rPr/>
        <w:t>40</w:t>
      </w:r>
      <w:r>
        <w:rPr>
          <w:rtl w:val="true"/>
        </w:rPr>
        <w:t xml:space="preserve">) </w:t>
      </w:r>
      <w:r>
        <w:rPr>
          <w:rtl w:val="true"/>
        </w:rPr>
        <w:t>استحباب المداومة على نافلة المغرب</w:t>
      </w:r>
      <w:bookmarkEnd w:id="1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w:t>
      </w:r>
    </w:p>
    <w:p>
      <w:pPr>
        <w:pStyle w:val="BookText"/>
        <w:rPr/>
      </w:pPr>
      <w:r>
        <w:rPr>
          <w:rFonts w:ascii="Amiri" w:hAnsi="Amiri" w:eastAsia="Amiri" w:cs="Amiri"/>
          <w:color w:val="111111"/>
          <w:sz w:val="28"/>
          <w:sz w:val="28"/>
          <w:szCs w:val="28"/>
          <w:rtl w:val="true"/>
          <w:lang w:bidi="ar-SA"/>
        </w:rPr>
        <w:t>بعد المغرب لاتدعهنّ في حضر ولاسفر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العباس بن معروف، عن عبدالله بن بحر، عن ابن مسکان، عن الحرث بن المغيرة،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اربع ركعات بعد المغرب في سفر ولاحضَر، وإن طلبتْك الخيل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الحسين ابن عثمان، عن ابن مسكان،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اربع ركعات بعد المغرب في السفر ولا في الحضر، وكان أبي لايدع ثلاث عشرة ركعة بالليل في سفر ولا في حضر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لتحفُّ بالذين يصلّون بين المغرب والعشاء الآخرة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137" w:name="pg16945_194764"/>
    </w:p>
    <w:p>
      <w:pPr>
        <w:pStyle w:val="BookText"/>
        <w:rPr/>
      </w:pPr>
      <w:bookmarkEnd w:id="137"/>
      <w:r>
        <w:rPr>
          <w:rFonts w:ascii="Amiri" w:hAnsi="Amiri" w:eastAsia="Amiri" w:cs="Amiri"/>
          <w:color w:val="111111"/>
          <w:sz w:val="28"/>
          <w:sz w:val="28"/>
          <w:szCs w:val="28"/>
          <w:rtl w:val="true"/>
          <w:lang w:bidi="ar-SA"/>
        </w:rPr>
        <w:t>تأكّد استحباب نافلة العشاء</w:t>
      </w:r>
    </w:p>
    <w:p>
      <w:pPr>
        <w:pStyle w:val="Heading3"/>
        <w:numPr>
          <w:ilvl w:val="2"/>
          <w:numId w:val="1"/>
        </w:numPr>
        <w:rPr/>
      </w:pPr>
      <w:bookmarkStart w:id="138" w:name="__RefHeading___Toc1318058_2616395394"/>
      <w:bookmarkStart w:id="139" w:name="_Toc46"/>
      <w:bookmarkEnd w:id="138"/>
      <w:r>
        <w:rPr>
          <w:rtl w:val="true"/>
        </w:rPr>
        <w:t xml:space="preserve">باب </w:t>
      </w:r>
      <w:r>
        <w:rPr>
          <w:rtl w:val="true"/>
        </w:rPr>
        <w:t>(</w:t>
      </w:r>
      <w:r>
        <w:rPr/>
        <w:t>41</w:t>
      </w:r>
      <w:r>
        <w:rPr>
          <w:rtl w:val="true"/>
        </w:rPr>
        <w:t xml:space="preserve">) </w:t>
      </w:r>
      <w:r>
        <w:rPr>
          <w:rtl w:val="true"/>
        </w:rPr>
        <w:t>تأکُّ استحباب نافلة العشاء</w:t>
      </w:r>
      <w:bookmarkEnd w:id="139"/>
    </w:p>
    <w:p>
      <w:pPr>
        <w:pStyle w:val="BookText"/>
        <w:rPr/>
      </w:pPr>
      <w:r>
        <w:rPr>
          <w:rFonts w:eastAsia="IRNazanin" w:cs="IRNazanin"/>
          <w:color w:val="111111"/>
          <w:sz w:val="28"/>
          <w:szCs w:val="28"/>
          <w:lang w:bidi="fa-IR"/>
        </w:rPr>
        <w:t>15552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حمدان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محمد بن سماعة، عن جعفر بن سماعة، عن المثنّي، عن المفضل،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العشاء الآخرة، فإذا صلّيت صلّيت ركعتين وأنا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واحدة، ولو متَّ متَّ على وَتر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 على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كمن صلّى الوتر وكُتبَ لك ثواب الركعة الأخيرة من صلاة الليل، لأن الركعة الأخيرة من صلاة الليل تسمّي وتراً، ويؤيد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يصلّها لأنّه كان يعلم انّه لايموت تلك الليلة، وسوف يقوم لصلاة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يتنفّل بها في شهر رمضان، لفضله على سائر الشهور، وبهذا يمكن الجمع بين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أبي عبدالله، عن موسى بن عمران، عن عمّه الحسين بن يزيد،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فلايبيتّن إلاّ بوتر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الركعتين بعد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إنّهما بركعة، فمن صلاّهما ثمّ حدث به حدث الموت مات على وتر، فإن لم يَحْدث به حَدَث الموت يصلّي الوتر في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يأتيه الوحي، وكان يعلم أنّه هل يموت في هذه الليلة أو لا، وغيره لايعلم، فمن أجل ذلك لم يصلّهما، وأمر بهما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العشاء الآخرة وبعدها شيء؟ قال</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انّي اُصلّي بعدها ركعتين ولست أحسبهما من صلاة الليل</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40" w:name="pg16945_194768"/>
    </w:p>
    <w:p>
      <w:pPr>
        <w:pStyle w:val="Heading2"/>
        <w:numPr>
          <w:ilvl w:val="1"/>
          <w:numId w:val="1"/>
        </w:numPr>
        <w:rPr/>
      </w:pPr>
      <w:bookmarkStart w:id="141" w:name="__RefHeading___Toc1318060_2616395394"/>
      <w:bookmarkStart w:id="142" w:name="_Toc47"/>
      <w:bookmarkEnd w:id="140"/>
      <w:bookmarkEnd w:id="141"/>
      <w:r>
        <w:rPr>
          <w:rtl w:val="true"/>
        </w:rPr>
        <w:t>أبواب المواقيت</w:t>
      </w:r>
      <w:bookmarkEnd w:id="142"/>
    </w:p>
    <w:p>
      <w:pPr>
        <w:pStyle w:val="Heading3"/>
        <w:numPr>
          <w:ilvl w:val="2"/>
          <w:numId w:val="1"/>
        </w:numPr>
        <w:rPr/>
      </w:pPr>
      <w:bookmarkStart w:id="143" w:name="__RefHeading___Toc1318062_2616395394"/>
      <w:bookmarkStart w:id="144" w:name="_Toc48"/>
      <w:bookmarkEnd w:id="143"/>
      <w:r>
        <w:rPr>
          <w:rtl w:val="true"/>
        </w:rPr>
        <w:t xml:space="preserve">باب </w:t>
      </w:r>
      <w:r>
        <w:rPr>
          <w:rtl w:val="true"/>
        </w:rPr>
        <w:t>(</w:t>
      </w:r>
      <w:r>
        <w:rPr/>
        <w:t>1</w:t>
      </w:r>
      <w:r>
        <w:rPr>
          <w:rtl w:val="true"/>
        </w:rPr>
        <w:t xml:space="preserve">) </w:t>
      </w:r>
      <w:r>
        <w:rPr>
          <w:rtl w:val="true"/>
        </w:rPr>
        <w:t>وجوب المحافظة على الصلوات في أوقاتها</w:t>
      </w:r>
      <w:bookmarkEnd w:id="144"/>
    </w:p>
    <w:p>
      <w:pPr>
        <w:pStyle w:val="BookText"/>
        <w:rPr/>
      </w:pPr>
      <w:r>
        <w:rPr>
          <w:rFonts w:eastAsia="Amiri" w:cs="Amiri" w:ascii="Amiri" w:hAnsi="Amiri"/>
          <w:color w:val="111111"/>
          <w:sz w:val="28"/>
          <w:szCs w:val="28"/>
          <w:lang w:bidi="ar-SA"/>
        </w:rPr>
        <w:t>15555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بن عبدالرحمن</w:t>
      </w:r>
      <w:r>
        <w:rPr>
          <w:rStyle w:val="FootnoteAnchor"/>
          <w:rtl w:val="true"/>
        </w:rPr>
        <w:footnoteReference w:id="361"/>
      </w:r>
      <w:r>
        <w:rPr>
          <w:rFonts w:ascii="Amiri" w:hAnsi="Amiri" w:eastAsia="Amiri" w:cs="Amiri"/>
          <w:color w:val="111111"/>
          <w:sz w:val="28"/>
          <w:sz w:val="28"/>
          <w:szCs w:val="28"/>
          <w:rtl w:val="true"/>
          <w:lang w:bidi="ar-SA"/>
        </w:rPr>
        <w:t>، عن عبدالرحمن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صلّيت</w:t>
      </w:r>
      <w:r>
        <w:rPr>
          <w:rStyle w:val="FootnoteAnchor"/>
          <w:rtl w:val="true"/>
        </w:rPr>
        <w:footnoteReference w:id="362"/>
      </w:r>
      <w:r>
        <w:rPr>
          <w:rFonts w:ascii="Amiri" w:hAnsi="Amiri" w:eastAsia="Amiri" w:cs="Amiri"/>
          <w:color w:val="111111"/>
          <w:sz w:val="28"/>
          <w:sz w:val="28"/>
          <w:szCs w:val="28"/>
          <w:rtl w:val="true"/>
          <w:lang w:bidi="ar-SA"/>
        </w:rPr>
        <w:t xml:space="preserve">خلف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بالمزدلفة فلمّا انصرف</w:t>
      </w:r>
      <w:r>
        <w:rPr>
          <w:rStyle w:val="FootnoteAnchor"/>
          <w:rtl w:val="true"/>
        </w:rPr>
        <w:footnoteReference w:id="363"/>
      </w:r>
      <w:r>
        <w:rPr>
          <w:rFonts w:ascii="Amiri" w:hAnsi="Amiri" w:eastAsia="Amiri" w:cs="Amiri"/>
          <w:color w:val="111111"/>
          <w:sz w:val="28"/>
          <w:sz w:val="28"/>
          <w:szCs w:val="28"/>
          <w:rtl w:val="true"/>
          <w:lang w:bidi="ar-SA"/>
        </w:rPr>
        <w:t>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الصلوات الخمس المفروضات من أقام حدودهنّ وحافظ على مواقيتهنّ لقي الله يوم القيامة وله عنده عهد يدخله به الجنّة، ومن لم يُقم حدودهنّ ولم يحافظ على مواقيتهنّ لقي الله ولاعهد له، إن شاء عذَّبه، وان شاء غفر لهُ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عن عبدالله بن </w:t>
      </w:r>
    </w:p>
    <w:p>
      <w:pPr>
        <w:pStyle w:val="BookText"/>
        <w:rPr/>
      </w:pPr>
      <w:r>
        <w:rPr>
          <w:rFonts w:ascii="IRNazanin" w:hAnsi="IRNazanin" w:eastAsia="IRNazanin"/>
          <w:color w:val="111111"/>
          <w:sz w:val="28"/>
          <w:sz w:val="28"/>
          <w:szCs w:val="28"/>
          <w:rtl w:val="true"/>
          <w:lang w:bidi="fa-IR"/>
        </w:rPr>
        <w:t>عامر، عن عليّ بن مهزیار، عن ابن أبي عمير، عن عبدالرحمن بن الحجّاج،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بالُمزدلفة، فلمّا انصرف أقام الصلاة</w:t>
      </w:r>
      <w:r>
        <w:rPr>
          <w:rStyle w:val="FootnoteAnchor"/>
          <w:rtl w:val="true"/>
        </w:rPr>
        <w:footnoteReference w:id="365"/>
      </w:r>
      <w:r>
        <w:rPr>
          <w:rFonts w:ascii="Amiri" w:hAnsi="Amiri" w:eastAsia="Amiri" w:cs="Amiri"/>
          <w:color w:val="111111"/>
          <w:sz w:val="28"/>
          <w:sz w:val="28"/>
          <w:szCs w:val="28"/>
          <w:rtl w:val="true"/>
          <w:lang w:bidi="ar-SA"/>
        </w:rPr>
        <w:t>وصلّى العشاء الآخرة لم يركع بينهما، ثمّ صلّيت معه بعد ذلك بسنة فصلّى المغرب ثمّ قام فتنفّل بأربع ركعات ثمّ أقام فصلّى العشاء الآخرة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هذه الصلوات الخمس المفروضات من أقامهن وحافظ على مواقيتهنّ لقي الله يوم القيامة وله عنده عهد يدخله به الجنّة، ومن لم يصلّهنّ لمواقيتهنّ ولم يحافظ عليهنّ فذاك</w:t>
      </w:r>
      <w:r>
        <w:rPr>
          <w:rStyle w:val="FootnoteAnchor"/>
          <w:rtl w:val="true"/>
        </w:rPr>
        <w:footnoteReference w:id="366"/>
      </w:r>
      <w:r>
        <w:rPr>
          <w:rFonts w:ascii="Amiri" w:hAnsi="Amiri" w:eastAsia="Amiri" w:cs="Amiri"/>
          <w:color w:val="111111"/>
          <w:sz w:val="28"/>
          <w:sz w:val="28"/>
          <w:szCs w:val="28"/>
          <w:rtl w:val="true"/>
          <w:lang w:bidi="ar-SA"/>
        </w:rPr>
        <w:t>إليه إن شاء غفر له وإن شاء عذّبه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الحسين بن سعيد، عن ابن أبي عمير، عن عبدالرحمن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هذه الصلوات الخمس المفروضات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وغيره، عن محمد بن أحمد، عن محمد بن الحسين، عن أبيه، عن منصور بن حازم أو 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اهتمَّ بمواقيت الصلاة لم يستكمل لذَّة </w:t>
      </w:r>
    </w:p>
    <w:p>
      <w:pPr>
        <w:pStyle w:val="BookText"/>
        <w:rPr/>
      </w:pPr>
      <w:r>
        <w:rPr>
          <w:rFonts w:ascii="Amiri" w:hAnsi="Amiri" w:eastAsia="Amiri" w:cs="Amiri"/>
          <w:color w:val="111111"/>
          <w:sz w:val="28"/>
          <w:sz w:val="28"/>
          <w:szCs w:val="28"/>
          <w:rtl w:val="true"/>
          <w:lang w:bidi="ar-SA"/>
        </w:rPr>
        <w:t>وجوب المحافظة على الصلوات في أوقاتها الدُّنيا</w:t>
      </w:r>
      <w:r>
        <w:rPr>
          <w:rStyle w:val="FootnoteAnchor"/>
          <w:rtl w:val="true"/>
        </w:rPr>
        <w:footnoteReference w:id="369"/>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سهل بن زياد، عن محمّد بن الحسن بن شمّون، عن عبدالله بن عبدالرحمن،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سحابٍ يخفی فيه على الناس وقتُ الزَّوال إلاّ كان من الإمام للشمس زجرة</w:t>
      </w:r>
      <w:r>
        <w:rPr>
          <w:rStyle w:val="FootnoteAnchor"/>
          <w:rtl w:val="true"/>
        </w:rPr>
        <w:footnoteReference w:id="371"/>
      </w:r>
      <w:r>
        <w:rPr>
          <w:rFonts w:ascii="Amiri" w:hAnsi="Amiri" w:eastAsia="Amiri" w:cs="Amiri"/>
          <w:color w:val="111111"/>
          <w:sz w:val="28"/>
          <w:sz w:val="28"/>
          <w:szCs w:val="28"/>
          <w:rtl w:val="true"/>
          <w:lang w:bidi="ar-SA"/>
        </w:rPr>
        <w:t>حتى تبدو فيحتجّ على أهل كلّ قرية من اهتمّ بصلاته ومَن ضيّعها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الحسين بن سعيد، عن ابن أبي عمير، عن اسماعيل البصري،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وفيه ناس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قال لكم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الصلوات الخمس المفروضات فمن صلاهنَّ لوقتهنَّ وحافظ عليهنَّ لقيني يوم القيامة ولهُ عندي عهد أدخلهُ </w:t>
      </w:r>
      <w:bookmarkStart w:id="145" w:name="pg16945_194774"/>
    </w:p>
    <w:p>
      <w:pPr>
        <w:pStyle w:val="BookText"/>
        <w:rPr/>
      </w:pPr>
      <w:bookmarkEnd w:id="145"/>
      <w:r>
        <w:rPr>
          <w:rFonts w:ascii="Amiri" w:hAnsi="Amiri" w:eastAsia="Amiri" w:cs="Amiri"/>
          <w:color w:val="111111"/>
          <w:sz w:val="28"/>
          <w:sz w:val="28"/>
          <w:szCs w:val="28"/>
          <w:rtl w:val="true"/>
          <w:lang w:bidi="ar-SA"/>
        </w:rPr>
        <w:t>به الجنّة، ومن لم يصلّهنّ لوقتهنّ ولم يحافظ عليهنّ فذلك اليَّ ان شئت عذبتهُ، وان شئت غفرت 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الترك لها والتواني عنها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يأمن أحدكم الحدثان في ترك الصلاة وقد دخل وقتها وهو فارغ</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318064_2616395394"/>
      <w:bookmarkStart w:id="147" w:name="_Toc49"/>
      <w:bookmarkEnd w:id="146"/>
      <w:r>
        <w:rPr>
          <w:rtl w:val="true"/>
        </w:rPr>
        <w:t xml:space="preserve">باب </w:t>
      </w:r>
      <w:r>
        <w:rPr>
          <w:rtl w:val="true"/>
        </w:rPr>
        <w:t>(</w:t>
      </w:r>
      <w:r>
        <w:rPr/>
        <w:t>2</w:t>
      </w:r>
      <w:r>
        <w:rPr>
          <w:rtl w:val="true"/>
        </w:rPr>
        <w:t xml:space="preserve">) </w:t>
      </w:r>
      <w:r>
        <w:rPr>
          <w:rtl w:val="true"/>
        </w:rPr>
        <w:t>الصلاة البيضاء والصلاة السوداء</w:t>
      </w:r>
      <w:bookmarkEnd w:id="147"/>
    </w:p>
    <w:p>
      <w:pPr>
        <w:pStyle w:val="BookText"/>
        <w:rPr/>
      </w:pPr>
      <w:r>
        <w:rPr>
          <w:rFonts w:eastAsia="IRNazanin" w:cs="IRNazanin"/>
          <w:color w:val="111111"/>
          <w:sz w:val="28"/>
          <w:szCs w:val="28"/>
          <w:lang w:bidi="fa-IR"/>
        </w:rPr>
        <w:t>15562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اذا صلّي الصلاة في وقتها وحافظ عليها ارتفعت بيضاء نقيّة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حفظتني حفظك الله، واذا لم يصلّها لوقتها ولم يحافظ عليها ارتفعت سوداء مظلمة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ضيعتني ضيعك الله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حسين بن عثمان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اذا صلّی الصلاة لوقتها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الصلاة البيضاء والصلاة السوداء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سوداء</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ابراهيم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الحسن بن محبوب، عن هشام بن سالم، عن عمّار بن موسى الساباطي،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الصلوات المفروضات في أول وقتها فأقام حدودها، رفعها الملك إلى السماء بيضاء نقيّة وهي تهتف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كما حفظتني، وأستودعك الله كما استودعتني ملكاً كريماً، ومن صلاّها بعد وقتها من غير علّة فلم يقم حدودها رفعها الملك سوداء مظلمة وهي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 كما ضيّعتني، ولا رعاك الله كما لم ترعني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يسأل عنه العبد إذا وقف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المفروضات، وعن الزكاة المفروضة، وعن الصيام المفروض، وعن الحجّ المفروض، وعن ولايتنا أهل البيت، فإن أقرّ بولايتنا ثم مات عليها قبلت منه صلاته وصومه وزكاته وحجه، وإن لم يقرّ بولايتنا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شيئاً من اعماله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عمران الارمني، عن عبدالله ابن عبدالرحمن الانصاري، عن هشام الجواليقي،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w:t>
      </w:r>
      <w:bookmarkStart w:id="148" w:name="pg16945_194778"/>
    </w:p>
    <w:p>
      <w:pPr>
        <w:pStyle w:val="BookText"/>
        <w:rPr/>
      </w:pPr>
      <w:bookmarkEnd w:id="148"/>
      <w:r>
        <w:rPr>
          <w:rFonts w:ascii="Amiri" w:hAnsi="Amiri" w:eastAsia="Amiri" w:cs="Amiri"/>
          <w:color w:val="111111"/>
          <w:sz w:val="28"/>
          <w:sz w:val="28"/>
          <w:szCs w:val="28"/>
          <w:rtl w:val="true"/>
          <w:lang w:bidi="ar-SA"/>
        </w:rPr>
        <w:t>الفريضة</w:t>
      </w:r>
      <w:r>
        <w:rPr>
          <w:rStyle w:val="FootnoteAnchor"/>
          <w:rtl w:val="true"/>
        </w:rPr>
        <w:footnoteReference w:id="379"/>
      </w:r>
      <w:r>
        <w:rPr>
          <w:rFonts w:ascii="Amiri" w:hAnsi="Amiri" w:eastAsia="Amiri" w:cs="Amiri"/>
          <w:color w:val="111111"/>
          <w:sz w:val="28"/>
          <w:sz w:val="28"/>
          <w:szCs w:val="28"/>
          <w:rtl w:val="true"/>
          <w:lang w:bidi="ar-SA"/>
        </w:rPr>
        <w:t>لغير وقتها رفعت لهُ سوداء مظلمة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ضيعك الله كما ضيعتني، وأول ما يسأل العبد إذا وقف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صلواته</w:t>
      </w:r>
      <w:r>
        <w:rPr>
          <w:rStyle w:val="FootnoteAnchor"/>
          <w:rtl w:val="true"/>
        </w:rPr>
        <w:footnoteReference w:id="380"/>
      </w:r>
      <w:r>
        <w:rPr>
          <w:rFonts w:ascii="IRNazanin" w:hAnsi="IRNazanin" w:eastAsia="IRNazanin"/>
          <w:color w:val="111111"/>
          <w:sz w:val="28"/>
          <w:sz w:val="28"/>
          <w:szCs w:val="28"/>
          <w:rtl w:val="true"/>
          <w:lang w:bidi="fa-IR"/>
        </w:rPr>
        <w:t>، فان زكت صلاتهُ زکا سائر عمله وان لم تزك صلاته لم يزكُ عمله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السعدآبادي، عن أحمد بن أبي عبدالله، عن أبي عمران الارمني مثله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318066_2616395394"/>
      <w:bookmarkStart w:id="150" w:name="_Toc50"/>
      <w:bookmarkEnd w:id="149"/>
      <w:r>
        <w:rPr>
          <w:rtl w:val="true"/>
        </w:rPr>
        <w:t xml:space="preserve">باب </w:t>
      </w:r>
      <w:r>
        <w:rPr>
          <w:rtl w:val="true"/>
        </w:rPr>
        <w:t>(</w:t>
      </w:r>
      <w:r>
        <w:rPr/>
        <w:t>3</w:t>
      </w:r>
      <w:r>
        <w:rPr>
          <w:rtl w:val="true"/>
        </w:rPr>
        <w:t xml:space="preserve">) </w:t>
      </w:r>
      <w:r>
        <w:rPr>
          <w:rtl w:val="true"/>
        </w:rPr>
        <w:t>امتحان الشيعة عند هذه الأُمور</w:t>
      </w:r>
      <w:bookmarkEnd w:id="150"/>
    </w:p>
    <w:p>
      <w:pPr>
        <w:pStyle w:val="BookText"/>
        <w:rPr/>
      </w:pPr>
      <w:r>
        <w:rPr>
          <w:rFonts w:eastAsia="Amiri" w:cs="Amiri" w:ascii="Amiri" w:hAnsi="Amiri"/>
          <w:color w:val="111111"/>
          <w:sz w:val="28"/>
          <w:szCs w:val="28"/>
          <w:lang w:bidi="ar-SA"/>
        </w:rPr>
        <w:t>15565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أحمد بن محمد بن خالد، عن محمد بن علي الكوفي، عن محمد بن سنان، عن عمر بن عبدالعزيز، عن الخيبري، عن يونس بن ظبيان والمفضل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كانتا فيه وإلاّ فاعزب ثم أعزب ثم أعزب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w:t>
      </w:r>
      <w:bookmarkStart w:id="151" w:name="pg16945_194780"/>
    </w:p>
    <w:p>
      <w:pPr>
        <w:pStyle w:val="BookText"/>
        <w:rPr/>
      </w:pPr>
      <w:bookmarkEnd w:id="151"/>
      <w:r>
        <w:rPr>
          <w:rFonts w:ascii="Amiri" w:hAnsi="Amiri" w:eastAsia="Amiri" w:cs="Amiri"/>
          <w:color w:val="111111"/>
          <w:sz w:val="28"/>
          <w:sz w:val="28"/>
          <w:szCs w:val="28"/>
          <w:rtl w:val="true"/>
          <w:lang w:bidi="ar-SA"/>
        </w:rPr>
        <w:t>لاتنال شفاعة رسول الله من أخّر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مواقيتها والمحافظة عليها، والمواساة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الصلاة كيف محافظتهم عليها، والى أسرارنا</w:t>
      </w:r>
      <w:r>
        <w:rPr>
          <w:rStyle w:val="FootnoteAnchor"/>
          <w:rtl w:val="true"/>
        </w:rPr>
        <w:footnoteReference w:id="384"/>
      </w:r>
      <w:r>
        <w:rPr>
          <w:rFonts w:ascii="Amiri" w:hAnsi="Amiri" w:eastAsia="Amiri" w:cs="Amiri"/>
          <w:color w:val="111111"/>
          <w:sz w:val="28"/>
          <w:sz w:val="28"/>
          <w:szCs w:val="28"/>
          <w:rtl w:val="true"/>
          <w:lang w:bidi="ar-SA"/>
        </w:rPr>
        <w:t>كيف حفظهم لها عن عدوّنا، والى أموالهم كيف مواساتهم لاخوانهم فيها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أحمد، عن هارون بن مسلم، عن الليثي،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عدونا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318068_2616395394"/>
      <w:bookmarkStart w:id="153" w:name="_Toc51"/>
      <w:bookmarkEnd w:id="152"/>
      <w:r>
        <w:rPr>
          <w:rtl w:val="true"/>
        </w:rPr>
        <w:t xml:space="preserve">باب </w:t>
      </w:r>
      <w:r>
        <w:rPr>
          <w:rtl w:val="true"/>
        </w:rPr>
        <w:t>(</w:t>
      </w:r>
      <w:r>
        <w:rPr/>
        <w:t>4</w:t>
      </w:r>
      <w:r>
        <w:rPr>
          <w:rtl w:val="true"/>
        </w:rPr>
        <w:t xml:space="preserve">) </w:t>
      </w:r>
      <w:r>
        <w:rPr>
          <w:rtl w:val="true"/>
        </w:rPr>
        <w:t>لاتنال شفاعة رسول الله من أخَّر صلاته</w:t>
      </w:r>
      <w:bookmarkEnd w:id="153"/>
    </w:p>
    <w:p>
      <w:pPr>
        <w:pStyle w:val="BookText"/>
        <w:rPr/>
      </w:pPr>
      <w:r>
        <w:rPr>
          <w:rFonts w:eastAsia="Amiri" w:cs="Amiri" w:ascii="Amiri" w:hAnsi="Amiri"/>
          <w:color w:val="111111"/>
          <w:sz w:val="28"/>
          <w:szCs w:val="28"/>
          <w:lang w:bidi="ar-SA"/>
        </w:rPr>
        <w:t>15567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رفع الحديث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واُغمي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لاينال شفاعتي من أخّر الصلاة بعد وقتها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الاغماء هو شدَّة الضَّعف لا فقدان الوعي</w:t>
      </w:r>
      <w:r>
        <w:rPr>
          <w:rFonts w:eastAsia="Amiri" w:cs="Amiri" w:ascii="Amiri" w:hAnsi="Amiri"/>
          <w:color w:val="111111"/>
          <w:sz w:val="28"/>
          <w:szCs w:val="28"/>
          <w:rtl w:val="true"/>
          <w:lang w:bidi="ar-SA"/>
        </w:rPr>
        <w:t xml:space="preserve">. </w:t>
      </w:r>
      <w:bookmarkStart w:id="154" w:name="pg16945_194782"/>
    </w:p>
    <w:p>
      <w:pPr>
        <w:pStyle w:val="BookText"/>
        <w:rPr/>
      </w:pPr>
      <w:bookmarkEnd w:id="154"/>
      <w:r>
        <w:rPr>
          <w:rFonts w:ascii="IRNazanin" w:hAnsi="IRNazanin" w:eastAsia="IRNazanin"/>
          <w:color w:val="111111"/>
          <w:sz w:val="28"/>
          <w:sz w:val="28"/>
          <w:szCs w:val="28"/>
          <w:rtl w:val="true"/>
          <w:lang w:bidi="fa-IR"/>
        </w:rPr>
        <w:t>في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الله بن جعفر الحميري، عن أحمد بن محمد بن الحسن بن محبوب، عن خالد بن جرير، عن أبي الربيع، 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لاينال شفاعتي غداً من أخَّر الصلاة المفروضة بعد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باسنادي الى أبي جعفر محمد بن بابویه باسناده في كتاب مدينة العلم فيما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318070_2616395394"/>
      <w:bookmarkStart w:id="156" w:name="_Toc52"/>
      <w:bookmarkEnd w:id="155"/>
      <w:r>
        <w:rPr>
          <w:rtl w:val="true"/>
        </w:rPr>
        <w:t xml:space="preserve">باب </w:t>
      </w:r>
      <w:r>
        <w:rPr>
          <w:rtl w:val="true"/>
        </w:rPr>
        <w:t>(</w:t>
      </w:r>
      <w:r>
        <w:rPr/>
        <w:t>5</w:t>
      </w:r>
      <w:r>
        <w:rPr>
          <w:rtl w:val="true"/>
        </w:rPr>
        <w:t xml:space="preserve">) </w:t>
      </w:r>
      <w:r>
        <w:rPr>
          <w:rtl w:val="true"/>
        </w:rPr>
        <w:t>الذی ینقض عهدالله تعالی</w:t>
      </w:r>
      <w:bookmarkEnd w:id="15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الاّ بينه وبين الله تعالی عهد ما أقام الصلاة لوقتها، أو آثرها على غيرها معرفة بحقها، فان هو ترکها استخفافاً بحقها، وآثر عليها غيرها، بریء الله إلیه من عهد ذلك، ثم مشيئته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يعذّبه، وإمّا أن یغفر 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157" w:name="pg16945_194784"/>
    </w:p>
    <w:p>
      <w:pPr>
        <w:pStyle w:val="BookText"/>
        <w:rPr/>
      </w:pPr>
      <w:bookmarkEnd w:id="157"/>
      <w:r>
        <w:rPr>
          <w:rFonts w:ascii="IRNazanin" w:hAnsi="IRNazanin" w:eastAsia="IRNazanin"/>
          <w:color w:val="111111"/>
          <w:sz w:val="28"/>
          <w:sz w:val="28"/>
          <w:szCs w:val="28"/>
          <w:rtl w:val="true"/>
          <w:lang w:bidi="fa-IR"/>
        </w:rPr>
        <w:t>ذُعْر الشيطان ممن یحافظ على الصلوات الخمس</w:t>
      </w:r>
    </w:p>
    <w:p>
      <w:pPr>
        <w:pStyle w:val="Heading3"/>
        <w:numPr>
          <w:ilvl w:val="2"/>
          <w:numId w:val="1"/>
        </w:numPr>
        <w:rPr/>
      </w:pPr>
      <w:bookmarkStart w:id="158" w:name="__RefHeading___Toc1318072_2616395394"/>
      <w:bookmarkStart w:id="159" w:name="_Toc53"/>
      <w:bookmarkEnd w:id="158"/>
      <w:r>
        <w:rPr>
          <w:rtl w:val="true"/>
        </w:rPr>
        <w:t xml:space="preserve">باب </w:t>
      </w:r>
      <w:r>
        <w:rPr>
          <w:rtl w:val="true"/>
        </w:rPr>
        <w:t>(</w:t>
      </w:r>
      <w:r>
        <w:rPr/>
        <w:t>6</w:t>
      </w:r>
      <w:r>
        <w:rPr>
          <w:rtl w:val="true"/>
        </w:rPr>
        <w:t xml:space="preserve">) </w:t>
      </w:r>
      <w:r>
        <w:rPr>
          <w:rtl w:val="true"/>
        </w:rPr>
        <w:t>ذُعْر الشيطان ممّن يحافظ على الصلوات الخمس</w:t>
      </w:r>
      <w:bookmarkEnd w:id="159"/>
    </w:p>
    <w:p>
      <w:pPr>
        <w:pStyle w:val="BookText"/>
        <w:rPr/>
      </w:pPr>
      <w:r>
        <w:rPr>
          <w:rFonts w:eastAsia="Amiri" w:cs="Amiri" w:ascii="Amiri" w:hAnsi="Amiri"/>
          <w:color w:val="111111"/>
          <w:sz w:val="28"/>
          <w:szCs w:val="28"/>
          <w:lang w:bidi="ar-SA"/>
        </w:rPr>
        <w:t>15570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الشيطان ذعراً من المؤمن ما حافظ على الصلوات الخمس فإذا ضيّعهنّ تجرّء عليه فأدخله</w:t>
      </w:r>
      <w:r>
        <w:rPr>
          <w:rStyle w:val="FootnoteAnchor"/>
          <w:rtl w:val="true"/>
        </w:rPr>
        <w:footnoteReference w:id="390"/>
      </w:r>
      <w:r>
        <w:rPr>
          <w:rFonts w:ascii="Amiri" w:hAnsi="Amiri" w:eastAsia="Amiri" w:cs="Amiri"/>
          <w:color w:val="111111"/>
          <w:sz w:val="28"/>
          <w:sz w:val="28"/>
          <w:szCs w:val="28"/>
          <w:rtl w:val="true"/>
          <w:lang w:bidi="ar-SA"/>
        </w:rPr>
        <w:t>في العظائم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بالاسانيد الثلاثة، عن علي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الشيطان هائباً ذعراً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bookmarkStart w:id="160" w:name="pg16945_194786"/>
    </w:p>
    <w:p>
      <w:pPr>
        <w:pStyle w:val="BookText"/>
        <w:rPr/>
      </w:pPr>
      <w:bookmarkEnd w:id="160"/>
      <w:r>
        <w:rPr>
          <w:rFonts w:ascii="Amiri" w:hAnsi="Amiri" w:eastAsia="Amiri" w:cs="Amiri"/>
          <w:color w:val="111111"/>
          <w:sz w:val="28"/>
          <w:sz w:val="28"/>
          <w:szCs w:val="28"/>
          <w:rtl w:val="true"/>
          <w:lang w:bidi="ar-SA"/>
        </w:rPr>
        <w:t>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محمد بن علي الكوفي القرشي، عن الحسن بن علي بن فضال، عن سعيد بن غزوان، عن اسماعيل بن أبي زياد،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الشيطان هائباً لابن آدم ذعراً منهُ ما صلّي الصلوات الخمس لوقتهن فاذا ضيّعهنَّ اجترأ عليه فأدخله في العظائم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فضال، عن سعيد بن غزوان، عن اسماعيل بن أبي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لوقتهن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318074_2616395394"/>
      <w:bookmarkStart w:id="162" w:name="_Toc54"/>
      <w:bookmarkEnd w:id="161"/>
      <w:r>
        <w:rPr>
          <w:rtl w:val="true"/>
        </w:rPr>
        <w:t xml:space="preserve">باب </w:t>
      </w:r>
      <w:r>
        <w:rPr>
          <w:rtl w:val="true"/>
        </w:rPr>
        <w:t>(</w:t>
      </w:r>
      <w:r>
        <w:rPr/>
        <w:t>7</w:t>
      </w:r>
      <w:r>
        <w:rPr>
          <w:rtl w:val="true"/>
        </w:rPr>
        <w:t xml:space="preserve">) </w:t>
      </w:r>
      <w:r>
        <w:rPr>
          <w:rtl w:val="true"/>
        </w:rPr>
        <w:t>عقاب مَن ضيَّع الصلاة</w:t>
      </w:r>
      <w:bookmarkEnd w:id="1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لاتضيعوا صلاتكم، فإنّ من ضيّع صلاته حُشر مع قارون وهامان وفرعون، وكان حقّاً على الله ان يدخله النار مع المنافقين، والويل لمن لم يحافظ على صلاته، وأداء سنّة نبيه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163" w:name="pg16945_194788"/>
    </w:p>
    <w:p>
      <w:pPr>
        <w:pStyle w:val="BookText"/>
        <w:rPr/>
      </w:pPr>
      <w:bookmarkEnd w:id="163"/>
      <w:r>
        <w:rPr>
          <w:rFonts w:ascii="Amiri" w:hAnsi="Amiri" w:eastAsia="Amiri" w:cs="Amiri"/>
          <w:color w:val="111111"/>
          <w:sz w:val="28"/>
          <w:sz w:val="28"/>
          <w:szCs w:val="28"/>
          <w:rtl w:val="true"/>
          <w:lang w:bidi="ar-SA"/>
        </w:rPr>
        <w:t xml:space="preserve">أوقات الصلوات الخمس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وأسقط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وفرعون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318076_2616395394"/>
      <w:bookmarkStart w:id="165" w:name="_Toc55"/>
      <w:bookmarkEnd w:id="164"/>
      <w:r>
        <w:rPr>
          <w:rtl w:val="true"/>
        </w:rPr>
        <w:t xml:space="preserve">باب </w:t>
      </w:r>
      <w:r>
        <w:rPr>
          <w:rtl w:val="true"/>
        </w:rPr>
        <w:t>(</w:t>
      </w:r>
      <w:r>
        <w:rPr/>
        <w:t>8</w:t>
      </w:r>
      <w:r>
        <w:rPr>
          <w:rtl w:val="true"/>
        </w:rPr>
        <w:t xml:space="preserve">) </w:t>
      </w:r>
      <w:r>
        <w:rPr>
          <w:rtl w:val="true"/>
        </w:rPr>
        <w:t>أوقات الصلوات الخمس</w:t>
      </w:r>
      <w:bookmarkEnd w:id="165"/>
    </w:p>
    <w:p>
      <w:pPr>
        <w:pStyle w:val="BookText"/>
        <w:rPr/>
      </w:pPr>
      <w:r>
        <w:rPr>
          <w:rFonts w:eastAsia="Amiri" w:cs="Amiri" w:ascii="Amiri" w:hAnsi="Amiri"/>
          <w:color w:val="111111"/>
          <w:sz w:val="28"/>
          <w:szCs w:val="28"/>
          <w:lang w:bidi="ar-SA"/>
        </w:rPr>
        <w:t>15573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حنظلة أتانا عنك بوقت؟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لايكذب علينا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إنّ أوّل صلاة افترضها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فإذا زالت الشمس لم يمنعك إلاّ سبحتك ثمّ لاتزال في وقت إلى</w:t>
      </w:r>
      <w:r>
        <w:rPr>
          <w:rStyle w:val="FootnoteAnchor"/>
          <w:rtl w:val="true"/>
        </w:rPr>
        <w:footnoteReference w:id="402"/>
      </w:r>
      <w:r>
        <w:rPr>
          <w:rFonts w:ascii="Amiri" w:hAnsi="Amiri" w:eastAsia="Amiri" w:cs="Amiri"/>
          <w:color w:val="111111"/>
          <w:sz w:val="28"/>
          <w:sz w:val="28"/>
          <w:szCs w:val="28"/>
          <w:rtl w:val="true"/>
          <w:lang w:bidi="ar-SA"/>
        </w:rPr>
        <w:t>أن يصير الظلّ قامة وهو آخر الوقت فإذا صار الظلّ قامة دخل وقت العصر فلم يزل</w:t>
      </w:r>
      <w:r>
        <w:rPr>
          <w:rStyle w:val="FootnoteAnchor"/>
          <w:rtl w:val="true"/>
        </w:rPr>
        <w:footnoteReference w:id="403"/>
      </w:r>
      <w:r>
        <w:rPr>
          <w:rFonts w:ascii="Amiri" w:hAnsi="Amiri" w:eastAsia="Amiri" w:cs="Amiri"/>
          <w:color w:val="111111"/>
          <w:sz w:val="28"/>
          <w:sz w:val="28"/>
          <w:szCs w:val="28"/>
          <w:rtl w:val="true"/>
          <w:lang w:bidi="ar-SA"/>
        </w:rPr>
        <w:t>في وقت العصر حتّى يصير الظلّ قامتين وذلك المساء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صدق</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غاب القرص 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جدَّ به السير أخّر المغرب ويجمع بينها وبين العشاء</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العشاء</w:t>
      </w:r>
      <w:r>
        <w:rPr>
          <w:rStyle w:val="FootnoteAnchor"/>
          <w:rtl w:val="true"/>
        </w:rPr>
        <w:footnoteReference w:id="408"/>
      </w:r>
      <w:r>
        <w:rPr>
          <w:rFonts w:ascii="Amiri" w:hAnsi="Amiri" w:eastAsia="Amiri" w:cs="Amiri"/>
          <w:color w:val="111111"/>
          <w:sz w:val="28"/>
          <w:sz w:val="28"/>
          <w:szCs w:val="28"/>
          <w:rtl w:val="true"/>
          <w:lang w:bidi="ar-SA"/>
        </w:rPr>
        <w:t>حين يغيب الشفق إلى ثلث اللّيل، ووقت الفجر حين يبدو حتّى يضييء</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بن </w:t>
      </w:r>
    </w:p>
    <w:p>
      <w:pPr>
        <w:pStyle w:val="BookText"/>
        <w:rPr/>
      </w:pPr>
      <w:r>
        <w:rPr>
          <w:rFonts w:ascii="Amiri" w:hAnsi="Amiri" w:eastAsia="Amiri" w:cs="Amiri"/>
          <w:color w:val="111111"/>
          <w:sz w:val="28"/>
          <w:sz w:val="28"/>
          <w:szCs w:val="28"/>
          <w:rtl w:val="true"/>
          <w:lang w:bidi="ar-SA"/>
        </w:rPr>
        <w:t>أوقات الصلوات الخمس عيسى، عن أحمد بن محمد بن أبي نصر، عن الضحاك بن زيد</w:t>
      </w:r>
      <w:r>
        <w:rPr>
          <w:rStyle w:val="FootnoteAnchor"/>
          <w:rtl w:val="true"/>
        </w:rPr>
        <w:footnoteReference w:id="411"/>
      </w:r>
      <w:r>
        <w:rPr>
          <w:rFonts w:ascii="Amiri" w:hAnsi="Amiri" w:eastAsia="Amiri" w:cs="Amiri"/>
          <w:color w:val="111111"/>
          <w:sz w:val="28"/>
          <w:sz w:val="28"/>
          <w:szCs w:val="28"/>
          <w:rtl w:val="true"/>
          <w:lang w:bidi="ar-SA"/>
        </w:rPr>
        <w:t xml:space="preserve">، عن عبید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افترض أربع صلوات أول وقتها من زوال الشمس الى انتصاف الليل، منها صلاتان أول وقتهما من عند زوال الشمس الى غروب الشمس</w:t>
      </w:r>
      <w:r>
        <w:rPr>
          <w:rStyle w:val="FootnoteAnchor"/>
          <w:rtl w:val="true"/>
        </w:rPr>
        <w:footnoteReference w:id="412"/>
      </w:r>
      <w:r>
        <w:rPr>
          <w:rFonts w:ascii="Amiri" w:hAnsi="Amiri" w:eastAsia="Amiri" w:cs="Amiri"/>
          <w:color w:val="111111"/>
          <w:sz w:val="28"/>
          <w:sz w:val="28"/>
          <w:szCs w:val="28"/>
          <w:rtl w:val="true"/>
          <w:lang w:bidi="ar-SA"/>
        </w:rPr>
        <w:t xml:space="preserve">إلاّ أن هذه قبل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صلاتان أول وقتهما من غروب الشمس إلى انتصاف الليل إلاّ أن هذه قبل هذه</w:t>
      </w:r>
      <w:r>
        <w:rPr>
          <w:rFonts w:eastAsia="Amiri" w:cs="Amiri" w:ascii="Amiri" w:hAnsi="Amiri"/>
          <w:color w:val="111111"/>
          <w:sz w:val="28"/>
          <w:szCs w:val="28"/>
          <w:rtl w:val="true"/>
          <w:lang w:bidi="ar-SA"/>
        </w:rPr>
        <w:t>]</w:t>
      </w:r>
      <w:r>
        <w:rPr>
          <w:rStyle w:val="FootnoteAnchor"/>
          <w:rtl w:val="true"/>
        </w:rPr>
        <w:footnoteReference w:id="413"/>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w:t>
      </w:r>
      <w:r>
        <w:rPr>
          <w:rStyle w:val="FootnoteAnchor"/>
          <w:rtl w:val="true"/>
        </w:rPr>
        <w:footnoteReference w:id="416"/>
      </w:r>
      <w:r>
        <w:rPr>
          <w:rFonts w:ascii="Amiri" w:hAnsi="Amiri" w:eastAsia="Amiri" w:cs="Amiri"/>
          <w:color w:val="111111"/>
          <w:sz w:val="28"/>
          <w:sz w:val="28"/>
          <w:szCs w:val="28"/>
          <w:rtl w:val="true"/>
          <w:lang w:bidi="ar-SA"/>
        </w:rPr>
        <w:t xml:space="preserve">، عن محمد ابن أبي حمزة،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بمواقيت الصلاة، فأتاه حين زالت الشمس فأمره فصلّي الظهر، ثم أتاه حين زاد الظلّ قامة فأمره فصلّى العصر، ثم أتاه حين غربت الشمس فأمره فصلّي المغرب، ثم أتاه حين سقط الشفق فأمره فصلّى العشاء، ثم أتاه حين طلع الفجر فأمره فصلّى الصبح، ثم أتاه من الغد حين زاد </w:t>
      </w:r>
    </w:p>
    <w:p>
      <w:pPr>
        <w:pStyle w:val="BookText"/>
        <w:rPr/>
      </w:pPr>
      <w:r>
        <w:rPr>
          <w:rFonts w:ascii="IRNazanin" w:hAnsi="IRNazanin" w:eastAsia="IRNazanin"/>
          <w:color w:val="111111"/>
          <w:sz w:val="28"/>
          <w:sz w:val="28"/>
          <w:szCs w:val="28"/>
          <w:rtl w:val="true"/>
          <w:lang w:bidi="fa-IR"/>
        </w:rPr>
        <w:t>في الظلّ قامة فأمره فصلّى الظهر، ثم أتاه حين زاد في الظلّ قامتان فأمره فصلّى العصر، ثم أتاه حين غربت الشمس فأمره فصلّي المغرب، ثم أتاه حين ذهب ثلث الليل فأمره فصلّى العشاء، ثم أتاه حين نوّر الصبح فأمره فصلّی الصبح،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بينهما وقت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أحمد بن أبي بشر</w:t>
      </w:r>
      <w:r>
        <w:rPr>
          <w:rStyle w:val="FootnoteAnchor"/>
          <w:rtl w:val="true"/>
        </w:rPr>
        <w:footnoteReference w:id="418"/>
      </w:r>
      <w:r>
        <w:rPr>
          <w:rFonts w:ascii="IRNazanin" w:hAnsi="IRNazanin" w:eastAsia="IRNazanin"/>
          <w:color w:val="111111"/>
          <w:sz w:val="28"/>
          <w:sz w:val="28"/>
          <w:szCs w:val="28"/>
          <w:rtl w:val="true"/>
          <w:lang w:bidi="fa-IR"/>
        </w:rPr>
        <w:t xml:space="preserve">، عن معاوية بن ميسرة،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القامة والقامتين ذراع وذراعين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محمد، عن ابن رباط،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مثل الأول وذکر بدل القامة والقامتين قدمين وأربعة اقدام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أربعينه باسناده، عن الصدوق، عن أبيه، عن سعد بن عبدالله، عن الحسين بن سعيد، عن حماد، عن معاوية بن وهب أو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أوقات الصلوات الخمس </w:t>
      </w:r>
      <w:r>
        <w:rPr>
          <w:rFonts w:eastAsia="Amiri" w:cs="Amiri" w:ascii="Amiri" w:hAnsi="Amiri"/>
          <w:color w:val="111111"/>
          <w:sz w:val="28"/>
          <w:szCs w:val="28"/>
          <w:lang w:bidi="ar-SA"/>
        </w:rPr>
        <w:t>15577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بن علي بن فضال، عن علي بن يعقوب الهاشمي، عن مروان بن مسلم،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لايفوّت الصلاة من أراد الصلاة، لايفوّت صلاة النهار حتى تغيب الشمس، ولاصلاة الليل حتى يطلع الفجر، ولاصلاة الفجر حتى تطلع الشمس</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النوادر لمحمد بن علي بن محبوب، عن أحمد بن الحسن بن على بن فضال مثله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الفجر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زوالها عند كبد</w:t>
      </w:r>
      <w:r>
        <w:rPr>
          <w:rStyle w:val="FootnoteAnchor"/>
          <w:rtl w:val="true"/>
        </w:rPr>
        <w:footnoteReference w:id="426"/>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انتصاف الليل، فرض الله فيما بينهما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والمغرب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قُرْآنَ </w:t>
      </w:r>
    </w:p>
    <w:p>
      <w:pPr>
        <w:pStyle w:val="BookText"/>
        <w:rPr/>
      </w:pPr>
      <w:r>
        <w:rPr>
          <w:rFonts w:ascii="Amiri" w:hAnsi="Amiri" w:eastAsia="Amiri" w:cs="Amiri"/>
          <w:color w:val="111111"/>
          <w:sz w:val="28"/>
          <w:sz w:val="28"/>
          <w:szCs w:val="28"/>
          <w:rtl w:val="true"/>
          <w:lang w:bidi="ar-SA"/>
        </w:rPr>
        <w:t>الْفَجْرِ كَانَ مَشْهُودًا</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 صلاة الغداة حرس الليل والنهار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زالت الشمس فقد دخل وقت الصلاتين، ليس يعمل الا السُّبحة التي جرت بها السُنّة امامها،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الفجر، وضعهنَّ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ووقَّتَهنَّ للناس</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أحمد بن محمد بن أبي نصر البزنطي حدثني الفضيل</w:t>
      </w:r>
      <w:r>
        <w:rPr>
          <w:rStyle w:val="FootnoteAnchor"/>
          <w:rtl w:val="true"/>
        </w:rPr>
        <w:footnoteReference w:id="429"/>
      </w:r>
      <w:r>
        <w:rPr>
          <w:rFonts w:ascii="Amiri" w:hAnsi="Amiri" w:eastAsia="Amiri" w:cs="Amiri"/>
          <w:color w:val="111111"/>
          <w:sz w:val="28"/>
          <w:sz w:val="28"/>
          <w:szCs w:val="28"/>
          <w:rtl w:val="true"/>
          <w:lang w:bidi="ar-SA"/>
        </w:rPr>
        <w:t xml:space="preserve">،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زوالها، وغسق الليل انتصافه، وقرآن الفجر ركعتا الفجر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درست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مسکان، عن الحلبي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النهار من نصفه، وغسق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الليل من 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فيما بين هذين الوقتين اربع صلوات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أوقات الصلوات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الغداة، يجتمع فيها حرس الليل والنهار من الملائكة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لمحمد بن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مواقيت الصلاة، ولِمَ فرضت في خمسة أوقات مختلفة، ولِمَ لَمْ تفرض في وقت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صلاة الغداة لاول ساعة من النهار، وهي سعد، وفرض الظهر لست ساعات من النهار، وهي سعد، وفرض العصر لسبع ساعات من النهار، وهي سعد، وفرض المغرب لاول ساعة من الليل، وهي سعد، وفرض العشاء الآخرة لثلاث ساعات من الليل، وهي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احدى العلل لمواقيت الصلاة، ولايجوز أن تؤخَّر الصلاة من هذه الاوقات السعد، فتصير في أوقات النحوس</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أبيه ، عن فضالة بن أيوب،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نفر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في حديث سألوه عنه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وأخبرنا لأيّ شيء وقّت الله الصلاة في خمس مواقيت على أمّتك في ساعات الليل والنهار؟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إذا صارت في الجوّ عند زوال الشّمس لها حلقة تدخل فيها، فاذا دخلت فيها زالت، فسّبح كلّ شيء ما دون العرش لوجه ربّي، وهي الساعة التي يصلّي فيها عليّ ربّي، فافترض الله عليّ وعلى أمّتي فيها الصلاة،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الساعة التي يؤتي فيها بجهنّم يوم القيامة، فما من مؤمن وُفّٙق له في تلك الساعة أن يقوم أو يسجد أو يركع إلاّ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العصر فهي الساعة الّتي أكل آدم من الشجرة فأخرجه الله من الجنّة، وأمر ذريّته بهذه الصلاة إلى يوم القيامة واختارها لأمّتي، فهي أحبّ الصلوات إلى الله، وأوصاني ربّي أن أحفظها من بين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صلاة المغرب فهي الساعة الّتي تاب الله على آدم، وكان بين ما أكل من الشجرة وبين ما تاب عليه ثلاث مائة سنة من أيّام الدنيا، ويوم من أيّام الآخرة ألف سنة، وكان ما بين العصر إلى العشاء، فصلّی آدم ثلاث ركعات، ركعة لخطيئته، وركعة لخطيئة حوّاء، وركعة لتوبته، فافترض الله هذه الثلاث الركعات على أمّتي، وهي الساعة الّتي يستجاب فيها الدّعاء، ووعدني ربّي أن يستجيب لمن دعاه فيها بالدعاء، وهي الصلاة الّتي أمرني ربّي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حين تمسون وحين تصبحون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صلاة العشاء الآخرة، فانّ للقبر ظلمة، واليوم القيامة ظلمة، أمرني الله وأمّتي بهذه الصلاة في ذلك الوقت لينوّر القبر </w:t>
      </w:r>
    </w:p>
    <w:p>
      <w:pPr>
        <w:pStyle w:val="BookText"/>
        <w:rPr/>
      </w:pPr>
      <w:r>
        <w:rPr>
          <w:rFonts w:ascii="Amiri" w:hAnsi="Amiri" w:eastAsia="Amiri" w:cs="Amiri"/>
          <w:color w:val="111111"/>
          <w:sz w:val="28"/>
          <w:sz w:val="28"/>
          <w:szCs w:val="28"/>
          <w:rtl w:val="true"/>
          <w:lang w:bidi="ar-SA"/>
        </w:rPr>
        <w:t>أوقات الصلوات الخمس والصّراط، وما من قدم مشت الى صلاة العتمة إلاّ حرّم الله صاحبها على النّار، وهي الصلاة الّتي اختارها الله للمرسلين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صلاة الفجر، فانّ الشمس إذا طلعت تطلع على قرني شیطان، فأمرني الله أن أصلّي في ذلك الوقت صلاة الفجر، قبل طلوع الشمس من قبل أن يسجد لها الكفّار، فتسجد أُمّتي لله، وسرعتها أحبّ إلى الله، وهي الصلاة التي تشهد لها ملائكة الليل وملائكة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فأخبرنا لأيّ شيء تغسل هذه الجوارح الأربع وهي أنظف المواضع في الجسد؟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وسوس الشّيطان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آدم من الشجرة، ونظر إليها ذهب ماء وجهه، ثمّ قام ومشى إليها، وهي أوّل قدم مشت إلى الخطيئة، ثمّ تناول بيده منها ما عليها وأكل، فطار الحليّ والحلل عن جسده، فوضع آدم يده على أمّ رأسه وبكى، ثم تاب الله عليه وفرض عليه وعلى ذرّيّته غسل هذه الجوارح الأربع، أمره بغسل الوجه لما نظر إلى الشجرة، وأمره بغسل السّاعدين إلى المرفقين لما تناول بيده، وأمره بمسح الرأس لما وضعه على أمّ رأسه، وأمره بمسح القدمين لما أن مشى بها إلى الخطيئة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وغَسَق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بل زوالها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افرد الغداة،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وَقُرْآنَ الْفَجْرِ إِنَّ قُرْآنَ الْفَجْرِ كَانَ </w:t>
      </w:r>
      <w:bookmarkStart w:id="166" w:name="pg16945_194807"/>
    </w:p>
    <w:p>
      <w:pPr>
        <w:pStyle w:val="BookText"/>
        <w:rPr/>
      </w:pPr>
      <w:bookmarkEnd w:id="166"/>
      <w:r>
        <w:rPr>
          <w:rFonts w:ascii="Amiri" w:hAnsi="Amiri" w:eastAsia="Amiri" w:cs="Amiri"/>
          <w:color w:val="111111"/>
          <w:sz w:val="28"/>
          <w:sz w:val="28"/>
          <w:szCs w:val="28"/>
          <w:rtl w:val="true"/>
          <w:lang w:bidi="ar-SA"/>
        </w:rPr>
        <w:t>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فركعتا الفجر تحضرهما الملائكة، ملائكة الليل والنهار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318078_2616395394"/>
      <w:bookmarkStart w:id="168" w:name="_Toc56"/>
      <w:bookmarkEnd w:id="167"/>
      <w:r>
        <w:rPr>
          <w:rtl w:val="true"/>
        </w:rPr>
        <w:t xml:space="preserve">باب </w:t>
      </w:r>
      <w:r>
        <w:rPr>
          <w:rtl w:val="true"/>
        </w:rPr>
        <w:t>(</w:t>
      </w:r>
      <w:r>
        <w:rPr/>
        <w:t>9</w:t>
      </w:r>
      <w:r>
        <w:rPr>
          <w:rtl w:val="true"/>
        </w:rPr>
        <w:t xml:space="preserve">) </w:t>
      </w:r>
      <w:r>
        <w:rPr>
          <w:rtl w:val="true"/>
        </w:rPr>
        <w:t>لزوم التيقّن من دخول وقت الصلاة</w:t>
      </w:r>
      <w:bookmarkEnd w:id="168"/>
    </w:p>
    <w:p>
      <w:pPr>
        <w:pStyle w:val="BookText"/>
        <w:rPr/>
      </w:pPr>
      <w:r>
        <w:rPr>
          <w:rFonts w:eastAsia="Amiri" w:cs="Amiri" w:ascii="Amiri" w:hAnsi="Amiri"/>
          <w:color w:val="111111"/>
          <w:sz w:val="28"/>
          <w:szCs w:val="28"/>
          <w:lang w:bidi="ar-SA"/>
        </w:rPr>
        <w:t>15584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وضاح،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تصلّي قبل أن تزول، فانك تصلّي في وقت العصر خير لك أن تصلي قبل أن تزول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عن محمد بن الحسن العطار،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أصلّي الظهر في وقت العصر أحبّ إليّ من ان اصلّي قبل أن تزول الشمس، فانّي إذا صلّيت قبل أن تزول الشمس لم تحتسب</w:t>
      </w:r>
      <w:r>
        <w:rPr>
          <w:rStyle w:val="FootnoteAnchor"/>
          <w:rtl w:val="true"/>
        </w:rPr>
        <w:footnoteReference w:id="436"/>
      </w:r>
      <w:r>
        <w:rPr>
          <w:rFonts w:ascii="Amiri" w:hAnsi="Amiri" w:eastAsia="Amiri" w:cs="Amiri"/>
          <w:color w:val="111111"/>
          <w:sz w:val="28"/>
          <w:sz w:val="28"/>
          <w:szCs w:val="28"/>
          <w:rtl w:val="true"/>
          <w:lang w:bidi="ar-SA"/>
        </w:rPr>
        <w:t>لي وإذا صلّيت في وقت العصر حسبت لي</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عن محمد بن الحسن العطار، عن عبدالله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169" w:name="pg16945_194809"/>
    </w:p>
    <w:p>
      <w:pPr>
        <w:pStyle w:val="BookText"/>
        <w:rPr/>
      </w:pPr>
      <w:bookmarkEnd w:id="169"/>
      <w:r>
        <w:rPr>
          <w:rFonts w:ascii="Amiri" w:hAnsi="Amiri" w:eastAsia="Amiri" w:cs="Amiri"/>
          <w:color w:val="111111"/>
          <w:sz w:val="28"/>
          <w:sz w:val="28"/>
          <w:szCs w:val="28"/>
          <w:rtl w:val="true"/>
          <w:lang w:bidi="ar-SA"/>
        </w:rPr>
        <w:t>بطلان الصلاة قبل دخول الوقت</w:t>
      </w:r>
    </w:p>
    <w:p>
      <w:pPr>
        <w:pStyle w:val="Heading3"/>
        <w:numPr>
          <w:ilvl w:val="2"/>
          <w:numId w:val="1"/>
        </w:numPr>
        <w:rPr/>
      </w:pPr>
      <w:bookmarkStart w:id="170" w:name="__RefHeading___Toc1318080_2616395394"/>
      <w:bookmarkStart w:id="171" w:name="_Toc57"/>
      <w:bookmarkEnd w:id="170"/>
      <w:r>
        <w:rPr>
          <w:rtl w:val="true"/>
        </w:rPr>
        <w:t xml:space="preserve">باب </w:t>
      </w:r>
      <w:r>
        <w:rPr>
          <w:rtl w:val="true"/>
        </w:rPr>
        <w:t>(</w:t>
      </w:r>
      <w:r>
        <w:rPr/>
        <w:t>10</w:t>
      </w:r>
      <w:r>
        <w:rPr>
          <w:rtl w:val="true"/>
        </w:rPr>
        <w:t xml:space="preserve">) </w:t>
      </w:r>
      <w:r>
        <w:rPr>
          <w:rtl w:val="true"/>
        </w:rPr>
        <w:t>بطلان الصلاة قبل دخول الوقت</w:t>
      </w:r>
      <w:bookmarkEnd w:id="171"/>
    </w:p>
    <w:p>
      <w:pPr>
        <w:pStyle w:val="BookText"/>
        <w:rPr/>
      </w:pPr>
      <w:r>
        <w:rPr>
          <w:rFonts w:eastAsia="IRNazanin" w:cs="IRNazanin"/>
          <w:color w:val="111111"/>
          <w:sz w:val="28"/>
          <w:szCs w:val="28"/>
          <w:lang w:bidi="fa-IR"/>
        </w:rPr>
        <w:t>15586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سلمة بن الخطاب، عن یحیی بن إبراهيم بن أبي البلاد، عن أبيه</w:t>
      </w:r>
      <w:r>
        <w:rPr>
          <w:rStyle w:val="FootnoteAnchor"/>
          <w:rtl w:val="true"/>
        </w:rPr>
        <w:footnoteReference w:id="439"/>
      </w:r>
      <w:r>
        <w:rPr>
          <w:rFonts w:ascii="Amiri" w:hAnsi="Amiri" w:eastAsia="Amiri" w:cs="Amiri"/>
          <w:color w:val="111111"/>
          <w:sz w:val="28"/>
          <w:sz w:val="28"/>
          <w:szCs w:val="28"/>
          <w:rtl w:val="true"/>
          <w:lang w:bidi="ar-SA"/>
        </w:rPr>
        <w:t xml:space="preserve">،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غير وقت</w:t>
      </w:r>
      <w:r>
        <w:rPr>
          <w:rStyle w:val="FootnoteAnchor"/>
          <w:rtl w:val="true"/>
        </w:rPr>
        <w:footnoteReference w:id="440"/>
      </w:r>
      <w:r>
        <w:rPr>
          <w:rFonts w:ascii="Amiri" w:hAnsi="Amiri" w:eastAsia="Amiri" w:cs="Amiri"/>
          <w:color w:val="111111"/>
          <w:sz w:val="28"/>
          <w:sz w:val="28"/>
          <w:szCs w:val="28"/>
          <w:rtl w:val="true"/>
          <w:lang w:bidi="ar-SA"/>
        </w:rPr>
        <w:t>فلاصلاة 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عبيد الله، عن عدة من أصحابنا، عن محمد بن یعقوب، عن محمد بن یحیی مثله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الميثمي، عن معاوية بن وهب، عن أبي بصير مثله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318082_2616395394"/>
      <w:bookmarkStart w:id="173" w:name="_Toc58"/>
      <w:bookmarkEnd w:id="172"/>
      <w:r>
        <w:rPr>
          <w:rtl w:val="true"/>
        </w:rPr>
        <w:t xml:space="preserve">باب </w:t>
      </w:r>
      <w:r>
        <w:rPr>
          <w:rtl w:val="true"/>
        </w:rPr>
        <w:t>(</w:t>
      </w:r>
      <w:r>
        <w:rPr/>
        <w:t>11</w:t>
      </w:r>
      <w:r>
        <w:rPr>
          <w:rtl w:val="true"/>
        </w:rPr>
        <w:t xml:space="preserve">) </w:t>
      </w:r>
      <w:r>
        <w:rPr>
          <w:rtl w:val="true"/>
        </w:rPr>
        <w:t>حكم من دخل في الصلاة ثم دخل الوقت</w:t>
      </w:r>
      <w:bookmarkEnd w:id="1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174" w:name="pg16945_194811"/>
    </w:p>
    <w:p>
      <w:pPr>
        <w:pStyle w:val="BookText"/>
        <w:rPr/>
      </w:pPr>
      <w:bookmarkEnd w:id="174"/>
      <w:r>
        <w:rPr>
          <w:rFonts w:ascii="Amiri" w:hAnsi="Amiri" w:eastAsia="Amiri" w:cs="Amiri"/>
          <w:color w:val="111111"/>
          <w:sz w:val="28"/>
          <w:sz w:val="28"/>
          <w:szCs w:val="28"/>
          <w:rtl w:val="true"/>
          <w:lang w:bidi="ar-SA"/>
        </w:rPr>
        <w:t>الحسين بن سعيد، عن ابن أبي عمير، عن إسماعيل بن رباح</w:t>
      </w:r>
      <w:r>
        <w:rPr>
          <w:rStyle w:val="FootnoteAnchor"/>
          <w:rtl w:val="true"/>
        </w:rPr>
        <w:footnoteReference w:id="445"/>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وأنت ترى أنّك في وقت ولم يدخل الوقت فدخل الوقت وأنت في الصلاة فقد أجزأت عنك</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رباح،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يعقوب بن یزید، عن ابن أبي عمير 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مثله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318084_2616395394"/>
      <w:bookmarkStart w:id="176" w:name="_Toc59"/>
      <w:bookmarkEnd w:id="175"/>
      <w:r>
        <w:rPr>
          <w:rtl w:val="true"/>
        </w:rPr>
        <w:t xml:space="preserve">باب </w:t>
      </w:r>
      <w:r>
        <w:rPr>
          <w:rtl w:val="true"/>
        </w:rPr>
        <w:t>(</w:t>
      </w:r>
      <w:r>
        <w:rPr/>
        <w:t>12</w:t>
      </w:r>
      <w:r>
        <w:rPr>
          <w:rtl w:val="true"/>
        </w:rPr>
        <w:t xml:space="preserve">) </w:t>
      </w:r>
      <w:r>
        <w:rPr>
          <w:rtl w:val="true"/>
        </w:rPr>
        <w:t>استحباب الصلاة في أول الوقت</w:t>
      </w:r>
      <w:bookmarkEnd w:id="1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معاوية بن عمّار أو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أوَّل</w:t>
      </w:r>
      <w:r>
        <w:rPr>
          <w:rStyle w:val="FootnoteAnchor"/>
          <w:rtl w:val="true"/>
        </w:rPr>
        <w:footnoteReference w:id="450"/>
      </w:r>
      <w:r>
        <w:rPr>
          <w:rFonts w:ascii="IRNazanin" w:hAnsi="IRNazanin" w:eastAsia="IRNazanin"/>
          <w:color w:val="111111"/>
          <w:sz w:val="28"/>
          <w:sz w:val="28"/>
          <w:szCs w:val="28"/>
          <w:rtl w:val="true"/>
          <w:lang w:bidi="fa-IR"/>
        </w:rPr>
        <w:t>الوقت أفضلهما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استحباب الصلاة في أول الوقت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بن عبدالرحمن،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وأوّل</w:t>
      </w:r>
      <w:r>
        <w:rPr>
          <w:rStyle w:val="FootnoteAnchor"/>
          <w:rtl w:val="true"/>
        </w:rPr>
        <w:footnoteReference w:id="453"/>
      </w:r>
      <w:r>
        <w:rPr>
          <w:rFonts w:ascii="Amiri" w:hAnsi="Amiri" w:eastAsia="Amiri" w:cs="Amiri"/>
          <w:color w:val="111111"/>
          <w:sz w:val="28"/>
          <w:sz w:val="28"/>
          <w:szCs w:val="28"/>
          <w:rtl w:val="true"/>
          <w:lang w:bidi="ar-SA"/>
        </w:rPr>
        <w:t>الوقت أفضله وليس لأحد أن يجعل آخر الوقتين وقتاً إلاّ في عذر من غير علّة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مثله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يجعل آخر الوقتين وقتاً من غير علّة، إلاّ 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 ٭ الَّذِينَ هُمْ عَنْ صَلَاتِهِمْ سَاهُونَ</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الصلاة عن أول وقتها لغير عذر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بالاسناد، عن يونس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أهي وسوسة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أحد يصيبهُ هذا ولكن ان يغفلها ويدع ان يصليّ في أول وقتها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وآخر، فأوَّل الوقت افضله وليس لأحد أن يتَّخذ آخر الوقتين وقتاً، وانَّما جعل آخر الوقت للمريض والمعتلّ ولمن له عذر، وأوّل الوقت رضوان الله، وآخر الوقت عفو الله، والعفو لايكون الاّ من التقصير، وان الرجل ليصلّي في غير الوقت وان ما فاته من الوقت خير له من أهله وماله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لزوم مراعاة وقت الصلاة خصوصاً لمن ليس له عذر فانّ عليه أن يحافظ على أوقات الصلوات ويأتي بها في أول وقتها ليفوز بالدرجات التي أعدّها الله سبحانه وتعالى للمحافظين على الصلاة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w:t>
      </w:r>
    </w:p>
    <w:p>
      <w:pPr>
        <w:pStyle w:val="BookText"/>
        <w:rPr/>
      </w:pPr>
      <w:r>
        <w:rPr>
          <w:rFonts w:ascii="Amiri" w:hAnsi="Amiri" w:eastAsia="Amiri" w:cs="Amiri"/>
          <w:color w:val="111111"/>
          <w:sz w:val="28"/>
          <w:sz w:val="28"/>
          <w:szCs w:val="28"/>
          <w:rtl w:val="true"/>
          <w:lang w:bidi="ar-SA"/>
        </w:rPr>
        <w:t xml:space="preserve">استحباب الصلاة في أول الوقت عليّ بن سيف بن عميرة، عن أبيه، عن قتيبة الأعشى،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الوقت الأوّل على الآخر</w:t>
      </w:r>
      <w:r>
        <w:rPr>
          <w:rStyle w:val="FootnoteAnchor"/>
          <w:rtl w:val="true"/>
        </w:rPr>
        <w:footnoteReference w:id="462"/>
      </w:r>
      <w:r>
        <w:rPr>
          <w:rFonts w:ascii="Amiri" w:hAnsi="Amiri" w:eastAsia="Amiri" w:cs="Amiri"/>
          <w:color w:val="111111"/>
          <w:sz w:val="28"/>
          <w:sz w:val="28"/>
          <w:szCs w:val="28"/>
          <w:rtl w:val="true"/>
          <w:lang w:bidi="ar-SA"/>
        </w:rPr>
        <w:t>كفضل الآخرة على الدُّنيا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مدينة العلم للصدوق باسناده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على الأخير خير للّرجل</w:t>
      </w:r>
      <w:r>
        <w:rPr>
          <w:rStyle w:val="FootnoteAnchor"/>
          <w:rtl w:val="true"/>
        </w:rPr>
        <w:footnoteReference w:id="467"/>
      </w:r>
      <w:r>
        <w:rPr>
          <w:rFonts w:ascii="IRNazanin" w:hAnsi="IRNazanin" w:eastAsia="IRNazanin"/>
          <w:color w:val="111111"/>
          <w:sz w:val="28"/>
          <w:sz w:val="28"/>
          <w:szCs w:val="28"/>
          <w:rtl w:val="true"/>
          <w:lang w:bidi="fa-IR"/>
        </w:rPr>
        <w:t>من ولده وماله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علي بن محبوب، عن العباس، عن بكر بن محمد مثله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اسحاق بن سعد مثله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عبدالله بن جعفر الحميري، عن أحمد بن محمد، عن العباس ابن معروف، عن بكر بن محمد الازدي مثله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باسنادنا من كتاب مدينة العلم للصدوق،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صلاة فُتحت أبواب السماء لصعود الاعمال، فما أُحُبُّ أن يصعد عملٌ أول من عملي ولايكتب في الصحيفة أحد أول مني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فتحت أبواب السماء، فلاأحب ان يسبقني أحد بالعمل الصالح، وأحب أن تكون صحيفتي أول صحيفة يكتب فيها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موسی بن جعفر، عن بعض أصحابنا، عن عبيد الله بن عبدالله الدهقان، عن واصل بن سليمان،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Amiri" w:hAnsi="Amiri" w:eastAsia="Amiri" w:cs="Amiri"/>
          <w:color w:val="111111"/>
          <w:sz w:val="28"/>
          <w:sz w:val="28"/>
          <w:szCs w:val="28"/>
          <w:rtl w:val="true"/>
          <w:lang w:bidi="ar-SA"/>
        </w:rPr>
        <w:t xml:space="preserve">استحباب الصلاة في أول الوقت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نادي مَلَكٌ بين يدي الله</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قوموا إلى نيرانكم التي أوقدتموها على ظهوركم فأطفؤها بصلاتكم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عن محمد بن أحمد، عن موسی بن جعفر، عن عبيدالله بن عبدالله مثله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عن أبيه، عن عبيدالله بن عبدالله الدهقان، عن واصل بن سلیمان، عن عبدالله بن سنان،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أبي يحدّٙث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نادي مَلَك بين يَدَي الناس 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سليمان ابن داود،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الوقت وفضله،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بالثماني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ما استطعت</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177" w:name="pg16945_194823"/>
    </w:p>
    <w:p>
      <w:pPr>
        <w:pStyle w:val="BookText"/>
        <w:rPr/>
      </w:pPr>
      <w:bookmarkEnd w:id="177"/>
      <w:r>
        <w:rPr>
          <w:rFonts w:eastAsia="Amiri" w:cs="Amiri" w:ascii="Amiri" w:hAnsi="Amiri"/>
          <w:color w:val="111111"/>
          <w:sz w:val="28"/>
          <w:szCs w:val="28"/>
          <w:lang w:bidi="ar-SA"/>
        </w:rPr>
        <w:t>15599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زوال الشمس، وهو وقت الله الأوّل وهو أفضلهما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الوقت رضوان الله، وآخره عفو الله، والعفو لايكون إلاّ من ذنب</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318086_2616395394"/>
      <w:bookmarkStart w:id="179" w:name="_Toc60"/>
      <w:bookmarkEnd w:id="178"/>
      <w:r>
        <w:rPr>
          <w:rtl w:val="true"/>
        </w:rPr>
        <w:t xml:space="preserve">باب </w:t>
      </w:r>
      <w:r>
        <w:rPr>
          <w:rtl w:val="true"/>
        </w:rPr>
        <w:t>(</w:t>
      </w:r>
      <w:r>
        <w:rPr/>
        <w:t>13</w:t>
      </w:r>
      <w:r>
        <w:rPr>
          <w:rtl w:val="true"/>
        </w:rPr>
        <w:t xml:space="preserve">) </w:t>
      </w:r>
      <w:r>
        <w:rPr>
          <w:rtl w:val="true"/>
        </w:rPr>
        <w:t>جواز تأخير الصلاة عن أول وقتها</w:t>
      </w:r>
      <w:bookmarkEnd w:id="179"/>
    </w:p>
    <w:p>
      <w:pPr>
        <w:pStyle w:val="BookText"/>
        <w:rPr/>
      </w:pPr>
      <w:r>
        <w:rPr>
          <w:rFonts w:eastAsia="IRNazanin" w:cs="IRNazanin"/>
          <w:color w:val="111111"/>
          <w:sz w:val="28"/>
          <w:szCs w:val="28"/>
          <w:lang w:bidi="fa-IR"/>
        </w:rPr>
        <w:t>15601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اسماعيل بن سهل، عن حماد، عن ربعي،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لنقدّم ونؤخّر وليس كما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أخطأ وقت الصلاة فقد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الرخصة للناسي والمريض والمدنف</w:t>
      </w:r>
      <w:r>
        <w:rPr>
          <w:rStyle w:val="FootnoteAnchor"/>
          <w:rtl w:val="true"/>
        </w:rPr>
        <w:footnoteReference w:id="483"/>
      </w:r>
      <w:r>
        <w:rPr>
          <w:rFonts w:ascii="Amiri" w:hAnsi="Amiri" w:eastAsia="Amiri" w:cs="Amiri"/>
          <w:color w:val="111111"/>
          <w:sz w:val="28"/>
          <w:sz w:val="28"/>
          <w:szCs w:val="28"/>
          <w:rtl w:val="true"/>
          <w:lang w:bidi="ar-SA"/>
        </w:rPr>
        <w:t>والمسافر والنائم في تأخيرها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أبيه</w:t>
      </w:r>
      <w:r>
        <w:rPr>
          <w:rStyle w:val="FootnoteAnchor"/>
          <w:rtl w:val="true"/>
        </w:rPr>
        <w:footnoteReference w:id="485"/>
      </w:r>
      <w:r>
        <w:rPr>
          <w:rFonts w:ascii="Amiri" w:hAnsi="Amiri" w:eastAsia="Amiri" w:cs="Amiri"/>
          <w:color w:val="111111"/>
          <w:sz w:val="28"/>
          <w:sz w:val="28"/>
          <w:szCs w:val="28"/>
          <w:rtl w:val="true"/>
          <w:lang w:bidi="ar-SA"/>
        </w:rPr>
        <w:t xml:space="preserve">، عن ابن أبي عمير، عن حماد بن عثمان، عن عبيدالله بن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في السفر شيئاً من الصلاة</w:t>
      </w:r>
      <w:r>
        <w:rPr>
          <w:rStyle w:val="FootnoteAnchor"/>
          <w:rtl w:val="true"/>
        </w:rPr>
        <w:footnoteReference w:id="486"/>
      </w:r>
      <w:r>
        <w:rPr>
          <w:rFonts w:ascii="Amiri" w:hAnsi="Amiri" w:eastAsia="Amiri" w:cs="Amiri"/>
          <w:color w:val="111111"/>
          <w:sz w:val="28"/>
          <w:sz w:val="28"/>
          <w:szCs w:val="28"/>
          <w:rtl w:val="true"/>
          <w:lang w:bidi="ar-SA"/>
        </w:rPr>
        <w:t>في غير وقتها فلايضر</w:t>
      </w:r>
      <w:r>
        <w:rPr>
          <w:rStyle w:val="FootnoteAnchor"/>
          <w:rtl w:val="true"/>
        </w:rPr>
        <w:footnoteReference w:id="487"/>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180" w:name="pg16945_194825"/>
    </w:p>
    <w:p>
      <w:pPr>
        <w:pStyle w:val="BookText"/>
        <w:rPr/>
      </w:pPr>
      <w:bookmarkEnd w:id="180"/>
      <w:r>
        <w:rPr>
          <w:rFonts w:ascii="IRNazanin" w:hAnsi="IRNazanin" w:eastAsia="IRNazanin"/>
          <w:color w:val="111111"/>
          <w:sz w:val="28"/>
          <w:sz w:val="28"/>
          <w:szCs w:val="28"/>
          <w:rtl w:val="true"/>
          <w:lang w:bidi="fa-IR"/>
        </w:rPr>
        <w:t>استحباب انتظار وقت الصلاة في المسجد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محمد بن عیسی، عن ابن أبي عمير، عن حماد، عن الحلبي 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وقت الفضيلة وهو أول الوقت</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18088_2616395394"/>
      <w:bookmarkStart w:id="182" w:name="_Toc61"/>
      <w:bookmarkEnd w:id="181"/>
      <w:r>
        <w:rPr>
          <w:rtl w:val="true"/>
        </w:rPr>
        <w:t xml:space="preserve">باب </w:t>
      </w:r>
      <w:r>
        <w:rPr>
          <w:rtl w:val="true"/>
        </w:rPr>
        <w:t>(</w:t>
      </w:r>
      <w:r>
        <w:rPr/>
        <w:t>14</w:t>
      </w:r>
      <w:r>
        <w:rPr>
          <w:rtl w:val="true"/>
        </w:rPr>
        <w:t xml:space="preserve">) </w:t>
      </w:r>
      <w:r>
        <w:rPr>
          <w:rtl w:val="true"/>
        </w:rPr>
        <w:t>استحباب انتظار وقت الصلاة في المسجد</w:t>
      </w:r>
      <w:bookmarkEnd w:id="182"/>
    </w:p>
    <w:p>
      <w:pPr>
        <w:pStyle w:val="BookText"/>
        <w:rPr/>
      </w:pPr>
      <w:r>
        <w:rPr>
          <w:rFonts w:eastAsia="Amiri" w:cs="Amiri" w:ascii="Amiri" w:hAnsi="Amiri"/>
          <w:color w:val="111111"/>
          <w:sz w:val="28"/>
          <w:szCs w:val="28"/>
          <w:lang w:bidi="ar-SA"/>
        </w:rPr>
        <w:t>15603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خالصة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زار أخاه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زوار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الله أن يكرم زواره ويعطيه ما سأل، ورجل دخل المسجد فصلّی ثم عقّب فيه انتظاراً للصلاة الاُخرى فهو ضيف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على الله أن يكرم ضيفه، والحاجّ والمعتمر فهما وفد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يكرم وفده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إبراهيم بن عبدالحميد،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في مسجدٍ </w:t>
      </w:r>
    </w:p>
    <w:p>
      <w:pPr>
        <w:pStyle w:val="BookText"/>
        <w:rPr/>
      </w:pPr>
      <w:r>
        <w:rPr>
          <w:rFonts w:ascii="Amiri" w:hAnsi="Amiri" w:eastAsia="Amiri" w:cs="Amiri"/>
          <w:color w:val="111111"/>
          <w:sz w:val="28"/>
          <w:sz w:val="28"/>
          <w:szCs w:val="28"/>
          <w:rtl w:val="true"/>
          <w:lang w:bidi="ar-SA"/>
        </w:rPr>
        <w:t>بعد صلاته انتظاراً للصلاة فهو ضيف الله، وحقّ على الله أن يكرم ضيفه</w:t>
      </w:r>
      <w:r>
        <w:rPr>
          <w:rStyle w:val="FootnoteAnchor"/>
        </w:rPr>
        <w:footnoteReference w:id="492"/>
      </w:r>
      <w:r>
        <w:rPr>
          <w:rFonts w:eastAsia="Amiri" w:cs="Amiri" w:ascii="Amiri" w:hAnsi="Amiri"/>
          <w:color w:val="111111"/>
          <w:sz w:val="28"/>
          <w:szCs w:val="28"/>
          <w:lang w:bidi="ar-SA"/>
        </w:rPr>
        <w:t>15605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نفسهُ على صلاة فريضة ينتظر وقتها فصلاّها في أول وقتها فأتمَّ ركوعها وسجودها وخشوعها ثم مجَّد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وعظّمهُ وحمدهُ حتّى يدخل وقت صلاة اخرى لم يُلغِ</w:t>
      </w:r>
      <w:r>
        <w:rPr>
          <w:rStyle w:val="FootnoteAnchor"/>
          <w:rtl w:val="true"/>
        </w:rPr>
        <w:footnoteReference w:id="493"/>
      </w:r>
      <w:r>
        <w:rPr>
          <w:rFonts w:ascii="Amiri" w:hAnsi="Amiri" w:eastAsia="Amiri" w:cs="Amiri"/>
          <w:color w:val="111111"/>
          <w:sz w:val="28"/>
          <w:sz w:val="28"/>
          <w:szCs w:val="28"/>
          <w:rtl w:val="true"/>
          <w:lang w:bidi="ar-SA"/>
        </w:rPr>
        <w:t xml:space="preserve">بينهما كتب الله لهُ كأجر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المعتمر، وكان من أهل علّيين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انتظار الصلاة بعد الصلاة، عبادة ما لم يُحْدث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الاغتياب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أبي عبدالله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زيد، عن اسماعيل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183" w:name="pg16945_194829"/>
    </w:p>
    <w:p>
      <w:pPr>
        <w:pStyle w:val="BookText"/>
        <w:rPr/>
      </w:pPr>
      <w:bookmarkEnd w:id="183"/>
      <w:r>
        <w:rPr>
          <w:rFonts w:ascii="Amiri" w:hAnsi="Amiri" w:eastAsia="Amiri" w:cs="Amiri"/>
          <w:color w:val="111111"/>
          <w:sz w:val="28"/>
          <w:sz w:val="28"/>
          <w:szCs w:val="28"/>
          <w:rtl w:val="true"/>
          <w:lang w:bidi="ar-SA"/>
        </w:rPr>
        <w:t xml:space="preserve">تعيين مواقيت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لانتظار الصلاة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لانتظار الصلاة عبادة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318090_2616395394"/>
      <w:bookmarkStart w:id="185" w:name="_Toc62"/>
      <w:bookmarkEnd w:id="184"/>
      <w:r>
        <w:rPr>
          <w:rtl w:val="true"/>
        </w:rPr>
        <w:t xml:space="preserve">باب </w:t>
      </w:r>
      <w:r>
        <w:rPr>
          <w:rtl w:val="true"/>
        </w:rPr>
        <w:t>(</w:t>
      </w:r>
      <w:r>
        <w:rPr/>
        <w:t>15</w:t>
      </w:r>
      <w:r>
        <w:rPr>
          <w:rtl w:val="true"/>
        </w:rPr>
        <w:t xml:space="preserve">) </w:t>
      </w:r>
      <w:r>
        <w:rPr>
          <w:rtl w:val="true"/>
        </w:rPr>
        <w:t>تعيين مواقيت الصلاة</w:t>
      </w:r>
      <w:bookmarkEnd w:id="185"/>
    </w:p>
    <w:p>
      <w:pPr>
        <w:pStyle w:val="BookText"/>
        <w:rPr/>
      </w:pPr>
      <w:r>
        <w:rPr>
          <w:rFonts w:eastAsia="Amiri" w:cs="Amiri" w:ascii="Amiri" w:hAnsi="Amiri"/>
          <w:color w:val="111111"/>
          <w:sz w:val="28"/>
          <w:szCs w:val="28"/>
          <w:lang w:bidi="ar-SA"/>
        </w:rPr>
        <w:t>15608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وحمران بن أعين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يقول زرارة وقد خالفته فيه؟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مواقيت الصلاة كانت مفوَّضة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وضعها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في اليوم الأوّل بالوقت الأوّل وفي اليوم الأخير بالوقت الأخير، ثمّ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 xml:space="preserve">. </w:t>
      </w:r>
      <w:bookmarkStart w:id="186" w:name="pg16945_194831"/>
    </w:p>
    <w:p>
      <w:pPr>
        <w:pStyle w:val="BookText"/>
        <w:rPr/>
      </w:pPr>
      <w:bookmarkEnd w:id="186"/>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ياحمران ان زرارة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مشيراً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زرارة إنّما جعل الله ذلك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وأشار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Style w:val="FootnoteAnchor"/>
          <w:rtl w:val="true"/>
        </w:rPr>
        <w:footnoteReference w:id="498"/>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عیسی، عن ابن أبي عمير، عن ابن اذينة، عن زرارة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318092_2616395394"/>
      <w:bookmarkStart w:id="188" w:name="_Toc63"/>
      <w:bookmarkEnd w:id="187"/>
      <w:r>
        <w:rPr>
          <w:rtl w:val="true"/>
        </w:rPr>
        <w:t xml:space="preserve">باب </w:t>
      </w:r>
      <w:r>
        <w:rPr>
          <w:rtl w:val="true"/>
        </w:rPr>
        <w:t>(</w:t>
      </w:r>
      <w:r>
        <w:rPr/>
        <w:t>16</w:t>
      </w:r>
      <w:r>
        <w:rPr>
          <w:rtl w:val="true"/>
        </w:rPr>
        <w:t xml:space="preserve">) </w:t>
      </w:r>
      <w:r>
        <w:rPr>
          <w:rtl w:val="true"/>
        </w:rPr>
        <w:t>دخول وقت الظهر والعصر بزوال الشمس</w:t>
      </w:r>
      <w:bookmarkEnd w:id="188"/>
    </w:p>
    <w:p>
      <w:pPr>
        <w:pStyle w:val="BookText"/>
        <w:rPr/>
      </w:pPr>
      <w:r>
        <w:rPr>
          <w:rFonts w:eastAsia="Amiri" w:cs="Amiri" w:ascii="Amiri" w:hAnsi="Amiri"/>
          <w:color w:val="111111"/>
          <w:sz w:val="28"/>
          <w:szCs w:val="28"/>
          <w:lang w:bidi="ar-SA"/>
        </w:rPr>
        <w:t>15609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القاسم بن عروة،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الصلاتين إلاّ أنّ هذه قبل هذه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سعد، عن الحسين بن سعيد، ومحمّد بن خالد البرقي، والعبّاس بن معروف جميعاً، عن القاسم، وأحمد بن محمد بن عيسى، عن البرقي، عن القاسم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وقت الظهر والعصر </w:t>
      </w:r>
    </w:p>
    <w:p>
      <w:pPr>
        <w:pStyle w:val="BookText"/>
        <w:rPr/>
      </w:pPr>
      <w:r>
        <w:rPr>
          <w:rFonts w:ascii="Amiri" w:hAnsi="Amiri" w:eastAsia="Amiri" w:cs="Amiri"/>
          <w:color w:val="111111"/>
          <w:sz w:val="28"/>
          <w:sz w:val="28"/>
          <w:szCs w:val="28"/>
          <w:rtl w:val="true"/>
          <w:lang w:bidi="ar-SA"/>
        </w:rPr>
        <w:t>دخول وقت الظهر والعصر بزوال الشمس جميعاً،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بن عيسى، عن الحسين بن سعيد ومحمد بن خالد البرقي والعباس بن معروف جميعاً، عن القاسم بن عروة،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w:t>
      </w:r>
      <w:r>
        <w:rPr>
          <w:rStyle w:val="FootnoteAnchor"/>
          <w:rtl w:val="true"/>
        </w:rPr>
        <w:footnoteReference w:id="502"/>
      </w:r>
      <w:r>
        <w:rPr>
          <w:rFonts w:ascii="Amiri" w:hAnsi="Amiri" w:eastAsia="Amiri" w:cs="Amiri"/>
          <w:color w:val="111111"/>
          <w:sz w:val="28"/>
          <w:sz w:val="28"/>
          <w:szCs w:val="28"/>
          <w:rtl w:val="true"/>
          <w:lang w:bidi="ar-SA"/>
        </w:rPr>
        <w:t>والعصر جميعاً إلاّ أن هذه قبل هذه، ثم أنت في وقت منهما جميعاً حتي</w:t>
      </w:r>
      <w:r>
        <w:rPr>
          <w:rStyle w:val="FootnoteAnchor"/>
          <w:rtl w:val="true"/>
        </w:rPr>
        <w:footnoteReference w:id="503"/>
      </w:r>
      <w:r>
        <w:rPr>
          <w:rFonts w:ascii="Amiri" w:hAnsi="Amiri" w:eastAsia="Amiri" w:cs="Amiri"/>
          <w:color w:val="111111"/>
          <w:sz w:val="28"/>
          <w:sz w:val="28"/>
          <w:szCs w:val="28"/>
          <w:rtl w:val="true"/>
          <w:lang w:bidi="ar-SA"/>
        </w:rPr>
        <w:t>تغيب الشمس</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بن عيسى، عن الحسين بن سعيد، عن القاسم بن عروة 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بن عروة 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عبيد بن زرارة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عن البرقي، عن القاسم بن عروة،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فقد دخل وقت الصلاتين الظهر والعصر إلاّ أن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عن أحمد بن محمد بن عیسی و موسی بن جعفر بن أبي جعفر</w:t>
      </w:r>
      <w:r>
        <w:rPr>
          <w:rStyle w:val="FootnoteAnchor"/>
          <w:rtl w:val="true"/>
        </w:rPr>
        <w:footnoteReference w:id="509"/>
      </w:r>
      <w:r>
        <w:rPr>
          <w:rFonts w:ascii="Amiri" w:hAnsi="Amiri" w:eastAsia="Amiri" w:cs="Amiri"/>
          <w:color w:val="111111"/>
          <w:sz w:val="28"/>
          <w:sz w:val="28"/>
          <w:szCs w:val="28"/>
          <w:rtl w:val="true"/>
          <w:lang w:bidi="ar-SA"/>
        </w:rPr>
        <w:t xml:space="preserve">، عن أبي طالب عبدالله بن الصلت، عن الحسن بن علي بن فضال، عن داود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 حتى يمضي مقدار ما صلّي</w:t>
      </w:r>
      <w:r>
        <w:rPr>
          <w:rStyle w:val="FootnoteAnchor"/>
          <w:rtl w:val="true"/>
        </w:rPr>
        <w:footnoteReference w:id="510"/>
      </w:r>
      <w:r>
        <w:rPr>
          <w:rFonts w:ascii="IRNazanin" w:hAnsi="IRNazanin" w:eastAsia="IRNazanin"/>
          <w:color w:val="111111"/>
          <w:sz w:val="28"/>
          <w:sz w:val="28"/>
          <w:szCs w:val="28"/>
          <w:rtl w:val="true"/>
          <w:lang w:bidi="fa-IR"/>
        </w:rPr>
        <w:t xml:space="preserve">المصلّي أربع ركعات، فاذا مضى ذلك فقد دخل وقت الظهر والعصر حتى يبقى من الشمس مقدار ما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ركعات فاذا بقي مقدار ذلك فقد خرج وقت الظهر وبقي وقت العصر حتى تغيب الشمس</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العصر أن تصفر الشمس</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حمزة، عن معاوية بن عمار، عن الصباح بن سبابة،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فقد دخل وقت </w:t>
      </w:r>
    </w:p>
    <w:p>
      <w:pPr>
        <w:pStyle w:val="BookText"/>
        <w:rPr/>
      </w:pPr>
      <w:r>
        <w:rPr>
          <w:rFonts w:ascii="Amiri" w:hAnsi="Amiri" w:eastAsia="Amiri" w:cs="Amiri"/>
          <w:color w:val="111111"/>
          <w:sz w:val="28"/>
          <w:sz w:val="28"/>
          <w:szCs w:val="28"/>
          <w:rtl w:val="true"/>
          <w:lang w:bidi="ar-SA"/>
        </w:rPr>
        <w:t>دخول وقت الظهر والعصر بزوال الشمس الصلاتين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عبدون، عن أبي طالب الانباري، عن حمید بن زیاد، عن الحسن بن محمد بن سماعة مثله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محمد ابن أبي حمزة، عن سفيان بن السمط،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ابن أبي حمزة،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الميثمي وغيره، عن معاوية بن وهب</w:t>
      </w:r>
      <w:r>
        <w:rPr>
          <w:rStyle w:val="FootnoteAnchor"/>
          <w:rtl w:val="true"/>
        </w:rPr>
        <w:footnoteReference w:id="5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الظهر حين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بن جبلة، عن علا، عن محمد بن مسلم، عن أحدهما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الحاجة أو النوم</w:t>
      </w:r>
      <w:r>
        <w:rPr>
          <w:rStyle w:val="FootnoteAnchor"/>
          <w:rtl w:val="true"/>
        </w:rPr>
        <w:footnoteReference w:id="519"/>
      </w:r>
      <w:r>
        <w:rPr>
          <w:rFonts w:ascii="Amiri" w:hAnsi="Amiri" w:eastAsia="Amiri" w:cs="Amiri"/>
          <w:color w:val="111111"/>
          <w:sz w:val="28"/>
          <w:sz w:val="28"/>
          <w:szCs w:val="28"/>
          <w:rtl w:val="true"/>
          <w:lang w:bidi="ar-SA"/>
        </w:rPr>
        <w:t>حين تزول الشمس فجعل يصلي</w:t>
      </w:r>
      <w:r>
        <w:rPr>
          <w:rStyle w:val="FootnoteAnchor"/>
          <w:rtl w:val="true"/>
        </w:rPr>
        <w:footnoteReference w:id="520"/>
      </w:r>
      <w:r>
        <w:rPr>
          <w:rFonts w:ascii="Amiri" w:hAnsi="Amiri" w:eastAsia="Amiri" w:cs="Amiri"/>
          <w:color w:val="111111"/>
          <w:sz w:val="28"/>
          <w:sz w:val="28"/>
          <w:szCs w:val="28"/>
          <w:rtl w:val="true"/>
          <w:lang w:bidi="ar-SA"/>
        </w:rPr>
        <w:t>الأولى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عبدالله بن بکیر بن أعين، حدثني عبدالله بن بكير، عن أبيه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يوماً بالمدينة الظهر والسماء متغيمة وانصرفت فطلعت الشمس، فاذا هي حين زالت فأتيتُ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لاتُعِد ولاتعودنّ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بن جبلة، عن ابن بكير،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صلّيت الظهر في يوم غيم فانجلت فوجدتني صلّيت</w:t>
      </w:r>
      <w:r>
        <w:rPr>
          <w:rStyle w:val="FootnoteAnchor"/>
          <w:rtl w:val="true"/>
        </w:rPr>
        <w:footnoteReference w:id="523"/>
      </w:r>
      <w:r>
        <w:rPr>
          <w:rFonts w:ascii="Amiri" w:hAnsi="Amiri" w:eastAsia="Amiri" w:cs="Amiri"/>
          <w:color w:val="111111"/>
          <w:sz w:val="28"/>
          <w:sz w:val="28"/>
          <w:szCs w:val="28"/>
          <w:rtl w:val="true"/>
          <w:lang w:bidi="ar-SA"/>
        </w:rPr>
        <w:t>حين زال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 ولاتَعُد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الحديث انّ هذا الراوي كان قد صلّى بعد ظنّه بدخول الوقت ولما انتهت صلاته رأى الشمس قد زالت فوقع مقدار من صلاته التي صلاّها داخل الوقت فالصلاة حينئذٍ تكون </w:t>
      </w:r>
      <w:bookmarkStart w:id="189" w:name="pg16945_194841"/>
    </w:p>
    <w:p>
      <w:pPr>
        <w:pStyle w:val="BookText"/>
        <w:rPr/>
      </w:pPr>
      <w:bookmarkEnd w:id="189"/>
      <w:r>
        <w:rPr>
          <w:rFonts w:ascii="Amiri" w:hAnsi="Amiri" w:eastAsia="Amiri" w:cs="Amiri"/>
          <w:color w:val="111111"/>
          <w:sz w:val="28"/>
          <w:sz w:val="28"/>
          <w:szCs w:val="28"/>
          <w:rtl w:val="true"/>
          <w:lang w:bidi="ar-SA"/>
        </w:rPr>
        <w:t>حكم من دخل في الصلاة فذكر انه لم يصلّٙ الاولى صحيحة على فتوى جماعة من الفقهاء، وكان عليه أن يفحص أكثر حتى يتيقّن بدخول الوقت وبعدها يقوم للصلاة، هذا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الباقيات الصالحات؟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فحافظوا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 الظهر أبداً، حتى تزول الشمس</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مصادیق الباقيات الصالحات هي الصلوات التي يصلّيها الانسان في حياته فهي التي تُدخَّر في صحيفة أعماله لآخرته</w:t>
      </w:r>
      <w:r>
        <w:rPr>
          <w:rFonts w:eastAsia="IRNazanin" w:cs="IRNazanin"/>
          <w:color w:val="111111"/>
          <w:sz w:val="28"/>
          <w:szCs w:val="28"/>
          <w:rtl w:val="true"/>
          <w:lang w:bidi="fa-IR"/>
        </w:rPr>
        <w:t>.</w:t>
      </w:r>
    </w:p>
    <w:p>
      <w:pPr>
        <w:pStyle w:val="Heading3"/>
        <w:numPr>
          <w:ilvl w:val="2"/>
          <w:numId w:val="1"/>
        </w:numPr>
        <w:rPr/>
      </w:pPr>
      <w:bookmarkStart w:id="190" w:name="__RefHeading___Toc1318094_2616395394"/>
      <w:bookmarkStart w:id="191" w:name="_Toc64"/>
      <w:bookmarkEnd w:id="190"/>
      <w:r>
        <w:rPr>
          <w:rtl w:val="true"/>
        </w:rPr>
        <w:t xml:space="preserve">باب </w:t>
      </w:r>
      <w:r>
        <w:rPr>
          <w:rtl w:val="true"/>
        </w:rPr>
        <w:t>(</w:t>
      </w:r>
      <w:r>
        <w:rPr/>
        <w:t>17</w:t>
      </w:r>
      <w:r>
        <w:rPr>
          <w:rtl w:val="true"/>
        </w:rPr>
        <w:t xml:space="preserve">) </w:t>
      </w:r>
      <w:r>
        <w:rPr>
          <w:rtl w:val="true"/>
        </w:rPr>
        <w:t>حكم من دخل في الصلاة فذكر انه لم يصلّٙ الاولى</w:t>
      </w:r>
      <w:bookmarkEnd w:id="1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الأشعريّ، عن معلّی بن محمد، عن الوشاء، عن أبان بن عثمان،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صلاة حتّى دخل وقت صلاة اُخرى؟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الصّلاة أو نام عنها صلّی حين يذكرها، فإذا</w:t>
      </w:r>
      <w:r>
        <w:rPr>
          <w:rStyle w:val="FootnoteAnchor"/>
          <w:rtl w:val="true"/>
        </w:rPr>
        <w:footnoteReference w:id="526"/>
      </w:r>
      <w:r>
        <w:rPr>
          <w:rFonts w:ascii="IRNazanin" w:hAnsi="IRNazanin" w:eastAsia="IRNazanin"/>
          <w:color w:val="111111"/>
          <w:sz w:val="28"/>
          <w:sz w:val="28"/>
          <w:szCs w:val="28"/>
          <w:rtl w:val="true"/>
          <w:lang w:bidi="fa-IR"/>
        </w:rPr>
        <w:t>ذکرها وهو في صلاة بدأ بالّتي نسي، وإن ذكرها مع</w:t>
      </w:r>
      <w:r>
        <w:rPr>
          <w:rStyle w:val="FootnoteAnchor"/>
          <w:rtl w:val="true"/>
        </w:rPr>
        <w:footnoteReference w:id="527"/>
      </w:r>
      <w:r>
        <w:rPr>
          <w:rFonts w:ascii="Amiri" w:hAnsi="Amiri" w:eastAsia="Amiri" w:cs="Amiri"/>
          <w:color w:val="111111"/>
          <w:sz w:val="28"/>
          <w:sz w:val="28"/>
          <w:szCs w:val="28"/>
          <w:rtl w:val="true"/>
          <w:lang w:bidi="ar-SA"/>
        </w:rPr>
        <w:t xml:space="preserve">إمام في صلاة </w:t>
      </w:r>
    </w:p>
    <w:p>
      <w:pPr>
        <w:pStyle w:val="BookText"/>
        <w:rPr/>
      </w:pPr>
      <w:r>
        <w:rPr>
          <w:rFonts w:ascii="Amiri" w:hAnsi="Amiri" w:eastAsia="Amiri" w:cs="Amiri"/>
          <w:color w:val="111111"/>
          <w:sz w:val="28"/>
          <w:sz w:val="28"/>
          <w:szCs w:val="28"/>
          <w:rtl w:val="true"/>
          <w:lang w:bidi="ar-SA"/>
        </w:rPr>
        <w:t>المغرب أتّمها بركعة ثمّ صلّى المغرب ثمّ صلّى العتمة بعدها، وإن</w:t>
      </w:r>
      <w:r>
        <w:rPr>
          <w:rStyle w:val="FootnoteAnchor"/>
          <w:rtl w:val="true"/>
        </w:rPr>
        <w:footnoteReference w:id="528"/>
      </w:r>
      <w:r>
        <w:rPr>
          <w:rFonts w:ascii="IRNazanin" w:hAnsi="IRNazanin" w:eastAsia="IRNazanin"/>
          <w:color w:val="111111"/>
          <w:sz w:val="28"/>
          <w:sz w:val="28"/>
          <w:szCs w:val="28"/>
          <w:rtl w:val="true"/>
          <w:lang w:bidi="fa-IR"/>
        </w:rPr>
        <w:t>كان صلّى العتمة وحده فصلّی منها ركعتين ثمّ ذكر أنّه نسي المغرب أتّمها بركعة فيكون</w:t>
      </w:r>
      <w:r>
        <w:rPr>
          <w:rStyle w:val="FootnoteAnchor"/>
          <w:rtl w:val="true"/>
        </w:rPr>
        <w:footnoteReference w:id="529"/>
      </w:r>
      <w:r>
        <w:rPr>
          <w:rFonts w:ascii="Amiri" w:hAnsi="Amiri" w:eastAsia="Amiri" w:cs="Amiri"/>
          <w:color w:val="111111"/>
          <w:sz w:val="28"/>
          <w:sz w:val="28"/>
          <w:szCs w:val="28"/>
          <w:rtl w:val="true"/>
          <w:lang w:bidi="ar-SA"/>
        </w:rPr>
        <w:t>صلاة المغرب ثلاث ركعات، ثمّ يصلّي العتمة بعد ذلك</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في العصر فذكر وهو يصلّي أنّه</w:t>
      </w:r>
      <w:r>
        <w:rPr>
          <w:rStyle w:val="FootnoteAnchor"/>
          <w:rtl w:val="true"/>
        </w:rPr>
        <w:footnoteReference w:id="531"/>
      </w:r>
      <w:r>
        <w:rPr>
          <w:rFonts w:ascii="IRNazanin" w:hAnsi="IRNazanin" w:eastAsia="IRNazanin"/>
          <w:color w:val="111111"/>
          <w:sz w:val="28"/>
          <w:sz w:val="28"/>
          <w:szCs w:val="28"/>
          <w:rtl w:val="true"/>
          <w:lang w:bidi="fa-IR"/>
        </w:rPr>
        <w:t>لم يكن صلّی الاُولى؟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فليجعلها الاُولى الّتي فاتته وليستأنف</w:t>
      </w:r>
      <w:r>
        <w:rPr>
          <w:rStyle w:val="FootnoteAnchor"/>
          <w:rtl w:val="true"/>
        </w:rPr>
        <w:footnoteReference w:id="532"/>
      </w:r>
      <w:r>
        <w:rPr>
          <w:rFonts w:ascii="Amiri" w:hAnsi="Amiri" w:eastAsia="Amiri" w:cs="Amiri"/>
          <w:color w:val="111111"/>
          <w:sz w:val="28"/>
          <w:sz w:val="28"/>
          <w:szCs w:val="28"/>
          <w:rtl w:val="true"/>
          <w:lang w:bidi="ar-SA"/>
        </w:rPr>
        <w:t>بعدُ صلاة العصر</w:t>
      </w:r>
      <w:r>
        <w:rPr>
          <w:rStyle w:val="FootnoteAnchor"/>
          <w:rtl w:val="true"/>
        </w:rPr>
        <w:footnoteReference w:id="533"/>
      </w:r>
      <w:r>
        <w:rPr>
          <w:rFonts w:ascii="IRNazanin" w:hAnsi="IRNazanin" w:eastAsia="IRNazanin"/>
          <w:color w:val="111111"/>
          <w:sz w:val="28"/>
          <w:sz w:val="28"/>
          <w:szCs w:val="28"/>
          <w:rtl w:val="true"/>
          <w:lang w:bidi="fa-IR"/>
        </w:rPr>
        <w:t>وقد مضى القوم بصلاتهم</w:t>
      </w:r>
      <w:r>
        <w:rPr>
          <w:rStyle w:val="FootnoteAnchor"/>
          <w:rtl w:val="true"/>
        </w:rPr>
        <w:footnoteReference w:id="534"/>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ابن أبي عمير 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حكم من دخل في الصلاة فذكر أنه لم يصلّٙ الاولى </w:t>
      </w:r>
      <w:r>
        <w:rPr>
          <w:rFonts w:eastAsia="IRNazanin" w:cs="IRNazanin"/>
          <w:color w:val="111111"/>
          <w:sz w:val="28"/>
          <w:szCs w:val="28"/>
          <w:lang w:bidi="fa-IR"/>
        </w:rPr>
        <w:t>15621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سنان، عن ابن مسکان، عن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الاولى حتى صلّى ركعتين من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فليجعلها الاولى وليستأنف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نسي المغرب حتى صلّى ركعتين من العشاء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صلاته ثم ليقض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نسي الظهر ثم ذكر وهو في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يجعلها الأولى ثم ليستأنف، وقلت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ليقض بعدُ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إنّ العصر ليس بعدها صلاة و العشاء بعدها صلاة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 في رسالة المواسعة، عن كتاب الصلاة للحسين بن سعيد الاهوازي، عن محمد بن سنان بهذا الاسناد نحوه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رجل نسي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فلايمكن الاستناد اليه، والعمل </w:t>
      </w:r>
      <w:bookmarkStart w:id="192" w:name="pg16945_194847"/>
    </w:p>
    <w:p>
      <w:pPr>
        <w:pStyle w:val="BookText"/>
        <w:rPr/>
      </w:pPr>
      <w:bookmarkEnd w:id="192"/>
      <w:r>
        <w:rPr>
          <w:rFonts w:ascii="Amiri" w:hAnsi="Amiri" w:eastAsia="Amiri" w:cs="Amiri"/>
          <w:color w:val="111111"/>
          <w:sz w:val="28"/>
          <w:sz w:val="28"/>
          <w:szCs w:val="28"/>
          <w:rtl w:val="true"/>
          <w:lang w:bidi="ar-SA"/>
        </w:rPr>
        <w:t xml:space="preserve">بظاهره مخالف لاحاديث كثيرة تدل على لزوم العدول بالنية عن الصلاة اللاحقة الى الصلاة السابقة لمن لم يصلّ السابقة وكان وقت العدول باقياً كما هو المفروض في هذا الحديث فان وقت العدول باقٍ اذ انه في الركعة الثانية من العشاء وفتوى الفقهاء على وفق الروايات الكثيرة التي توجب العدول، ولم يفت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مجال لحمل هذا الحديث على التقية كما احتمله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318096_2616395394"/>
      <w:bookmarkStart w:id="194" w:name="_Toc65"/>
      <w:bookmarkEnd w:id="193"/>
      <w:r>
        <w:rPr>
          <w:rtl w:val="true"/>
        </w:rPr>
        <w:t xml:space="preserve">باب </w:t>
      </w:r>
      <w:r>
        <w:rPr>
          <w:rtl w:val="true"/>
        </w:rPr>
        <w:t>(</w:t>
      </w:r>
      <w:r>
        <w:rPr/>
        <w:t>18</w:t>
      </w:r>
      <w:r>
        <w:rPr>
          <w:rtl w:val="true"/>
        </w:rPr>
        <w:t xml:space="preserve">) </w:t>
      </w:r>
      <w:r>
        <w:rPr>
          <w:rtl w:val="true"/>
        </w:rPr>
        <w:t>حكم من نسي الاولى فتذكر بعد فراغه من الثانية</w:t>
      </w:r>
      <w:bookmarkEnd w:id="194"/>
    </w:p>
    <w:p>
      <w:pPr>
        <w:pStyle w:val="BookText"/>
        <w:rPr/>
      </w:pPr>
      <w:r>
        <w:rPr>
          <w:rFonts w:eastAsia="Amiri" w:cs="Amiri" w:ascii="Amiri" w:hAnsi="Amiri"/>
          <w:color w:val="111111"/>
          <w:sz w:val="28"/>
          <w:szCs w:val="28"/>
          <w:lang w:bidi="ar-SA"/>
        </w:rPr>
        <w:t>15622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سنان،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أن يصلّي الاولى حتى صلّى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صلاته التي صلّي الاولى ثم ليستأنف</w:t>
      </w:r>
      <w:r>
        <w:rPr>
          <w:rStyle w:val="FootnoteAnchor"/>
          <w:rtl w:val="true"/>
        </w:rPr>
        <w:footnoteReference w:id="540"/>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نسي الاولى والعصر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لايخاف فوت احداهما فليُصلّ الظهر ثم ليصلّ العصر، وان هو خاف</w:t>
      </w:r>
      <w:r>
        <w:rPr>
          <w:rStyle w:val="FootnoteAnchor"/>
          <w:rtl w:val="true"/>
        </w:rPr>
        <w:footnoteReference w:id="541"/>
      </w:r>
      <w:r>
        <w:rPr>
          <w:rFonts w:ascii="Amiri" w:hAnsi="Amiri" w:eastAsia="Amiri" w:cs="Amiri"/>
          <w:color w:val="111111"/>
          <w:sz w:val="28"/>
          <w:sz w:val="28"/>
          <w:szCs w:val="28"/>
          <w:rtl w:val="true"/>
          <w:lang w:bidi="ar-SA"/>
        </w:rPr>
        <w:t xml:space="preserve">أن يفوته فليبدأ بالعصر ولا يؤخّرها </w:t>
      </w:r>
      <w:bookmarkStart w:id="195" w:name="pg16945_194849"/>
    </w:p>
    <w:p>
      <w:pPr>
        <w:pStyle w:val="BookText"/>
        <w:rPr/>
      </w:pPr>
      <w:bookmarkEnd w:id="195"/>
      <w:r>
        <w:rPr>
          <w:rFonts w:ascii="Amiri" w:hAnsi="Amiri" w:eastAsia="Amiri" w:cs="Amiri"/>
          <w:color w:val="111111"/>
          <w:sz w:val="28"/>
          <w:sz w:val="28"/>
          <w:szCs w:val="28"/>
          <w:rtl w:val="true"/>
          <w:lang w:bidi="ar-SA"/>
        </w:rPr>
        <w:t>استحباب تاخير صلاة الظهر في الحر الشديد فتفوته</w:t>
      </w:r>
      <w:r>
        <w:rPr>
          <w:rStyle w:val="FootnoteAnchor"/>
          <w:rtl w:val="true"/>
        </w:rPr>
        <w:footnoteReference w:id="542"/>
      </w:r>
      <w:r>
        <w:rPr>
          <w:rFonts w:ascii="Amiri" w:hAnsi="Amiri" w:eastAsia="Amiri" w:cs="Amiri"/>
          <w:color w:val="111111"/>
          <w:sz w:val="28"/>
          <w:sz w:val="28"/>
          <w:szCs w:val="28"/>
          <w:rtl w:val="true"/>
          <w:lang w:bidi="ar-SA"/>
        </w:rPr>
        <w:t>فيكون قد فاتتاه جميعاً ولكن يصلّي العصر فيما قد بقي من وقتها ثم ليصلّٙ الاولى بعد ذلك على أثرها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وجوب الترتيب بين الظهرين بتقديم صلاة الظهر على العصر فلو خالف الترتیب عمداً بطلت صلاته، ولو صلّی العصر قبل الظهر غافلاً وتذكّر بعد فراغه من الصلاة فانّ عليه أن يجعل ما صلاّها بنية العصر ظهراً ويأتي بأربع ركعات بقصد ما في الذمّة وتكون الصلاة صحيحة حينئذٍ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حتى صلّى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الصلاة التي صلاّها الظهر ويصلّي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نسي المغرب حتى صلّى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ثم يصلّي العشاء الآخرة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318098_2616395394"/>
      <w:bookmarkStart w:id="197" w:name="_Toc66"/>
      <w:bookmarkEnd w:id="196"/>
      <w:r>
        <w:rPr>
          <w:rtl w:val="true"/>
        </w:rPr>
        <w:t xml:space="preserve">باب </w:t>
      </w:r>
      <w:r>
        <w:rPr>
          <w:rtl w:val="true"/>
        </w:rPr>
        <w:t>(</w:t>
      </w:r>
      <w:r>
        <w:rPr/>
        <w:t>19</w:t>
      </w:r>
      <w:r>
        <w:rPr>
          <w:rtl w:val="true"/>
        </w:rPr>
        <w:t xml:space="preserve">) </w:t>
      </w:r>
      <w:r>
        <w:rPr>
          <w:rtl w:val="true"/>
        </w:rPr>
        <w:t>استحباب تأخير صلاة الظهر في الحرّ الشديد</w:t>
      </w:r>
      <w:bookmarkEnd w:id="1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المؤذّن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 في صلاة الظهر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98" w:name="pg16945_194851"/>
    </w:p>
    <w:p>
      <w:pPr>
        <w:pStyle w:val="BookText"/>
        <w:rPr/>
      </w:pPr>
      <w:bookmarkEnd w:id="198"/>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أَبرِدْ</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الدخول في البرد،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صلُّوها في أوَّل 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في كتاب المنتهى، عن کتاب مدينة العلم للصدوق، وفي الصحيح عن معاوية بن وهب 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يأمر بالابراد بصلاة الظهر في شدة الحر، وذلك أن تؤخر بعد الزوال شيئاً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اشتدَّ الحرُّ فأبردوا في الصلاة، فان شدّة الحر من فيح جهنم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318100_2616395394"/>
      <w:bookmarkStart w:id="200" w:name="_Toc67"/>
      <w:bookmarkEnd w:id="199"/>
      <w:r>
        <w:rPr>
          <w:rtl w:val="true"/>
        </w:rPr>
        <w:t xml:space="preserve">باب </w:t>
      </w:r>
      <w:r>
        <w:rPr>
          <w:rtl w:val="true"/>
        </w:rPr>
        <w:t>(</w:t>
      </w:r>
      <w:r>
        <w:rPr/>
        <w:t>20</w:t>
      </w:r>
      <w:r>
        <w:rPr>
          <w:rtl w:val="true"/>
        </w:rPr>
        <w:t xml:space="preserve">) </w:t>
      </w:r>
      <w:r>
        <w:rPr>
          <w:rtl w:val="true"/>
        </w:rPr>
        <w:t>استحباب تأخير صلاة الظهر والعصر عن اول الوقت</w:t>
      </w:r>
      <w:bookmarkEnd w:id="2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لكي يصلّي النافلة </w:t>
      </w:r>
      <w:r>
        <w:rPr>
          <w:rFonts w:eastAsia="IRNazanin" w:cs="IRNazanin"/>
          <w:color w:val="111111"/>
          <w:sz w:val="28"/>
          <w:szCs w:val="28"/>
          <w:lang w:bidi="fa-IR"/>
        </w:rPr>
        <w:t>15627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الأشعريّ، عن عبدالله بن عامر، عن عليّ بن مهزیار، عن فضالة بن أيوب، عن الحسين بن عثمان، عن ابن مسكان، عن الحارث بن المغيرة، وعمر بن حنظلة، </w:t>
      </w:r>
    </w:p>
    <w:p>
      <w:pPr>
        <w:pStyle w:val="BookText"/>
        <w:rPr/>
      </w:pPr>
      <w:r>
        <w:rPr>
          <w:rFonts w:ascii="Amiri" w:hAnsi="Amiri" w:eastAsia="Amiri" w:cs="Amiri"/>
          <w:color w:val="111111"/>
          <w:sz w:val="28"/>
          <w:sz w:val="28"/>
          <w:szCs w:val="28"/>
          <w:rtl w:val="true"/>
          <w:lang w:bidi="ar-SA"/>
        </w:rPr>
        <w:t>استحباب تأخير صلاة الظهر والعصر عن أول الوقت لكي يصلّي النافلة ومنصور بن حازم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نقيس الشمس بالمدينة بالذّٙراع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بأبين من هذا؟ إذا زالت الشمس فقد دخل وقت الظهر إلاّ أنّ بين يديها سبحة</w:t>
      </w:r>
      <w:r>
        <w:rPr>
          <w:rStyle w:val="FootnoteAnchor"/>
          <w:rtl w:val="true"/>
        </w:rPr>
        <w:footnoteReference w:id="549"/>
      </w:r>
      <w:r>
        <w:rPr>
          <w:rFonts w:ascii="Amiri" w:hAnsi="Amiri" w:eastAsia="Amiri" w:cs="Amiri"/>
          <w:color w:val="111111"/>
          <w:sz w:val="28"/>
          <w:sz w:val="28"/>
          <w:szCs w:val="28"/>
          <w:rtl w:val="true"/>
          <w:lang w:bidi="ar-SA"/>
        </w:rPr>
        <w:t>وذلك إليك إن شئت طوَّلت وإن شئت قصّرت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سعد، عن موسى بن الحسن، عن الحسن بن الحسين اللؤلؤيّ، عن صفوان بن يحيى، عن الحارث بن المغيرة النضريّٙ وعمر ابن حنظلة، عن منصور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فإن كنت خفّفت سبحتك فحين تفرغ من سبحتك وإن طوّلت فحين تفرغ من سبحتك</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موسی ابن الحسن، عن الحسن بن الحسين اللؤلؤي، عن صفوان بن یحیی، عن الحارث بن المغيرة النصري</w:t>
      </w:r>
      <w:r>
        <w:rPr>
          <w:rStyle w:val="FootnoteAnchor"/>
          <w:rtl w:val="true"/>
        </w:rPr>
        <w:footnoteReference w:id="551"/>
      </w:r>
      <w:r>
        <w:rPr>
          <w:rFonts w:ascii="Amiri" w:hAnsi="Amiri" w:eastAsia="Amiri" w:cs="Amiri"/>
          <w:color w:val="111111"/>
          <w:sz w:val="28"/>
          <w:sz w:val="28"/>
          <w:szCs w:val="28"/>
          <w:rtl w:val="true"/>
          <w:lang w:bidi="ar-SA"/>
        </w:rPr>
        <w:t>وعمر بن حنظلة، عن منصور</w:t>
      </w:r>
      <w:r>
        <w:rPr>
          <w:rStyle w:val="FootnoteAnchor"/>
          <w:rtl w:val="true"/>
        </w:rPr>
        <w:footnoteReference w:id="552"/>
      </w:r>
      <w:r>
        <w:rPr>
          <w:rFonts w:ascii="Amiri" w:hAnsi="Amiri" w:eastAsia="Amiri" w:cs="Amiri"/>
          <w:color w:val="111111"/>
          <w:sz w:val="28"/>
          <w:sz w:val="28"/>
          <w:szCs w:val="28"/>
          <w:rtl w:val="true"/>
          <w:lang w:bidi="ar-SA"/>
        </w:rPr>
        <w:t>بن حازم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نعتبر</w:t>
      </w:r>
      <w:r>
        <w:rPr>
          <w:rStyle w:val="FootnoteAnchor"/>
          <w:rtl w:val="true"/>
        </w:rPr>
        <w:footnoteReference w:id="553"/>
      </w:r>
      <w:r>
        <w:rPr>
          <w:rFonts w:ascii="Amiri" w:hAnsi="Amiri" w:eastAsia="Amiri" w:cs="Amiri"/>
          <w:color w:val="111111"/>
          <w:sz w:val="28"/>
          <w:sz w:val="28"/>
          <w:szCs w:val="28"/>
          <w:rtl w:val="true"/>
          <w:lang w:bidi="ar-SA"/>
        </w:rPr>
        <w:t xml:space="preserve">الشمس بالمدينة بالذراع فقال لنا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أنبئكم بأبين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جعلنا الله فداك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فقد دخل وقت الظهر إلاّ أنّ بين يديها </w:t>
      </w:r>
    </w:p>
    <w:p>
      <w:pPr>
        <w:pStyle w:val="BookText"/>
        <w:rPr/>
      </w:pPr>
      <w:r>
        <w:rPr>
          <w:rFonts w:ascii="Amiri" w:hAnsi="Amiri" w:eastAsia="Amiri" w:cs="Amiri"/>
          <w:color w:val="111111"/>
          <w:sz w:val="28"/>
          <w:sz w:val="28"/>
          <w:szCs w:val="28"/>
          <w:rtl w:val="true"/>
          <w:lang w:bidi="ar-SA"/>
        </w:rPr>
        <w:t>سبحة وذلك اليك فان أنت خفّفت سبحتك فحين</w:t>
      </w:r>
      <w:r>
        <w:rPr>
          <w:rStyle w:val="FootnoteAnchor"/>
          <w:rtl w:val="true"/>
        </w:rPr>
        <w:footnoteReference w:id="554"/>
      </w:r>
      <w:r>
        <w:rPr>
          <w:rFonts w:ascii="Amiri" w:hAnsi="Amiri" w:eastAsia="Amiri" w:cs="Amiri"/>
          <w:color w:val="111111"/>
          <w:sz w:val="28"/>
          <w:sz w:val="28"/>
          <w:szCs w:val="28"/>
          <w:rtl w:val="true"/>
          <w:lang w:bidi="ar-SA"/>
        </w:rPr>
        <w:t>تفرغ من سبحتك، وان أنت طوّلت فحين تفرغ من سبحتك</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عليّ بن سيف بن عميرة، عن أبيه، عن عمر بن حنظلة،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w:t>
      </w:r>
      <w:r>
        <w:rPr>
          <w:rStyle w:val="FootnoteAnchor"/>
          <w:rtl w:val="true"/>
        </w:rPr>
        <w:footnoteReference w:id="556"/>
      </w:r>
      <w:r>
        <w:rPr>
          <w:rFonts w:ascii="Amiri" w:hAnsi="Amiri" w:eastAsia="Amiri" w:cs="Amiri"/>
          <w:color w:val="111111"/>
          <w:sz w:val="28"/>
          <w:sz w:val="28"/>
          <w:szCs w:val="28"/>
          <w:rtl w:val="true"/>
          <w:lang w:bidi="ar-SA"/>
        </w:rPr>
        <w:t>وقت الظهر إلاّ أنَّ بين يديها سبحة وذلك إليك إن شئت طوَّلت وإن شئت قصّرت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صفوان بن یحیی، عن الحارث بن المغيرة،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أقيس الشمس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 ألا أنبئك بأبين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فقد وقع الظهر</w:t>
      </w:r>
      <w:r>
        <w:rPr>
          <w:rStyle w:val="FootnoteAnchor"/>
          <w:rtl w:val="true"/>
        </w:rPr>
        <w:footnoteReference w:id="560"/>
      </w:r>
      <w:r>
        <w:rPr>
          <w:rFonts w:ascii="Amiri" w:hAnsi="Amiri" w:eastAsia="Amiri" w:cs="Amiri"/>
          <w:color w:val="111111"/>
          <w:sz w:val="28"/>
          <w:sz w:val="28"/>
          <w:szCs w:val="28"/>
          <w:rtl w:val="true"/>
          <w:lang w:bidi="ar-SA"/>
        </w:rPr>
        <w:t xml:space="preserve">، إلاّ أنّ بين يديها سبحة </w:t>
      </w:r>
    </w:p>
    <w:p>
      <w:pPr>
        <w:pStyle w:val="BookText"/>
        <w:rPr/>
      </w:pPr>
      <w:r>
        <w:rPr>
          <w:rFonts w:ascii="Amiri" w:hAnsi="Amiri" w:eastAsia="Amiri" w:cs="Amiri"/>
          <w:color w:val="111111"/>
          <w:sz w:val="28"/>
          <w:sz w:val="28"/>
          <w:szCs w:val="28"/>
          <w:rtl w:val="true"/>
          <w:lang w:bidi="ar-SA"/>
        </w:rPr>
        <w:t>استحباب تأخير صلاة الظهر والعصر عن أول الوقت لكي يصلّي النافلة وذلك اليك فان أنت خفّفت</w:t>
      </w:r>
      <w:r>
        <w:rPr>
          <w:rStyle w:val="FootnoteAnchor"/>
          <w:rtl w:val="true"/>
        </w:rPr>
        <w:footnoteReference w:id="561"/>
      </w:r>
      <w:r>
        <w:rPr>
          <w:rFonts w:ascii="Amiri" w:hAnsi="Amiri" w:eastAsia="Amiri" w:cs="Amiri"/>
          <w:color w:val="111111"/>
          <w:sz w:val="28"/>
          <w:sz w:val="28"/>
          <w:szCs w:val="28"/>
          <w:rtl w:val="true"/>
          <w:lang w:bidi="ar-SA"/>
        </w:rPr>
        <w:t>فحين تفرغ من سبحتك، وان طوّلت فحين تفرغ من سبحتك</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اُصلّي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الزوال ثمانية ثمّ صلّٙ الظهر ثمَّ صلّٙ سبحتك طالت أو قصرت ثمَّ صلّٙ العصر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الحسن، عن عبدالله بن عبدالرحمن، عن مسمع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الظهر فقد دخل وقت العصر إلاّ أنّ بين يديها سبحة فذلك إليك إن شئت طوّلت وإن شئت قصّرت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مالك الجهني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فقد دخل وقت الصلاتين، فاذا فرغت من سبحتك فصلّٙ الظهر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لك</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حماد بن عثمان، عن عیسی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فصلّيت سبحتك فقد دخل وقت الظهر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بن جبلة، 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وانا حاضر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زالت الشمس فهو وقت لايحبسك منها الا سبحتك تطيلها أو تقصّرها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نصلّي الاولى إذا كانت على قدمين والعصر على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ذلك أحبُّ إلىَّ</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النافلة التي يأتي بها الانسان قبل الفريضة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من ذلك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انّ على المصلّي أن يبادر الى الصلاة حين تزول الشمس ولا ينتظر حتى يصير الظل قدمين، بل اذا زاد الظلّ بعد نقصانه ولو قدماً فالأفضل له أن يصلّي الظهر وهكذا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محمد بن زياد، عن عبدالله بن يحيى الكاهلي، عن زرارة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فلاأقيل حتى تزول الشمس </w:t>
      </w:r>
    </w:p>
    <w:p>
      <w:pPr>
        <w:pStyle w:val="BookText"/>
        <w:rPr/>
      </w:pPr>
      <w:r>
        <w:rPr>
          <w:rFonts w:ascii="IRNazanin" w:hAnsi="IRNazanin" w:eastAsia="IRNazanin"/>
          <w:color w:val="111111"/>
          <w:sz w:val="28"/>
          <w:sz w:val="28"/>
          <w:szCs w:val="28"/>
          <w:rtl w:val="true"/>
          <w:lang w:bidi="fa-IR"/>
        </w:rPr>
        <w:t>استحباب تأخير صلاة الظهر والعصر عن أول الوقت لكي يصلّي النافلة فاذا زالت الشمس صلّیت نوافلي ثم صلّيت الظهر ثم صلّيت نوافلي ثم صلّيت العصر ثم نمت وذلك قبل أن يصلّي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يازرارة إذا زالت الشمس فقد دخل الوقت ولكني أكره لك أن تتخذه وقتاً دائماً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هذا الحديث انّ الافضل للانسان أن يأتي بصلواته في أوقاتها فيصلّي الظهر بعد الزوال والعصر بعدها بثلاث ساعات تقريباً، ولكن هناك أحاديث أُخرى يستفاد منها انّ التحديد المذكور في الأحادیث بالقدم والقدمين أو بالقدمين والأربعة انّما هو للاتيان بالنوافل فاذا أتي بها وأراد العصر فليصلّها وإن لم يحن وقتها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ويمكن القول انّ الاتيان بالعصر بعد الظهر مباشرة لمن لايريد التطوع بالنوافل هو الأفضل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جعفر بن مثنى العطار، عن حسين بن عثمان الرواسي،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فصلّ ثمان ركعات ثم صلّٙ الفريضة اربعاً فاذا فرغت من سبحتك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أو طوَّلتَ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العصر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دخل وقت الصلاتين الظهر والعصر، وليس یمنع من صلاة العصر بعد صلاة الظهر إلاّ قضاء النافلة </w:t>
      </w:r>
      <w:bookmarkStart w:id="201" w:name="pg16945_194863"/>
    </w:p>
    <w:p>
      <w:pPr>
        <w:pStyle w:val="BookText"/>
        <w:rPr/>
      </w:pPr>
      <w:bookmarkEnd w:id="201"/>
      <w:r>
        <w:rPr>
          <w:rFonts w:ascii="Amiri" w:hAnsi="Amiri" w:eastAsia="Amiri" w:cs="Amiri"/>
          <w:color w:val="111111"/>
          <w:sz w:val="28"/>
          <w:sz w:val="28"/>
          <w:szCs w:val="28"/>
          <w:rtl w:val="true"/>
          <w:lang w:bidi="ar-SA"/>
        </w:rPr>
        <w:t>السبحة التي أتت بعد الظهر وقبل العصر، فانْ شاء طوَّل الى أن يمضي قدمان، وان شاء قصَّر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318102_2616395394"/>
      <w:bookmarkStart w:id="203" w:name="_Toc68"/>
      <w:bookmarkEnd w:id="202"/>
      <w:r>
        <w:rPr>
          <w:rtl w:val="true"/>
        </w:rPr>
        <w:t xml:space="preserve">باب </w:t>
      </w:r>
      <w:r>
        <w:rPr>
          <w:rtl w:val="true"/>
        </w:rPr>
        <w:t>(</w:t>
      </w:r>
      <w:r>
        <w:rPr/>
        <w:t>21</w:t>
      </w:r>
      <w:r>
        <w:rPr>
          <w:rtl w:val="true"/>
        </w:rPr>
        <w:t xml:space="preserve">) </w:t>
      </w:r>
      <w:r>
        <w:rPr>
          <w:rtl w:val="true"/>
        </w:rPr>
        <w:t>وقت الفضيلة للظهر والعصر ونافلتيهما</w:t>
      </w:r>
      <w:bookmarkEnd w:id="203"/>
    </w:p>
    <w:p>
      <w:pPr>
        <w:pStyle w:val="BookText"/>
        <w:rPr/>
      </w:pPr>
      <w:r>
        <w:rPr>
          <w:rFonts w:eastAsia="IRNazanin" w:cs="IRNazanin"/>
          <w:color w:val="111111"/>
          <w:sz w:val="28"/>
          <w:szCs w:val="28"/>
          <w:lang w:bidi="fa-IR"/>
        </w:rPr>
        <w:t>15639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ابن عیسی</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عن حریز بن عبدالله، عن الفضيل بن يسار وزرارة بن أعين وبکیر بن أعين ومحمد بن مسلم و برید بن معاوية العجلي قال</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 xml:space="preserve">قال أبو جعفر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بعد الزوال قدمان، ووقت العصر بعد ذلك قدمان، وهذا أول وقت</w:t>
      </w:r>
      <w:r>
        <w:rPr>
          <w:rStyle w:val="FootnoteAnchor"/>
          <w:rtl w:val="true"/>
        </w:rPr>
        <w:footnoteReference w:id="573"/>
      </w:r>
      <w:r>
        <w:rPr>
          <w:rFonts w:ascii="Amiri" w:hAnsi="Amiri" w:eastAsia="Amiri" w:cs="Amiri"/>
          <w:color w:val="111111"/>
          <w:sz w:val="28"/>
          <w:sz w:val="28"/>
          <w:szCs w:val="28"/>
          <w:rtl w:val="true"/>
          <w:lang w:bidi="ar-SA"/>
        </w:rPr>
        <w:t>الى أن يمضي أربعة أقدام للعصر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الفضيل بن يسار وزرارة بن أعين وبكير بن أعين ومحمد بن مسلم وبرید بن معاوية العجلي،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قدمان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عن </w:t>
      </w:r>
    </w:p>
    <w:p>
      <w:pPr>
        <w:pStyle w:val="BookText"/>
        <w:rPr/>
      </w:pPr>
      <w:r>
        <w:rPr>
          <w:rFonts w:ascii="Amiri" w:hAnsi="Amiri" w:eastAsia="Amiri" w:cs="Amiri"/>
          <w:color w:val="111111"/>
          <w:sz w:val="28"/>
          <w:sz w:val="28"/>
          <w:szCs w:val="28"/>
          <w:rtl w:val="true"/>
          <w:lang w:bidi="ar-SA"/>
        </w:rPr>
        <w:t>وقت الفضيلة للظهر والعصر ونافلتيهما محمد بن زياد، 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والقامتان</w:t>
      </w:r>
      <w:r>
        <w:rPr>
          <w:rStyle w:val="FootnoteAnchor"/>
          <w:rtl w:val="true"/>
        </w:rPr>
        <w:footnoteReference w:id="576"/>
      </w:r>
      <w:r>
        <w:rPr>
          <w:rFonts w:ascii="IRNazanin" w:hAnsi="IRNazanin" w:eastAsia="IRNazanin"/>
          <w:color w:val="111111"/>
          <w:sz w:val="28"/>
          <w:sz w:val="28"/>
          <w:szCs w:val="28"/>
          <w:rtl w:val="true"/>
          <w:lang w:bidi="fa-IR"/>
        </w:rPr>
        <w:t>الذراع والذراعان</w:t>
      </w:r>
      <w:r>
        <w:rPr>
          <w:rStyle w:val="FootnoteAnchor"/>
          <w:rtl w:val="true"/>
        </w:rPr>
        <w:footnoteReference w:id="577"/>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عن محمد بن زیاد، عن خليل العبدي، عن زياد بن عيسى، عن علي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القامة ذراع والقامتان ذراعان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 عن علي بن اسباط</w:t>
      </w:r>
      <w:r>
        <w:rPr>
          <w:rStyle w:val="FootnoteAnchor"/>
          <w:rtl w:val="true"/>
        </w:rPr>
        <w:footnoteReference w:id="580"/>
      </w:r>
      <w:r>
        <w:rPr>
          <w:rFonts w:ascii="Amiri" w:hAnsi="Amiri" w:eastAsia="Amiri" w:cs="Amiri"/>
          <w:color w:val="111111"/>
          <w:sz w:val="28"/>
          <w:sz w:val="28"/>
          <w:szCs w:val="28"/>
          <w:rtl w:val="true"/>
          <w:lang w:bidi="ar-SA"/>
        </w:rPr>
        <w:t>،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هي الذراع</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الطاطري، عن محمد بن زیاد، عن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ان قامة رحل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ذراعاً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w:t>
      </w:r>
    </w:p>
    <w:p>
      <w:pPr>
        <w:pStyle w:val="BookText"/>
        <w:rPr/>
      </w:pPr>
      <w:r>
        <w:rPr>
          <w:rFonts w:ascii="Amiri" w:hAnsi="Amiri" w:eastAsia="Amiri" w:cs="Amiri"/>
          <w:color w:val="111111"/>
          <w:sz w:val="28"/>
          <w:sz w:val="28"/>
          <w:szCs w:val="28"/>
          <w:rtl w:val="true"/>
          <w:lang w:bidi="ar-SA"/>
        </w:rPr>
        <w:t>محمد، عن محمد بن عبدالجبار، عن الحسن بن علي بن فضال، عن عبدالله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صلاة الظهر في القيظ فلم يجبني، فلمّا أن كان بعد ذلك قال لعمرو بن 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سألني عن وقت صلاة الظهر في القيظ فلم أخبره فحرجت عن</w:t>
      </w:r>
      <w:r>
        <w:rPr>
          <w:rStyle w:val="FootnoteAnchor"/>
          <w:rtl w:val="true"/>
        </w:rPr>
        <w:footnoteReference w:id="583"/>
      </w:r>
      <w:r>
        <w:rPr>
          <w:rFonts w:ascii="Amiri" w:hAnsi="Amiri" w:eastAsia="Amiri" w:cs="Amiri"/>
          <w:color w:val="111111"/>
          <w:sz w:val="28"/>
          <w:sz w:val="28"/>
          <w:szCs w:val="28"/>
          <w:rtl w:val="true"/>
          <w:lang w:bidi="ar-SA"/>
        </w:rPr>
        <w:t>ذلك فاقرأه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ظلُّك مثلك فصلّ الظهر، وإذا كان ظلُّك مثليك فصلّ العصر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عبدالله محمد بن ابراهيم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يزيد القمي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بنان بن محمد بن عيسى، عن ابن أبي عمير، عن هشام بن سالم،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لايصلّي العصر حتى تغيب الشمس</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رسولي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في مواقيت أصحابه، فاني قد 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أعلم أنك لم تكذب عليه ولكن أمرني بشيء فأكره أن أدعه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حرقت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وقت الفضيلة الظهر والعصر ونافلتيهما 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يجده الانسان من لذعة حبّ أو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كناية عن شدة الحزن والتأثر لما وقع وحدث، وقد جاء في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فحرجت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صدري من عدم إجابتي له حين سؤاله منّي، ولعلَّ السبب في عدم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هو حضور بعض من يتَّقي منهم في مجلسه، وفي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تغيير الرأي، التابع للمصلحة السابقة والحاليّة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القاسم بن عروة،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زرارة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قلتم لنا في الظهر والعصر على ذراع وذراعين، 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أبردوا بها في الصيف، فكيف الإبراد بها؟ وفتح ألواحه ليكتب ما يقول فلم يجبه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فأطبق ألواحه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علينا أن نسألكم وأنتم أعلم بما عليكم، وخرج، ودخل أبو بصير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سألني عن شيء فلم أجبه وقد ضقت</w:t>
      </w:r>
      <w:r>
        <w:rPr>
          <w:rStyle w:val="FootnoteAnchor"/>
          <w:rtl w:val="true"/>
        </w:rPr>
        <w:footnoteReference w:id="587"/>
      </w:r>
      <w:r>
        <w:rPr>
          <w:rFonts w:ascii="IRNazanin" w:hAnsi="IRNazanin" w:eastAsia="IRNazanin"/>
          <w:color w:val="111111"/>
          <w:sz w:val="28"/>
          <w:sz w:val="28"/>
          <w:szCs w:val="28"/>
          <w:rtl w:val="true"/>
          <w:lang w:bidi="fa-IR"/>
        </w:rPr>
        <w:t>، فاذهب أنت رسولي إليه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في الصيف إذا كان ظلّك مثلك، والعصر إذا كان ظلّك مثليك، وكان زرارة هكذا يصلّي في الصيف، ولم أسمع أحداً من أصحابنا يفعل ذلك غيره وغير ابن بکیر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p>
    <w:p>
      <w:pPr>
        <w:pStyle w:val="BookText"/>
        <w:rPr/>
      </w:pPr>
      <w:r>
        <w:rPr>
          <w:rFonts w:ascii="Amiri" w:hAnsi="Amiri" w:eastAsia="Amiri" w:cs="Amiri"/>
          <w:color w:val="111111"/>
          <w:sz w:val="28"/>
          <w:sz w:val="28"/>
          <w:szCs w:val="28"/>
          <w:rtl w:val="true"/>
          <w:lang w:bidi="ar-SA"/>
        </w:rPr>
        <w:t xml:space="preserve">عن علي بن النعمان وابن رباط، عن سعيد الاعرج،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أهو اذا زالت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إلاّ في السفر أو يوم الجمعة فان وقتها إذا زالت الشمس</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صفوان، عن ابن مسكان، عن اسماعيل بن عبدالخالق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الاّ في يوم الجمعة أو في السفر فان وقتها حين تزول الشمس</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أبي حمزة وحسين بن هاشم وابن رباط وصفوان بن یحیی کلهم، عن يعقوب بن شعيب،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الفيء ذراعاً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حسين بن هاشم، عن ابن مسكان،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على ذراع</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عن محمد بن أبي حمزة وحسين بن هاشم وعلي بن رباط و صفوان بن يحيى، عن يعقوب بن </w:t>
      </w:r>
    </w:p>
    <w:p>
      <w:pPr>
        <w:pStyle w:val="BookText"/>
        <w:rPr/>
      </w:pPr>
      <w:r>
        <w:rPr>
          <w:rFonts w:ascii="Amiri" w:hAnsi="Amiri" w:eastAsia="Amiri" w:cs="Amiri"/>
          <w:color w:val="111111"/>
          <w:sz w:val="28"/>
          <w:sz w:val="28"/>
          <w:szCs w:val="28"/>
          <w:rtl w:val="true"/>
          <w:lang w:bidi="ar-SA"/>
        </w:rPr>
        <w:t xml:space="preserve">وقت الفضيلة للظهر والعصر ونافلتيهما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الفيء ذراعاً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فيئك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w:t>
      </w:r>
      <w:r>
        <w:rPr>
          <w:rStyle w:val="FootnoteAnchor"/>
          <w:rtl w:val="true"/>
        </w:rPr>
        <w:footnoteReference w:id="593"/>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أو ليس شبر كثيراً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وهيب بن حفص،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الحضر ثماني ركعات إذا زالت الشمس ما بينك وبين أن يذهب ثلثا القامة، فاذا ذهب ثلثا القامة بدأت بالفريضة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ابن جبلة، عن علي بن أبي حمزة، عن أبي بصير مثله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حسين بن هاشم، عن ابن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الظهر </w:t>
      </w:r>
    </w:p>
    <w:p>
      <w:pPr>
        <w:pStyle w:val="BookText"/>
        <w:rPr/>
      </w:pPr>
      <w:r>
        <w:rPr>
          <w:rFonts w:ascii="Amiri" w:hAnsi="Amiri" w:eastAsia="Amiri" w:cs="Amiri"/>
          <w:color w:val="111111"/>
          <w:sz w:val="28"/>
          <w:sz w:val="28"/>
          <w:szCs w:val="28"/>
          <w:rtl w:val="true"/>
          <w:lang w:bidi="ar-SA"/>
        </w:rPr>
        <w:t>على ذراع والعصر على نحو ذلك</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محمد، عن الميثمي، عن معاوية بن وهب،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وقت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بعد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عبدالله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جعلت فداك روى أصحابنا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فقد دخل وقت الصلاتين إلا أن بين يديهما سبحة إن شئت طوّلت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قصّرت، وروى بعض مواليك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الظهر على قدمين من الزوال ووقت العصر على أربعة أقدام من الزوال فان صلَّيتَ قبل ذلك لم يُجْزِك، وبعضهم يقول يُجزي</w:t>
      </w:r>
      <w:r>
        <w:rPr>
          <w:rStyle w:val="FootnoteAnchor"/>
          <w:rtl w:val="true"/>
        </w:rPr>
        <w:footnoteReference w:id="599"/>
      </w:r>
      <w:r>
        <w:rPr>
          <w:rFonts w:ascii="Amiri" w:hAnsi="Amiri" w:eastAsia="Amiri" w:cs="Amiri"/>
          <w:color w:val="111111"/>
          <w:sz w:val="28"/>
          <w:sz w:val="28"/>
          <w:szCs w:val="28"/>
          <w:rtl w:val="true"/>
          <w:lang w:bidi="ar-SA"/>
        </w:rPr>
        <w:t xml:space="preserve">ولكن الفضل في انتظار القدمين والاربعة أقدام، وقد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اعرف موضع الفضل في الوقت؟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القدمان والاربعة اقدام صواب جميعاً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الفضيلة للظهر والعصر ونافلتيهما </w:t>
      </w:r>
      <w:r>
        <w:rPr>
          <w:rFonts w:eastAsia="Amiri" w:cs="Amiri" w:ascii="Amiri" w:hAnsi="Amiri"/>
          <w:color w:val="111111"/>
          <w:sz w:val="28"/>
          <w:szCs w:val="28"/>
          <w:lang w:bidi="ar-SA"/>
        </w:rPr>
        <w:t>15656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صالح بن سعيد، عن يونس،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جاء في الحديث أنْ صلّ الظهر</w:t>
      </w:r>
      <w:r>
        <w:rPr>
          <w:rStyle w:val="FootnoteAnchor"/>
          <w:rtl w:val="true"/>
        </w:rPr>
        <w:footnoteReference w:id="601"/>
      </w:r>
      <w:r>
        <w:rPr>
          <w:rFonts w:ascii="Amiri" w:hAnsi="Amiri" w:eastAsia="Amiri" w:cs="Amiri"/>
          <w:color w:val="111111"/>
          <w:sz w:val="28"/>
          <w:sz w:val="28"/>
          <w:szCs w:val="28"/>
          <w:rtl w:val="true"/>
          <w:lang w:bidi="ar-SA"/>
        </w:rPr>
        <w:t>إذا كانت الشمس قامة وقامتين وذراعاً وذراعين وقدماً وقدمين من هذا ومن هذا، فمتى هذا وكيف هذا وقد يكون الظلّ في بعض الأوقات نصف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القامة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الظلّ، وذلك أنّ ظلّ القامة يختلف، مرّة يكثر ومرّة يقلُّ</w:t>
      </w:r>
      <w:r>
        <w:rPr>
          <w:rStyle w:val="FootnoteAnchor"/>
          <w:rtl w:val="true"/>
        </w:rPr>
        <w:footnoteReference w:id="602"/>
      </w:r>
      <w:r>
        <w:rPr>
          <w:rFonts w:ascii="Amiri" w:hAnsi="Amiri" w:eastAsia="Amiri" w:cs="Amiri"/>
          <w:color w:val="111111"/>
          <w:sz w:val="28"/>
          <w:sz w:val="28"/>
          <w:szCs w:val="28"/>
          <w:rtl w:val="true"/>
          <w:lang w:bidi="ar-SA"/>
        </w:rPr>
        <w:t>والقامة قامة أبداً لايختلف</w:t>
      </w:r>
      <w:r>
        <w:rPr>
          <w:rStyle w:val="FootnoteAnchor"/>
          <w:rtl w:val="true"/>
        </w:rPr>
        <w:footnoteReference w:id="60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وذراعان وقدمٌ وقدمان فصار ذراعٌ وذراعان تفسير القامة والقامتين في الزمان الّذي يكون فيه ظلّ القامة ذراعاً وظلّ القامتين ذراعين، فيكون ظلّ القامة والقامتين والذّٙراع والذّٙراعين متّفقين في كلّٙ زمان معروفين مفسَّراً أحدهما بالآخر مسدّداً به، فإذا كان الزّمان يكون فيه ظلّ القامة ذراعاً كان الوقت ذراعاً من ظلّٙ القامة، وكانت القامة ذراعاً من الظلّ فإذا</w:t>
      </w:r>
      <w:r>
        <w:rPr>
          <w:rStyle w:val="FootnoteAnchor"/>
          <w:rtl w:val="true"/>
        </w:rPr>
        <w:footnoteReference w:id="604"/>
      </w:r>
      <w:r>
        <w:rPr>
          <w:rFonts w:ascii="Amiri" w:hAnsi="Amiri" w:eastAsia="Amiri" w:cs="Amiri"/>
          <w:color w:val="111111"/>
          <w:sz w:val="28"/>
          <w:sz w:val="28"/>
          <w:szCs w:val="28"/>
          <w:rtl w:val="true"/>
          <w:lang w:bidi="ar-SA"/>
        </w:rPr>
        <w:t xml:space="preserve">كان ظلُّ القامة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كان الوقت محصوراً بالذّٙراع والذّٙراعين، فهذا تفسير القامة والقامتين والذّٙراع والذّٙراعين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 الشمس في النصف من حزيران على نصف قدم، وفي النصف من تموز على قدم ونصف، وفي النصف من آب على قدمين ونصف، وفي النصف من ایلول على ثلاثة أقدام ونصف، وفي النصف من تشرين الاول على خمسة ونصف، وفي النصف من تشرين الآخر على سبعة ونصف، وفي النصف من كانون الاول على تسعة ونصف، وفي النصف من كانون الآخر على سبعة ونصف، وفي النصف من شباط على خمسة ونصف، وفي النصف من آذار على ثلاثة ونصف، وفي النصف من نیسان على قدمين ونصف، وفي النصف من أيار على قدم ونصف، وفي النصف من حزيران على نصف قدم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يحيى بن عمران الاشعري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موسی الخشاب، عن الحسن بن اسحاق التميمي، عن الحسن بن أخي الضبي، عن عبدالله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w:t>
      </w:r>
    </w:p>
    <w:p>
      <w:pPr>
        <w:pStyle w:val="BookText"/>
        <w:rPr/>
      </w:pPr>
      <w:r>
        <w:rPr>
          <w:rFonts w:ascii="Amiri" w:hAnsi="Amiri" w:eastAsia="Amiri" w:cs="Amiri"/>
          <w:color w:val="111111"/>
          <w:sz w:val="28"/>
          <w:sz w:val="28"/>
          <w:szCs w:val="28"/>
          <w:rtl w:val="true"/>
          <w:lang w:bidi="ar-SA"/>
        </w:rPr>
        <w:t xml:space="preserve">وقت الفضيلة للظهر والعصر ونافلتيهما شريح، عن ذريح المحاربي، انه كان جالساً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زرارة بن أعين،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انّي اُصلّي الاولى اذا كان الظلّ قدمين، ثم اصلّي العصر اذا كان الظلّ اربعة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الوقت في النصف على ما ذكرتَ، انّي قدرت لمواليَّ جريدة</w:t>
      </w:r>
      <w:r>
        <w:rPr>
          <w:rStyle w:val="FootnoteAnchor"/>
          <w:rtl w:val="true"/>
        </w:rPr>
        <w:footnoteReference w:id="609"/>
      </w:r>
      <w:r>
        <w:rPr>
          <w:rFonts w:ascii="Amiri" w:hAnsi="Amiri" w:eastAsia="Amiri" w:cs="Amiri"/>
          <w:color w:val="111111"/>
          <w:sz w:val="28"/>
          <w:sz w:val="28"/>
          <w:szCs w:val="28"/>
          <w:rtl w:val="true"/>
          <w:lang w:bidi="ar-SA"/>
        </w:rPr>
        <w:t>، فليس يخفى عليهم الوقت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باسنادنا الى هارون بن موسی التلعکبري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عبدالله بن حماد الانصاري،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 فُتحت أبواب السماء وأبواب الجنان، وقُضيت الحوائج العظام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وقت الى أيّٙ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يصلّٙي الرجل أربع ركعات مترسّٙلا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بن عيسى رفعه،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السبلام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متی وقت الصلاة؟ فأقبل يلتفت يميناً وشمالاً كأنه يطلب شيئاً فلمّا رأیت </w:t>
      </w:r>
    </w:p>
    <w:p>
      <w:pPr>
        <w:pStyle w:val="BookText"/>
        <w:rPr/>
      </w:pPr>
      <w:r>
        <w:rPr>
          <w:rFonts w:ascii="Amiri" w:hAnsi="Amiri" w:eastAsia="Amiri" w:cs="Amiri"/>
          <w:color w:val="111111"/>
          <w:sz w:val="28"/>
          <w:sz w:val="28"/>
          <w:szCs w:val="28"/>
          <w:rtl w:val="true"/>
          <w:lang w:bidi="ar-SA"/>
        </w:rPr>
        <w:t>ذلك تناولت عوداً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العود فنصب بحيال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إذا طلعت كان الفيء طويلاً ثم لايزال ينقص حتى تزول الشمس فاذا زالت زادت فاذا استبنت الزيادة فصلّٙ الظهر ثم تمهل قدر ذراع وصلّٙ العصر</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سليمان ابن داود،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 عوداً طوله ثلاثة أشبار وان زاد فهو أبْيَن فيقام فما دام ترى الظلّ ينقص فلم تزل، فاذا زاد الظلّ بعد النقصان فقد زالت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تبیان زوال الشمس ان تأخذ عوداً طوله ذراع وأربع أصابع فتجعل أربع أصابع في الأرض فاذا نقص الظل حتى يبلغ غايته ثم زاد فقد زالت الشمس، وتُفتح أبواب السماء، وتهبُّ الرياح وتُقضى الحوائج العظام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وقت الظهر زوال الشمس، وعلامة زوال الشمس ان ينصب شيئاً له فيء في موضع معتدل مستوٍ في اول النهار، فيكون ظلّه ممتدّاً الى جهة المغرب، ويتعاهد فلايزال الظِلّ يتقلّص </w:t>
      </w:r>
      <w:bookmarkStart w:id="204" w:name="pg16945_194885"/>
    </w:p>
    <w:p>
      <w:pPr>
        <w:pStyle w:val="BookText"/>
        <w:rPr/>
      </w:pPr>
      <w:bookmarkEnd w:id="204"/>
      <w:r>
        <w:rPr>
          <w:rFonts w:ascii="IRNazanin" w:hAnsi="IRNazanin" w:eastAsia="IRNazanin"/>
          <w:color w:val="111111"/>
          <w:sz w:val="28"/>
          <w:sz w:val="28"/>
          <w:szCs w:val="28"/>
          <w:rtl w:val="true"/>
          <w:lang w:bidi="fa-IR"/>
        </w:rPr>
        <w:t>هل يُعرف الزوال بنصایح الدِيَكة وينقص حتى يقف، وذلك حين تكون الشمس في وسط الفَلك، ما بين المشرق والمغرب من الفَلك ثم تزول وتسير ماشاء الله، والظلّ قائم لايتبيَّن حركته، ثم يتحرَّك الى الزيادة، فاذا علمت حركته فذلك أوّل وقت الظهر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يمكن أن نستفيده من مجموع الأحاديث المذكورة في هذا الباب هو انّ أول وقت فضيلة الظهرين هو أول زوال الشمس والتقديرات المذكورة في بعض الأحادیث انما هي باعتبار الاتيان بالنوافل فمن لايريد الاتيان بها فلايحسن له تأخيرهما حتى يصير الظل الحادث قدماً أو قدمين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هذا المعنى ماورد في بعض الأحاديث من عدم فضيلة التأخير في السفر حيث إنّه تسقط فيه النوافل النهارية فلا نافلة قبل الظهرين فينبغي الاستعجال والصلاة أول الزوال</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318104_2616395394"/>
      <w:bookmarkStart w:id="206" w:name="_Toc69"/>
      <w:bookmarkEnd w:id="205"/>
      <w:r>
        <w:rPr>
          <w:rtl w:val="true"/>
        </w:rPr>
        <w:t xml:space="preserve">باب </w:t>
      </w:r>
      <w:r>
        <w:rPr>
          <w:rtl w:val="true"/>
        </w:rPr>
        <w:t>(</w:t>
      </w:r>
      <w:r>
        <w:rPr/>
        <w:t>22</w:t>
      </w:r>
      <w:r>
        <w:rPr>
          <w:rtl w:val="true"/>
        </w:rPr>
        <w:t xml:space="preserve">) </w:t>
      </w:r>
      <w:r>
        <w:rPr>
          <w:rtl w:val="true"/>
        </w:rPr>
        <w:t>هل يُعرف الزوال بتصایح الديكة؟</w:t>
      </w:r>
      <w:bookmarkEnd w:id="2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عبدالله الفرّاء،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اشتبه الوقت علينا في يوم الغيم؟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الطيور الّتي عندكم بالعراق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ارتفعت أصواتها وتجاوبت فقد زالت الشمس، 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عبدالله الفرّاء،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رجل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اشتبه علينا الوقت في يوم غيم؟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هذه الطيور التي تكون عندكم بالعراق يقال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ارتفعت اصواتها وتجاوبت فعند ذلك فصلّٙ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ضعیف سنداً لجهالة حال أبي عبدالله الفرّاء، وقد أفتى به بعض قدماء الفقهاء ولكن الاكثر منهم قديماً وحديثاً أعرضوا عن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النوادر لمحمد بن علي بن محبوب، عن أحمد، عن ابن أبي عمير، عن أبي عبدالله الفراء،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إبراهيم النوفليّ</w:t>
      </w:r>
      <w:r>
        <w:rPr>
          <w:rStyle w:val="FootnoteAnchor"/>
          <w:rtl w:val="true"/>
        </w:rPr>
        <w:footnoteReference w:id="619"/>
      </w:r>
      <w:r>
        <w:rPr>
          <w:rFonts w:ascii="Amiri" w:hAnsi="Amiri" w:eastAsia="Amiri" w:cs="Amiri"/>
          <w:color w:val="111111"/>
          <w:sz w:val="28"/>
          <w:sz w:val="28"/>
          <w:szCs w:val="28"/>
          <w:rtl w:val="true"/>
          <w:lang w:bidi="ar-SA"/>
        </w:rPr>
        <w:t>، عن الحسين بن المختار، عن رجل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مؤذّٙن فإذا كان يوم </w:t>
      </w:r>
      <w:bookmarkStart w:id="207" w:name="pg16945_194889"/>
    </w:p>
    <w:p>
      <w:pPr>
        <w:pStyle w:val="BookText"/>
        <w:rPr/>
      </w:pPr>
      <w:bookmarkEnd w:id="207"/>
      <w:r>
        <w:rPr>
          <w:rFonts w:ascii="Amiri" w:hAnsi="Amiri" w:eastAsia="Amiri" w:cs="Amiri"/>
          <w:color w:val="111111"/>
          <w:sz w:val="28"/>
          <w:sz w:val="28"/>
          <w:szCs w:val="28"/>
          <w:rtl w:val="true"/>
          <w:lang w:bidi="ar-SA"/>
        </w:rPr>
        <w:t>تحديد وقت فضيلة صلاة العصر الغيم</w:t>
      </w:r>
      <w:r>
        <w:rPr>
          <w:rStyle w:val="FootnoteAnchor"/>
          <w:rtl w:val="true"/>
        </w:rPr>
        <w:footnoteReference w:id="620"/>
      </w:r>
      <w:r>
        <w:rPr>
          <w:rFonts w:ascii="IRNazanin" w:hAnsi="IRNazanin" w:eastAsia="IRNazanin"/>
          <w:color w:val="111111"/>
          <w:sz w:val="28"/>
          <w:sz w:val="28"/>
          <w:szCs w:val="28"/>
          <w:rtl w:val="true"/>
          <w:lang w:bidi="fa-IR"/>
        </w:rPr>
        <w:t>لم أعرف الوقت؟ فقال</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الديك ثلاثة أصوات ولاء فقد زالت الشّمس وقد دخل</w:t>
      </w:r>
      <w:r>
        <w:rPr>
          <w:rStyle w:val="FootnoteAnchor"/>
          <w:rtl w:val="true"/>
        </w:rPr>
        <w:footnoteReference w:id="622"/>
      </w:r>
      <w:r>
        <w:rPr>
          <w:rFonts w:ascii="Amiri" w:hAnsi="Amiri" w:eastAsia="Amiri" w:cs="Amiri"/>
          <w:color w:val="111111"/>
          <w:sz w:val="28"/>
          <w:sz w:val="28"/>
          <w:szCs w:val="28"/>
          <w:rtl w:val="true"/>
          <w:lang w:bidi="ar-SA"/>
        </w:rPr>
        <w:t>وقت الصلاة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المختار،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من الديك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محافظته على أوقات الصلاة، والغيرة، والسخاء، والشجاعة، وكثرة الطروقة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318106_2616395394"/>
      <w:bookmarkStart w:id="209" w:name="_Toc70"/>
      <w:bookmarkEnd w:id="208"/>
      <w:r>
        <w:rPr>
          <w:rtl w:val="true"/>
        </w:rPr>
        <w:t xml:space="preserve">باب </w:t>
      </w:r>
      <w:r>
        <w:rPr>
          <w:rtl w:val="true"/>
        </w:rPr>
        <w:t>(</w:t>
      </w:r>
      <w:r>
        <w:rPr/>
        <w:t>23</w:t>
      </w:r>
      <w:r>
        <w:rPr>
          <w:rtl w:val="true"/>
        </w:rPr>
        <w:t xml:space="preserve">) </w:t>
      </w:r>
      <w:r>
        <w:rPr>
          <w:rtl w:val="true"/>
        </w:rPr>
        <w:t>تحديد وقت فضيلة صلاة العصر</w:t>
      </w:r>
      <w:bookmarkEnd w:id="2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w:t>
      </w:r>
      <w:bookmarkStart w:id="210" w:name="pg16945_194891"/>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الزوال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ما تستقيل إبلك</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غير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من قدم، ثلثي قَدم وقت العصر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صالح بن خالد،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متى أصلّيها إذا كنتُ في غير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ثُلثي قَدَم بعد الظهر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318108_2616395394"/>
      <w:bookmarkStart w:id="212" w:name="_Toc71"/>
      <w:bookmarkEnd w:id="211"/>
      <w:r>
        <w:rPr>
          <w:rtl w:val="true"/>
        </w:rPr>
        <w:t xml:space="preserve">باب </w:t>
      </w:r>
      <w:r>
        <w:rPr>
          <w:rtl w:val="true"/>
        </w:rPr>
        <w:t>(</w:t>
      </w:r>
      <w:r>
        <w:rPr/>
        <w:t>24</w:t>
      </w:r>
      <w:r>
        <w:rPr>
          <w:rtl w:val="true"/>
        </w:rPr>
        <w:t xml:space="preserve">) </w:t>
      </w:r>
      <w:r>
        <w:rPr>
          <w:rtl w:val="true"/>
        </w:rPr>
        <w:t>عقوبة من أخَّر صلاة العصر</w:t>
      </w:r>
      <w:bookmarkEnd w:id="212"/>
    </w:p>
    <w:p>
      <w:pPr>
        <w:pStyle w:val="BookText"/>
        <w:rPr/>
      </w:pPr>
      <w:r>
        <w:rPr>
          <w:rFonts w:eastAsia="IRNazanin" w:cs="IRNazanin"/>
          <w:color w:val="111111"/>
          <w:sz w:val="28"/>
          <w:szCs w:val="28"/>
          <w:lang w:bidi="fa-IR"/>
        </w:rPr>
        <w:t>15670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حسين بن هاشم، عن 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الموتور أهله وماله من ضيّع صلاة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له أهل ولامال في الجنة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تضييعها؟ </w:t>
      </w:r>
    </w:p>
    <w:p>
      <w:pPr>
        <w:pStyle w:val="BookText"/>
        <w:rPr/>
      </w:pPr>
      <w:r>
        <w:rPr>
          <w:rFonts w:ascii="Amiri" w:hAnsi="Amiri" w:eastAsia="Amiri" w:cs="Amiri"/>
          <w:color w:val="111111"/>
          <w:sz w:val="28"/>
          <w:sz w:val="28"/>
          <w:szCs w:val="28"/>
          <w:rtl w:val="true"/>
          <w:lang w:bidi="ar-SA"/>
        </w:rPr>
        <w:t>عقوبة من أخَّر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تصفرّ وتغيب</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عن محمد بن أبي عمير، عن حماد بن عثمان، عن عبیدالله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 أهله وماله من ضيّع صلاة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الموتور أهله 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له في الجنّة أهل ولا مال، يضيّعها فيدعها متعمّداً حتى تصفرّ الشمس وتغيب</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عن محمد بن علي الكوفي، عن حنان بن سدير، عن أبي سلام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يؤخّٙر صلاة العصر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موتوراً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كان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أهل الجنّة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منزلته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موتور أهله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يتضيّف أهلها ليس له فيها </w:t>
      </w:r>
      <w:bookmarkStart w:id="213" w:name="pg16945_194895"/>
    </w:p>
    <w:p>
      <w:pPr>
        <w:pStyle w:val="BookText"/>
        <w:rPr/>
      </w:pPr>
      <w:bookmarkEnd w:id="213"/>
      <w:r>
        <w:rPr>
          <w:rFonts w:ascii="IRNazanin" w:hAnsi="IRNazanin" w:eastAsia="IRNazanin"/>
          <w:color w:val="111111"/>
          <w:sz w:val="28"/>
          <w:sz w:val="28"/>
          <w:szCs w:val="28"/>
          <w:rtl w:val="true"/>
          <w:lang w:bidi="fa-IR"/>
        </w:rPr>
        <w:t>منزل</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بهذا الاسناد نحوه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محمد، عن أبي عبدالله البرقي، عن ابن فضّال، عن عبدالله بن بكير، عن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العصر غير ناسٍ لها حتى تفوته وتره الله أهله وماله يوم القيامة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أبيه البرقي، عن ابن فضال 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318110_2616395394"/>
      <w:bookmarkStart w:id="215" w:name="_Toc72"/>
      <w:bookmarkEnd w:id="214"/>
      <w:r>
        <w:rPr>
          <w:rtl w:val="true"/>
        </w:rPr>
        <w:t xml:space="preserve">باب </w:t>
      </w:r>
      <w:r>
        <w:rPr>
          <w:rtl w:val="true"/>
        </w:rPr>
        <w:t>(</w:t>
      </w:r>
      <w:r>
        <w:rPr/>
        <w:t>25</w:t>
      </w:r>
      <w:r>
        <w:rPr>
          <w:rtl w:val="true"/>
        </w:rPr>
        <w:t xml:space="preserve">) </w:t>
      </w:r>
      <w:r>
        <w:rPr>
          <w:rtl w:val="true"/>
        </w:rPr>
        <w:t>كراهة تأخير صلاة العصر حتى يصير الظلّ ستة أقدام</w:t>
      </w:r>
      <w:bookmarkEnd w:id="215"/>
    </w:p>
    <w:p>
      <w:pPr>
        <w:pStyle w:val="BookText"/>
        <w:rPr/>
      </w:pPr>
      <w:r>
        <w:rPr>
          <w:rFonts w:eastAsia="IRNazanin" w:cs="IRNazanin"/>
          <w:color w:val="111111"/>
          <w:sz w:val="28"/>
          <w:szCs w:val="28"/>
          <w:lang w:bidi="fa-IR"/>
        </w:rPr>
        <w:t>15674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ابن مسکان،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على ذراعين فمن تركها حتى تصير على ستة أقدام فذلك المضيّع</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bookmarkStart w:id="216" w:name="pg16945_194897"/>
    </w:p>
    <w:p>
      <w:pPr>
        <w:pStyle w:val="BookText"/>
        <w:rPr/>
      </w:pPr>
      <w:bookmarkEnd w:id="216"/>
      <w:r>
        <w:rPr>
          <w:rFonts w:ascii="IRNazanin" w:hAnsi="IRNazanin" w:eastAsia="IRNazanin"/>
          <w:color w:val="111111"/>
          <w:sz w:val="28"/>
          <w:sz w:val="28"/>
          <w:szCs w:val="28"/>
          <w:rtl w:val="true"/>
          <w:lang w:bidi="fa-IR"/>
        </w:rPr>
        <w:t xml:space="preserve">كيف تتحقّق الظُلمة في الليل؟ عن جعفر، عن مثنی،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العصر على أربعة أقدام، قال مثنى</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يوم الجمعة على ستة أقدام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ستة 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الزوال وحينئذ يكون المراد من التضييع ترك الافضل لا الفضل لأن النصف الأول من وقت العصر أفضل من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ابتداؤها من بعد مُضيّ الذراعين، أي أول وقت العصر بأن يكون للقَدمين بعد وقت العصر فضل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الخبر الثاني فالظاهر انّه مختص بيوم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صلاة الجمعة تُصلي في وقت نافلة الزوال في سائر الأيام، فيدخل قدرٌ من وقت العصر في وقت ظهر سائر الأيام، فيصير مجموع الوقتين ستة أقدام لنقصان قدمين لوقت النافلة عن الثمانية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318112_2616395394"/>
      <w:bookmarkStart w:id="218" w:name="_Toc73"/>
      <w:bookmarkEnd w:id="217"/>
      <w:r>
        <w:rPr>
          <w:rtl w:val="true"/>
        </w:rPr>
        <w:t xml:space="preserve">باب </w:t>
      </w:r>
      <w:r>
        <w:rPr>
          <w:rtl w:val="true"/>
        </w:rPr>
        <w:t>(</w:t>
      </w:r>
      <w:r>
        <w:rPr/>
        <w:t>26</w:t>
      </w:r>
      <w:r>
        <w:rPr>
          <w:rtl w:val="true"/>
        </w:rPr>
        <w:t xml:space="preserve">) </w:t>
      </w:r>
      <w:r>
        <w:rPr>
          <w:rtl w:val="true"/>
        </w:rPr>
        <w:t>كيف تتحقق الظلمة في الليل؟</w:t>
      </w:r>
      <w:bookmarkEnd w:id="21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ومحمد بن الحسن، عن سهل </w:t>
      </w:r>
      <w:bookmarkStart w:id="219" w:name="pg16945_194899"/>
    </w:p>
    <w:p>
      <w:pPr>
        <w:pStyle w:val="BookText"/>
        <w:rPr/>
      </w:pPr>
      <w:bookmarkEnd w:id="219"/>
      <w:r>
        <w:rPr>
          <w:rFonts w:ascii="IRNazanin" w:hAnsi="IRNazanin" w:eastAsia="IRNazanin"/>
          <w:color w:val="111111"/>
          <w:sz w:val="28"/>
          <w:sz w:val="28"/>
          <w:szCs w:val="28"/>
          <w:rtl w:val="true"/>
          <w:lang w:bidi="fa-IR"/>
        </w:rPr>
        <w:t>ابن زیاد، عن ابن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حجاباً من ظلمة ممّا يلي المشرق ووكّل به ملكاً فإذا غابت الشّمس اغترف ذلك الملك غرفة بيده ثمّ استقبل بها المغرب يتبع الشفق ويخرج من بين يديه قليلاً قليلاً ويمضي فيوافي المغرب عند سقوط الشفق فيسرح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ثمّ يعود إلى المشرق فإذا طلع الفجر نشر جناحيه فاستاق الظلمة من المشرق إلى المغرب حتى يوافي بها المغرب عند طلوع الشمس</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بعض الأمور الغيبية التي نجهلها ولهذا فإنّا نردُّ علمه الى أهله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318114_2616395394"/>
      <w:bookmarkStart w:id="221" w:name="_Toc74"/>
      <w:bookmarkEnd w:id="220"/>
      <w:r>
        <w:rPr>
          <w:rtl w:val="true"/>
        </w:rPr>
        <w:t xml:space="preserve">باب </w:t>
      </w:r>
      <w:r>
        <w:rPr>
          <w:rtl w:val="true"/>
        </w:rPr>
        <w:t>(</w:t>
      </w:r>
      <w:r>
        <w:rPr/>
        <w:t>27</w:t>
      </w:r>
      <w:r>
        <w:rPr>
          <w:rtl w:val="true"/>
        </w:rPr>
        <w:t xml:space="preserve">) </w:t>
      </w:r>
      <w:r>
        <w:rPr>
          <w:rtl w:val="true"/>
        </w:rPr>
        <w:t>وقت المغرب عند ذهاب الحمرة المشرقيَّة</w:t>
      </w:r>
      <w:bookmarkEnd w:id="221"/>
    </w:p>
    <w:p>
      <w:pPr>
        <w:pStyle w:val="BookText"/>
        <w:rPr/>
      </w:pPr>
      <w:r>
        <w:rPr>
          <w:rFonts w:eastAsia="IRNazanin" w:cs="IRNazanin"/>
          <w:color w:val="111111"/>
          <w:sz w:val="28"/>
          <w:szCs w:val="28"/>
          <w:lang w:bidi="fa-IR"/>
        </w:rPr>
        <w:t>15677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أحمد بن أشیم،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ذهبت الحمرة من المشرق وتدري كيف ذاك</w:t>
      </w:r>
      <w:r>
        <w:rPr>
          <w:rStyle w:val="FootnoteAnchor"/>
          <w:rtl w:val="true"/>
        </w:rPr>
        <w:footnoteReference w:id="640"/>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المشرق مُطلٌّ على المغرب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يمينه فوق يساره </w:t>
      </w:r>
    </w:p>
    <w:p>
      <w:pPr>
        <w:pStyle w:val="BookText"/>
        <w:rPr/>
      </w:pPr>
      <w:r>
        <w:rPr>
          <w:rFonts w:ascii="Amiri" w:hAnsi="Amiri" w:eastAsia="Amiri" w:cs="Amiri"/>
          <w:color w:val="111111"/>
          <w:sz w:val="28"/>
          <w:sz w:val="28"/>
          <w:szCs w:val="28"/>
          <w:rtl w:val="true"/>
          <w:lang w:bidi="ar-SA"/>
        </w:rPr>
        <w:t xml:space="preserve">وقت المغرب عند ذهاب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غابت ههنا</w:t>
      </w:r>
      <w:r>
        <w:rPr>
          <w:rStyle w:val="FootnoteAnchor"/>
          <w:rtl w:val="true"/>
        </w:rPr>
        <w:footnoteReference w:id="641"/>
      </w:r>
      <w:r>
        <w:rPr>
          <w:rFonts w:ascii="Amiri" w:hAnsi="Amiri" w:eastAsia="Amiri" w:cs="Amiri"/>
          <w:color w:val="111111"/>
          <w:sz w:val="28"/>
          <w:sz w:val="28"/>
          <w:szCs w:val="28"/>
          <w:rtl w:val="true"/>
          <w:lang w:bidi="ar-SA"/>
        </w:rPr>
        <w:t>ذهبت الحمرة من ههنا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يحيی العطار، عن محمد بن أحمد، عن أحمد بن محمد، عن علي بن أحمد،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يعقوب بن يزيد، عن ابن أبي عمير، عن محمد بن حکیم،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یاشهاب إني أحب إذا صلَّيت المغرب ان ارى في السماء كوكباً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رفعهُ عن محمد بن حکیم مثله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أرى في السماء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w:t>
      </w:r>
    </w:p>
    <w:p>
      <w:pPr>
        <w:pStyle w:val="BookText"/>
        <w:rPr/>
      </w:pPr>
      <w:r>
        <w:rPr>
          <w:rFonts w:ascii="Amiri" w:hAnsi="Amiri" w:eastAsia="Amiri" w:cs="Amiri"/>
          <w:color w:val="111111"/>
          <w:sz w:val="28"/>
          <w:sz w:val="28"/>
          <w:szCs w:val="28"/>
          <w:rtl w:val="true"/>
          <w:lang w:bidi="ar-SA"/>
        </w:rPr>
        <w:t>الى تحقق دخول الليل وانتشار الظلام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عن علي بن يعقوب، عن مروان بن مسلم،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أبا الخطاب أن يصلّي المغرب حين تغيب الحمرة من مطلع الشمس فجعله</w:t>
      </w:r>
      <w:r>
        <w:rPr>
          <w:rStyle w:val="FootnoteAnchor"/>
          <w:rtl w:val="true"/>
        </w:rPr>
        <w:footnoteReference w:id="648"/>
      </w:r>
      <w:r>
        <w:rPr>
          <w:rFonts w:ascii="Amiri" w:hAnsi="Amiri" w:eastAsia="Amiri" w:cs="Amiri"/>
          <w:color w:val="111111"/>
          <w:sz w:val="28"/>
          <w:sz w:val="28"/>
          <w:szCs w:val="28"/>
          <w:rtl w:val="true"/>
          <w:lang w:bidi="ar-SA"/>
        </w:rPr>
        <w:t>هو الحمرة التي من قِبَل المغرب فكان</w:t>
      </w:r>
      <w:r>
        <w:rPr>
          <w:rStyle w:val="FootnoteAnchor"/>
          <w:rtl w:val="true"/>
        </w:rPr>
        <w:footnoteReference w:id="649"/>
      </w:r>
      <w:r>
        <w:rPr>
          <w:rFonts w:ascii="Amiri" w:hAnsi="Amiri" w:eastAsia="Amiri" w:cs="Amiri"/>
          <w:color w:val="111111"/>
          <w:sz w:val="28"/>
          <w:sz w:val="28"/>
          <w:szCs w:val="28"/>
          <w:rtl w:val="true"/>
          <w:lang w:bidi="ar-SA"/>
        </w:rPr>
        <w:t>يصلّي حين يغيب الشفق</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النوادر لمحمد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بن فضال، عن علي بن يعقوب الهاشمي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مطلع الشمس عند مغربها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ابن فضال، عن القاسم بن عروة، عن بريد،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المشرق فقدغابت الشمس من شرق الأرض وغربها</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عبدالله ابن جبلة، عن علي بن الحرث، عن بکار، عن محمد بن شريح،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تغيَّرت الحمرة في الافق وذهبت الصفرة وقبل أن تشتبك النجوم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222" w:name="pg16945_194905"/>
    </w:p>
    <w:p>
      <w:pPr>
        <w:pStyle w:val="BookText"/>
        <w:rPr/>
      </w:pPr>
      <w:bookmarkEnd w:id="222"/>
      <w:r>
        <w:rPr>
          <w:rFonts w:ascii="Amiri" w:hAnsi="Amiri" w:eastAsia="Amiri" w:cs="Amiri"/>
          <w:color w:val="111111"/>
          <w:sz w:val="28"/>
          <w:sz w:val="28"/>
          <w:szCs w:val="28"/>
          <w:rtl w:val="true"/>
          <w:lang w:bidi="ar-SA"/>
        </w:rPr>
        <w:t xml:space="preserve">هل يجب التحقّق من غياب الشمس؟ </w:t>
      </w:r>
      <w:r>
        <w:rPr>
          <w:rFonts w:eastAsia="Amiri" w:cs="Amiri" w:ascii="Amiri" w:hAnsi="Amiri"/>
          <w:color w:val="111111"/>
          <w:sz w:val="28"/>
          <w:szCs w:val="28"/>
          <w:lang w:bidi="ar-SA"/>
        </w:rPr>
        <w:t>15682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صفوان بن يحيى،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w:t>
      </w:r>
      <w:r>
        <w:rPr>
          <w:rStyle w:val="FootnoteAnchor"/>
          <w:rtl w:val="true"/>
        </w:rPr>
        <w:footnoteReference w:id="655"/>
      </w:r>
      <w:r>
        <w:rPr>
          <w:rFonts w:ascii="Amiri" w:hAnsi="Amiri" w:eastAsia="Amiri" w:cs="Amiri"/>
          <w:color w:val="111111"/>
          <w:sz w:val="28"/>
          <w:sz w:val="28"/>
          <w:szCs w:val="28"/>
          <w:rtl w:val="true"/>
          <w:lang w:bidi="ar-SA"/>
        </w:rPr>
        <w:t>قليلا فإن الشمس تغيب من عندكم قبل أن تغيب من عندنا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318116_2616395394"/>
      <w:bookmarkStart w:id="224" w:name="_Toc75"/>
      <w:bookmarkEnd w:id="223"/>
      <w:r>
        <w:rPr>
          <w:rtl w:val="true"/>
        </w:rPr>
        <w:t xml:space="preserve">باب </w:t>
      </w:r>
      <w:r>
        <w:rPr>
          <w:rtl w:val="true"/>
        </w:rPr>
        <w:t>(</w:t>
      </w:r>
      <w:r>
        <w:rPr/>
        <w:t>28</w:t>
      </w:r>
      <w:r>
        <w:rPr>
          <w:rtl w:val="true"/>
        </w:rPr>
        <w:t xml:space="preserve">) </w:t>
      </w:r>
      <w:r>
        <w:rPr>
          <w:rtl w:val="true"/>
        </w:rPr>
        <w:t>هل يجب التحقُّق من غياب الشمس؟</w:t>
      </w:r>
      <w:bookmarkEnd w:id="224"/>
    </w:p>
    <w:p>
      <w:pPr>
        <w:pStyle w:val="BookText"/>
        <w:rPr/>
      </w:pPr>
      <w:r>
        <w:rPr>
          <w:rFonts w:eastAsia="Amiri" w:cs="Amiri" w:ascii="Amiri" w:hAnsi="Amiri"/>
          <w:color w:val="111111"/>
          <w:sz w:val="28"/>
          <w:szCs w:val="28"/>
          <w:lang w:bidi="ar-SA"/>
        </w:rPr>
        <w:t>15683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موسى بن الحسن والحسن بن علي، عن أحمد بن هلال، عن محمد بن أبي عمير، عن جعفر بن عثمان،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إنّا ربما صلّينا ونحن نخاف أن تكون الشمس خلف الجبل أو قد</w:t>
      </w:r>
      <w:r>
        <w:rPr>
          <w:rStyle w:val="FootnoteAnchor"/>
          <w:rtl w:val="true"/>
        </w:rPr>
        <w:footnoteReference w:id="657"/>
      </w:r>
      <w:r>
        <w:rPr>
          <w:rFonts w:ascii="Amiri" w:hAnsi="Amiri" w:eastAsia="Amiri" w:cs="Amiri"/>
          <w:color w:val="111111"/>
          <w:sz w:val="28"/>
          <w:sz w:val="28"/>
          <w:szCs w:val="28"/>
          <w:rtl w:val="true"/>
          <w:lang w:bidi="ar-SA"/>
        </w:rPr>
        <w:t>سترنا منها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صعود الجبل</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موسى بن الحسن، عن أحمد بن هلال مثله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سماعة بن مهران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سعد بن عبدالله مثله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الاطمينان بغروب الشمس في جواز الصلاة وليس عليه أن يحقق ويدقق أكثر من ذلك مثل أن يصعد الجبل وما أشبه ذلك، نعم الذي عليه أكثر الفقهاء ان وقت صلاة المغرب يكون بذهاب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الحسين بن سعيد، عن حماد بن عيسى، عن حريز، عن أبي اسامة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أبي قبيس والناس يصلّون المغرب فرأيت الشمس لم تغب إنما توارت خلف الجبل عن الناس فلقيت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فاخبرته</w:t>
      </w:r>
      <w:r>
        <w:rPr>
          <w:rStyle w:val="FootnoteAnchor"/>
          <w:rtl w:val="true"/>
        </w:rPr>
        <w:footnoteReference w:id="662"/>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 ذلك؟ بئس ما صنعت، إنما تصلّٙيها إذا لم ترها</w:t>
      </w:r>
      <w:r>
        <w:rPr>
          <w:rStyle w:val="FootnoteAnchor"/>
          <w:rtl w:val="true"/>
        </w:rPr>
        <w:footnoteReference w:id="663"/>
      </w:r>
      <w:r>
        <w:rPr>
          <w:rFonts w:ascii="IRNazanin" w:hAnsi="IRNazanin" w:eastAsia="IRNazanin"/>
          <w:color w:val="111111"/>
          <w:sz w:val="28"/>
          <w:sz w:val="28"/>
          <w:szCs w:val="28"/>
          <w:rtl w:val="true"/>
          <w:lang w:bidi="fa-IR"/>
        </w:rPr>
        <w:t>خلف جبل</w:t>
      </w:r>
      <w:r>
        <w:rPr>
          <w:rStyle w:val="FootnoteAnchor"/>
          <w:rtl w:val="true"/>
        </w:rPr>
        <w:footnoteReference w:id="664"/>
      </w:r>
      <w:r>
        <w:rPr>
          <w:rFonts w:ascii="Amiri" w:hAnsi="Amiri" w:eastAsia="Amiri" w:cs="Amiri"/>
          <w:color w:val="111111"/>
          <w:sz w:val="28"/>
          <w:sz w:val="28"/>
          <w:szCs w:val="28"/>
          <w:rtl w:val="true"/>
          <w:lang w:bidi="ar-SA"/>
        </w:rPr>
        <w:t>غابت أو غارت ما لم يجلَّلها</w:t>
      </w:r>
      <w:r>
        <w:rPr>
          <w:rStyle w:val="FootnoteAnchor"/>
          <w:rtl w:val="true"/>
        </w:rPr>
        <w:footnoteReference w:id="665"/>
      </w:r>
      <w:r>
        <w:rPr>
          <w:rFonts w:ascii="IRNazanin" w:hAnsi="IRNazanin" w:eastAsia="IRNazanin"/>
          <w:color w:val="111111"/>
          <w:sz w:val="28"/>
          <w:sz w:val="28"/>
          <w:szCs w:val="28"/>
          <w:rtl w:val="true"/>
          <w:lang w:bidi="fa-IR"/>
        </w:rPr>
        <w:t>سحاب أو ظلم</w:t>
      </w:r>
      <w:r>
        <w:rPr>
          <w:rStyle w:val="FootnoteAnchor"/>
          <w:rtl w:val="true"/>
        </w:rPr>
        <w:footnoteReference w:id="666"/>
      </w:r>
      <w:bookmarkStart w:id="225" w:name="pg16945_194909"/>
    </w:p>
    <w:p>
      <w:pPr>
        <w:pStyle w:val="BookText"/>
        <w:rPr/>
      </w:pPr>
      <w:bookmarkEnd w:id="225"/>
      <w:r>
        <w:rPr>
          <w:rFonts w:ascii="Amiri" w:hAnsi="Amiri" w:eastAsia="Amiri" w:cs="Amiri"/>
          <w:color w:val="111111"/>
          <w:sz w:val="28"/>
          <w:sz w:val="28"/>
          <w:szCs w:val="28"/>
          <w:rtl w:val="true"/>
          <w:lang w:bidi="ar-SA"/>
        </w:rPr>
        <w:t>هل يتحقق المغرب بغياب قرص الشمس؟ تظلّها فانما</w:t>
      </w:r>
      <w:r>
        <w:rPr>
          <w:rStyle w:val="FootnoteAnchor"/>
          <w:rtl w:val="true"/>
        </w:rPr>
        <w:footnoteReference w:id="667"/>
      </w:r>
      <w:r>
        <w:rPr>
          <w:rFonts w:ascii="Amiri" w:hAnsi="Amiri" w:eastAsia="Amiri" w:cs="Amiri"/>
          <w:color w:val="111111"/>
          <w:sz w:val="28"/>
          <w:sz w:val="28"/>
          <w:szCs w:val="28"/>
          <w:rtl w:val="true"/>
          <w:lang w:bidi="ar-SA"/>
        </w:rPr>
        <w:t>عليك مشرقك و مغربك، وليس على الناس أن يبحثوا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اسامة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 عن الحسين بن سعيد مثله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نقلا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ذمّه على صعود الجبل لانه كان غرضه منه اثارة الفتنة،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يفطرون ويصلّون والشمس لم تغب بعد، وكان مظنة أن يصل الضرر اليه والى غيره، فنهاه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318118_2616395394"/>
      <w:bookmarkStart w:id="227" w:name="_Toc76"/>
      <w:bookmarkEnd w:id="226"/>
      <w:r>
        <w:rPr>
          <w:rtl w:val="true"/>
        </w:rPr>
        <w:t xml:space="preserve">باب </w:t>
      </w:r>
      <w:r>
        <w:rPr>
          <w:rtl w:val="true"/>
        </w:rPr>
        <w:t>(</w:t>
      </w:r>
      <w:r>
        <w:rPr/>
        <w:t>29</w:t>
      </w:r>
      <w:r>
        <w:rPr>
          <w:rtl w:val="true"/>
        </w:rPr>
        <w:t xml:space="preserve">) </w:t>
      </w:r>
      <w:r>
        <w:rPr>
          <w:rtl w:val="true"/>
        </w:rPr>
        <w:t>هل يتحقق المغرب بغياب قرص الشمس؟</w:t>
      </w:r>
      <w:bookmarkEnd w:id="2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غربت الشمس فغاب قرصها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عبدالله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في المنتهى، عن كتاب مدينة العلم للصدوق في الصحيح، عن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ابن رباط، عن جارود أو اسماعيل بن أبي سمال، عن محمد بن أبي حمزة، عن 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ياجارود يُنصَحون فلايقبلون، وإذا سمعوا بشيء نادوا به، أو حُدّٙثوا بشيء اذاعوه،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فتركوها حتى اشتبكت النجوم، فانا الآن اصلّيها إذا سقط القرص</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w:t>
      </w:r>
      <w:r>
        <w:rPr>
          <w:rStyle w:val="FootnoteAnchor"/>
          <w:rtl w:val="true"/>
        </w:rPr>
        <w:footnoteReference w:id="676"/>
      </w:r>
      <w:r>
        <w:rPr>
          <w:rFonts w:ascii="IRNazanin" w:hAnsi="IRNazanin" w:eastAsia="IRNazanin"/>
          <w:color w:val="111111"/>
          <w:sz w:val="28"/>
          <w:sz w:val="28"/>
          <w:szCs w:val="28"/>
          <w:rtl w:val="true"/>
          <w:lang w:bidi="fa-IR"/>
        </w:rPr>
        <w:t xml:space="preserve">، عمّن حدثه،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کرسیُّها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678"/>
      </w:r>
      <w:r>
        <w:rPr>
          <w:rFonts w:ascii="Amiri" w:hAnsi="Amiri" w:eastAsia="Amiri" w:cs="Amiri"/>
          <w:color w:val="111111"/>
          <w:sz w:val="28"/>
          <w:sz w:val="28"/>
          <w:szCs w:val="28"/>
          <w:rtl w:val="true"/>
          <w:lang w:bidi="ar-SA"/>
        </w:rPr>
        <w:t xml:space="preserve">متى يغيب قرصها؟ </w:t>
      </w:r>
    </w:p>
    <w:p>
      <w:pPr>
        <w:pStyle w:val="BookText"/>
        <w:rPr/>
      </w:pPr>
      <w:r>
        <w:rPr>
          <w:rFonts w:ascii="Amiri" w:hAnsi="Amiri" w:eastAsia="Amiri" w:cs="Amiri"/>
          <w:color w:val="111111"/>
          <w:sz w:val="28"/>
          <w:sz w:val="28"/>
          <w:szCs w:val="28"/>
          <w:rtl w:val="true"/>
          <w:lang w:bidi="ar-SA"/>
        </w:rPr>
        <w:t>هل يتحقق المغرب بغياب قرص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اليه فلم تره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أبيه، عن محمد بن أحمد، عن محمد بن السندي، عن علي بن الحكم رفعه،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علي بن مهزیار،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سعيد، عن علي بن النعمان،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يسأل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يدخل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موسی بن جعفر البغدادي، عن الحسن بن علي الوشا، عن عبدالله بن سنان، عن عمرو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توارى القرص كان وقت الصلاة وأفطر</w:t>
      </w:r>
      <w:r>
        <w:rPr>
          <w:rStyle w:val="FootnoteAnchor"/>
          <w:rtl w:val="true"/>
        </w:rPr>
        <w:footnoteReference w:id="682"/>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عن أحمد بن محمد ابن يحيى، عن أبيه، عن محمد بن علي بن محبوب مثله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محمد بن عیسی وموسی بن جعفر بن أبي جعفر البغدادي عن أبي طالب عبدالله بن الصلت القميّ، عن الحسن بن علي بن فضال، عن داود بن أبي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الشمس فقد دخل وقت المغرب</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علي بن الحسن بن علي بن عبدالله بن المغيرة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الحسن بن علي، عن جده عبدالله بن المغيرة، عن عبدالله بن بکیر، عن عبيد</w:t>
      </w:r>
      <w:r>
        <w:rPr>
          <w:rStyle w:val="FootnoteAnchor"/>
          <w:rtl w:val="true"/>
        </w:rPr>
        <w:footnoteReference w:id="686"/>
      </w:r>
      <w:r>
        <w:rPr>
          <w:rFonts w:ascii="Amiri" w:hAnsi="Amiri" w:eastAsia="Amiri" w:cs="Amiri"/>
          <w:color w:val="111111"/>
          <w:sz w:val="28"/>
          <w:sz w:val="28"/>
          <w:szCs w:val="28"/>
          <w:rtl w:val="true"/>
          <w:lang w:bidi="ar-SA"/>
        </w:rPr>
        <w:t xml:space="preserve">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كان يمسي بالمغرب ويغلس بالفجر، فكنت أنا اُصلّي المغرب إذا غربت الشمس واُصٖلّي الفجر إذا استبان 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يمنعك أن تصنع مثل ما أصنع؟ فإنّ الشمس تطلع على قوم قبلنا وتغرب عنّا وهي طالعة على آخرين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نصلّي إذا وجبت الشمس</w:t>
      </w:r>
      <w:r>
        <w:rPr>
          <w:rStyle w:val="FootnoteAnchor"/>
          <w:rtl w:val="true"/>
        </w:rPr>
        <w:footnoteReference w:id="687"/>
      </w:r>
      <w:r>
        <w:rPr>
          <w:rFonts w:ascii="Amiri" w:hAnsi="Amiri" w:eastAsia="Amiri" w:cs="Amiri"/>
          <w:color w:val="111111"/>
          <w:sz w:val="28"/>
          <w:sz w:val="28"/>
          <w:szCs w:val="28"/>
          <w:rtl w:val="true"/>
          <w:lang w:bidi="ar-SA"/>
        </w:rPr>
        <w:t>عنّا، وإذا طلع الفجر عندنا، ليس علينا إلاّ ذلك، وعلى أولئك أن يصلّوا إذا غربت عنهم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وأحمد ابن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الحسين بن أبي الخطاب، عن موسی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يتحقق المغرب بغياب قرص الشمس؟ العطار، عن المسعودي، عن عبدالله بن الزبير، عن أبان بن تغلب والربيع بن سليمان وأبان بن أرقم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مكة حتى اذا كنا بوادي الاجفر اذا نحن برجل يصلّي ونحنُ ننظر الى شعاع الشمس، فوجدنا</w:t>
      </w:r>
      <w:r>
        <w:rPr>
          <w:rStyle w:val="FootnoteAnchor"/>
          <w:rtl w:val="true"/>
        </w:rPr>
        <w:footnoteReference w:id="689"/>
      </w:r>
      <w:r>
        <w:rPr>
          <w:rFonts w:ascii="Amiri" w:hAnsi="Amiri" w:eastAsia="Amiri" w:cs="Amiri"/>
          <w:color w:val="111111"/>
          <w:sz w:val="28"/>
          <w:sz w:val="28"/>
          <w:szCs w:val="28"/>
          <w:rtl w:val="true"/>
          <w:lang w:bidi="ar-SA"/>
        </w:rPr>
        <w:t xml:space="preserve">في أنفسنا، فجعل يصلّي ونحن ندعو عليه ونقول هذا من شباب أهل المدينة، فلمّا أتيناه اذاً هو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فصلّينا معهُ وقد فاتتنا ركعة، فلمّا قضينا الصلاة قمنا اليه،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غابت الشمس فقد دخل الوقت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وقت المغرب غياب الشمس، وهو أن يتواری القُرص في اُفق المغرب، بغیر مانع من حاجز يحجز دون الافق، مِن مثل جبل أو حائط أو نحو ذلك، فاذا غاب القرص، فذلك أول وقت صلاة المغرب</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بن عیسی و موسی بن جعفر، عن أبي جعفر، عن أبي طالب عبدالله بن الصلت، عن الحسن بن علي بن فضّال، عن داود بن أبي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داود بن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غابت الشمس فقد دخل وقت المغرب حتى یمضي مقدار ما يصلّي المصلّي ثلاث ركعات، فاذا مضى ذلك فقد دخل وقت </w:t>
      </w:r>
    </w:p>
    <w:p>
      <w:pPr>
        <w:pStyle w:val="BookText"/>
        <w:rPr/>
      </w:pPr>
      <w:r>
        <w:rPr>
          <w:rFonts w:ascii="IRNazanin" w:hAnsi="IRNazanin" w:eastAsia="IRNazanin"/>
          <w:color w:val="111111"/>
          <w:sz w:val="28"/>
          <w:sz w:val="28"/>
          <w:szCs w:val="28"/>
          <w:rtl w:val="true"/>
          <w:lang w:bidi="fa-IR"/>
        </w:rPr>
        <w:t>المغرب والعشاء الآخرة حتى يبقى من انتصاف اللیل مقدار ما يصلّي المصلّي أربع ركعات، فاذا بقي مقدار ذلك فقد خرج وقت المغرب وبقي وقت العشاء الآخرة الى انتصاف الليل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غروب الشمس باستتار قُرصها خلف الأفق، أمّا المغرب الشرعي فقد انقسم الفقهاء فيه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بغياب قرص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فتوى جماعة من قُدماء الفقهاء كالشيخ الصدوق والسيد المرتضى والشيخ الطوسي وغيرهم، واستندوا في هذه الفتوى الى بعض الأحاديث التي تُصرّح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المغرب الشرعي يتحقق بذهاب الحُمرة المشرقيَّة، وهذه فتوى أكثر الفقهاء في القرون الأخيرة، وقد ادّعى بعضُهم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تجد الشيعة يلتزمون بهذه الفتوى في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فلايُصلّون ولايفطرون إلاّ بعد ذهاب الحمرة المشرقية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التتبُّع 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يساعد عليه الدليل هو القول الثاني، وينبغي حمل روایات القسم الأول على التقيَّة، لأنها موافِقة للمذاهب المنحرفة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ذكرنا هذا التوضيح لتكون على بصيرة من الأمر عندما تقرأ الأحاديث التي تجعل غياب القرص وقتاً لصلاة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 xml:space="preserve">. </w:t>
      </w:r>
      <w:bookmarkStart w:id="228" w:name="pg16945_194920"/>
    </w:p>
    <w:p>
      <w:pPr>
        <w:pStyle w:val="BookText"/>
        <w:rPr/>
      </w:pPr>
      <w:bookmarkEnd w:id="228"/>
      <w:r>
        <w:rPr>
          <w:rFonts w:ascii="Amiri" w:hAnsi="Amiri" w:eastAsia="Amiri" w:cs="Amiri"/>
          <w:color w:val="111111"/>
          <w:sz w:val="28"/>
          <w:sz w:val="28"/>
          <w:szCs w:val="28"/>
          <w:rtl w:val="true"/>
          <w:lang w:bidi="ar-SA"/>
        </w:rPr>
        <w:t>النهي عن تأخير صلاة المغرب عن أول وقتها طلباً لفضلها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318120_2616395394"/>
      <w:bookmarkStart w:id="230" w:name="_Toc77"/>
      <w:bookmarkEnd w:id="229"/>
      <w:r>
        <w:rPr>
          <w:rtl w:val="true"/>
        </w:rPr>
        <w:t xml:space="preserve">باب </w:t>
      </w:r>
      <w:r>
        <w:rPr>
          <w:rtl w:val="true"/>
        </w:rPr>
        <w:t>(</w:t>
      </w:r>
      <w:r>
        <w:rPr/>
        <w:t>30</w:t>
      </w:r>
      <w:r>
        <w:rPr>
          <w:rtl w:val="true"/>
        </w:rPr>
        <w:t xml:space="preserve">) </w:t>
      </w:r>
      <w:r>
        <w:rPr>
          <w:rtl w:val="true"/>
        </w:rPr>
        <w:t>النهي عن تأخير صلاة المغرب عن أوَّل وقتها طلباً لفضلها</w:t>
      </w:r>
      <w:bookmarkEnd w:id="230"/>
    </w:p>
    <w:p>
      <w:pPr>
        <w:pStyle w:val="BookText"/>
        <w:rPr/>
      </w:pPr>
      <w:r>
        <w:rPr>
          <w:rFonts w:eastAsia="IRNazanin" w:cs="IRNazanin"/>
          <w:color w:val="111111"/>
          <w:sz w:val="28"/>
          <w:szCs w:val="28"/>
          <w:lang w:bidi="fa-IR"/>
        </w:rPr>
        <w:t>15694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علي بن محبوب، عن العباس بن معروف، عن عبدالله بن المغيرة،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اناساً من أصحاب أبي الخطاب يمسّون بالمغرب</w:t>
      </w:r>
      <w:r>
        <w:rPr>
          <w:rStyle w:val="FootnoteAnchor"/>
          <w:rtl w:val="true"/>
        </w:rPr>
        <w:footnoteReference w:id="693"/>
      </w:r>
      <w:r>
        <w:rPr>
          <w:rFonts w:ascii="Amiri" w:hAnsi="Amiri" w:eastAsia="Amiri" w:cs="Amiri"/>
          <w:color w:val="111111"/>
          <w:sz w:val="28"/>
          <w:sz w:val="28"/>
          <w:szCs w:val="28"/>
          <w:rtl w:val="true"/>
          <w:lang w:bidi="ar-SA"/>
        </w:rPr>
        <w:t>حتى تشتبك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فعل ذلك متعمداً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مقلاص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وضلَّ وأضلَّ جماعة من الناس، وكان يسكن في الكوفة، وأدخل البدع في الدين فتبرّأ منه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ولعنه وأمر شيعته بالتبرّي منه، وكان من بدعه وجوب تأخير صلاة المغرب حتى تشتبك النجوم،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ابرأ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يعتقد شرعيَّة تأخير صلاة المغرب الى أن تشتبك النجوم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عن عبدالله بن جبلة، عن ذريح،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مواقيت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الفجر حين ينشق الفجر، وصلّٙ الاولى إذا زالت الشمس، وصلّٙ العصر بُعيدها</w:t>
      </w:r>
      <w:r>
        <w:rPr>
          <w:rStyle w:val="FootnoteAnchor"/>
          <w:rtl w:val="true"/>
        </w:rPr>
        <w:footnoteReference w:id="695"/>
      </w:r>
      <w:r>
        <w:rPr>
          <w:rFonts w:ascii="Amiri" w:hAnsi="Amiri" w:eastAsia="Amiri" w:cs="Amiri"/>
          <w:color w:val="111111"/>
          <w:sz w:val="28"/>
          <w:sz w:val="28"/>
          <w:szCs w:val="28"/>
          <w:rtl w:val="true"/>
          <w:lang w:bidi="ar-SA"/>
        </w:rPr>
        <w:t>، وصلّٙ المغرب إذا سقط القرص، وصلّٙ العتمة إذا غاب الشفق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أتاه من الغد</w:t>
      </w:r>
      <w:r>
        <w:rPr>
          <w:rStyle w:val="FootnoteAnchor"/>
          <w:rtl w:val="true"/>
        </w:rPr>
        <w:footnoteReference w:id="6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بالفجر، فأسفر، ثم أخَّر الظهر حتى</w:t>
      </w:r>
      <w:r>
        <w:rPr>
          <w:rStyle w:val="FootnoteAnchor"/>
          <w:rtl w:val="true"/>
        </w:rPr>
        <w:footnoteReference w:id="697"/>
      </w:r>
      <w:r>
        <w:rPr>
          <w:rFonts w:ascii="IRNazanin" w:hAnsi="IRNazanin" w:eastAsia="IRNazanin"/>
          <w:color w:val="111111"/>
          <w:sz w:val="28"/>
          <w:sz w:val="28"/>
          <w:szCs w:val="28"/>
          <w:rtl w:val="true"/>
          <w:lang w:bidi="fa-IR"/>
        </w:rPr>
        <w:t>كان الوقت الذي صلَّى فيه العصر وصلَّى العصر بعيدها وصلّی المغرب قبل سقوط الشفق وصلّى العتمة حين ذهب ثلث الليل،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هذين الوقتين وقت وأفضل الوقت أوله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أني أكره ان اشق على أمّتي لأخرتها إلى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اناساً من أصحاب أبي الخطاب يمسّون بالمغرب حتى تشتبك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الى الله ممن يفعل هذا متعمداً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نصف الليل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النضر وفضالة،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صلاة وقتان وأول الوقتين أفضلهما، وقت</w:t>
      </w:r>
      <w:r>
        <w:rPr>
          <w:rStyle w:val="FootnoteAnchor"/>
          <w:rtl w:val="true"/>
        </w:rPr>
        <w:footnoteReference w:id="701"/>
      </w:r>
      <w:r>
        <w:rPr>
          <w:rFonts w:ascii="Amiri" w:hAnsi="Amiri" w:eastAsia="Amiri" w:cs="Amiri"/>
          <w:color w:val="111111"/>
          <w:sz w:val="28"/>
          <w:sz w:val="28"/>
          <w:szCs w:val="28"/>
          <w:rtl w:val="true"/>
          <w:lang w:bidi="ar-SA"/>
        </w:rPr>
        <w:t>صلاة الفجر حين ينشقّ الفجر الى ان يتجلّل الصبح السماء، ولاينبغي تأخير ذلك عمداً لكنه</w:t>
      </w:r>
      <w:r>
        <w:rPr>
          <w:rStyle w:val="FootnoteAnchor"/>
          <w:rtl w:val="true"/>
        </w:rPr>
        <w:footnoteReference w:id="702"/>
      </w:r>
      <w:r>
        <w:rPr>
          <w:rFonts w:ascii="Amiri" w:hAnsi="Amiri" w:eastAsia="Amiri" w:cs="Amiri"/>
          <w:color w:val="111111"/>
          <w:sz w:val="28"/>
          <w:sz w:val="28"/>
          <w:szCs w:val="28"/>
          <w:rtl w:val="true"/>
          <w:lang w:bidi="ar-SA"/>
        </w:rPr>
        <w:t xml:space="preserve">وقت مَن شُغل أو نَسي أو سَها أو نام، ووقت المغرب حين </w:t>
      </w:r>
    </w:p>
    <w:p>
      <w:pPr>
        <w:pStyle w:val="BookText"/>
        <w:rPr/>
      </w:pPr>
      <w:r>
        <w:rPr>
          <w:rFonts w:ascii="Amiri" w:hAnsi="Amiri" w:eastAsia="Amiri" w:cs="Amiri"/>
          <w:color w:val="111111"/>
          <w:sz w:val="28"/>
          <w:sz w:val="28"/>
          <w:szCs w:val="28"/>
          <w:rtl w:val="true"/>
          <w:lang w:bidi="ar-SA"/>
        </w:rPr>
        <w:t>النهي عن تأخير صلاة المغرب عن أول وقتها طلباً لفضلها تجب</w:t>
      </w:r>
      <w:r>
        <w:rPr>
          <w:rStyle w:val="FootnoteAnchor"/>
          <w:rtl w:val="true"/>
        </w:rPr>
        <w:footnoteReference w:id="703"/>
      </w:r>
      <w:r>
        <w:rPr>
          <w:rFonts w:ascii="Amiri" w:hAnsi="Amiri" w:eastAsia="Amiri" w:cs="Amiri"/>
          <w:color w:val="111111"/>
          <w:sz w:val="28"/>
          <w:sz w:val="28"/>
          <w:szCs w:val="28"/>
          <w:rtl w:val="true"/>
          <w:lang w:bidi="ar-SA"/>
        </w:rPr>
        <w:t>الشمس الى أن تشتبك النجوم وليس</w:t>
      </w:r>
      <w:r>
        <w:rPr>
          <w:rStyle w:val="FootnoteAnchor"/>
          <w:rtl w:val="true"/>
        </w:rPr>
        <w:footnoteReference w:id="704"/>
      </w:r>
      <w:r>
        <w:rPr>
          <w:rFonts w:ascii="Amiri" w:hAnsi="Amiri" w:eastAsia="Amiri" w:cs="Amiri"/>
          <w:color w:val="111111"/>
          <w:sz w:val="28"/>
          <w:sz w:val="28"/>
          <w:szCs w:val="28"/>
          <w:rtl w:val="true"/>
          <w:lang w:bidi="ar-SA"/>
        </w:rPr>
        <w:t>لأحد أن يجعل آخر الوقتين وقتاً إلاّ من عذر أو علّة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أبي حمزة،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من أخّر المغرب طلب فضلها</w:t>
      </w:r>
      <w:r>
        <w:rPr>
          <w:rStyle w:val="FootnoteAnchor"/>
          <w:rtl w:val="true"/>
        </w:rPr>
        <w:footnoteReference w:id="706"/>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عن أحمد بن محمد، عن علي بن أحمد، عن محمد بن أبي حمزة 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ملعون من أخّر المغرب طلباً لفضلها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العراق يؤخّرون المغرب حتّى تشتبك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عدوّٙ الله أبي الخطاب</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سقطت الحمرة من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الى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وقت المغرب، فقال أبو الخطاب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احدث ما احدثه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صلاة المغرب ذهاب الحمرة من افق المغرب،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لاتصلُّوها حتى تشتبك النجوم، فبلغ ذلك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صلاة المغرب الى اشتباك النجوم عامداً فأنا منه بريء</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محمد بن أبي الصهبان، عن عبدالرحمن بن حماد، عن ابراهيم بن عبدالحميد، عن أبي اسامة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أؤخر المغرب حتى تستبين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بها على محمّد</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سقط القرص</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عن محمد بن أبي الصهبان مثله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أبي الصهبان 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عبدالله، عن يعقوب بن يزيد، عن محمد بن أبي عمير، عن ابراهيم بن عبدالحميد مثله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وابراهيم ابنا نصير،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موسى، عن ابراهيم بن عبدالحميد مثله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النهي عن تأخير صلاة المغرب عن أول وقتها طلباً لفضلها </w:t>
      </w:r>
      <w:r>
        <w:rPr>
          <w:rFonts w:eastAsia="IRNazanin" w:cs="IRNazanin"/>
          <w:color w:val="111111"/>
          <w:sz w:val="28"/>
          <w:szCs w:val="28"/>
          <w:lang w:bidi="fa-IR"/>
        </w:rPr>
        <w:t>15701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جعفر بن سماعة، عن ابراهيم بن عبدالحميد، عن الصباح بن سیابة وأبي اسامة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سألوا الشيخ</w:t>
      </w:r>
      <w:r>
        <w:rPr>
          <w:rStyle w:val="FootnoteAnchor"/>
          <w:rtl w:val="true"/>
        </w:rPr>
        <w:footnoteReference w:id="717"/>
      </w:r>
      <w:r>
        <w:rPr>
          <w:rFonts w:ascii="IRNazanin" w:hAnsi="IRNazanin" w:eastAsia="IRNazanin"/>
          <w:color w:val="111111"/>
          <w:sz w:val="28"/>
          <w:sz w:val="28"/>
          <w:szCs w:val="28"/>
          <w:rtl w:val="true"/>
          <w:lang w:bidi="fa-IR"/>
        </w:rPr>
        <w:t>عن المغرب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ننتظر حتى يطلع کوکب؟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سقط القرص</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ابن علي بن الحسين بن موسی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الآدمي، عن هارون بن مسلم، عن محمد بن أبي عمير، عن علي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اسامة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 المغرب حتى تشتبك النجوم من غير علّة فأنا الى الله منهُ بريء</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حسين بن حماد بن عدیس، عن اسحاق بن عمار، عن القاسم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الخطاب فلعنه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يكن يحفظ شيئاً، حدَّثتُه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له الشمس في مكان كذا وكذا وصلّى المغرب بالشجرة وبينهما ستة أميال، فاخبرته بذلك في السَفَر فوضعه في الحَضَر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231" w:name="pg16945_194930"/>
    </w:p>
    <w:p>
      <w:pPr>
        <w:pStyle w:val="Heading3"/>
        <w:numPr>
          <w:ilvl w:val="2"/>
          <w:numId w:val="1"/>
        </w:numPr>
        <w:rPr/>
      </w:pPr>
      <w:bookmarkStart w:id="232" w:name="__RefHeading___Toc1318122_2616395394"/>
      <w:bookmarkStart w:id="233" w:name="_Toc78"/>
      <w:bookmarkEnd w:id="231"/>
      <w:bookmarkEnd w:id="232"/>
      <w:r>
        <w:rPr>
          <w:rtl w:val="true"/>
        </w:rPr>
        <w:t xml:space="preserve">باب </w:t>
      </w:r>
      <w:r>
        <w:rPr>
          <w:rtl w:val="true"/>
        </w:rPr>
        <w:t>(</w:t>
      </w:r>
      <w:r>
        <w:rPr/>
        <w:t>31</w:t>
      </w:r>
      <w:r>
        <w:rPr>
          <w:rtl w:val="true"/>
        </w:rPr>
        <w:t xml:space="preserve">) </w:t>
      </w:r>
      <w:r>
        <w:rPr>
          <w:rtl w:val="true"/>
        </w:rPr>
        <w:t>لكلّ صلاة وقتان إلاّ المغرب</w:t>
      </w:r>
      <w:bookmarkEnd w:id="233"/>
    </w:p>
    <w:p>
      <w:pPr>
        <w:pStyle w:val="BookText"/>
        <w:rPr/>
      </w:pPr>
      <w:r>
        <w:rPr>
          <w:rFonts w:eastAsia="Amiri" w:cs="Amiri" w:ascii="Amiri" w:hAnsi="Amiri"/>
          <w:color w:val="111111"/>
          <w:sz w:val="28"/>
          <w:szCs w:val="28"/>
          <w:lang w:bidi="ar-SA"/>
        </w:rPr>
        <w:t>15704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جعفر بن بشير، عن أديم بن الحر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بالصلوات كلّها فجعل لكل صلاة وقتين إلاّ المغرب فانه جعل لها وقتاً واحداً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المغرب فانّه جعل لها وقتاً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وقت فضيلة صلاة المغرب ضيّق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الصلوات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صلّي الانسان المغرب في أول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ذهاب الحمرة المشرقيَّة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وأطال صلاته وتأنّي فيها فانه لايفرغ منها إلاّ وقد أظلم الليل وظهرت النجوم، بينما الفرائض الأربع الاخرى لیست كذلك، والله العالِم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الاشعري، عن عبدالله بن عامر، عن علي بن مهزیار، عن حماد بن عيسى، عن حريز،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صلاة بوقتين غير صلاة المغرب فانّ وقتها واحد، ووقتها </w:t>
      </w:r>
    </w:p>
    <w:p>
      <w:pPr>
        <w:pStyle w:val="BookText"/>
        <w:rPr/>
      </w:pPr>
      <w:r>
        <w:rPr>
          <w:rFonts w:ascii="Amiri" w:hAnsi="Amiri" w:eastAsia="Amiri" w:cs="Amiri"/>
          <w:color w:val="111111"/>
          <w:sz w:val="28"/>
          <w:sz w:val="28"/>
          <w:szCs w:val="28"/>
          <w:rtl w:val="true"/>
          <w:lang w:bidi="ar-SA"/>
        </w:rPr>
        <w:t>لكل صلاة وقتان إلاّ المغرب وجوبها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مثله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يحيى الخثعمي،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المغرب ويصلّي معهُ حيٌّ من الانصار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سلمة، منازلهم على نصف میل فیصلّون معهُ، ثم ينصرفون الى منازلهم وهم يرون مواضع سهامهم</w:t>
      </w:r>
      <w:r>
        <w:rPr>
          <w:rStyle w:val="FootnoteAnchor"/>
          <w:rtl w:val="true"/>
        </w:rPr>
        <w:footnoteReference w:id="724"/>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 عن الحسين بن سعيد، عن محمد بن أبي عمير، 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يَرون مَواضع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رَموا سهامهم یرون مواضعها وأين أصابت، وذلك لبقاء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المغرب في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السندي بن محمد، عن صفوان </w:t>
      </w:r>
    </w:p>
    <w:p>
      <w:pPr>
        <w:pStyle w:val="BookText"/>
        <w:rPr/>
      </w:pPr>
      <w:r>
        <w:rPr>
          <w:rFonts w:ascii="Amiri" w:hAnsi="Amiri" w:eastAsia="Amiri" w:cs="Amiri"/>
          <w:color w:val="111111"/>
          <w:sz w:val="28"/>
          <w:sz w:val="28"/>
          <w:szCs w:val="28"/>
          <w:rtl w:val="true"/>
          <w:lang w:bidi="ar-SA"/>
        </w:rPr>
        <w:t xml:space="preserve">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معي شبه الكرِشِ المنثور فأؤخّٙر صلاة المغرب حتى عند غيبوبة الشفق ثم اصلّٙيهما جميعاً يكون ذلك أرفق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غاب القرص فصلّٙ المغرب فانما أنت ومالك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صفوان الجمال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فأصليهما جميعاً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مجتر بمنزلة المعدة للانسان، ويطلق على عيال الرجل وعلى الجماعة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والكِرش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الصغار،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كثرة العيال أو كثرة الجِمال كما يشهد به حاله وآخر الخبر أيضاً، والغرض اني لكثرة عيالي محتاج الى العمل، أو لكثرة جمالي وخوف إنتشارها وتفرّقها لا أقدر على تفريق الصلاتين فنهى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تأخير المغرب لذلك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معاوية بن حکیم، عن عبدالله بن المغيرة، عن ابن مسكان، عن ليث،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لايؤثر على صلاة المغرب </w:t>
      </w:r>
    </w:p>
    <w:p>
      <w:pPr>
        <w:pStyle w:val="BookText"/>
        <w:rPr/>
      </w:pPr>
      <w:r>
        <w:rPr>
          <w:rFonts w:ascii="Amiri" w:hAnsi="Amiri" w:eastAsia="Amiri" w:cs="Amiri"/>
          <w:color w:val="111111"/>
          <w:sz w:val="28"/>
          <w:sz w:val="28"/>
          <w:szCs w:val="28"/>
          <w:rtl w:val="true"/>
          <w:lang w:bidi="ar-SA"/>
        </w:rPr>
        <w:t>لكل صلاة وقتان إلاّ المغرب شيئاً إذا غربت الشمس حتى يصلّيها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بن جبلة،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الثاني في المغرب قبل سقوط الشفق</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قريباً من سقوطه، ويكون الوقت الأول متّصلاً بالغيبوبة فيكونان وقتين لكن لشدّة قربهما ورد في الأخبار أن له وقتاً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كون الوقتين الّذين نزل فيهما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من حين تغيب الشمس إلى ان تشتبك النجوم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الفضيلة لا وقت الفريضة لأن وقتها ممتدٌ الى منتصف الليل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الميثمي، عن أبان، عن اسماعیل بن الفضل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يصلّي المغرب حين تغيب الشمس حيث</w:t>
      </w:r>
      <w:r>
        <w:rPr>
          <w:rStyle w:val="FootnoteAnchor"/>
          <w:rtl w:val="true"/>
        </w:rPr>
        <w:footnoteReference w:id="733"/>
      </w:r>
      <w:r>
        <w:rPr>
          <w:rFonts w:ascii="Amiri" w:hAnsi="Amiri" w:eastAsia="Amiri" w:cs="Amiri"/>
          <w:color w:val="111111"/>
          <w:sz w:val="28"/>
          <w:sz w:val="28"/>
          <w:szCs w:val="28"/>
          <w:rtl w:val="true"/>
          <w:lang w:bidi="ar-SA"/>
        </w:rPr>
        <w:t>يغيب حاجبها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يغيب حاجبها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بحاجبها ضوءها الذي في نواحيها فان حجاب الشمس يقال لضوئها، وحاجبها لنواحيها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حين يغيب حاجبها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سقوط القرص، فان ما يبقى من جِرم الشيء بعد غيبوبة أكثره ربما يشبه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سليمان بن داود،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حين تغيب الشمس</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صفوان بن يحيى، عن اسماعیل بن جابر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غروب الشمس الى سقوط الشفق</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234" w:name="pg16945_194939"/>
    </w:p>
    <w:p>
      <w:pPr>
        <w:pStyle w:val="BookText"/>
        <w:rPr/>
      </w:pPr>
      <w:bookmarkEnd w:id="234"/>
      <w:r>
        <w:rPr>
          <w:rFonts w:ascii="Amiri" w:hAnsi="Amiri" w:eastAsia="Amiri" w:cs="Amiri"/>
          <w:color w:val="111111"/>
          <w:sz w:val="28"/>
          <w:sz w:val="28"/>
          <w:szCs w:val="28"/>
          <w:rtl w:val="true"/>
          <w:lang w:bidi="ar-SA"/>
        </w:rPr>
        <w:t>جواز تأخير صلاة المغرب لعلّة أو عذر</w:t>
      </w:r>
    </w:p>
    <w:p>
      <w:pPr>
        <w:pStyle w:val="Heading3"/>
        <w:numPr>
          <w:ilvl w:val="2"/>
          <w:numId w:val="1"/>
        </w:numPr>
        <w:rPr/>
      </w:pPr>
      <w:bookmarkStart w:id="235" w:name="__RefHeading___Toc1318124_2616395394"/>
      <w:bookmarkStart w:id="236" w:name="_Toc79"/>
      <w:bookmarkEnd w:id="235"/>
      <w:r>
        <w:rPr>
          <w:rtl w:val="true"/>
        </w:rPr>
        <w:t xml:space="preserve">باب </w:t>
      </w:r>
      <w:r>
        <w:rPr>
          <w:rtl w:val="true"/>
        </w:rPr>
        <w:t>(</w:t>
      </w:r>
      <w:r>
        <w:rPr/>
        <w:t>32</w:t>
      </w:r>
      <w:r>
        <w:rPr>
          <w:rtl w:val="true"/>
        </w:rPr>
        <w:t xml:space="preserve">) </w:t>
      </w:r>
      <w:r>
        <w:rPr>
          <w:rtl w:val="true"/>
        </w:rPr>
        <w:t>جواز تأخير صلاة المغرب لعلّة أو عذر</w:t>
      </w:r>
      <w:bookmarkEnd w:id="236"/>
    </w:p>
    <w:p>
      <w:pPr>
        <w:pStyle w:val="BookText"/>
        <w:rPr/>
      </w:pPr>
      <w:r>
        <w:rPr>
          <w:rFonts w:eastAsia="Amiri" w:cs="Amiri" w:ascii="Amiri" w:hAnsi="Amiri"/>
          <w:color w:val="111111"/>
          <w:sz w:val="28"/>
          <w:szCs w:val="28"/>
          <w:lang w:bidi="ar-SA"/>
        </w:rPr>
        <w:t>15714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الحسين، عن محمد بن عبدالجبار، عن محمد بن عمر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أرفق بك وأمكن لك في صلاتك وكنت في حوائجك فلك أن تؤخرها الى</w:t>
      </w:r>
      <w:r>
        <w:rPr>
          <w:rStyle w:val="FootnoteAnchor"/>
          <w:rtl w:val="true"/>
        </w:rPr>
        <w:footnoteReference w:id="738"/>
      </w:r>
      <w:r>
        <w:rPr>
          <w:rFonts w:ascii="Amiri" w:hAnsi="Amiri" w:eastAsia="Amiri" w:cs="Amiri"/>
          <w:color w:val="111111"/>
          <w:sz w:val="28"/>
          <w:sz w:val="28"/>
          <w:szCs w:val="28"/>
          <w:rtl w:val="true"/>
          <w:lang w:bidi="ar-SA"/>
        </w:rPr>
        <w:t>ربع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هذا وهو</w:t>
      </w:r>
      <w:r>
        <w:rPr>
          <w:rStyle w:val="FootnoteAnchor"/>
          <w:rtl w:val="true"/>
        </w:rPr>
        <w:footnoteReference w:id="739"/>
      </w:r>
      <w:r>
        <w:rPr>
          <w:rFonts w:ascii="Amiri" w:hAnsi="Amiri" w:eastAsia="Amiri" w:cs="Amiri"/>
          <w:color w:val="111111"/>
          <w:sz w:val="28"/>
          <w:sz w:val="28"/>
          <w:szCs w:val="28"/>
          <w:rtl w:val="true"/>
          <w:lang w:bidi="ar-SA"/>
        </w:rPr>
        <w:t>شاهد في بلده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محمد بن عبدالحميد، عن محمد بن عمر بن یزید مثله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الحسن، عن محمد ابن عبدالحميد، عن محمد بن عمر بن یزید مثله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تأخير صلاة المغرب في السفر </w:t>
      </w:r>
      <w:r>
        <w:rPr>
          <w:rFonts w:eastAsia="Amiri" w:cs="Amiri" w:ascii="Amiri" w:hAnsi="Amiri"/>
          <w:color w:val="111111"/>
          <w:sz w:val="28"/>
          <w:szCs w:val="28"/>
          <w:lang w:bidi="ar-SA"/>
        </w:rPr>
        <w:t>15715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w:t>
      </w:r>
    </w:p>
    <w:p>
      <w:pPr>
        <w:pStyle w:val="BookText"/>
        <w:rPr/>
      </w:pPr>
      <w:r>
        <w:rPr>
          <w:rFonts w:ascii="Amiri" w:hAnsi="Amiri" w:eastAsia="Amiri" w:cs="Amiri"/>
          <w:color w:val="111111"/>
          <w:sz w:val="28"/>
          <w:sz w:val="28"/>
          <w:szCs w:val="28"/>
          <w:rtl w:val="true"/>
          <w:lang w:bidi="ar-SA"/>
        </w:rPr>
        <w:t xml:space="preserve">محمّد بن الوليد، عن أبان بن عثمان،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في السفر إلى ربع اللّيل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 عن أبان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عبدالله بن عامر، عن عليّ بن مهزیار، عن فضّالة بن أيّوب، عن أبان،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في السفر إلى ثلث اللّيل، وروي أيضاً إلى نصف اللّيل</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الأحاديث في بيان الربع والثلث والنصف اشارة الى جوازها جميعاً،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عن الحسين بن عثمان،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وقت من المغرب في السفر الى خمسة أميال من بعد غروب الشمس</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جواز تأخير صلاة المغرب في السفر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عن القاسم بن محمد، عن رفاعة ابن موسى، عن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بلغنا بين العشائين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اسماعیل امض مع الثقل والعيال حتى ألحقك، وكان ذلك عند سقوط الشمس فكرهت ان انزل فأصلّي وادع العيال وقد أمرني أن أكون معهم، فسرتُ ثم لحقني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اسماعيل هل صلَّيت المغرب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فنزل عن دابته فأذّن وأقام وصلّى المغرب وصلّيت معه، وكان من الموضع الذي فارقته فيه الى الموضع الذي لحقني ستة أميال</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وقت المغرب في السفر، وأنا اريد المنزل؟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ربع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وبأي شيء اعرف ربع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ستة اميال من تواري القرص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اني أقدر أن أنزل واُصلّي المغرب، ثم اركب فلايضرّني في مسيري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نزلة بك ارفق من نزلتين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لو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انصرفوا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bookmarkStart w:id="237" w:name="pg16945_194944"/>
    </w:p>
    <w:p>
      <w:pPr>
        <w:pStyle w:val="BookText"/>
        <w:rPr/>
      </w:pPr>
      <w:bookmarkEnd w:id="237"/>
      <w:r>
        <w:rPr>
          <w:rFonts w:ascii="Amiri" w:hAnsi="Amiri" w:eastAsia="Amiri" w:cs="Amiri"/>
          <w:color w:val="111111"/>
          <w:sz w:val="28"/>
          <w:sz w:val="28"/>
          <w:szCs w:val="28"/>
          <w:rtl w:val="true"/>
          <w:lang w:bidi="ar-SA"/>
        </w:rPr>
        <w:t>المغرب قبل ان يأتوا جَمْعاً</w:t>
      </w:r>
      <w:r>
        <w:rPr>
          <w:rStyle w:val="FootnoteAnchor"/>
          <w:rtl w:val="true"/>
        </w:rPr>
        <w:footnoteReference w:id="749"/>
      </w:r>
      <w:r>
        <w:rPr>
          <w:rFonts w:ascii="Amiri" w:hAnsi="Amiri" w:eastAsia="Amiri" w:cs="Amiri"/>
          <w:color w:val="111111"/>
          <w:sz w:val="28"/>
          <w:sz w:val="28"/>
          <w:szCs w:val="28"/>
          <w:rtl w:val="true"/>
          <w:lang w:bidi="ar-SA"/>
        </w:rPr>
        <w:t>، ثم لايضرُّ بهم ذلك، ولكنَّ السُّنة افضل</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318126_2616395394"/>
      <w:bookmarkStart w:id="239" w:name="_Toc80"/>
      <w:bookmarkEnd w:id="238"/>
      <w:r>
        <w:rPr>
          <w:rtl w:val="true"/>
        </w:rPr>
        <w:t xml:space="preserve">باب </w:t>
      </w:r>
      <w:r>
        <w:rPr>
          <w:rtl w:val="true"/>
        </w:rPr>
        <w:t>(</w:t>
      </w:r>
      <w:r>
        <w:rPr/>
        <w:t>34</w:t>
      </w:r>
      <w:r>
        <w:rPr>
          <w:rtl w:val="true"/>
        </w:rPr>
        <w:t xml:space="preserve">) </w:t>
      </w:r>
      <w:r>
        <w:rPr>
          <w:rtl w:val="true"/>
        </w:rPr>
        <w:t>جواز تأخير صلاة المغرب للاتيان بها على وجهٍ أكمل</w:t>
      </w:r>
      <w:bookmarkEnd w:id="239"/>
    </w:p>
    <w:p>
      <w:pPr>
        <w:pStyle w:val="BookText"/>
        <w:rPr/>
      </w:pPr>
      <w:r>
        <w:rPr>
          <w:rFonts w:eastAsia="IRNazanin" w:cs="IRNazanin"/>
          <w:color w:val="111111"/>
          <w:sz w:val="28"/>
          <w:szCs w:val="28"/>
          <w:lang w:bidi="fa-IR"/>
        </w:rPr>
        <w:t>15720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بن عیسی و محمد بن عبدالجبار، عن أبي طالب عبدالله بن الصلت، عن القاسم بن محمد الجوهري، عن عبدالله بن سنان،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مع هؤلاء، وانصرف من عندهم عند المغرب فأمرُّ بالمساجد فاقيمت الصلاة فانْ أنا نزلت أصلّي معهم لم أتمكن من الأذان والاقامة وافتتاح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منزلك وأنزع ثيابك، وان أردت أن تتوضَّأ فتوضَّأ وصلّٙ فانك في وقتٍ الی ربع الليل</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محمد بن أبي عمير، عن محمد بن يونس وعلي الصيرفي، عن عمر بن يزيد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في جانب المصر فتحضر المغرب وأنا اريد المنزل فإن أخّرت الصلاة حتى اصلّي في المنزل كان أمكن لي وأدركني المساء أفأصلّي في بعض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منزلك</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240" w:name="pg16945_194946"/>
    </w:p>
    <w:p>
      <w:pPr>
        <w:pStyle w:val="BookText"/>
        <w:rPr/>
      </w:pPr>
      <w:bookmarkEnd w:id="240"/>
      <w:r>
        <w:rPr>
          <w:rFonts w:ascii="Amiri" w:hAnsi="Amiri" w:eastAsia="Amiri" w:cs="Amiri"/>
          <w:color w:val="111111"/>
          <w:sz w:val="28"/>
          <w:sz w:val="28"/>
          <w:szCs w:val="28"/>
          <w:rtl w:val="true"/>
          <w:lang w:bidi="ar-SA"/>
        </w:rPr>
        <w:t>جواز تأخير صلاة المغرب للافطار والحاجة</w:t>
      </w:r>
    </w:p>
    <w:p>
      <w:pPr>
        <w:pStyle w:val="Heading3"/>
        <w:numPr>
          <w:ilvl w:val="2"/>
          <w:numId w:val="1"/>
        </w:numPr>
        <w:rPr/>
      </w:pPr>
      <w:bookmarkStart w:id="241" w:name="__RefHeading___Toc1318128_2616395394"/>
      <w:bookmarkStart w:id="242" w:name="_Toc81"/>
      <w:bookmarkEnd w:id="241"/>
      <w:r>
        <w:rPr>
          <w:rtl w:val="true"/>
        </w:rPr>
        <w:t xml:space="preserve">باب </w:t>
      </w:r>
      <w:r>
        <w:rPr>
          <w:rtl w:val="true"/>
        </w:rPr>
        <w:t>(</w:t>
      </w:r>
      <w:r>
        <w:rPr/>
        <w:t>35</w:t>
      </w:r>
      <w:r>
        <w:rPr>
          <w:rtl w:val="true"/>
        </w:rPr>
        <w:t xml:space="preserve">) </w:t>
      </w:r>
      <w:r>
        <w:rPr>
          <w:rtl w:val="true"/>
        </w:rPr>
        <w:t>جواز تأخير صلاة المغرب للافطار والحاجة</w:t>
      </w:r>
      <w:bookmarkEnd w:id="242"/>
    </w:p>
    <w:p>
      <w:pPr>
        <w:pStyle w:val="BookText"/>
        <w:rPr/>
      </w:pPr>
      <w:r>
        <w:rPr>
          <w:rFonts w:eastAsia="IRNazanin" w:cs="IRNazanin"/>
          <w:color w:val="111111"/>
          <w:sz w:val="28"/>
          <w:szCs w:val="28"/>
          <w:lang w:bidi="fa-IR"/>
        </w:rPr>
        <w:t>15722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الحسن بن علي بن فضال، عن عمرو بن سعید المدائني، عن مصدق ابن صدقة، عن عمار بن موسی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المغرب إذا حضرت هل يجوز أن تؤخر</w:t>
      </w:r>
      <w:r>
        <w:rPr>
          <w:rStyle w:val="FootnoteAnchor"/>
          <w:rtl w:val="true"/>
        </w:rPr>
        <w:footnoteReference w:id="753"/>
      </w:r>
      <w:r>
        <w:rPr>
          <w:rFonts w:ascii="Amiri" w:hAnsi="Amiri" w:eastAsia="Amiri" w:cs="Amiri"/>
          <w:color w:val="111111"/>
          <w:sz w:val="28"/>
          <w:sz w:val="28"/>
          <w:szCs w:val="28"/>
          <w:rtl w:val="true"/>
          <w:lang w:bidi="ar-SA"/>
        </w:rPr>
        <w:t>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 كان صائماً افطر</w:t>
      </w:r>
      <w:r>
        <w:rPr>
          <w:rStyle w:val="FootnoteAnchor"/>
          <w:rtl w:val="true"/>
        </w:rPr>
        <w:footnoteReference w:id="754"/>
      </w:r>
      <w:r>
        <w:rPr>
          <w:rFonts w:ascii="IRNazanin" w:hAnsi="IRNazanin" w:eastAsia="IRNazanin"/>
          <w:color w:val="111111"/>
          <w:sz w:val="28"/>
          <w:sz w:val="28"/>
          <w:szCs w:val="28"/>
          <w:rtl w:val="true"/>
          <w:lang w:bidi="fa-IR"/>
        </w:rPr>
        <w:t>وان كانت له حاجة قضاها ثم صلّی</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عن أحمد بن محمد، عن الحسن بن علي بن فضال،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الرجل الذي يصلّٙي المغرب بعدما يسقط الشفق</w:t>
      </w:r>
      <w:r>
        <w:rPr>
          <w:rStyle w:val="FootnoteAnchor"/>
          <w:rtl w:val="true"/>
        </w:rPr>
        <w:footnoteReference w:id="75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لابأس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يصلّٙي العشاء الآخرة قبل أن يسقط الشفق؟ </w:t>
      </w:r>
      <w:bookmarkStart w:id="243" w:name="pg16945_194948"/>
    </w:p>
    <w:p>
      <w:pPr>
        <w:pStyle w:val="BookText"/>
        <w:rPr/>
      </w:pPr>
      <w:bookmarkEnd w:id="24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لابأس</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بن فضال 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318130_2616395394"/>
      <w:bookmarkStart w:id="245" w:name="_Toc82"/>
      <w:bookmarkEnd w:id="244"/>
      <w:r>
        <w:rPr>
          <w:rtl w:val="true"/>
        </w:rPr>
        <w:t xml:space="preserve">باب </w:t>
      </w:r>
      <w:r>
        <w:rPr>
          <w:rtl w:val="true"/>
        </w:rPr>
        <w:t>(</w:t>
      </w:r>
      <w:r>
        <w:rPr/>
        <w:t>36</w:t>
      </w:r>
      <w:r>
        <w:rPr>
          <w:rtl w:val="true"/>
        </w:rPr>
        <w:t xml:space="preserve">) </w:t>
      </w:r>
      <w:r>
        <w:rPr>
          <w:rtl w:val="true"/>
        </w:rPr>
        <w:t>جواز تقديم صلاة العشاء قبل ذهاب الشَّفَق في السفر وغيره</w:t>
      </w:r>
      <w:bookmarkEnd w:id="245"/>
    </w:p>
    <w:p>
      <w:pPr>
        <w:pStyle w:val="BookText"/>
        <w:rPr/>
      </w:pPr>
      <w:r>
        <w:rPr>
          <w:rFonts w:eastAsia="IRNazanin" w:cs="IRNazanin"/>
          <w:color w:val="111111"/>
          <w:sz w:val="28"/>
          <w:szCs w:val="28"/>
          <w:lang w:bidi="fa-IR"/>
        </w:rPr>
        <w:t>15724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جعفر بن بشیر، عن حماد بن عثمان، عن محمد بن علي الحلبي، عن عبيدالله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تؤخّر</w:t>
      </w:r>
      <w:r>
        <w:rPr>
          <w:rStyle w:val="FootnoteAnchor"/>
          <w:rtl w:val="true"/>
        </w:rPr>
        <w:footnoteReference w:id="759"/>
      </w:r>
      <w:r>
        <w:rPr>
          <w:rFonts w:ascii="Amiri" w:hAnsi="Amiri" w:eastAsia="Amiri" w:cs="Amiri"/>
          <w:color w:val="111111"/>
          <w:sz w:val="28"/>
          <w:sz w:val="28"/>
          <w:szCs w:val="28"/>
          <w:rtl w:val="true"/>
          <w:lang w:bidi="ar-SA"/>
        </w:rPr>
        <w:t>المغرب في السفر حتى يغيب الشَّفَق، ولابأس بأن تعجّل</w:t>
      </w:r>
      <w:r>
        <w:rPr>
          <w:rStyle w:val="FootnoteAnchor"/>
          <w:rtl w:val="true"/>
        </w:rPr>
        <w:footnoteReference w:id="760"/>
      </w:r>
      <w:r>
        <w:rPr>
          <w:rFonts w:ascii="Amiri" w:hAnsi="Amiri" w:eastAsia="Amiri" w:cs="Amiri"/>
          <w:color w:val="111111"/>
          <w:sz w:val="28"/>
          <w:sz w:val="28"/>
          <w:szCs w:val="28"/>
          <w:rtl w:val="true"/>
          <w:lang w:bidi="ar-SA"/>
        </w:rPr>
        <w:t>العتمة في السفر قبل أن يغيب الشَّفَق</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أبي طالب عبدالله بن الصلت، عن الحسن بن علي بن فضال، عن الحسن بن عطية،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وأبا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العشاء الآخرة قبل سقوط الشفق؟ </w:t>
      </w:r>
    </w:p>
    <w:p>
      <w:pPr>
        <w:pStyle w:val="BookText"/>
        <w:rPr/>
      </w:pPr>
      <w:r>
        <w:rPr>
          <w:rFonts w:ascii="Amiri" w:hAnsi="Amiri" w:eastAsia="Amiri" w:cs="Amiri"/>
          <w:color w:val="111111"/>
          <w:sz w:val="28"/>
          <w:sz w:val="28"/>
          <w:szCs w:val="28"/>
          <w:rtl w:val="true"/>
          <w:lang w:bidi="ar-SA"/>
        </w:rPr>
        <w:t>جواز تقديم صلاة العشاء قبل ذهاب الشَّفق في السفر وغيره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w:t>
      </w:r>
      <w:r>
        <w:rPr>
          <w:rStyle w:val="FootnoteAnchor"/>
          <w:rtl w:val="true"/>
        </w:rPr>
        <w:footnoteReference w:id="763"/>
      </w:r>
      <w:r>
        <w:rPr>
          <w:rFonts w:ascii="IRNazanin" w:hAnsi="IRNazanin" w:eastAsia="IRNazanin"/>
          <w:color w:val="111111"/>
          <w:sz w:val="28"/>
          <w:sz w:val="28"/>
          <w:szCs w:val="28"/>
          <w:rtl w:val="true"/>
          <w:lang w:bidi="fa-IR"/>
        </w:rPr>
        <w:t>عن الحسن بن علي بن فضال، عن ثعلبة بن میمون، عن عبيدالله وعمران ابني علي الحلبيين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نختصم في الطريق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سقوط الشفق و كان منّا مَن يضيق بذلك صدره فدخلنا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صلاة العشاء الآخرة قبل سقوط الشفق؟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الشفق؟ فقال</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الحُمرة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الحسن بن علي، عن اسحاق البطيحي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العشاء الآخرة قبل سقوط الشفق ثم ارتحل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تعجّٙل العشاء</w:t>
      </w:r>
      <w:r>
        <w:rPr>
          <w:rStyle w:val="FootnoteAnchor"/>
          <w:rtl w:val="true"/>
        </w:rPr>
        <w:footnoteReference w:id="768"/>
      </w:r>
      <w:r>
        <w:rPr>
          <w:rFonts w:ascii="Amiri" w:hAnsi="Amiri" w:eastAsia="Amiri" w:cs="Amiri"/>
          <w:color w:val="111111"/>
          <w:sz w:val="28"/>
          <w:sz w:val="28"/>
          <w:szCs w:val="28"/>
          <w:rtl w:val="true"/>
          <w:lang w:bidi="ar-SA"/>
        </w:rPr>
        <w:t xml:space="preserve">الآخرة في السفر قبل أن يغيب </w:t>
      </w:r>
    </w:p>
    <w:p>
      <w:pPr>
        <w:pStyle w:val="BookText"/>
        <w:rPr/>
      </w:pPr>
      <w:r>
        <w:rPr>
          <w:rFonts w:ascii="IRNazanin" w:hAnsi="IRNazanin" w:eastAsia="IRNazanin"/>
          <w:color w:val="111111"/>
          <w:sz w:val="28"/>
          <w:sz w:val="28"/>
          <w:szCs w:val="28"/>
          <w:rtl w:val="true"/>
          <w:lang w:bidi="fa-IR"/>
        </w:rPr>
        <w:t>الشفق</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عبدالله بن محمد الحجال، عن ثعلبة بن میمون، عن عمران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تجب العتمة؟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الشفق، والشفق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إنه يبقى بعد ذهاب الحمرة ضوءٌ شدید معترض؟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الشفق إنّما هو الحمرة وليس الضوء من الشفق</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وقت عشاء الاخرة غياب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الحمرة التي تكون في اُفق المغرب بعد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وقتها ان ينتصف الليل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هذه الأحاديث على الفضيلة في التأخير ويحتمل أيضاً صدورها تقيةً لوجود بعض الأحاديث التي تصرّح في جواز الاتيان بها قبل غيبوبة الشفق والله العالم</w:t>
      </w:r>
      <w:r>
        <w:rPr>
          <w:rFonts w:eastAsia="Amiri" w:cs="Amiri" w:ascii="Amiri" w:hAnsi="Amiri"/>
          <w:color w:val="111111"/>
          <w:sz w:val="28"/>
          <w:szCs w:val="28"/>
          <w:rtl w:val="true"/>
          <w:lang w:bidi="ar-SA"/>
        </w:rPr>
        <w:t xml:space="preserve">. </w:t>
      </w:r>
      <w:bookmarkStart w:id="246" w:name="pg16945_194954"/>
    </w:p>
    <w:p>
      <w:pPr>
        <w:pStyle w:val="BookText"/>
        <w:rPr/>
      </w:pPr>
      <w:bookmarkEnd w:id="246"/>
      <w:r>
        <w:rPr>
          <w:rFonts w:ascii="Amiri" w:hAnsi="Amiri" w:eastAsia="Amiri" w:cs="Amiri"/>
          <w:color w:val="111111"/>
          <w:sz w:val="28"/>
          <w:sz w:val="28"/>
          <w:szCs w:val="28"/>
          <w:rtl w:val="true"/>
          <w:lang w:bidi="ar-SA"/>
        </w:rPr>
        <w:t>جواز تأخير صلاة العشاء الى ثلث الليل</w:t>
      </w:r>
    </w:p>
    <w:p>
      <w:pPr>
        <w:pStyle w:val="Heading3"/>
        <w:numPr>
          <w:ilvl w:val="2"/>
          <w:numId w:val="1"/>
        </w:numPr>
        <w:rPr/>
      </w:pPr>
      <w:bookmarkStart w:id="247" w:name="__RefHeading___Toc1318132_2616395394"/>
      <w:bookmarkStart w:id="248" w:name="_Toc83"/>
      <w:bookmarkEnd w:id="247"/>
      <w:r>
        <w:rPr>
          <w:rtl w:val="true"/>
        </w:rPr>
        <w:t xml:space="preserve">باب </w:t>
      </w:r>
      <w:r>
        <w:rPr>
          <w:rtl w:val="true"/>
        </w:rPr>
        <w:t>(</w:t>
      </w:r>
      <w:r>
        <w:rPr/>
        <w:t>37</w:t>
      </w:r>
      <w:r>
        <w:rPr>
          <w:rtl w:val="true"/>
        </w:rPr>
        <w:t xml:space="preserve">) </w:t>
      </w:r>
      <w:r>
        <w:rPr>
          <w:rtl w:val="true"/>
        </w:rPr>
        <w:t>جواز تأخير صلاة العشاء الى ثلث الليل</w:t>
      </w:r>
      <w:bookmarkEnd w:id="248"/>
    </w:p>
    <w:p>
      <w:pPr>
        <w:pStyle w:val="BookText"/>
        <w:rPr/>
      </w:pPr>
      <w:r>
        <w:rPr>
          <w:rFonts w:eastAsia="IRNazanin" w:cs="IRNazanin"/>
          <w:color w:val="111111"/>
          <w:sz w:val="28"/>
          <w:szCs w:val="28"/>
          <w:lang w:bidi="fa-IR"/>
        </w:rPr>
        <w:t>15731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غربت الشمس فغاب قرصها،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من الليالي العشاء الآخرة ما شاء الله، فجاء عمر فدقَّ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نام النساء، نام الصبيان،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لكم أن تؤذوني ولاتأمروني، إنما عليكم أن تسمعوا وتطيعوا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نوادر احمد بن محمد بن أبي نصر البزنطي، عن عبدالله بن المغيرة، عن عبدالله بن سنان، عن الوليد بن صبيح،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أربعينه باسناده الى الصدوق عن والده، عن سعد بن عبدالله، عن الحسين بن سعيد، عن النضر بن سويد، عن عبدالله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السرائر</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249" w:name="pg16945_194956"/>
    </w:p>
    <w:p>
      <w:pPr>
        <w:pStyle w:val="BookText"/>
        <w:rPr/>
      </w:pPr>
      <w:bookmarkEnd w:id="249"/>
      <w:r>
        <w:rPr>
          <w:rFonts w:eastAsia="IRNazanin" w:cs="IRNazanin"/>
          <w:color w:val="111111"/>
          <w:sz w:val="28"/>
          <w:szCs w:val="28"/>
          <w:lang w:bidi="fa-IR"/>
        </w:rPr>
        <w:t>10732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محمد بن الحسين بن أبي الخطاب، عن علي بن فضال</w:t>
      </w:r>
      <w:r>
        <w:rPr>
          <w:rStyle w:val="FootnoteAnchor"/>
          <w:rtl w:val="true"/>
        </w:rPr>
        <w:footnoteReference w:id="776"/>
      </w:r>
      <w:r>
        <w:rPr>
          <w:rFonts w:ascii="IRNazanin" w:hAnsi="IRNazanin" w:eastAsia="IRNazanin"/>
          <w:color w:val="111111"/>
          <w:sz w:val="28"/>
          <w:sz w:val="28"/>
          <w:szCs w:val="28"/>
          <w:rtl w:val="true"/>
          <w:lang w:bidi="fa-IR"/>
        </w:rPr>
        <w:t xml:space="preserve">، عن أبي المعزا حمید بن المثنى العجلي، عن سماعة،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نوم الصبي وعلّة الضعيف لأخرت العتمة الى ثلث الليل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318134_2616395394"/>
      <w:bookmarkStart w:id="251" w:name="_Toc84"/>
      <w:bookmarkEnd w:id="250"/>
      <w:r>
        <w:rPr>
          <w:rtl w:val="true"/>
        </w:rPr>
        <w:t xml:space="preserve">باب </w:t>
      </w:r>
      <w:r>
        <w:rPr>
          <w:rtl w:val="true"/>
        </w:rPr>
        <w:t>(</w:t>
      </w:r>
      <w:r>
        <w:rPr/>
        <w:t>38</w:t>
      </w:r>
      <w:r>
        <w:rPr>
          <w:rtl w:val="true"/>
        </w:rPr>
        <w:t xml:space="preserve">) </w:t>
      </w:r>
      <w:r>
        <w:rPr>
          <w:rtl w:val="true"/>
        </w:rPr>
        <w:t>آخر وقت صلاة العشاء</w:t>
      </w:r>
      <w:bookmarkEnd w:id="251"/>
    </w:p>
    <w:p>
      <w:pPr>
        <w:pStyle w:val="BookText"/>
        <w:rPr/>
      </w:pPr>
      <w:r>
        <w:rPr>
          <w:rFonts w:eastAsia="Amiri" w:cs="Amiri" w:ascii="Amiri" w:hAnsi="Amiri"/>
          <w:color w:val="111111"/>
          <w:sz w:val="28"/>
          <w:szCs w:val="28"/>
          <w:lang w:bidi="ar-SA"/>
        </w:rPr>
        <w:t>15733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صفوان، عن معلى أبي عثمان</w:t>
      </w:r>
      <w:r>
        <w:rPr>
          <w:rStyle w:val="FootnoteAnchor"/>
          <w:rtl w:val="true"/>
        </w:rPr>
        <w:footnoteReference w:id="778"/>
      </w:r>
      <w:r>
        <w:rPr>
          <w:rFonts w:ascii="IRNazanin" w:hAnsi="IRNazanin" w:eastAsia="IRNazanin"/>
          <w:color w:val="111111"/>
          <w:sz w:val="28"/>
          <w:sz w:val="28"/>
          <w:szCs w:val="28"/>
          <w:rtl w:val="true"/>
          <w:lang w:bidi="fa-IR"/>
        </w:rPr>
        <w:t xml:space="preserve">، عن معلی بن خنیس،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العتمة نصف الليل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الحسين بن هاشم، عن ابن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العتمة الى ثلث الليل أو الى نصف الليل وذلك التضييع</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آخر وقت صلاة العشاء </w:t>
      </w:r>
      <w:r>
        <w:rPr>
          <w:rFonts w:eastAsia="IRNazanin" w:cs="IRNazanin"/>
          <w:color w:val="111111"/>
          <w:sz w:val="28"/>
          <w:szCs w:val="28"/>
          <w:lang w:bidi="fa-IR"/>
        </w:rPr>
        <w:t>15735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علي بن الصلت، عن بکر بن محمد،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سأله سائل عن وقت المغرب قال</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في كتابه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فهذا أول الوقت وآخر ذلك غيبوبة الشفق</w:t>
      </w:r>
      <w:r>
        <w:rPr>
          <w:rStyle w:val="FootnoteAnchor"/>
          <w:rtl w:val="true"/>
        </w:rPr>
        <w:footnoteReference w:id="783"/>
      </w:r>
      <w:r>
        <w:rPr>
          <w:rFonts w:ascii="IRNazanin" w:hAnsi="IRNazanin" w:eastAsia="IRNazanin"/>
          <w:color w:val="111111"/>
          <w:sz w:val="28"/>
          <w:sz w:val="28"/>
          <w:szCs w:val="28"/>
          <w:rtl w:val="true"/>
          <w:lang w:bidi="fa-IR"/>
        </w:rPr>
        <w:t>وأول وقت العشاء</w:t>
      </w:r>
      <w:r>
        <w:rPr>
          <w:rStyle w:val="FootnoteAnchor"/>
          <w:rtl w:val="true"/>
        </w:rPr>
        <w:footnoteReference w:id="784"/>
      </w:r>
      <w:r>
        <w:rPr>
          <w:rFonts w:ascii="Amiri" w:hAnsi="Amiri" w:eastAsia="Amiri" w:cs="Amiri"/>
          <w:color w:val="111111"/>
          <w:sz w:val="28"/>
          <w:sz w:val="28"/>
          <w:szCs w:val="28"/>
          <w:rtl w:val="true"/>
          <w:lang w:bidi="ar-SA"/>
        </w:rPr>
        <w:t xml:space="preserve">ذهاب الحمرة وآخر وقتها الى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نصف الليل </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بکر بن محمد،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العشاء الآخرة الى ثلث الليل</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غابت الشمس فقد وجبت الصلاة ووقت المغرب اضيق الاوقات وهو من حين غيبوبة الشمس إلى غيبوبة الشفق، ووقت العشاء من غيبوبة الشفق الى ثلث الليل</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 محمد بن مسلم، </w:t>
      </w:r>
    </w:p>
    <w:p>
      <w:pPr>
        <w:pStyle w:val="BookText"/>
        <w:rPr/>
      </w:pP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الصلوات كلّهن، ودلوك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وغسق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ينادي منادٍ من السماء كل ليلة إذا انتصف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صلاة العشاء الى هذه الساعة فلانامت 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واما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مَشْهُودًا</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تحضره ملائكة الليل والنهار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ابن زیاد، عن هارون بن خارجة،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أني أخافُ أن أشقّ على أمَّتي لأخَّرت العتمة الى ثلث الليل، وأنت في رخصة الى نصف الليل وهو غسق الليل فاذا مضى الغسق نادی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رَقَد عن الصلاة المكتوبة بعد نصف الليل فلارقدتْ عيناه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252" w:name="pg16945_194962"/>
    </w:p>
    <w:p>
      <w:pPr>
        <w:pStyle w:val="BookText"/>
        <w:rPr/>
      </w:pPr>
      <w:bookmarkEnd w:id="252"/>
      <w:r>
        <w:rPr>
          <w:rFonts w:ascii="Amiri" w:hAnsi="Amiri" w:eastAsia="Amiri" w:cs="Amiri"/>
          <w:color w:val="111111"/>
          <w:sz w:val="28"/>
          <w:sz w:val="28"/>
          <w:szCs w:val="28"/>
          <w:rtl w:val="true"/>
          <w:lang w:bidi="ar-SA"/>
        </w:rPr>
        <w:t>حكم من نام عن صلاة العشاء</w:t>
      </w:r>
    </w:p>
    <w:p>
      <w:pPr>
        <w:pStyle w:val="Heading3"/>
        <w:numPr>
          <w:ilvl w:val="2"/>
          <w:numId w:val="1"/>
        </w:numPr>
        <w:rPr/>
      </w:pPr>
      <w:bookmarkStart w:id="253" w:name="__RefHeading___Toc1318136_2616395394"/>
      <w:bookmarkStart w:id="254" w:name="_Toc85"/>
      <w:bookmarkEnd w:id="253"/>
      <w:r>
        <w:rPr>
          <w:rtl w:val="true"/>
        </w:rPr>
        <w:t xml:space="preserve">باب </w:t>
      </w:r>
      <w:r>
        <w:rPr>
          <w:rtl w:val="true"/>
        </w:rPr>
        <w:t>(</w:t>
      </w:r>
      <w:r>
        <w:rPr/>
        <w:t>39</w:t>
      </w:r>
      <w:r>
        <w:rPr>
          <w:rtl w:val="true"/>
        </w:rPr>
        <w:t xml:space="preserve">) </w:t>
      </w:r>
      <w:r>
        <w:rPr>
          <w:rtl w:val="true"/>
        </w:rPr>
        <w:t>حكم من نام عن صلاة العشاء</w:t>
      </w:r>
      <w:bookmarkEnd w:id="254"/>
    </w:p>
    <w:p>
      <w:pPr>
        <w:pStyle w:val="BookText"/>
        <w:rPr/>
      </w:pPr>
      <w:r>
        <w:rPr>
          <w:rFonts w:eastAsia="IRNazanin" w:cs="IRNazanin"/>
          <w:color w:val="111111"/>
          <w:sz w:val="28"/>
          <w:szCs w:val="28"/>
          <w:lang w:bidi="fa-IR"/>
        </w:rPr>
        <w:t>15739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عن عبدالله بن المغيرة، عن ابن مسکان 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قبل أن يصلّٙي العتمة فلم يستيقظ حتى يمضي نصف الليل فليقض صلاته وليستغفر الله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نام عن العتمة فلم</w:t>
      </w:r>
      <w:r>
        <w:rPr>
          <w:rStyle w:val="FootnoteAnchor"/>
          <w:rtl w:val="true"/>
        </w:rPr>
        <w:footnoteReference w:id="792"/>
      </w:r>
      <w:r>
        <w:rPr>
          <w:rFonts w:ascii="Amiri" w:hAnsi="Amiri" w:eastAsia="Amiri" w:cs="Amiri"/>
          <w:color w:val="111111"/>
          <w:sz w:val="28"/>
          <w:sz w:val="28"/>
          <w:szCs w:val="28"/>
          <w:rtl w:val="true"/>
          <w:lang w:bidi="ar-SA"/>
        </w:rPr>
        <w:t>يقم إلاّ بعد انتصاف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ويصبح صائماً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ولم يعمل به اكثر الفقهاء</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318138_2616395394"/>
      <w:bookmarkStart w:id="256" w:name="_Toc86"/>
      <w:bookmarkEnd w:id="255"/>
      <w:r>
        <w:rPr>
          <w:rtl w:val="true"/>
        </w:rPr>
        <w:t xml:space="preserve">باب </w:t>
      </w:r>
      <w:r>
        <w:rPr>
          <w:rtl w:val="true"/>
        </w:rPr>
        <w:t>(</w:t>
      </w:r>
      <w:r>
        <w:rPr/>
        <w:t>40</w:t>
      </w:r>
      <w:r>
        <w:rPr>
          <w:rtl w:val="true"/>
        </w:rPr>
        <w:t xml:space="preserve">) </w:t>
      </w:r>
      <w:r>
        <w:rPr>
          <w:rtl w:val="true"/>
        </w:rPr>
        <w:t>استحباب الجمع بين العشائين بجَمْع</w:t>
      </w:r>
      <w:bookmarkEnd w:id="25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صفوان، عن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57" w:name="pg16945_194964"/>
    </w:p>
    <w:p>
      <w:pPr>
        <w:pStyle w:val="BookText"/>
        <w:rPr/>
      </w:pPr>
      <w:bookmarkEnd w:id="2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المغرب والعشاء بجَمْع؟</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بأذان واقامتين لاتصلّٙ بينهما شيئاً، هكذا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318140_2616395394"/>
      <w:bookmarkStart w:id="259" w:name="_Toc87"/>
      <w:bookmarkEnd w:id="258"/>
      <w:r>
        <w:rPr>
          <w:rtl w:val="true"/>
        </w:rPr>
        <w:t xml:space="preserve">باب </w:t>
      </w:r>
      <w:r>
        <w:rPr>
          <w:rtl w:val="true"/>
        </w:rPr>
        <w:t>(</w:t>
      </w:r>
      <w:r>
        <w:rPr/>
        <w:t>41</w:t>
      </w:r>
      <w:r>
        <w:rPr>
          <w:rtl w:val="true"/>
        </w:rPr>
        <w:t xml:space="preserve">) </w:t>
      </w:r>
      <w:r>
        <w:rPr>
          <w:rtl w:val="true"/>
        </w:rPr>
        <w:t>جواز الجمع بين الصلاتين في الحَضَر</w:t>
      </w:r>
      <w:bookmarkEnd w:id="259"/>
    </w:p>
    <w:p>
      <w:pPr>
        <w:pStyle w:val="BookText"/>
        <w:rPr/>
      </w:pPr>
      <w:r>
        <w:rPr>
          <w:rFonts w:ascii="IRNazanin" w:hAnsi="IRNazanin" w:eastAsia="IRNazanin"/>
          <w:color w:val="111111"/>
          <w:sz w:val="28"/>
          <w:sz w:val="28"/>
          <w:szCs w:val="28"/>
          <w:rtl w:val="true"/>
          <w:lang w:bidi="fa-IR"/>
        </w:rPr>
        <w:t xml:space="preserve">لعذر أولغير عذر </w:t>
      </w:r>
      <w:r>
        <w:rPr>
          <w:rFonts w:eastAsia="IRNazanin" w:cs="IRNazanin"/>
          <w:color w:val="111111"/>
          <w:sz w:val="28"/>
          <w:szCs w:val="28"/>
          <w:lang w:bidi="fa-IR"/>
        </w:rPr>
        <w:t>15742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عبدالله 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الظّهر</w:t>
      </w:r>
      <w:r>
        <w:rPr>
          <w:rStyle w:val="FootnoteAnchor"/>
          <w:rtl w:val="true"/>
        </w:rPr>
        <w:footnoteReference w:id="797"/>
      </w:r>
      <w:r>
        <w:rPr>
          <w:rFonts w:ascii="IRNazanin" w:hAnsi="IRNazanin" w:eastAsia="IRNazanin"/>
          <w:color w:val="111111"/>
          <w:sz w:val="28"/>
          <w:sz w:val="28"/>
          <w:szCs w:val="28"/>
          <w:rtl w:val="true"/>
          <w:lang w:bidi="fa-IR"/>
        </w:rPr>
        <w:t>والعصر حين زالت الشّمس في جماعة من غير علّة، وصلّی بهم المغرب والعشاء الآخرة قبل سقوط الشّفق</w:t>
      </w:r>
      <w:r>
        <w:rPr>
          <w:rStyle w:val="FootnoteAnchor"/>
          <w:rtl w:val="true"/>
        </w:rPr>
        <w:footnoteReference w:id="798"/>
      </w:r>
      <w:r>
        <w:rPr>
          <w:rFonts w:ascii="Amiri" w:hAnsi="Amiri" w:eastAsia="Amiri" w:cs="Amiri"/>
          <w:color w:val="111111"/>
          <w:sz w:val="28"/>
          <w:sz w:val="28"/>
          <w:szCs w:val="28"/>
          <w:rtl w:val="true"/>
          <w:lang w:bidi="ar-SA"/>
        </w:rPr>
        <w:t>من غير علّة في جماعة، وإنّما فعل</w:t>
      </w:r>
      <w:r>
        <w:rPr>
          <w:rStyle w:val="FootnoteAnchor"/>
          <w:rtl w:val="true"/>
        </w:rPr>
        <w:footnoteReference w:id="79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اُمّته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مثله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جواز الجمع بين الصلاتين في الحَضَر لعذر أو لغير عذر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أحمد بن محمد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غير علّة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غير علّة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مثله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أحمد بن محمد بن أبي نصر،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المغرب ليلة مطيرة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كان قريباً من الشفق نادوا وأقاموا الصلاة فصلّوا المغرب ثمّ أمهلوا بالناس حتّى صلّوا ركعتين ثمّ قام المنادي في مكانه في المسجد فأقام الصّلاة فصلّوا العشاء ثمّ انصرف النّاس إلى منازلهم، فسألت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بهذا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الظهر والعصر بأذان واقامتين، وجمع بين المغرب والعشاء في الحضر </w:t>
      </w:r>
    </w:p>
    <w:p>
      <w:pPr>
        <w:pStyle w:val="BookText"/>
        <w:rPr/>
      </w:pPr>
      <w:r>
        <w:rPr>
          <w:rFonts w:ascii="Amiri" w:hAnsi="Amiri" w:eastAsia="Amiri" w:cs="Amiri"/>
          <w:color w:val="111111"/>
          <w:sz w:val="28"/>
          <w:sz w:val="28"/>
          <w:szCs w:val="28"/>
          <w:rtl w:val="true"/>
          <w:lang w:bidi="ar-SA"/>
        </w:rPr>
        <w:t xml:space="preserve">من غير علّة بأذان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واقامتين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رخَّص في الجمع بين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والمغرب والعشاء، في السفر، وفي مساجد الجماعة في الحضر، اذا كان عذر من مطر أو برد، أو ريح أو ظلمة، يجمع بين الصلاتين بأذان واحد واقامتين، يؤذّٙن ويقيم ويصلّي الأولى، فاذا سلّم قام فاقام وصلّی الثانية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بين المغرب والعشاء في الليلة المطيرة، فعل ذلك مراراً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القاسم بن محمد</w:t>
      </w:r>
      <w:r>
        <w:rPr>
          <w:rStyle w:val="FootnoteAnchor"/>
          <w:rtl w:val="true"/>
        </w:rPr>
        <w:footnoteReference w:id="809"/>
      </w:r>
      <w:r>
        <w:rPr>
          <w:rFonts w:ascii="Amiri" w:hAnsi="Amiri" w:eastAsia="Amiri" w:cs="Amiri"/>
          <w:color w:val="111111"/>
          <w:sz w:val="28"/>
          <w:sz w:val="28"/>
          <w:szCs w:val="28"/>
          <w:rtl w:val="true"/>
          <w:lang w:bidi="ar-SA"/>
        </w:rPr>
        <w:t>يجمعان مع الائمة المغرب والعشاء في الليلة المطيرة ولا يصلّيان بينهما شيئاً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علي </w:t>
      </w:r>
    </w:p>
    <w:p>
      <w:pPr>
        <w:pStyle w:val="BookText"/>
        <w:rPr/>
      </w:pPr>
      <w:r>
        <w:rPr>
          <w:rFonts w:ascii="Amiri" w:hAnsi="Amiri" w:eastAsia="Amiri" w:cs="Amiri"/>
          <w:color w:val="111111"/>
          <w:sz w:val="28"/>
          <w:sz w:val="28"/>
          <w:szCs w:val="28"/>
          <w:rtl w:val="true"/>
          <w:lang w:bidi="ar-SA"/>
        </w:rPr>
        <w:t xml:space="preserve">جواز الجمع بين الصلاتين في الحَضَر لعذر أو لغير عذر ابن الحكم،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الظهر والعصر في مكان واحد من غير علّة ولاسبب،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أجرأ القوم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الصلاة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أردت أن اُوسّع على اُمّتي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أجرأ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ذم لعمر بن الخطّاب وليس مدحاً له، فان الجرأة على الله ورسوله أمر مذموم قبيح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عن أبيه، عن أحمد بن محمد بن عيسى، عن محمد بن سنان، عن عبدالملك القمي،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بين الصلاتين من غير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التخفيف على اُمّته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ابن الحسين، عن موسى بن عمر، عن عبدالله بن المغيرة، عن اسحاق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بين المغرب والعشاء في الحضر قبل أن يغيب الشَّفق من غير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محمد بن عيسى، عن محمد بن يحيى، عن طلحة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الليلة المطيرة يؤخّر من المغرب ويعجل من العشاء</w:t>
      </w:r>
      <w:r>
        <w:rPr>
          <w:rStyle w:val="FootnoteAnchor"/>
          <w:rtl w:val="true"/>
        </w:rPr>
        <w:footnoteReference w:id="814"/>
      </w:r>
      <w:r>
        <w:rPr>
          <w:rFonts w:ascii="Amiri" w:hAnsi="Amiri" w:eastAsia="Amiri" w:cs="Amiri"/>
          <w:color w:val="111111"/>
          <w:sz w:val="28"/>
          <w:sz w:val="28"/>
          <w:szCs w:val="28"/>
          <w:rtl w:val="true"/>
          <w:lang w:bidi="ar-SA"/>
        </w:rPr>
        <w:t>فيصلّيهما جميعاً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لايَرحم لايُرحم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القاسم بن عروة،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دخل وقت الصلاتين إلاّ أنّ هذه قبل هذه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محمد، عن أحمد بن محمد بن أبي نصر، عن القاسم مولى أبي أيوب،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 إذا توارى القرص كان وقت الصلاتين إلى نصف الليل إلا أنّ هذه قبل هذه، وإذا زالت الشمس فقد دخل وقت الصلاتين إلا أنّ هذه قبل هذه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أحمد بن محمد بن أبي نصر، عن القاسم مولى أبي أيوب،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فقد دخل وقت الصلاتين الى </w:t>
      </w:r>
    </w:p>
    <w:p>
      <w:pPr>
        <w:pStyle w:val="BookText"/>
        <w:rPr/>
      </w:pPr>
      <w:r>
        <w:rPr>
          <w:rFonts w:ascii="Amiri" w:hAnsi="Amiri" w:eastAsia="Amiri" w:cs="Amiri"/>
          <w:color w:val="111111"/>
          <w:sz w:val="28"/>
          <w:sz w:val="28"/>
          <w:szCs w:val="28"/>
          <w:rtl w:val="true"/>
          <w:lang w:bidi="ar-SA"/>
        </w:rPr>
        <w:t>جواز الجمع بين الصلاتين في الحَضَر لعذر أو لغير عذر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عبدالرحمن بن أبي هاشم البجليّ، عن سالم أبي خديجة</w:t>
      </w:r>
      <w:r>
        <w:rPr>
          <w:rStyle w:val="FootnoteAnchor"/>
          <w:rtl w:val="true"/>
        </w:rPr>
        <w:footnoteReference w:id="819"/>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r>
        <w:rPr>
          <w:rStyle w:val="FootnoteAnchor"/>
          <w:rtl w:val="true"/>
        </w:rPr>
        <w:footnoteReference w:id="820"/>
      </w:r>
      <w:r>
        <w:rPr>
          <w:rFonts w:ascii="Amiri" w:hAnsi="Amiri" w:eastAsia="Amiri" w:cs="Amiri"/>
          <w:color w:val="111111"/>
          <w:sz w:val="28"/>
          <w:sz w:val="28"/>
          <w:szCs w:val="28"/>
          <w:rtl w:val="true"/>
          <w:lang w:bidi="ar-SA"/>
        </w:rPr>
        <w:t>إنسان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وبعض أصحابنا يصلّون</w:t>
      </w:r>
      <w:r>
        <w:rPr>
          <w:rStyle w:val="FootnoteAnchor"/>
          <w:rtl w:val="true"/>
        </w:rPr>
        <w:footnoteReference w:id="821"/>
      </w:r>
      <w:r>
        <w:rPr>
          <w:rFonts w:ascii="Amiri" w:hAnsi="Amiri" w:eastAsia="Amiri" w:cs="Amiri"/>
          <w:color w:val="111111"/>
          <w:sz w:val="28"/>
          <w:sz w:val="28"/>
          <w:szCs w:val="28"/>
          <w:rtl w:val="true"/>
          <w:lang w:bidi="ar-SA"/>
        </w:rPr>
        <w:t>العصر وبعضهم يصلّون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أمرتهم بهذا، لو صلّوا على</w:t>
      </w:r>
      <w:r>
        <w:rPr>
          <w:rStyle w:val="FootnoteAnchor"/>
          <w:rtl w:val="true"/>
        </w:rPr>
        <w:footnoteReference w:id="822"/>
      </w:r>
      <w:r>
        <w:rPr>
          <w:rFonts w:ascii="Amiri" w:hAnsi="Amiri" w:eastAsia="Amiri" w:cs="Amiri"/>
          <w:color w:val="111111"/>
          <w:sz w:val="28"/>
          <w:sz w:val="28"/>
          <w:szCs w:val="28"/>
          <w:rtl w:val="true"/>
          <w:lang w:bidi="ar-SA"/>
        </w:rPr>
        <w:t>وقت واحد عُرفوا فاُخذ</w:t>
      </w:r>
      <w:r>
        <w:rPr>
          <w:rStyle w:val="FootnoteAnchor"/>
          <w:rtl w:val="true"/>
        </w:rPr>
        <w:footnoteReference w:id="823"/>
      </w:r>
      <w:r>
        <w:rPr>
          <w:rFonts w:ascii="IRNazanin" w:hAnsi="IRNazanin" w:eastAsia="IRNazanin"/>
          <w:color w:val="111111"/>
          <w:sz w:val="28"/>
          <w:sz w:val="28"/>
          <w:szCs w:val="28"/>
          <w:rtl w:val="true"/>
          <w:lang w:bidi="fa-IR"/>
        </w:rPr>
        <w:t>برقابهم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محمد بن سماعة، عن علي بن شجرة،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أصحابنا في المكان مجتمعين فيقوم بعضهم يصلّي الظهر وبعضهم يصلّي العصر؟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واسع</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وعبدالله ابنا محمد بن عیسی،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عبيد بن زرارة يقول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اصحابنا مجتمعين في منزل الرجل منا، فيقوم بعضنا يصلّٙي الظهر، وبعضنا يصلّٙي العصر، وذلك كلّه في وقت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الامر واسع بحمد الله ونعمته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أحمد ابن أبي بشر</w:t>
      </w:r>
      <w:r>
        <w:rPr>
          <w:rStyle w:val="FootnoteAnchor"/>
          <w:rtl w:val="true"/>
        </w:rPr>
        <w:footnoteReference w:id="828"/>
      </w:r>
      <w:r>
        <w:rPr>
          <w:rFonts w:ascii="Amiri" w:hAnsi="Amiri" w:eastAsia="Amiri" w:cs="Amiri"/>
          <w:color w:val="111111"/>
          <w:sz w:val="28"/>
          <w:sz w:val="28"/>
          <w:szCs w:val="28"/>
          <w:rtl w:val="true"/>
          <w:lang w:bidi="ar-SA"/>
        </w:rPr>
        <w:t>، عن حماد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يصلّيان في وقت واحد وأحدهما يعجّل العصر والآخر يؤخّر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أحمد ابن أبي بشير، عن معاوية بن ميسرة</w:t>
      </w:r>
      <w:r>
        <w:rPr>
          <w:rStyle w:val="FootnoteAnchor"/>
          <w:rtl w:val="true"/>
        </w:rPr>
        <w:footnoteReference w:id="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في طول النهار للرجل أن يصلّي الظهر والعصر؟ </w:t>
      </w:r>
      <w:bookmarkStart w:id="260" w:name="pg16945_194977"/>
    </w:p>
    <w:p>
      <w:pPr>
        <w:pStyle w:val="BookText"/>
        <w:rPr/>
      </w:pPr>
      <w:bookmarkEnd w:id="260"/>
      <w:r>
        <w:rPr>
          <w:rFonts w:ascii="Amiri" w:hAnsi="Amiri" w:eastAsia="Amiri" w:cs="Amiri"/>
          <w:color w:val="111111"/>
          <w:sz w:val="28"/>
          <w:sz w:val="28"/>
          <w:szCs w:val="28"/>
          <w:rtl w:val="true"/>
          <w:lang w:bidi="ar-SA"/>
        </w:rPr>
        <w:t>جواز الجمع بين الصلاتين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وانا أحب</w:t>
      </w:r>
      <w:r>
        <w:rPr>
          <w:rStyle w:val="FootnoteAnchor"/>
          <w:rtl w:val="true"/>
        </w:rPr>
        <w:footnoteReference w:id="831"/>
      </w:r>
      <w:r>
        <w:rPr>
          <w:rFonts w:ascii="Amiri" w:hAnsi="Amiri" w:eastAsia="Amiri" w:cs="Amiri"/>
          <w:color w:val="111111"/>
          <w:sz w:val="28"/>
          <w:sz w:val="28"/>
          <w:szCs w:val="28"/>
          <w:rtl w:val="true"/>
          <w:lang w:bidi="ar-SA"/>
        </w:rPr>
        <w:t>أن يفعل ذلك في كل يوم</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318142_2616395394"/>
      <w:bookmarkStart w:id="262" w:name="_Toc88"/>
      <w:bookmarkEnd w:id="261"/>
      <w:r>
        <w:rPr>
          <w:rtl w:val="true"/>
        </w:rPr>
        <w:t xml:space="preserve">باب </w:t>
      </w:r>
      <w:r>
        <w:rPr>
          <w:rtl w:val="true"/>
        </w:rPr>
        <w:t>(</w:t>
      </w:r>
      <w:r>
        <w:rPr/>
        <w:t>42</w:t>
      </w:r>
      <w:r>
        <w:rPr>
          <w:rtl w:val="true"/>
        </w:rPr>
        <w:t xml:space="preserve">) </w:t>
      </w:r>
      <w:r>
        <w:rPr>
          <w:rtl w:val="true"/>
        </w:rPr>
        <w:t>جواز الجمع بين الصلاتين في السفر</w:t>
      </w:r>
      <w:bookmarkEnd w:id="262"/>
    </w:p>
    <w:p>
      <w:pPr>
        <w:pStyle w:val="BookText"/>
        <w:rPr/>
      </w:pPr>
      <w:r>
        <w:rPr>
          <w:rFonts w:eastAsia="Amiri" w:cs="Amiri" w:ascii="Amiri" w:hAnsi="Amiri"/>
          <w:color w:val="111111"/>
          <w:sz w:val="28"/>
          <w:szCs w:val="28"/>
          <w:lang w:bidi="ar-SA"/>
        </w:rPr>
        <w:t>15759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سفر أو عجّلت به حاجة يجمع بين الظهر والعصر وبين المغرب والعشاء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833"/>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تعجّل عشاء الآخرة في السفر قبل أن يغيب الشفق</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سنان في كتابه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السفر يجمع بين المغرب والعشاء والظهر والعصر، انما يفعل ذلك اذا كان مستعجلاً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وتفريقهما أفضل</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ونفر من </w:t>
      </w:r>
    </w:p>
    <w:p>
      <w:pPr>
        <w:pStyle w:val="BookText"/>
        <w:rPr/>
      </w:pPr>
      <w:r>
        <w:rPr>
          <w:rFonts w:ascii="IRNazanin" w:hAnsi="IRNazanin" w:eastAsia="IRNazanin"/>
          <w:color w:val="111111"/>
          <w:sz w:val="28"/>
          <w:sz w:val="28"/>
          <w:szCs w:val="28"/>
          <w:rtl w:val="true"/>
          <w:lang w:bidi="fa-IR"/>
        </w:rPr>
        <w:t xml:space="preserve">أصحابنا مترافقين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مكّة والمدينة، فارتحلنا ونحن نشكُّ في الزوال فقال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فامشوا بنا قليلاً حتّى نتيقّن الزَّوال ثمّ نصلّي، ففعلنا فما مشينا إلاّ قليلاّ حتّى عرض لنا قطار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القطار</w:t>
      </w:r>
      <w:r>
        <w:rPr>
          <w:rStyle w:val="FootnoteAnchor"/>
          <w:rtl w:val="true"/>
        </w:rPr>
        <w:footnoteReference w:id="836"/>
      </w:r>
      <w:r>
        <w:rPr>
          <w:rFonts w:ascii="Amiri" w:hAnsi="Amiri" w:eastAsia="Amiri" w:cs="Amiri"/>
          <w:color w:val="111111"/>
          <w:sz w:val="28"/>
          <w:sz w:val="28"/>
          <w:szCs w:val="28"/>
          <w:rtl w:val="true"/>
          <w:lang w:bidi="ar-SA"/>
        </w:rPr>
        <w:t>فرأيت محمّد بن إسماعيل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جدّٙي فصلّينا الظهر والعصر جميعاً ثمّ ارتحلنا، فذهبت إلى أصحابي فأعلمتهم ذلك</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يُجمعا</w:t>
      </w:r>
      <w:r>
        <w:rPr>
          <w:rStyle w:val="FootnoteAnchor"/>
          <w:rtl w:val="true"/>
        </w:rPr>
        <w:footnoteReference w:id="838"/>
      </w:r>
      <w:r>
        <w:rPr>
          <w:rFonts w:ascii="Amiri" w:hAnsi="Amiri" w:eastAsia="Amiri" w:cs="Amiri"/>
          <w:color w:val="111111"/>
          <w:sz w:val="28"/>
          <w:sz w:val="28"/>
          <w:szCs w:val="28"/>
          <w:rtl w:val="true"/>
          <w:lang w:bidi="ar-SA"/>
        </w:rPr>
        <w:t>كلتاهما، المغرب والعشاء في السفر، قبل الشفق وبعد الشفق</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صلاة المغرب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لايضرُّك أن تؤخّر ساعة ثم تصلّيها إن احببت أن تصلّي العشاء الآخرة، وان شئت مشیت ساعة الى أن يغيب الشفق،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صلاة الهاجرة</w:t>
      </w:r>
      <w:r>
        <w:rPr>
          <w:rStyle w:val="FootnoteAnchor"/>
          <w:rtl w:val="true"/>
        </w:rPr>
        <w:footnoteReference w:id="840"/>
      </w:r>
      <w:r>
        <w:rPr>
          <w:rFonts w:ascii="Amiri" w:hAnsi="Amiri" w:eastAsia="Amiri" w:cs="Amiri"/>
          <w:color w:val="111111"/>
          <w:sz w:val="28"/>
          <w:sz w:val="28"/>
          <w:szCs w:val="28"/>
          <w:rtl w:val="true"/>
          <w:lang w:bidi="ar-SA"/>
        </w:rPr>
        <w:t>والعصر جميعاً، والمغرب والعشاء الآخرة جميعاً، وكان يؤخّر ويقدّٙم، ان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كَانَتْ عَلَى </w:t>
      </w:r>
    </w:p>
    <w:p>
      <w:pPr>
        <w:pStyle w:val="BookText"/>
        <w:rPr/>
      </w:pPr>
      <w:r>
        <w:rPr>
          <w:rFonts w:ascii="Amiri" w:hAnsi="Amiri" w:eastAsia="Amiri" w:cs="Amiri"/>
          <w:color w:val="111111"/>
          <w:sz w:val="28"/>
          <w:sz w:val="28"/>
          <w:szCs w:val="28"/>
          <w:rtl w:val="true"/>
          <w:lang w:bidi="ar-SA"/>
        </w:rPr>
        <w:t>جواز الجمع بين الصلاتين في السفر الْمُؤْمِنِينَ كِتَابًا مَوْقُوتًا</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انما عنى وجوبها على المؤمنين، لم يعن غيره، انه لو كان كما يقولون، لم يصلّ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وكان أعلم وأخبر، ولو كان خيراً لأمر به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فات الناس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صلاة الظهر والعصر، والمغرب والعشاء الآخرة، فأمرهم علي امير المؤمنين فكبّروا وهلّلوا وسبَّحوا رجالاً وركباناً لقول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فأمرهم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فصنعوا ذلك</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هذا الحديث وغيره انّ الانسان مخيّر بين أن يؤخر صلاة المغرب الى وقت العشاء ثم يصلّيهما معاً، أو يقدّم العشاء فيصلّيها بعد المغرب مباشرة، وهكذا الأمر بالنسبة الى صلاة الظهر والعصر فله أن يؤخّر صلاة الظهر الى وقت العصر فيصلّيهما معاً أو يُقدّم العصر فيصلّيها بعد الظهر مباشرة، كل هذا المصلحة التسهيل على الناس ليكونوا في سعة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الشطر الاول من الحديث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الى الشطر الآخر من الحديث فانّ فوت الصلاة على الناس يوم صفّين هو بمعنى انهم لم يتمكنوا أن يصلّوا الظهرين والعشائين بصورة كاملة لاشتعال نار الحرب وعدم وجود الفرصة </w:t>
      </w:r>
      <w:bookmarkStart w:id="263" w:name="pg16945_194983"/>
    </w:p>
    <w:p>
      <w:pPr>
        <w:pStyle w:val="BookText"/>
        <w:rPr/>
      </w:pPr>
      <w:bookmarkEnd w:id="263"/>
      <w:r>
        <w:rPr>
          <w:rFonts w:ascii="IRNazanin" w:hAnsi="IRNazanin" w:eastAsia="IRNazanin"/>
          <w:color w:val="111111"/>
          <w:sz w:val="28"/>
          <w:sz w:val="28"/>
          <w:szCs w:val="28"/>
          <w:rtl w:val="true"/>
          <w:lang w:bidi="fa-IR"/>
        </w:rPr>
        <w:t xml:space="preserve">لذلك، فأمرهم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يكبّروا الله ويهلّلوه ويُسبّحوه على ماهم عليه في تلك الحال، هذا والتفصيل موکول الى الكتب الفقهية المفصّلة في باب صلاة الخوف والمطاردة والله العالم</w:t>
      </w:r>
    </w:p>
    <w:p>
      <w:pPr>
        <w:pStyle w:val="Heading3"/>
        <w:numPr>
          <w:ilvl w:val="2"/>
          <w:numId w:val="1"/>
        </w:numPr>
        <w:rPr/>
      </w:pPr>
      <w:bookmarkStart w:id="264" w:name="__RefHeading___Toc1318144_2616395394"/>
      <w:bookmarkStart w:id="265" w:name="_Toc89"/>
      <w:bookmarkEnd w:id="264"/>
      <w:r>
        <w:rPr>
          <w:rtl w:val="true"/>
        </w:rPr>
        <w:t xml:space="preserve">باب </w:t>
      </w:r>
      <w:r>
        <w:rPr>
          <w:rtl w:val="true"/>
        </w:rPr>
        <w:t>(</w:t>
      </w:r>
      <w:r>
        <w:rPr/>
        <w:t>43</w:t>
      </w:r>
      <w:r>
        <w:rPr>
          <w:rtl w:val="true"/>
        </w:rPr>
        <w:t xml:space="preserve">) </w:t>
      </w:r>
      <w:r>
        <w:rPr>
          <w:rtl w:val="true"/>
        </w:rPr>
        <w:t>وقت صلاة الليل</w:t>
      </w:r>
      <w:bookmarkEnd w:id="265"/>
    </w:p>
    <w:p>
      <w:pPr>
        <w:pStyle w:val="BookText"/>
        <w:rPr/>
      </w:pPr>
      <w:r>
        <w:rPr>
          <w:rFonts w:eastAsia="Amiri" w:cs="Amiri" w:ascii="Amiri" w:hAnsi="Amiri"/>
          <w:color w:val="111111"/>
          <w:sz w:val="28"/>
          <w:szCs w:val="28"/>
          <w:lang w:bidi="ar-SA"/>
        </w:rPr>
        <w:t>15764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عمر بن اذينة، عن فضيل،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بعدما ينتصف الليل ثلاث عشرة ركعة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الحسين بن الحسن بن أبان، عن الحسين بن سعيد مثله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عبید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العشاء آوى الى فراشه فلم يصلّٙ شيئاً حتى ينتصف الليل</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عن ابن بکیر، عن عبدالحميد الطائي، عن محمد بن مسلم، </w:t>
      </w:r>
    </w:p>
    <w:p>
      <w:pPr>
        <w:pStyle w:val="BookText"/>
        <w:rPr/>
      </w:pPr>
      <w:r>
        <w:rPr>
          <w:rFonts w:ascii="Amiri" w:hAnsi="Amiri" w:eastAsia="Amiri" w:cs="Amiri"/>
          <w:color w:val="111111"/>
          <w:sz w:val="28"/>
          <w:sz w:val="28"/>
          <w:szCs w:val="28"/>
          <w:rtl w:val="true"/>
          <w:lang w:bidi="ar-SA"/>
        </w:rPr>
        <w:t xml:space="preserve">وقت صلاة الليل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العشاء الآخرة آوى الى فراشه لايصلّي شيئاً إلاّ</w:t>
      </w:r>
      <w:r>
        <w:rPr>
          <w:rStyle w:val="FootnoteAnchor"/>
          <w:rtl w:val="true"/>
        </w:rPr>
        <w:footnoteReference w:id="847"/>
      </w:r>
      <w:r>
        <w:rPr>
          <w:rFonts w:ascii="Amiri" w:hAnsi="Amiri" w:eastAsia="Amiri" w:cs="Amiri"/>
          <w:color w:val="111111"/>
          <w:sz w:val="28"/>
          <w:sz w:val="28"/>
          <w:szCs w:val="28"/>
          <w:rtl w:val="true"/>
          <w:lang w:bidi="ar-SA"/>
        </w:rPr>
        <w:t>بعد انتصاف الليل لا في شهر رمضان ولا في غيره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صلّى العشاء الآخرة أمر بوضوئه وسواکه يوضع عند رأسه مخمّراً</w:t>
      </w:r>
      <w:r>
        <w:rPr>
          <w:rStyle w:val="FootnoteAnchor"/>
          <w:rtl w:val="true"/>
        </w:rPr>
        <w:footnoteReference w:id="849"/>
      </w:r>
      <w:r>
        <w:rPr>
          <w:rFonts w:ascii="Amiri" w:hAnsi="Amiri" w:eastAsia="Amiri" w:cs="Amiri"/>
          <w:color w:val="111111"/>
          <w:sz w:val="28"/>
          <w:sz w:val="28"/>
          <w:szCs w:val="28"/>
          <w:rtl w:val="true"/>
          <w:lang w:bidi="ar-SA"/>
        </w:rPr>
        <w:t>فيرقد ما شاء الله، ثم يقوم فيستاك ويتوضّأ ويصلّي أربع ركعات، ثمّ يرقد ثمّ يقوم فيستاك ويتوضّأ ويصلّي أربع ركعات، ثمّ يرقد حتّى إذا كان في وجه الصّبح قام فأوتر ثمّ صلّي الرّكعتين،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قيامه وركوعه وسجوده سواء ويستاك في كلّ مرّة قام من نومه ويقرء الآيات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Style w:val="FootnoteAnchor"/>
          <w:rtl w:val="true"/>
        </w:rPr>
        <w:footnoteReference w:id="851"/>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عبدالجبّار، عن صفوان،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يحمد الرّجل أن يقوم من آخر اللّيل فيصلّي صلاته ضربة واحدة ثمّ ينام ويذهب</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تفريق صلاة الليل على ساعاته كما كان يفعله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يفرّق فيقوم ويُصلّي أربعاً ثم ينام ثم يقوم فيصلّي أربعاً ثم ينام ثم يقوم بعد ذلك ويصلّي ثلاثاً هكذا كان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الأمر بالتأسي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مختصاته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التفريق وأصالة الاشتراك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التكاليف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هذا الحديث أفضلية التفريق في صلاة الليل، ولاينافيه وجود الأحاديث التي تدل على جواز الاتيان بصلاة الليل دفعة واحدة في آخر الليل اذ انّ لكلٍ فضل وان كان التفريق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يجهد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انّه لايشق عليه ذلك بل هو أسهل من التفريق، وقد 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هذا المعنى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على أحدكم إذا انتصف الليل أن يقوم فيصلّي صلاته جملة واحدة ثلاث عشرة ركعة، ثم إن شاء جلس فدعا، وإن شاء نام، وإن </w:t>
      </w:r>
    </w:p>
    <w:p>
      <w:pPr>
        <w:pStyle w:val="BookText"/>
        <w:rPr/>
      </w:pPr>
      <w:r>
        <w:rPr>
          <w:rFonts w:ascii="Amiri" w:hAnsi="Amiri" w:eastAsia="Amiri" w:cs="Amiri"/>
          <w:color w:val="111111"/>
          <w:sz w:val="28"/>
          <w:sz w:val="28"/>
          <w:szCs w:val="28"/>
          <w:rtl w:val="true"/>
          <w:lang w:bidi="ar-SA"/>
        </w:rPr>
        <w:t>وقت صلاة الليل شاء ذهب حيث شاء</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وتفصيل الحدیث موکول الى الكتب الفقهية المفصّلة كجواهر الكلام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ابن أبي عمير، عن إسماعيل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ساعة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مغيب الشمس إلى صلاة المغرب</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الأشعريُّ، عن عبدالله بن عامر، عن عليّ بن مهزیار، عن فَضالة بن أيّوب وحمّاد بن عيسى،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ساعات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أوّل ذلك</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مثله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حنظلة أبا عبدالله </w:t>
      </w:r>
      <w:bookmarkStart w:id="266" w:name="pg16945_194991"/>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 نعرفهُ بالنهار، كيف لنا بالليل؟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للّيل زوال کزوال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 اذا انحدرت</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إنحدرت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نزلت من علو الى أسفل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نجوماً تنحدر من مكانها عند انتصاف الليل الى جهة أخرى فحينئذ يكون وقت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هذا الحديث إشارة الى هذا المعنى</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318146_2616395394"/>
      <w:bookmarkStart w:id="268" w:name="_Toc90"/>
      <w:bookmarkEnd w:id="267"/>
      <w:r>
        <w:rPr>
          <w:rtl w:val="true"/>
        </w:rPr>
        <w:t xml:space="preserve">باب </w:t>
      </w:r>
      <w:r>
        <w:rPr>
          <w:rtl w:val="true"/>
        </w:rPr>
        <w:t>(</w:t>
      </w:r>
      <w:r>
        <w:rPr/>
        <w:t>44</w:t>
      </w:r>
      <w:r>
        <w:rPr>
          <w:rtl w:val="true"/>
        </w:rPr>
        <w:t xml:space="preserve">) </w:t>
      </w:r>
      <w:r>
        <w:rPr>
          <w:rtl w:val="true"/>
        </w:rPr>
        <w:t>جواز تقديم صلاة الليل لعذر أو علّة</w:t>
      </w:r>
      <w:bookmarkEnd w:id="26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سنان، عن ابن مسکان،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اللّيل والوتر في أوّل اللّيل في السفر إذا تخوّفت البرد وكانت</w:t>
      </w:r>
      <w:r>
        <w:rPr>
          <w:rStyle w:val="FootnoteAnchor"/>
          <w:rtl w:val="true"/>
        </w:rPr>
        <w:footnoteReference w:id="860"/>
      </w:r>
      <w:r>
        <w:rPr>
          <w:rFonts w:ascii="Amiri" w:hAnsi="Amiri" w:eastAsia="Amiri" w:cs="Amiri"/>
          <w:color w:val="111111"/>
          <w:sz w:val="28"/>
          <w:sz w:val="28"/>
          <w:szCs w:val="28"/>
          <w:rtl w:val="true"/>
          <w:lang w:bidi="ar-SA"/>
        </w:rPr>
        <w:t>علّة؟ فقال</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لابأس، أنا أفعل ذلك</w:t>
      </w:r>
      <w:r>
        <w:rPr>
          <w:rStyle w:val="FootnoteAnchor"/>
          <w:rtl w:val="true"/>
        </w:rPr>
        <w:footnoteReference w:id="862"/>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جواز تقديم صلاة الليل لعذر أو علَّة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مثله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خشيت ان لاتقوم في آخر الليل، أو كانت بك علّة أو أصابك بردٌ فصلّ</w:t>
      </w:r>
      <w:r>
        <w:rPr>
          <w:rStyle w:val="FootnoteAnchor"/>
          <w:rtl w:val="true"/>
        </w:rPr>
        <w:footnoteReference w:id="866"/>
      </w:r>
      <w:r>
        <w:rPr>
          <w:rFonts w:ascii="Amiri" w:hAnsi="Amiri" w:eastAsia="Amiri" w:cs="Amiri"/>
          <w:color w:val="111111"/>
          <w:sz w:val="28"/>
          <w:sz w:val="28"/>
          <w:szCs w:val="28"/>
          <w:rtl w:val="true"/>
          <w:lang w:bidi="ar-SA"/>
        </w:rPr>
        <w:t>وأوتر في</w:t>
      </w:r>
      <w:r>
        <w:rPr>
          <w:rStyle w:val="FootnoteAnchor"/>
          <w:rtl w:val="true"/>
        </w:rPr>
        <w:footnoteReference w:id="867"/>
      </w:r>
      <w:r>
        <w:rPr>
          <w:rFonts w:ascii="Amiri" w:hAnsi="Amiri" w:eastAsia="Amiri" w:cs="Amiri"/>
          <w:color w:val="111111"/>
          <w:sz w:val="28"/>
          <w:sz w:val="28"/>
          <w:szCs w:val="28"/>
          <w:rtl w:val="true"/>
          <w:lang w:bidi="ar-SA"/>
        </w:rPr>
        <w:t>اول الليل في السفر</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حماد بن عثمان، عن الحلبي مثله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الحسن، عن حماد بن عیسی، عن شعيب،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الليل</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سعيد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الليل والوتر في السفر في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عن موسی بن بکر</w:t>
      </w:r>
      <w:r>
        <w:rPr>
          <w:rStyle w:val="FootnoteAnchor"/>
          <w:rtl w:val="true"/>
        </w:rPr>
        <w:footnoteReference w:id="872"/>
      </w:r>
      <w:r>
        <w:rPr>
          <w:rFonts w:ascii="Amiri" w:hAnsi="Amiri" w:eastAsia="Amiri" w:cs="Amiri"/>
          <w:color w:val="111111"/>
          <w:sz w:val="28"/>
          <w:sz w:val="28"/>
          <w:szCs w:val="28"/>
          <w:rtl w:val="true"/>
          <w:lang w:bidi="ar-SA"/>
        </w:rPr>
        <w:t>،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الليل والوتر في السفر من</w:t>
      </w:r>
      <w:r>
        <w:rPr>
          <w:rStyle w:val="FootnoteAnchor"/>
          <w:rtl w:val="true"/>
        </w:rPr>
        <w:footnoteReference w:id="873"/>
      </w:r>
      <w:r>
        <w:rPr>
          <w:rFonts w:ascii="Amiri" w:hAnsi="Amiri" w:eastAsia="Amiri" w:cs="Amiri"/>
          <w:color w:val="111111"/>
          <w:sz w:val="28"/>
          <w:sz w:val="28"/>
          <w:szCs w:val="28"/>
          <w:rtl w:val="true"/>
          <w:lang w:bidi="ar-SA"/>
        </w:rPr>
        <w:t>أوّل الليل إذا لم يستطع أن يصلّي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عيسى، عن ابن أبي عمير، عن جعفر بن عثمان،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بصلاة الليل من اوّل الليل الى آخره، إلا ان افضل ذلك اذا انتصف الليل</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بن أبي عمير، عن جعفر بن عثمان،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بصلاة الليل فيما بين أوله الى آخره إلاّ أن أفضل ذلك بعد انتصاف الليل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عن علي بن رباط، عن يعقوب ابن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w:t>
      </w:r>
    </w:p>
    <w:p>
      <w:pPr>
        <w:pStyle w:val="BookText"/>
        <w:rPr/>
      </w:pPr>
      <w:r>
        <w:rPr>
          <w:rFonts w:ascii="Amiri" w:hAnsi="Amiri" w:eastAsia="Amiri" w:cs="Amiri"/>
          <w:color w:val="111111"/>
          <w:sz w:val="28"/>
          <w:sz w:val="28"/>
          <w:szCs w:val="28"/>
          <w:rtl w:val="true"/>
          <w:lang w:bidi="ar-SA"/>
        </w:rPr>
        <w:t>جواز تقديم صلاة الليل لعذر أو علَّة يخاف الجنابة في السفر أو البرد أيعجّل</w:t>
      </w:r>
      <w:r>
        <w:rPr>
          <w:rStyle w:val="FootnoteAnchor"/>
          <w:rtl w:val="true"/>
        </w:rPr>
        <w:footnoteReference w:id="878"/>
      </w:r>
      <w:r>
        <w:rPr>
          <w:rFonts w:ascii="Amiri" w:hAnsi="Amiri" w:eastAsia="Amiri" w:cs="Amiri"/>
          <w:color w:val="111111"/>
          <w:sz w:val="28"/>
          <w:sz w:val="28"/>
          <w:szCs w:val="28"/>
          <w:rtl w:val="true"/>
          <w:lang w:bidi="ar-SA"/>
        </w:rPr>
        <w:t>صلاة الليل والوتر في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مسكان، عن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الطاطري، عن محمد بن زیاد، عن محمد ابن حمران،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الليل أصلّيها أول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لأفعل ذلك فاذا اعجلني الجمّال صلّيتها في المحمل</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مسكان، عن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الصيف في الليالي القصار صلاة الليل في اول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نِعمَ ما رأيت ونِعمَ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السفر</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مسكان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مسكان، عن 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الصيف في الليالي القصار أصلّي في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مسكان، عن يعقوب الاحمر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الليل في أول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ونِعمَ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الشاب يُكثِر النوم فانا آمرك به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ابن شاذان، عن صفوان بن يحيى، عن منصور بن حازم،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فشباب تؤخّرون وأمّا أنا فشيخ اُعجّل، فكان يصلّي صلاة اللّيل أوّل اللّيل</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متى شئت ان تصلّيها فصلّها، من أول الليل وآخره بعد ان تصلّي العشاء الآخرة، وتوتر بعد صلاة الليل</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269" w:name="pg16945_195001"/>
    </w:p>
    <w:p>
      <w:pPr>
        <w:pStyle w:val="BookText"/>
        <w:rPr/>
      </w:pPr>
      <w:bookmarkEnd w:id="269"/>
      <w:r>
        <w:rPr>
          <w:rFonts w:ascii="IRNazanin" w:hAnsi="IRNazanin" w:eastAsia="IRNazanin"/>
          <w:color w:val="111111"/>
          <w:sz w:val="28"/>
          <w:sz w:val="28"/>
          <w:szCs w:val="28"/>
          <w:rtl w:val="true"/>
          <w:lang w:bidi="fa-IR"/>
        </w:rPr>
        <w:t>استحباب اختیار قضاء صلاة الليل على تقدیمها قبل انتصاف الليل</w:t>
      </w:r>
    </w:p>
    <w:p>
      <w:pPr>
        <w:pStyle w:val="Heading3"/>
        <w:numPr>
          <w:ilvl w:val="2"/>
          <w:numId w:val="1"/>
        </w:numPr>
        <w:rPr/>
      </w:pPr>
      <w:bookmarkStart w:id="270" w:name="__RefHeading___Toc1318148_2616395394"/>
      <w:bookmarkStart w:id="271" w:name="_Toc91"/>
      <w:bookmarkEnd w:id="270"/>
      <w:r>
        <w:rPr>
          <w:rtl w:val="true"/>
        </w:rPr>
        <w:t xml:space="preserve">باب </w:t>
      </w:r>
      <w:r>
        <w:rPr>
          <w:rtl w:val="true"/>
        </w:rPr>
        <w:t>(</w:t>
      </w:r>
      <w:r>
        <w:rPr/>
        <w:t>45</w:t>
      </w:r>
      <w:r>
        <w:rPr>
          <w:rtl w:val="true"/>
        </w:rPr>
        <w:t xml:space="preserve">) </w:t>
      </w:r>
      <w:r>
        <w:rPr>
          <w:rtl w:val="true"/>
        </w:rPr>
        <w:t>استحباب اختیار قضاء صلاة الليل على تقديمها</w:t>
      </w:r>
      <w:bookmarkEnd w:id="271"/>
    </w:p>
    <w:p>
      <w:pPr>
        <w:pStyle w:val="BookText"/>
        <w:rPr/>
      </w:pPr>
      <w:r>
        <w:rPr>
          <w:rFonts w:ascii="IRNazanin" w:hAnsi="IRNazanin" w:eastAsia="IRNazanin"/>
          <w:color w:val="111111"/>
          <w:sz w:val="28"/>
          <w:sz w:val="28"/>
          <w:szCs w:val="28"/>
          <w:rtl w:val="true"/>
          <w:lang w:bidi="fa-IR"/>
        </w:rPr>
        <w:t xml:space="preserve">قبل انتصاف الليل </w:t>
      </w:r>
      <w:r>
        <w:rPr>
          <w:rFonts w:eastAsia="IRNazanin" w:cs="IRNazanin"/>
          <w:color w:val="111111"/>
          <w:sz w:val="28"/>
          <w:szCs w:val="28"/>
          <w:lang w:bidi="fa-IR"/>
        </w:rPr>
        <w:t>15785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ابن سنان، عن ابن مسکان،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لايستيقظ من</w:t>
      </w:r>
      <w:r>
        <w:rPr>
          <w:rStyle w:val="FootnoteAnchor"/>
          <w:rtl w:val="true"/>
        </w:rPr>
        <w:footnoteReference w:id="888"/>
      </w:r>
      <w:r>
        <w:rPr>
          <w:rFonts w:ascii="Amiri" w:hAnsi="Amiri" w:eastAsia="Amiri" w:cs="Amiri"/>
          <w:color w:val="111111"/>
          <w:sz w:val="28"/>
          <w:sz w:val="28"/>
          <w:szCs w:val="28"/>
          <w:rtl w:val="true"/>
          <w:lang w:bidi="ar-SA"/>
        </w:rPr>
        <w:t>آخر الليل حتى يمضي</w:t>
      </w:r>
      <w:r>
        <w:rPr>
          <w:rStyle w:val="FootnoteAnchor"/>
          <w:rtl w:val="true"/>
        </w:rPr>
        <w:footnoteReference w:id="889"/>
      </w:r>
      <w:r>
        <w:rPr>
          <w:rFonts w:ascii="Amiri" w:hAnsi="Amiri" w:eastAsia="Amiri" w:cs="Amiri"/>
          <w:color w:val="111111"/>
          <w:sz w:val="28"/>
          <w:sz w:val="28"/>
          <w:szCs w:val="28"/>
          <w:rtl w:val="true"/>
          <w:lang w:bidi="ar-SA"/>
        </w:rPr>
        <w:t>لذلك العشر والخمس عشرة فيصلّي أول الليل أحب اليك أم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يقضي أحبُّ إلي، إني اكره أن يُتَّخذ ذلك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تقضى</w:t>
      </w:r>
      <w:r>
        <w:rPr>
          <w:rStyle w:val="FootnoteAnchor"/>
          <w:rtl w:val="true"/>
        </w:rPr>
        <w:footnoteReference w:id="890"/>
      </w:r>
      <w:r>
        <w:rPr>
          <w:rFonts w:ascii="Amiri" w:hAnsi="Amiri" w:eastAsia="Amiri" w:cs="Amiri"/>
          <w:color w:val="111111"/>
          <w:sz w:val="28"/>
          <w:sz w:val="28"/>
          <w:szCs w:val="28"/>
          <w:rtl w:val="true"/>
          <w:lang w:bidi="ar-SA"/>
        </w:rPr>
        <w:t>صلاة لم يدخل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وقتها بعد نصف الليل</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مسكان،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يفوته صلاة عشر ليالٍ، ايصلّي اول الليل أو يقضي؟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يقضي، اني اكره ان يُتَّخذ ذلك خُلُقاً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حنظلة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مكثتُ ثمانية عشر ليلة أنوي القيام فلاأقوم </w:t>
      </w:r>
    </w:p>
    <w:p>
      <w:pPr>
        <w:pStyle w:val="BookText"/>
        <w:rPr/>
      </w:pPr>
      <w:r>
        <w:rPr>
          <w:rFonts w:ascii="Amiri" w:hAnsi="Amiri" w:eastAsia="Amiri" w:cs="Amiri"/>
          <w:color w:val="111111"/>
          <w:sz w:val="28"/>
          <w:sz w:val="28"/>
          <w:szCs w:val="28"/>
          <w:rtl w:val="true"/>
          <w:lang w:bidi="ar-SA"/>
        </w:rPr>
        <w:t>أفاصلّي أوّل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اقض بالنهار فانّي أكره أن يُتَّخذ ذلك خُلُقاً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حمّاد بن عيسى،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894"/>
      </w:r>
      <w:r>
        <w:rPr>
          <w:rFonts w:ascii="Amiri" w:hAnsi="Amiri" w:eastAsia="Amiri" w:cs="Amiri"/>
          <w:color w:val="111111"/>
          <w:sz w:val="28"/>
          <w:sz w:val="28"/>
          <w:szCs w:val="28"/>
          <w:rtl w:val="true"/>
          <w:lang w:bidi="ar-SA"/>
        </w:rPr>
        <w:t>رجلاً من مواليك من صلحائهم شكا إليّ ما يلقى من النّوم وقال</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إنّي اُريد القيام إلى الصلاة باللّيل</w:t>
      </w:r>
      <w:r>
        <w:rPr>
          <w:rStyle w:val="FootnoteAnchor"/>
          <w:rtl w:val="true"/>
        </w:rPr>
        <w:footnoteReference w:id="896"/>
      </w:r>
      <w:r>
        <w:rPr>
          <w:rFonts w:ascii="Amiri" w:hAnsi="Amiri" w:eastAsia="Amiri" w:cs="Amiri"/>
          <w:color w:val="111111"/>
          <w:sz w:val="28"/>
          <w:sz w:val="28"/>
          <w:szCs w:val="28"/>
          <w:rtl w:val="true"/>
          <w:lang w:bidi="ar-SA"/>
        </w:rPr>
        <w:t>فيغلبني النّوم حتّى أُصبح، وربّما</w:t>
      </w:r>
      <w:r>
        <w:rPr>
          <w:rStyle w:val="FootnoteAnchor"/>
          <w:rtl w:val="true"/>
        </w:rPr>
        <w:footnoteReference w:id="897"/>
      </w:r>
      <w:r>
        <w:rPr>
          <w:rFonts w:ascii="Amiri" w:hAnsi="Amiri" w:eastAsia="Amiri" w:cs="Amiri"/>
          <w:color w:val="111111"/>
          <w:sz w:val="28"/>
          <w:sz w:val="28"/>
          <w:szCs w:val="28"/>
          <w:rtl w:val="true"/>
          <w:lang w:bidi="ar-SA"/>
        </w:rPr>
        <w:t>قضيت صلاتي، الشّهر متتابعاً والشّهرين</w:t>
      </w:r>
      <w:r>
        <w:rPr>
          <w:rStyle w:val="FootnoteAnchor"/>
          <w:rtl w:val="true"/>
        </w:rPr>
        <w:footnoteReference w:id="898"/>
      </w:r>
      <w:r>
        <w:rPr>
          <w:rFonts w:ascii="IRNazanin" w:hAnsi="IRNazanin" w:eastAsia="IRNazanin"/>
          <w:color w:val="111111"/>
          <w:sz w:val="28"/>
          <w:sz w:val="28"/>
          <w:szCs w:val="28"/>
          <w:rtl w:val="true"/>
          <w:lang w:bidi="fa-IR"/>
        </w:rPr>
        <w:t>أصبر على 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قرَّة عين له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Style w:val="FootnoteAnchor"/>
          <w:rtl w:val="true"/>
        </w:rPr>
        <w:footnoteReference w:id="900"/>
      </w:r>
      <w:r>
        <w:rPr>
          <w:rFonts w:ascii="Amiri" w:hAnsi="Amiri" w:eastAsia="Amiri" w:cs="Amiri"/>
          <w:color w:val="111111"/>
          <w:sz w:val="28"/>
          <w:sz w:val="28"/>
          <w:szCs w:val="28"/>
          <w:rtl w:val="true"/>
          <w:lang w:bidi="ar-SA"/>
        </w:rPr>
        <w:t>يرخّص له في الصلاة في أوّل</w:t>
      </w:r>
      <w:r>
        <w:rPr>
          <w:rStyle w:val="FootnoteAnchor"/>
          <w:rtl w:val="true"/>
        </w:rPr>
        <w:footnoteReference w:id="901"/>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بالنهار أفضل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نسائنا أبكاراً الجارية تحبُّ الخير وأهله وتحرص </w:t>
      </w:r>
    </w:p>
    <w:p>
      <w:pPr>
        <w:pStyle w:val="BookText"/>
        <w:rPr/>
      </w:pPr>
      <w:r>
        <w:rPr>
          <w:rFonts w:ascii="IRNazanin" w:hAnsi="IRNazanin" w:eastAsia="IRNazanin"/>
          <w:color w:val="111111"/>
          <w:sz w:val="28"/>
          <w:sz w:val="28"/>
          <w:szCs w:val="28"/>
          <w:rtl w:val="true"/>
          <w:lang w:bidi="fa-IR"/>
        </w:rPr>
        <w:t>استحباب اختیار قضاء صلاة الليل على تقديها قبل انتصاف الليل على الصلاة فيغلبها النّوم حتّى ربّما</w:t>
      </w:r>
      <w:r>
        <w:rPr>
          <w:rStyle w:val="FootnoteAnchor"/>
          <w:rtl w:val="true"/>
        </w:rPr>
        <w:footnoteReference w:id="903"/>
      </w:r>
      <w:r>
        <w:rPr>
          <w:rFonts w:ascii="IRNazanin" w:hAnsi="IRNazanin" w:eastAsia="IRNazanin"/>
          <w:color w:val="111111"/>
          <w:sz w:val="28"/>
          <w:sz w:val="28"/>
          <w:szCs w:val="28"/>
          <w:rtl w:val="true"/>
          <w:lang w:bidi="fa-IR"/>
        </w:rPr>
        <w:t>قضت وربّما ضعفت عن</w:t>
      </w:r>
      <w:r>
        <w:rPr>
          <w:rStyle w:val="FootnoteAnchor"/>
          <w:rtl w:val="true"/>
        </w:rPr>
        <w:footnoteReference w:id="904"/>
      </w:r>
      <w:r>
        <w:rPr>
          <w:rFonts w:ascii="Amiri" w:hAnsi="Amiri" w:eastAsia="Amiri" w:cs="Amiri"/>
          <w:color w:val="111111"/>
          <w:sz w:val="28"/>
          <w:sz w:val="28"/>
          <w:szCs w:val="28"/>
          <w:rtl w:val="true"/>
          <w:lang w:bidi="ar-SA"/>
        </w:rPr>
        <w:t>قضائه وهي تقوى عليه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فرخَّص لهنَّ في الصلاة أوَّل اللّيل إذا ضعفن وضیّعن القضاء</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وهب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أفضل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المتتابع والشهرين في النهار،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له والله، ولم يرخّص له في الوتر اوّل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قبل الفجر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صفوان، عن العلا،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أمره القيام بالليل تمضي عليه الليلة والليلتان والثلاث لايقوم، فيقضي أحبُّ اليك أم يعجّٙل الوتر اول الليل؟ </w:t>
      </w:r>
      <w:bookmarkStart w:id="272" w:name="pg16945_195008"/>
    </w:p>
    <w:p>
      <w:pPr>
        <w:pStyle w:val="BookText"/>
        <w:rPr/>
      </w:pPr>
      <w:bookmarkEnd w:id="2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يقضي وإن كان ثلاثين ليلة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هارون، عن مرازم،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اصلّي صلاة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 استنبه؟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تستنبه مرّة فتصلّٙيها وتنام فتقضيها، فاذا اهتممت بقضائها بالنهار استنبهت</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به وأقدم عليه وقام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اهتممت بقضائها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 من الاهتمام بالشيء فاذا علم الانسان انّ عليه أن يصلّي صلاة الليل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يهتم لقيام الليل ويوطّن نفسه على ذلك فيقوم الليل</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318150_2616395394"/>
      <w:bookmarkStart w:id="274" w:name="_Toc92"/>
      <w:bookmarkEnd w:id="273"/>
      <w:r>
        <w:rPr>
          <w:rtl w:val="true"/>
        </w:rPr>
        <w:t xml:space="preserve">باب </w:t>
      </w:r>
      <w:r>
        <w:rPr>
          <w:rtl w:val="true"/>
        </w:rPr>
        <w:t>(</w:t>
      </w:r>
      <w:r>
        <w:rPr/>
        <w:t>46</w:t>
      </w:r>
      <w:r>
        <w:rPr>
          <w:rtl w:val="true"/>
        </w:rPr>
        <w:t xml:space="preserve">) </w:t>
      </w:r>
      <w:r>
        <w:rPr>
          <w:rtl w:val="true"/>
        </w:rPr>
        <w:t>استحباب تخفیف صلاة الليل لمن خاف طلوع الفجر</w:t>
      </w:r>
      <w:bookmarkEnd w:id="27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IRNazanin" w:hAnsi="IRNazanin" w:eastAsia="IRNazanin"/>
          <w:color w:val="111111"/>
          <w:sz w:val="28"/>
          <w:sz w:val="28"/>
          <w:szCs w:val="28"/>
          <w:rtl w:val="true"/>
          <w:lang w:bidi="fa-IR"/>
        </w:rPr>
        <w:t xml:space="preserve">استحباب تخفیف صلاة الليل لمن خاف طلوع الفجر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يرضى أحدكم أن يقوم قبيل</w:t>
      </w:r>
      <w:r>
        <w:rPr>
          <w:rStyle w:val="FootnoteAnchor"/>
          <w:rtl w:val="true"/>
        </w:rPr>
        <w:footnoteReference w:id="911"/>
      </w:r>
      <w:r>
        <w:rPr>
          <w:rFonts w:ascii="Amiri" w:hAnsi="Amiri" w:eastAsia="Amiri" w:cs="Amiri"/>
          <w:color w:val="111111"/>
          <w:sz w:val="28"/>
          <w:sz w:val="28"/>
          <w:szCs w:val="28"/>
          <w:rtl w:val="true"/>
          <w:lang w:bidi="ar-SA"/>
        </w:rPr>
        <w:t>الصبح ويوتر</w:t>
      </w:r>
      <w:r>
        <w:rPr>
          <w:rStyle w:val="FootnoteAnchor"/>
          <w:rtl w:val="true"/>
        </w:rPr>
        <w:footnoteReference w:id="912"/>
      </w:r>
      <w:r>
        <w:rPr>
          <w:rFonts w:ascii="Amiri" w:hAnsi="Amiri" w:eastAsia="Amiri" w:cs="Amiri"/>
          <w:color w:val="111111"/>
          <w:sz w:val="28"/>
          <w:sz w:val="28"/>
          <w:szCs w:val="28"/>
          <w:rtl w:val="true"/>
          <w:lang w:bidi="ar-SA"/>
        </w:rPr>
        <w:t>ويصلّي ركعتي الفجر وتكتب له صلاة</w:t>
      </w:r>
      <w:r>
        <w:rPr>
          <w:rStyle w:val="FootnoteAnchor"/>
          <w:rtl w:val="true"/>
        </w:rPr>
        <w:footnoteReference w:id="913"/>
      </w:r>
      <w:r>
        <w:rPr>
          <w:rFonts w:ascii="Amiri" w:hAnsi="Amiri" w:eastAsia="Amiri" w:cs="Amiri"/>
          <w:color w:val="111111"/>
          <w:sz w:val="28"/>
          <w:sz w:val="28"/>
          <w:szCs w:val="28"/>
          <w:rtl w:val="true"/>
          <w:lang w:bidi="ar-SA"/>
        </w:rPr>
        <w:t>الليل</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916"/>
      </w:r>
      <w:r>
        <w:rPr>
          <w:rFonts w:ascii="Amiri" w:hAnsi="Amiri" w:eastAsia="Amiri" w:cs="Amiri"/>
          <w:color w:val="111111"/>
          <w:sz w:val="28"/>
          <w:sz w:val="28"/>
          <w:szCs w:val="28"/>
          <w:rtl w:val="true"/>
          <w:lang w:bidi="ar-SA"/>
        </w:rPr>
        <w:t>، عن محمد بن الحسين، عن الحجال، عن عبدالله بن الوليد الكندي، عن اسماعيل بن جابر او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أقوم آخر</w:t>
      </w:r>
      <w:r>
        <w:rPr>
          <w:rStyle w:val="FootnoteAnchor"/>
          <w:rtl w:val="true"/>
        </w:rPr>
        <w:footnoteReference w:id="917"/>
      </w:r>
      <w:r>
        <w:rPr>
          <w:rFonts w:ascii="Amiri" w:hAnsi="Amiri" w:eastAsia="Amiri" w:cs="Amiri"/>
          <w:color w:val="111111"/>
          <w:sz w:val="28"/>
          <w:sz w:val="28"/>
          <w:szCs w:val="28"/>
          <w:rtl w:val="true"/>
          <w:lang w:bidi="ar-SA"/>
        </w:rPr>
        <w:t>الليل واخاف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اقرأ الحمد واعجل وأعجل</w:t>
      </w:r>
      <w:r>
        <w:rPr>
          <w:rStyle w:val="FootnoteAnchor"/>
          <w:rtl w:val="true"/>
        </w:rPr>
        <w:footnoteReference w:id="919"/>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محمد ابن الحسين مثله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يحيى، عن </w:t>
      </w:r>
    </w:p>
    <w:p>
      <w:pPr>
        <w:pStyle w:val="BookText"/>
        <w:rPr/>
      </w:pPr>
      <w:r>
        <w:rPr>
          <w:rFonts w:ascii="Amiri" w:hAnsi="Amiri" w:eastAsia="Amiri" w:cs="Amiri"/>
          <w:color w:val="111111"/>
          <w:sz w:val="28"/>
          <w:sz w:val="28"/>
          <w:szCs w:val="28"/>
          <w:rtl w:val="true"/>
          <w:lang w:bidi="ar-SA"/>
        </w:rPr>
        <w:t>محمد بن الحسين مثله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يعقوب بن يزيد، عن ابن أبي عمير، عن ابراهيم بن عبدالحميد،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واظنه اسحاق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في الليل فظنَّ ان الصبح قد أضاء فأوتر ثم نظر فرأى ان عليه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الى الوتر ركعة ثم يستقبل صلاة الليل ثم يوتر بعده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يستقبل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يحسبها من صلاة الليل ويتمّها أو يسقط تلك الركعات ويستأنف الصلاة من أوّلها، فالاتمام لئلا يكون وتران في ليلة وهذا أظهر لفظاً كما أنّ الأوّل أظهر معنی</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خاف الفجر فأوتر، ثم تبيَّن له أنّ عليه 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ينقض وتره بركعة، ثم يصلّي</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وأنا </w:t>
      </w:r>
    </w:p>
    <w:p>
      <w:pPr>
        <w:pStyle w:val="BookText"/>
        <w:rPr/>
      </w:pPr>
      <w:r>
        <w:rPr>
          <w:rFonts w:ascii="Amiri" w:hAnsi="Amiri" w:eastAsia="Amiri" w:cs="Amiri"/>
          <w:color w:val="111111"/>
          <w:sz w:val="28"/>
          <w:sz w:val="28"/>
          <w:szCs w:val="28"/>
          <w:rtl w:val="true"/>
          <w:lang w:bidi="ar-SA"/>
        </w:rPr>
        <w:t>استحباب تخفيف صلاة الليل لمن خاف طلوع الفجر أتخوف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وإذاً عليَّ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صلاة الليل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عن الحسن بن علي بن بنت الياس،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وقد طلع الفجر فابدأ بالوتر ثمَّ صلّٙ الركعتين ثمَّ صلّٙ الركعات إذا أصبحت</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حمّاد، عن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بعد ما يطلع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الأحاديث والمسلّم بين الفقهاء أفضلية أداء الصلوات اليومية المفروضة في أول أوقاتها وعدم تقديم أي شيء عليها الاّ ما استثني مما هو مذكور في كتب الحديث والكتب الفقهيّة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الجمع بين هذين الحديثين أن نحمل الحديث الأول على التخيير في الاتيان بين الصبح والوتر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الثاني نحمله على رجحان الاتيان بالصبح،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سنان، عن ابن مسكان، عن يعقوب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قبل الفجر بقليل فاصلّي أربع ركعات ثم أتخوّف أن ينفجر الفجر أبدأ بالوتر أو أتمّ الركعات؟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أوتر وأخّر الركعات حتى تقضيها في صدر النهار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اسماعيل، عن علي بن الحكم، عن أبي الفضل النحوي، عن أبي جعفر الأحول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w:t>
      </w:r>
      <w:r>
        <w:rPr>
          <w:rStyle w:val="FootnoteAnchor"/>
          <w:rtl w:val="true"/>
        </w:rPr>
        <w:footnoteReference w:id="930"/>
      </w:r>
      <w:r>
        <w:rPr>
          <w:rFonts w:ascii="Amiri" w:hAnsi="Amiri" w:eastAsia="Amiri" w:cs="Amiri"/>
          <w:color w:val="111111"/>
          <w:sz w:val="28"/>
          <w:sz w:val="28"/>
          <w:szCs w:val="28"/>
          <w:rtl w:val="true"/>
          <w:lang w:bidi="ar-SA"/>
        </w:rPr>
        <w:t>صلّيت أربع ركعات من صلاة الليل قبل طلوع الفجر فأتَّم الصلاة، طلع أم</w:t>
      </w:r>
      <w:r>
        <w:rPr>
          <w:rStyle w:val="FootnoteAnchor"/>
          <w:rtl w:val="true"/>
        </w:rPr>
        <w:footnoteReference w:id="931"/>
      </w:r>
      <w:r>
        <w:rPr>
          <w:rFonts w:ascii="Amiri" w:hAnsi="Amiri" w:eastAsia="Amiri" w:cs="Amiri"/>
          <w:color w:val="111111"/>
          <w:sz w:val="28"/>
          <w:sz w:val="28"/>
          <w:szCs w:val="28"/>
          <w:rtl w:val="true"/>
          <w:lang w:bidi="ar-SA"/>
        </w:rPr>
        <w:t>لم يطلع</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عن أحمد بن محمد، عن محمد بن يحيى، عن أبيه، عن محمد بن أحمد بن یحیی مثله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هذين الحديثين أن نقول بالتخيير بين ترك صلاة الليل والاتيان بصلاة الصبح في أول الوقت وبين اتمام صلاة الليل ثم الاتيان بالصبح</w:t>
      </w:r>
      <w:r>
        <w:rPr>
          <w:rFonts w:eastAsia="Amiri" w:cs="Amiri" w:ascii="Amiri" w:hAnsi="Amiri"/>
          <w:color w:val="111111"/>
          <w:sz w:val="28"/>
          <w:szCs w:val="28"/>
          <w:rtl w:val="true"/>
          <w:lang w:bidi="ar-SA"/>
        </w:rPr>
        <w:t xml:space="preserve">. </w:t>
      </w:r>
      <w:bookmarkStart w:id="275" w:name="pg16945_195017"/>
    </w:p>
    <w:p>
      <w:pPr>
        <w:pStyle w:val="BookText"/>
        <w:rPr/>
      </w:pPr>
      <w:bookmarkEnd w:id="275"/>
      <w:r>
        <w:rPr>
          <w:rFonts w:ascii="Amiri" w:hAnsi="Amiri" w:eastAsia="Amiri" w:cs="Amiri"/>
          <w:color w:val="111111"/>
          <w:sz w:val="28"/>
          <w:sz w:val="28"/>
          <w:szCs w:val="28"/>
          <w:rtl w:val="true"/>
          <w:lang w:bidi="ar-SA"/>
        </w:rPr>
        <w:t>جواز صلاة الليل والوتر قبل صلاة الصبح لمن انتبه بعد الفجر</w:t>
      </w:r>
    </w:p>
    <w:p>
      <w:pPr>
        <w:pStyle w:val="Heading3"/>
        <w:numPr>
          <w:ilvl w:val="2"/>
          <w:numId w:val="1"/>
        </w:numPr>
        <w:rPr/>
      </w:pPr>
      <w:bookmarkStart w:id="276" w:name="__RefHeading___Toc1318152_2616395394"/>
      <w:bookmarkStart w:id="277" w:name="_Toc93"/>
      <w:bookmarkEnd w:id="276"/>
      <w:r>
        <w:rPr>
          <w:rtl w:val="true"/>
        </w:rPr>
        <w:t xml:space="preserve">باب </w:t>
      </w:r>
      <w:r>
        <w:rPr>
          <w:rtl w:val="true"/>
        </w:rPr>
        <w:t>(</w:t>
      </w:r>
      <w:r>
        <w:rPr/>
        <w:t>47</w:t>
      </w:r>
      <w:r>
        <w:rPr>
          <w:rtl w:val="true"/>
        </w:rPr>
        <w:t xml:space="preserve">) </w:t>
      </w:r>
      <w:r>
        <w:rPr>
          <w:rtl w:val="true"/>
        </w:rPr>
        <w:t>جواز صلاة الليل والوتر قبل صلاة الصبح لمن انتبه بعد الفجر</w:t>
      </w:r>
      <w:bookmarkEnd w:id="277"/>
    </w:p>
    <w:p>
      <w:pPr>
        <w:pStyle w:val="BookText"/>
        <w:rPr/>
      </w:pPr>
      <w:r>
        <w:rPr>
          <w:rFonts w:eastAsia="Amiri" w:cs="Amiri" w:ascii="Amiri" w:hAnsi="Amiri"/>
          <w:color w:val="111111"/>
          <w:sz w:val="28"/>
          <w:szCs w:val="28"/>
          <w:lang w:bidi="ar-SA"/>
        </w:rPr>
        <w:t>15800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زرعة،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أقوم وأنا أشك في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شكك فاذا طلع الفجر فأوتر وصلّٙ الركعتين، وإذا أنت قمت وقد طلع الفجر فابدأ بالفريضة ولاتصلّٙ غيرها فاذا فرغتَ فاقْضِ ما فاتك ولاتكون هذه عادة، وإيّاك ان تُطلع على هذا أهلك فيصلّون على ذلك ولايُصلّون بالليل</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صفوان، عن أبي أيوب،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وقد طلع الفجر فاُصلّي صلاة الليل والوتر والركعتين قبل الفجر ثم اُصلبي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أناذا؟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ولايكون منك عادة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البرقي، عن المرزبان بن عمران، عن عمر بن يزيد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وقد طلع الفجر فانْ انا بدأت </w:t>
      </w:r>
    </w:p>
    <w:p>
      <w:pPr>
        <w:pStyle w:val="BookText"/>
        <w:rPr/>
      </w:pPr>
      <w:r>
        <w:rPr>
          <w:rFonts w:ascii="Amiri" w:hAnsi="Amiri" w:eastAsia="Amiri" w:cs="Amiri"/>
          <w:color w:val="111111"/>
          <w:sz w:val="28"/>
          <w:sz w:val="28"/>
          <w:szCs w:val="28"/>
          <w:rtl w:val="true"/>
          <w:lang w:bidi="ar-SA"/>
        </w:rPr>
        <w:t>بالفجر صلَّيتها في أول وقتها، وإن بدأت في صلاة</w:t>
      </w:r>
      <w:r>
        <w:rPr>
          <w:rStyle w:val="FootnoteAnchor"/>
          <w:rtl w:val="true"/>
        </w:rPr>
        <w:footnoteReference w:id="936"/>
      </w:r>
      <w:r>
        <w:rPr>
          <w:rFonts w:ascii="Amiri" w:hAnsi="Amiri" w:eastAsia="Amiri" w:cs="Amiri"/>
          <w:color w:val="111111"/>
          <w:sz w:val="28"/>
          <w:sz w:val="28"/>
          <w:szCs w:val="28"/>
          <w:rtl w:val="true"/>
          <w:lang w:bidi="ar-SA"/>
        </w:rPr>
        <w:t>الليل والوتر صلَّيت الفجر في وقت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بصلاة الليل والوتر ولاتجعل ذلك عادة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ابن الحسين، عن عمار بن المبارك، عن محمد بن عذافر، عن اسحاق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وقد طلع الفجر ولم أصلّٙ صلاة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الليل وأوتر وصلّٙ ركعتي الفجر</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يعقوب بن يزيد، عن عمرو بن عثمان ومحمد بن عمر بن يزيد، عن محمد بن عذافر،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الليل والوتر بعد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الفجر حتى تكون في وقت تصلّي الغداة في آخر وقتها، ولاتعمّد ذلك كل</w:t>
      </w:r>
      <w:r>
        <w:rPr>
          <w:rStyle w:val="FootnoteAnchor"/>
          <w:rtl w:val="true"/>
        </w:rPr>
        <w:footnoteReference w:id="939"/>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أوتر أيضاً بعد فراغك منها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278" w:name="pg16945_195021"/>
    </w:p>
    <w:p>
      <w:pPr>
        <w:pStyle w:val="BookText"/>
        <w:rPr/>
      </w:pPr>
      <w:bookmarkEnd w:id="278"/>
      <w:r>
        <w:rPr>
          <w:rFonts w:ascii="Amiri" w:hAnsi="Amiri" w:eastAsia="Amiri" w:cs="Amiri"/>
          <w:color w:val="111111"/>
          <w:sz w:val="28"/>
          <w:sz w:val="28"/>
          <w:szCs w:val="28"/>
          <w:rtl w:val="true"/>
          <w:lang w:bidi="ar-SA"/>
        </w:rPr>
        <w:t>قضاء صلاة الليل بالنهار في السفر</w:t>
      </w:r>
    </w:p>
    <w:p>
      <w:pPr>
        <w:pStyle w:val="Heading3"/>
        <w:numPr>
          <w:ilvl w:val="2"/>
          <w:numId w:val="1"/>
        </w:numPr>
        <w:rPr/>
      </w:pPr>
      <w:bookmarkStart w:id="279" w:name="__RefHeading___Toc1318154_2616395394"/>
      <w:bookmarkStart w:id="280" w:name="_Toc94"/>
      <w:bookmarkEnd w:id="279"/>
      <w:r>
        <w:rPr>
          <w:rtl w:val="true"/>
        </w:rPr>
        <w:t xml:space="preserve">باب </w:t>
      </w:r>
      <w:r>
        <w:rPr>
          <w:rtl w:val="true"/>
        </w:rPr>
        <w:t>(</w:t>
      </w:r>
      <w:r>
        <w:rPr/>
        <w:t>48</w:t>
      </w:r>
      <w:r>
        <w:rPr>
          <w:rtl w:val="true"/>
        </w:rPr>
        <w:t xml:space="preserve">) </w:t>
      </w:r>
      <w:r>
        <w:rPr>
          <w:rtl w:val="true"/>
        </w:rPr>
        <w:t>قضاء صلاة الليل بالنهار في السّفر</w:t>
      </w:r>
      <w:bookmarkEnd w:id="280"/>
    </w:p>
    <w:p>
      <w:pPr>
        <w:pStyle w:val="BookText"/>
        <w:rPr/>
      </w:pPr>
      <w:r>
        <w:rPr>
          <w:rFonts w:eastAsia="Amiri" w:cs="Amiri" w:ascii="Amiri" w:hAnsi="Amiri"/>
          <w:color w:val="111111"/>
          <w:sz w:val="28"/>
          <w:szCs w:val="28"/>
          <w:lang w:bidi="ar-SA"/>
        </w:rPr>
        <w:t>15805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ادوم على العمل وان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صلاة الليل بالنهار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أحمد بن محمد،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صلاة الليل بالنهار على راحلته أينما توجَّهت به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فاتتني صلاة اللّيل في السفر فأقضيها في النهار</w:t>
      </w:r>
      <w:r>
        <w:rPr>
          <w:rStyle w:val="FootnoteAnchor"/>
          <w:rtl w:val="true"/>
        </w:rPr>
        <w:footnoteReference w:id="94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أطقت ذلك</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281" w:name="pg16945_195023"/>
    </w:p>
    <w:p>
      <w:pPr>
        <w:pStyle w:val="Heading3"/>
        <w:numPr>
          <w:ilvl w:val="2"/>
          <w:numId w:val="1"/>
        </w:numPr>
        <w:rPr/>
      </w:pPr>
      <w:bookmarkStart w:id="282" w:name="__RefHeading___Toc1318156_2616395394"/>
      <w:bookmarkStart w:id="283" w:name="_Toc95"/>
      <w:bookmarkEnd w:id="281"/>
      <w:bookmarkEnd w:id="282"/>
      <w:r>
        <w:rPr>
          <w:rtl w:val="true"/>
        </w:rPr>
        <w:t xml:space="preserve">باب </w:t>
      </w:r>
      <w:r>
        <w:rPr>
          <w:rtl w:val="true"/>
        </w:rPr>
        <w:t>(</w:t>
      </w:r>
      <w:r>
        <w:rPr/>
        <w:t>49</w:t>
      </w:r>
      <w:r>
        <w:rPr>
          <w:rtl w:val="true"/>
        </w:rPr>
        <w:t xml:space="preserve">) </w:t>
      </w:r>
      <w:r>
        <w:rPr>
          <w:rtl w:val="true"/>
        </w:rPr>
        <w:t>وقت صلاة الليل في السفر</w:t>
      </w:r>
      <w:bookmarkEnd w:id="283"/>
    </w:p>
    <w:p>
      <w:pPr>
        <w:pStyle w:val="BookText"/>
        <w:rPr/>
      </w:pPr>
      <w:r>
        <w:rPr>
          <w:rFonts w:eastAsia="IRNazanin" w:cs="IRNazanin"/>
          <w:color w:val="111111"/>
          <w:sz w:val="28"/>
          <w:szCs w:val="28"/>
          <w:lang w:bidi="fa-IR"/>
        </w:rPr>
        <w:t>15808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زرعة بن محمد،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صلاة الليل في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حين تصلي العتمة الى أن ينفجر الصبح</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318158_2616395394"/>
      <w:bookmarkStart w:id="285" w:name="_Toc96"/>
      <w:bookmarkEnd w:id="284"/>
      <w:r>
        <w:rPr>
          <w:rtl w:val="true"/>
        </w:rPr>
        <w:t xml:space="preserve">باب </w:t>
      </w:r>
      <w:r>
        <w:rPr>
          <w:rtl w:val="true"/>
        </w:rPr>
        <w:t>(</w:t>
      </w:r>
      <w:r>
        <w:rPr/>
        <w:t>50</w:t>
      </w:r>
      <w:r>
        <w:rPr>
          <w:rtl w:val="true"/>
        </w:rPr>
        <w:t xml:space="preserve">) </w:t>
      </w:r>
      <w:r>
        <w:rPr>
          <w:rtl w:val="true"/>
        </w:rPr>
        <w:t>ثواب قيام الليل</w:t>
      </w:r>
      <w:bookmarkEnd w:id="285"/>
    </w:p>
    <w:p>
      <w:pPr>
        <w:pStyle w:val="BookText"/>
        <w:rPr/>
      </w:pPr>
      <w:r>
        <w:rPr>
          <w:rFonts w:eastAsia="IRNazanin" w:cs="IRNazanin"/>
          <w:color w:val="111111"/>
          <w:sz w:val="28"/>
          <w:szCs w:val="28"/>
          <w:lang w:bidi="fa-IR"/>
        </w:rPr>
        <w:t>15809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جابر بن اسماعيل،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سأل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قيام الليل بالقراءة؟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من صلّي من الليل عُشْر ليلة لله مخلصاً ابتغاء ثواب الله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 لعبدي هذا من الحسنات عدد ما انبت في الليل من حبّة وورقة وشجرة، وعدد كلّ قصبة وخوص ومرعی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تُسع ليلة اعطاه الله عشر دعوات مستجابات واعطاه الله كتابه بيمينه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صلبى ثُمن ليلة اعطاه الله أجر شهیدٍ صابرٍ صادق النية </w:t>
      </w:r>
    </w:p>
    <w:p>
      <w:pPr>
        <w:pStyle w:val="BookText"/>
        <w:rPr/>
      </w:pPr>
      <w:r>
        <w:rPr>
          <w:rFonts w:ascii="Amiri" w:hAnsi="Amiri" w:eastAsia="Amiri" w:cs="Amiri"/>
          <w:color w:val="111111"/>
          <w:sz w:val="28"/>
          <w:sz w:val="28"/>
          <w:szCs w:val="28"/>
          <w:rtl w:val="true"/>
          <w:lang w:bidi="ar-SA"/>
        </w:rPr>
        <w:t>ثواب قيام الليل وشفع في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صلّى سُبع ليلة خرج من قبره يوم يُبعث ووجهه كالقمر ليلة البدر حتى یمرّ على الصراط مع الآمنين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صلّی سُدس ليلة كُتب في الأوّابين و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خُمس ليلة زاحم ابراهیم خلیل الرحمن 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رُبع ليلة كان في اوّل الفائزين حتى يمرّ على الصراط كالريح العاصف ويدخل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صلّی ثُلث ليلة لم يبق مَلَك إلاّ غَبَطه بمنزلته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الجنّة الثمانية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صلّى نصف ليلة فلو اُعطي مِلء الأرض ذهباً سبعين ألف مرّة لم يعدل جزاءهُ وكان لهُ بذلك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سبعين رقبة يعتقها من ولد اسماعیل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صلّى ثُلثي ليلة كان له من الحسنات قدر رَمْلِ عالِج ادناها حسنةً أثقل من جبل اُحدٍ عشر مرّات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صلّى ليلة تامّةً تالياً لكتاب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راكعاً وساجداً وذاكراً اُعطي من الثواب ما أدناه يخرج من الذنوب كما ولدته امّه، ويُكتب له عددَ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الحسنات ومثلها درجات ويثبت النور في قبره، وينزع الاثم والحسد من قلبه ويجار من عذاب القبر، ويعطی برائة من النار، ويُبعث من الآمنين، ويقول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انظروا الى عبدي أحيا ليلة ابتغاء </w:t>
      </w:r>
      <w:bookmarkStart w:id="286" w:name="pg16945_195027"/>
    </w:p>
    <w:p>
      <w:pPr>
        <w:pStyle w:val="BookText"/>
        <w:rPr/>
      </w:pPr>
      <w:bookmarkEnd w:id="286"/>
      <w:r>
        <w:rPr>
          <w:rFonts w:ascii="IRNazanin" w:hAnsi="IRNazanin" w:eastAsia="IRNazanin"/>
          <w:color w:val="111111"/>
          <w:sz w:val="28"/>
          <w:sz w:val="28"/>
          <w:szCs w:val="28"/>
          <w:rtl w:val="true"/>
          <w:lang w:bidi="fa-IR"/>
        </w:rPr>
        <w:t>مرضاتي، اسكنوه الفردوس، ولهُ فيها مائة ألف مدينة في كلّ مدينة جميع ما تشتهي الأنفس وتلذُّ الأعين ولم يخطر على بال، سوی ما أعددت لهُ من الكرامة والمزيد والقربة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سلمة بن الخطاب البرواستاني</w:t>
      </w:r>
      <w:r>
        <w:rPr>
          <w:rStyle w:val="FootnoteAnchor"/>
          <w:rtl w:val="true"/>
        </w:rPr>
        <w:footnoteReference w:id="947"/>
      </w:r>
      <w:r>
        <w:rPr>
          <w:rFonts w:ascii="Amiri" w:hAnsi="Amiri" w:eastAsia="Amiri" w:cs="Amiri"/>
          <w:color w:val="111111"/>
          <w:sz w:val="28"/>
          <w:sz w:val="28"/>
          <w:szCs w:val="28"/>
          <w:rtl w:val="true"/>
          <w:lang w:bidi="ar-SA"/>
        </w:rPr>
        <w:t xml:space="preserve">عن محمد بن الليث، عن جابر بن اسماعيل،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318160_2616395394"/>
      <w:bookmarkStart w:id="288" w:name="_Toc97"/>
      <w:bookmarkEnd w:id="287"/>
      <w:r>
        <w:rPr>
          <w:rtl w:val="true"/>
        </w:rPr>
        <w:t xml:space="preserve">باب </w:t>
      </w:r>
      <w:r>
        <w:rPr>
          <w:rtl w:val="true"/>
        </w:rPr>
        <w:t>(</w:t>
      </w:r>
      <w:r>
        <w:rPr/>
        <w:t>51</w:t>
      </w:r>
      <w:r>
        <w:rPr>
          <w:rtl w:val="true"/>
        </w:rPr>
        <w:t xml:space="preserve">) </w:t>
      </w:r>
      <w:r>
        <w:rPr>
          <w:rtl w:val="true"/>
        </w:rPr>
        <w:t>متى يكون الفجر؟</w:t>
      </w:r>
      <w:bookmarkEnd w:id="28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عليّ بن عطيّة،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Style w:val="FootnoteAnchor"/>
          <w:rtl w:val="true"/>
        </w:rPr>
        <w:footnoteReference w:id="949"/>
      </w:r>
      <w:r>
        <w:rPr>
          <w:rFonts w:ascii="Amiri" w:hAnsi="Amiri" w:eastAsia="Amiri" w:cs="Amiri"/>
          <w:color w:val="111111"/>
          <w:sz w:val="28"/>
          <w:sz w:val="28"/>
          <w:szCs w:val="28"/>
          <w:rtl w:val="true"/>
          <w:lang w:bidi="ar-SA"/>
        </w:rPr>
        <w:t>هو الّذي إذا رأيته معترضاً</w:t>
      </w:r>
      <w:r>
        <w:rPr>
          <w:rStyle w:val="FootnoteAnchor"/>
          <w:rtl w:val="true"/>
        </w:rPr>
        <w:footnoteReference w:id="950"/>
      </w:r>
      <w:r>
        <w:rPr>
          <w:rFonts w:ascii="IRNazanin" w:hAnsi="IRNazanin" w:eastAsia="IRNazanin"/>
          <w:color w:val="111111"/>
          <w:sz w:val="28"/>
          <w:sz w:val="28"/>
          <w:szCs w:val="28"/>
          <w:rtl w:val="true"/>
          <w:lang w:bidi="fa-IR"/>
        </w:rPr>
        <w:t>كأنّه بياض سوری</w:t>
      </w:r>
      <w:r>
        <w:rPr>
          <w:rStyle w:val="FootnoteAnchor"/>
          <w:rtl w:val="true"/>
        </w:rPr>
        <w:footnoteReference w:id="951"/>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متى يكون الفجر؟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عطية،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رأيته معترضاً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والمقصود من الضوء المعترض في هذا الحديث هو الضوء الافقي الذي ينتشر في المشرق وهو الذي يُعبّر عنه بالفجر الصادق في مقابل الضوء العمودي الذي يظهر في الأُفق وذلك قبله بدقائق ويُعبّر عنه بالفجر الكاذب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بالعراق من أرض بابل وهو بلد السريانيين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سوراء بلدة بين حلة والغري ونهرها الفرات وهو من بعيد يشبه ضوء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هو البياض المعترض</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الفجر حين ينشقُّ الفجر الى أن يتجلَّل الصبح السماء</w:t>
      </w:r>
      <w:r>
        <w:rPr>
          <w:rStyle w:val="FootnoteAnchor"/>
          <w:rtl w:val="true"/>
        </w:rPr>
        <w:footnoteReference w:id="956"/>
      </w:r>
      <w:r>
        <w:rPr>
          <w:rFonts w:ascii="Amiri" w:hAnsi="Amiri" w:eastAsia="Amiri" w:cs="Amiri"/>
          <w:color w:val="111111"/>
          <w:sz w:val="28"/>
          <w:sz w:val="28"/>
          <w:szCs w:val="28"/>
          <w:rtl w:val="true"/>
          <w:lang w:bidi="ar-SA"/>
        </w:rPr>
        <w:t xml:space="preserve">، ولاينبغي </w:t>
      </w:r>
    </w:p>
    <w:p>
      <w:pPr>
        <w:pStyle w:val="BookText"/>
        <w:rPr/>
      </w:pPr>
      <w:r>
        <w:rPr>
          <w:rFonts w:ascii="Amiri" w:hAnsi="Amiri" w:eastAsia="Amiri" w:cs="Amiri"/>
          <w:color w:val="111111"/>
          <w:sz w:val="28"/>
          <w:sz w:val="28"/>
          <w:szCs w:val="28"/>
          <w:rtl w:val="true"/>
          <w:lang w:bidi="ar-SA"/>
        </w:rPr>
        <w:t>تأخير ذلك عمداً لكنه وقتٌ لمن شُغِل أو نَسي أو نام</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محمد بن عيسى، عن يونس، عن يزيد بن خليفة،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الفجر حين يبدو حتّى يضیيء</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سئل عن وقت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يعترض الفجر ويضيء حسناً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عاصم بن حميد، عن أبي بصير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متى يحرم عليه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الفجر كالقبطية البيضاء</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تحلّ الصلاة؟ فقال</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إذا كان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متى يكون الفجر؟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في وقت من تلك الساعة الى أن تطلع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نعدّها صلاة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يُحْمَد الرجل أن يصلّي في المسجد ثم يرجع فيُنبّٙه أهله وصبيانه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سأل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وجوب صلاة الصبح؟ فأجابه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الفجر،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وقت صلاة الصبح من طلوع الفجر الى طلوع الشمس؟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انّما نعدّها صلاة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المؤمن يصلّي صلاة الفجر في أول وقت الفضيلة، ولكن الصبيان هم الذين ينتبهون من النوم في وقت متأخّر عن أول الوقت، ثم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يخرج الى المسجد لصلاة الفجر قبل أن ينبّه أهله للصلاة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صلاة الفجر، اعتراض الفجر في أفق المشرق، وآخر وقتها ان يَحمرَّ اُفُق المغرب، وذلك قبل ان يبدو قرنُ الشمس من اُفق المشرق بشيء، ولاينبغي تأخيرها الى هذا الوقت إلاّ لعذر، أو علَّة، وأول الوقت أفضل</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289" w:name="pg16945_195035"/>
    </w:p>
    <w:p>
      <w:pPr>
        <w:pStyle w:val="Heading3"/>
        <w:numPr>
          <w:ilvl w:val="2"/>
          <w:numId w:val="1"/>
        </w:numPr>
        <w:rPr/>
      </w:pPr>
      <w:bookmarkStart w:id="290" w:name="__RefHeading___Toc1318162_2616395394"/>
      <w:bookmarkStart w:id="291" w:name="_Toc98"/>
      <w:bookmarkEnd w:id="289"/>
      <w:bookmarkEnd w:id="290"/>
      <w:r>
        <w:rPr>
          <w:rtl w:val="true"/>
        </w:rPr>
        <w:t xml:space="preserve">باب </w:t>
      </w:r>
      <w:r>
        <w:rPr>
          <w:rtl w:val="true"/>
        </w:rPr>
        <w:t>(</w:t>
      </w:r>
      <w:r>
        <w:rPr/>
        <w:t>52</w:t>
      </w:r>
      <w:r>
        <w:rPr>
          <w:rtl w:val="true"/>
        </w:rPr>
        <w:t xml:space="preserve">) </w:t>
      </w:r>
      <w:r>
        <w:rPr>
          <w:rtl w:val="true"/>
        </w:rPr>
        <w:t>حكم مَن صلّى أوَّل الفجر</w:t>
      </w:r>
      <w:bookmarkEnd w:id="291"/>
    </w:p>
    <w:p>
      <w:pPr>
        <w:pStyle w:val="BookText"/>
        <w:rPr/>
      </w:pPr>
      <w:r>
        <w:rPr>
          <w:rFonts w:eastAsia="IRNazanin" w:cs="IRNazanin"/>
          <w:color w:val="111111"/>
          <w:sz w:val="28"/>
          <w:szCs w:val="28"/>
          <w:lang w:bidi="fa-IR"/>
        </w:rPr>
        <w:t>15817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عن فضالة بن ایوب، عن العلا بن رزين،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صلّى الفجر حين طلع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318164_2616395394"/>
      <w:bookmarkStart w:id="293" w:name="_Toc99"/>
      <w:bookmarkEnd w:id="292"/>
      <w:r>
        <w:rPr>
          <w:rtl w:val="true"/>
        </w:rPr>
        <w:t xml:space="preserve">باب </w:t>
      </w:r>
      <w:r>
        <w:rPr>
          <w:rtl w:val="true"/>
        </w:rPr>
        <w:t>(</w:t>
      </w:r>
      <w:r>
        <w:rPr/>
        <w:t>53</w:t>
      </w:r>
      <w:r>
        <w:rPr>
          <w:rtl w:val="true"/>
        </w:rPr>
        <w:t xml:space="preserve">) </w:t>
      </w:r>
      <w:r>
        <w:rPr>
          <w:rtl w:val="true"/>
        </w:rPr>
        <w:t>حكم من أدرك من الوقت ركعة</w:t>
      </w:r>
      <w:bookmarkEnd w:id="293"/>
    </w:p>
    <w:p>
      <w:pPr>
        <w:pStyle w:val="BookText"/>
        <w:rPr/>
      </w:pPr>
      <w:r>
        <w:rPr>
          <w:rFonts w:eastAsia="Amiri" w:cs="Amiri" w:ascii="Amiri" w:hAnsi="Amiri"/>
          <w:color w:val="111111"/>
          <w:sz w:val="28"/>
          <w:szCs w:val="28"/>
          <w:lang w:bidi="ar-SA"/>
        </w:rPr>
        <w:t>15818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بن علي بن فضال، عن عمرو بن سعيد،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غلبته عينه أو عاقه أمر أن يصلّي المكتوبة من الفجر</w:t>
      </w:r>
      <w:r>
        <w:rPr>
          <w:rStyle w:val="FootnoteAnchor"/>
          <w:rtl w:val="true"/>
        </w:rPr>
        <w:footnoteReference w:id="966"/>
      </w:r>
      <w:r>
        <w:rPr>
          <w:rFonts w:ascii="Amiri" w:hAnsi="Amiri" w:eastAsia="Amiri" w:cs="Amiri"/>
          <w:color w:val="111111"/>
          <w:sz w:val="28"/>
          <w:sz w:val="28"/>
          <w:szCs w:val="28"/>
          <w:rtl w:val="true"/>
          <w:lang w:bidi="ar-SA"/>
        </w:rPr>
        <w:t>مابين أن يطلع الفجر الى أن تطلع الشمس، وذلك في المكتوبة خاصة، فان صلّى ركعة من الغداة ثم طلعت الشمس فليتمّ وقد جازت صلاته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خالد، عن محمد بن الحسن بن علي بن فضال، عن عمرو بن سعيد بهذا الاسناد </w:t>
      </w:r>
      <w:bookmarkStart w:id="294" w:name="pg16945_195037"/>
    </w:p>
    <w:p>
      <w:pPr>
        <w:pStyle w:val="BookText"/>
        <w:rPr/>
      </w:pPr>
      <w:bookmarkEnd w:id="294"/>
      <w:r>
        <w:rPr>
          <w:rFonts w:ascii="Amiri" w:hAnsi="Amiri" w:eastAsia="Amiri" w:cs="Amiri"/>
          <w:color w:val="111111"/>
          <w:sz w:val="28"/>
          <w:sz w:val="28"/>
          <w:szCs w:val="28"/>
          <w:rtl w:val="true"/>
          <w:lang w:bidi="ar-SA"/>
        </w:rPr>
        <w:t>صلاة الفجر تشهدها ملائكة الليل والنهار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طلعت الشمس قبل أن يصلّي ركعة فليقطع الصلاة، ولايصلّي حتى تطلع الشمس ويذهب شعاعها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يصلّي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يُحمل على الاتيان بالصلوات المستحبة والتي يُعبّر عنها بالنوافل الابتدائية غير ذات السبب أو مطلق النوافل، أما قضاء الفرائض في هذا الوقت فلاكراهة فيه كما عليه أكثر الفقهاء، ويحتمل أن تكون هذه الأحاديث من باب التقية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318166_2616395394"/>
      <w:bookmarkStart w:id="296" w:name="_Toc100"/>
      <w:bookmarkEnd w:id="295"/>
      <w:r>
        <w:rPr>
          <w:rtl w:val="true"/>
        </w:rPr>
        <w:t xml:space="preserve">باب </w:t>
      </w:r>
      <w:r>
        <w:rPr>
          <w:rtl w:val="true"/>
        </w:rPr>
        <w:t>(</w:t>
      </w:r>
      <w:r>
        <w:rPr/>
        <w:t>54</w:t>
      </w:r>
      <w:r>
        <w:rPr>
          <w:rtl w:val="true"/>
        </w:rPr>
        <w:t xml:space="preserve">) </w:t>
      </w:r>
      <w:r>
        <w:rPr>
          <w:rtl w:val="true"/>
        </w:rPr>
        <w:t>صلاة الفجر تشهدها ملائكة الليل والنهار</w:t>
      </w:r>
      <w:bookmarkEnd w:id="29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أحمد بن محمد بن أبي نصر، عن عبدالرحمن بن سالم، عن إسحاق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بأفضل</w:t>
      </w:r>
      <w:r>
        <w:rPr>
          <w:rStyle w:val="FootnoteAnchor"/>
          <w:rtl w:val="true"/>
        </w:rPr>
        <w:footnoteReference w:id="969"/>
      </w:r>
      <w:r>
        <w:rPr>
          <w:rFonts w:ascii="Amiri" w:hAnsi="Amiri" w:eastAsia="Amiri" w:cs="Amiri"/>
          <w:color w:val="111111"/>
          <w:sz w:val="28"/>
          <w:sz w:val="28"/>
          <w:szCs w:val="28"/>
          <w:rtl w:val="true"/>
          <w:lang w:bidi="ar-SA"/>
        </w:rPr>
        <w:t>المواقيت في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طلوع الفجر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يعني صلاة الفجر تشهده</w:t>
      </w:r>
      <w:r>
        <w:rPr>
          <w:rStyle w:val="FootnoteAnchor"/>
          <w:rtl w:val="true"/>
        </w:rPr>
        <w:footnoteReference w:id="971"/>
      </w:r>
      <w:r>
        <w:rPr>
          <w:rFonts w:ascii="Amiri" w:hAnsi="Amiri" w:eastAsia="Amiri" w:cs="Amiri"/>
          <w:color w:val="111111"/>
          <w:sz w:val="28"/>
          <w:sz w:val="28"/>
          <w:szCs w:val="28"/>
          <w:rtl w:val="true"/>
          <w:lang w:bidi="ar-SA"/>
        </w:rPr>
        <w:t xml:space="preserve">ملائكة اللّيل </w:t>
      </w:r>
    </w:p>
    <w:p>
      <w:pPr>
        <w:pStyle w:val="BookText"/>
        <w:rPr/>
      </w:pPr>
      <w:r>
        <w:rPr>
          <w:rFonts w:ascii="Amiri" w:hAnsi="Amiri" w:eastAsia="Amiri" w:cs="Amiri"/>
          <w:color w:val="111111"/>
          <w:sz w:val="28"/>
          <w:sz w:val="28"/>
          <w:szCs w:val="28"/>
          <w:rtl w:val="true"/>
          <w:lang w:bidi="ar-SA"/>
        </w:rPr>
        <w:t>وملائكة النّهار، فإذا صلّى العبد صلاة الصبح مع طلوع الفجر أثبتت له مرَّتين، أثبتها</w:t>
      </w:r>
      <w:r>
        <w:rPr>
          <w:rStyle w:val="FootnoteAnchor"/>
          <w:rtl w:val="true"/>
        </w:rPr>
        <w:footnoteReference w:id="972"/>
      </w:r>
      <w:r>
        <w:rPr>
          <w:rFonts w:ascii="Amiri" w:hAnsi="Amiri" w:eastAsia="Amiri" w:cs="Amiri"/>
          <w:color w:val="111111"/>
          <w:sz w:val="28"/>
          <w:sz w:val="28"/>
          <w:szCs w:val="28"/>
          <w:rtl w:val="true"/>
          <w:lang w:bidi="ar-SA"/>
        </w:rPr>
        <w:t>ملائكة اللّيل وملائكة النّهار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مثله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مثله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أحمد بن محمد بن أبي نصر مثله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الحسن الصفار، عن الحسن بن موسی الخشاب، عن عبدالله ابن جبلة، عن غياث بن کلوب،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أخبرني عن أفضل المواقيت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ابن عبیدالله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هارون بن موسی </w:t>
      </w:r>
      <w:bookmarkStart w:id="297" w:name="pg16945_195041"/>
    </w:p>
    <w:p>
      <w:pPr>
        <w:pStyle w:val="BookText"/>
        <w:rPr/>
      </w:pPr>
      <w:bookmarkEnd w:id="297"/>
      <w:r>
        <w:rPr>
          <w:rFonts w:ascii="IRNazanin" w:hAnsi="IRNazanin" w:eastAsia="IRNazanin"/>
          <w:color w:val="111111"/>
          <w:sz w:val="28"/>
          <w:sz w:val="28"/>
          <w:szCs w:val="28"/>
          <w:rtl w:val="true"/>
          <w:lang w:bidi="fa-IR"/>
        </w:rPr>
        <w:t>وقت نافلة الفجر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بن سهيل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جعفر الحميري عن محمد بن خالد الطيالسي الخراز، عن رزيق</w:t>
      </w:r>
      <w:r>
        <w:rPr>
          <w:rStyle w:val="FootnoteAnchor"/>
          <w:rtl w:val="true"/>
        </w:rPr>
        <w:footnoteReference w:id="9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الغداة بغلس</w:t>
      </w:r>
      <w:r>
        <w:rPr>
          <w:rStyle w:val="FootnoteAnchor"/>
          <w:rtl w:val="true"/>
        </w:rPr>
        <w:footnoteReference w:id="979"/>
      </w:r>
      <w:r>
        <w:rPr>
          <w:rFonts w:ascii="Amiri" w:hAnsi="Amiri" w:eastAsia="Amiri" w:cs="Amiri"/>
          <w:color w:val="111111"/>
          <w:sz w:val="28"/>
          <w:sz w:val="28"/>
          <w:szCs w:val="28"/>
          <w:rtl w:val="true"/>
          <w:lang w:bidi="ar-SA"/>
        </w:rPr>
        <w:t>عند طلوع الفجر الصادق اوَّل ما يبدو، وقبل أن يستعرض</w:t>
      </w:r>
      <w:r>
        <w:rPr>
          <w:rStyle w:val="FootnoteAnchor"/>
          <w:rtl w:val="true"/>
        </w:rPr>
        <w:footnoteReference w:id="980"/>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ملائكة الليل تصعد وملائكة النهار تنزل عند طلوع الفجر فأنا أُحبُّ أن تشهد ملائكة الليل والنهار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يصلّي المغرب عند سقوط القرص قبل أن تظهر النجوم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318168_2616395394"/>
      <w:bookmarkStart w:id="299" w:name="_Toc101"/>
      <w:bookmarkEnd w:id="298"/>
      <w:r>
        <w:rPr>
          <w:rtl w:val="true"/>
        </w:rPr>
        <w:t xml:space="preserve">باب </w:t>
      </w:r>
      <w:r>
        <w:rPr>
          <w:rtl w:val="true"/>
        </w:rPr>
        <w:t>(</w:t>
      </w:r>
      <w:r>
        <w:rPr/>
        <w:t>55</w:t>
      </w:r>
      <w:r>
        <w:rPr>
          <w:rtl w:val="true"/>
        </w:rPr>
        <w:t xml:space="preserve">) </w:t>
      </w:r>
      <w:r>
        <w:rPr>
          <w:rtl w:val="true"/>
        </w:rPr>
        <w:t>وقت نافلة الفجر</w:t>
      </w:r>
      <w:bookmarkEnd w:id="2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عن علي بن الحكم، عن سيف،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اُصلّي ركعتي الفجر؟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يعترض الفجر وهو الذي تسميه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الصديع</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انشق عنه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ابن محمد، عن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وقد نُوّر بالغداة؟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السجدتين اللتين قبل الغداة ثم ليصلّٙ الغداة</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الركعتين اللّتين قبل صلاة الصبح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علي بن الحكم،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اُصلّي ركعتي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طلوع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ان اُصلّيهما قبل طلوع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الشيعة أتوا أبي مسترشدين فأفتاهم بمُرّ الحق واتوني شکاكاً فأفتيتُهم بالتقية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صلَّيتهما وعليّ ليل فإن قمت ولم يطلع الفجر أعدتُهما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وقت نافلة الفجر 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الخبر في من صلّی هاتين الركعتين وعليه قطعة من الليل قبل طلوع الفجر الأول فحينئذٍ ينبغي له أن يعيد الركعتين 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ذلك على طريق 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العلا، عن ابن أبي يعفور، ومحمد بن أبي عمير، عن محمد بن حمران،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ركعتي الفجر متى أصلّيهما؟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ومعه وبعده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عمیر، عن عمر بن اذينة،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ركعتي الفجر؟ قال</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صلّهما قبل الفجر ومع الفجر وبعد الفجر</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وابن أبي عمير، عن عبدالرحمن</w:t>
      </w:r>
      <w:r>
        <w:rPr>
          <w:rStyle w:val="FootnoteAnchor"/>
          <w:rtl w:val="true"/>
        </w:rPr>
        <w:footnoteReference w:id="989"/>
      </w:r>
      <w:r>
        <w:rPr>
          <w:rFonts w:ascii="Amiri" w:hAnsi="Amiri" w:eastAsia="Amiri" w:cs="Amiri"/>
          <w:color w:val="111111"/>
          <w:sz w:val="28"/>
          <w:sz w:val="28"/>
          <w:szCs w:val="28"/>
          <w:rtl w:val="true"/>
          <w:lang w:bidi="ar-SA"/>
        </w:rPr>
        <w:t>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بعدما يطلع الفجر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w:t>
      </w:r>
    </w:p>
    <w:p>
      <w:pPr>
        <w:pStyle w:val="BookText"/>
        <w:rPr/>
      </w:pPr>
      <w:r>
        <w:rPr>
          <w:rFonts w:ascii="IRNazanin" w:hAnsi="IRNazanin" w:eastAsia="IRNazanin"/>
          <w:color w:val="111111"/>
          <w:sz w:val="28"/>
          <w:sz w:val="28"/>
          <w:szCs w:val="28"/>
          <w:rtl w:val="true"/>
          <w:lang w:bidi="fa-IR"/>
        </w:rPr>
        <w:t xml:space="preserve">ابن سنان، عن ابن مسکان، عن اسحاق بن عمار، عمّن أخبره،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الركعتين ما بينك وبين أن يكون الضوء حذاء رأسك، فان</w:t>
      </w:r>
      <w:r>
        <w:rPr>
          <w:rStyle w:val="FootnoteAnchor"/>
          <w:rtl w:val="true"/>
        </w:rPr>
        <w:footnoteReference w:id="991"/>
      </w:r>
      <w:r>
        <w:rPr>
          <w:rFonts w:ascii="Amiri" w:hAnsi="Amiri" w:eastAsia="Amiri" w:cs="Amiri"/>
          <w:color w:val="111111"/>
          <w:sz w:val="28"/>
          <w:sz w:val="28"/>
          <w:szCs w:val="28"/>
          <w:rtl w:val="true"/>
          <w:lang w:bidi="ar-SA"/>
        </w:rPr>
        <w:t>كان بعد ذلك فابدأ بالفجر</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بن 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اللّتين قبل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الفجر ومعه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أدعها حتى أقضيها؟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 قد قامت الصلاة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عن هشام،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الركعتين قبل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تركعهما حین تترک</w:t>
      </w:r>
      <w:r>
        <w:rPr>
          <w:rStyle w:val="FootnoteAnchor"/>
          <w:rtl w:val="true"/>
        </w:rPr>
        <w:footnoteReference w:id="994"/>
      </w:r>
      <w:r>
        <w:rPr>
          <w:rFonts w:ascii="Amiri" w:hAnsi="Amiri" w:eastAsia="Amiri" w:cs="Amiri"/>
          <w:color w:val="111111"/>
          <w:sz w:val="28"/>
          <w:sz w:val="28"/>
          <w:szCs w:val="28"/>
          <w:rtl w:val="true"/>
          <w:lang w:bidi="ar-SA"/>
        </w:rPr>
        <w:t>الغداة، إنهما قبل الغداة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هذا الحديث مختلفة ففي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تتركهما حين تترك الغداة والذي يستفاد منه إنّ وقت النافلة ممتد بامتداد وقت الفريضة، وفي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تركعهما حين تنوّر الغداة ولعلّ هذا المعنى هو الظاهر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 نافلة الفجر </w:t>
      </w:r>
      <w:r>
        <w:rPr>
          <w:rFonts w:eastAsia="Amiri" w:cs="Amiri" w:ascii="Amiri" w:hAnsi="Amiri"/>
          <w:color w:val="111111"/>
          <w:sz w:val="28"/>
          <w:szCs w:val="28"/>
          <w:lang w:bidi="ar-SA"/>
        </w:rPr>
        <w:t>15831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صلاة ركعتي الفجر بعد إعتراض الفجر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عنهُ ايضاً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تصلّيهما قبل الفجر</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عبدالله بن يحيى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الليل ثلاث عشرة ركعة، منها ركعتا الغداة الركعتان اللّتان عند الفجر،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قبل طلوع الفجر</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بن زياد، عن عليّ ابن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الرَّكعتان اللّتان قبل صلاة الفجر من صلاة اللّيل هي أم من صلاة النهار وفي أيّٙ وقت اُصلّيها؟ فكتب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اُحْشُها في صلاة اللّيل حَشْواً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الحسن، عن زرعة،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w:t>
      </w:r>
      <w:r>
        <w:rPr>
          <w:rStyle w:val="FootnoteAnchor"/>
          <w:rtl w:val="true"/>
        </w:rPr>
        <w:footnoteReference w:id="1000"/>
      </w:r>
      <w:r>
        <w:rPr>
          <w:rFonts w:ascii="Amiri" w:hAnsi="Amiri" w:eastAsia="Amiri" w:cs="Amiri"/>
          <w:color w:val="111111"/>
          <w:sz w:val="28"/>
          <w:sz w:val="28"/>
          <w:szCs w:val="28"/>
          <w:rtl w:val="true"/>
          <w:lang w:bidi="ar-SA"/>
        </w:rPr>
        <w:t>الفجر من صلاة الليل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300" w:name="pg16945_195051"/>
    </w:p>
    <w:p>
      <w:pPr>
        <w:pStyle w:val="Heading3"/>
        <w:numPr>
          <w:ilvl w:val="2"/>
          <w:numId w:val="1"/>
        </w:numPr>
        <w:rPr/>
      </w:pPr>
      <w:bookmarkStart w:id="301" w:name="__RefHeading___Toc1318170_2616395394"/>
      <w:bookmarkStart w:id="302" w:name="_Toc102"/>
      <w:bookmarkEnd w:id="300"/>
      <w:bookmarkEnd w:id="301"/>
      <w:r>
        <w:rPr>
          <w:rtl w:val="true"/>
        </w:rPr>
        <w:t xml:space="preserve">باب </w:t>
      </w:r>
      <w:r>
        <w:rPr>
          <w:rtl w:val="true"/>
        </w:rPr>
        <w:t>(</w:t>
      </w:r>
      <w:r>
        <w:rPr/>
        <w:t>56</w:t>
      </w:r>
      <w:r>
        <w:rPr>
          <w:rtl w:val="true"/>
        </w:rPr>
        <w:t xml:space="preserve">) </w:t>
      </w:r>
      <w:r>
        <w:rPr>
          <w:rtl w:val="true"/>
        </w:rPr>
        <w:t>ما يستحب قراءته في نافلة الفجر</w:t>
      </w:r>
      <w:bookmarkEnd w:id="302"/>
    </w:p>
    <w:p>
      <w:pPr>
        <w:pStyle w:val="BookText"/>
        <w:rPr/>
      </w:pPr>
      <w:r>
        <w:rPr>
          <w:rFonts w:eastAsia="Amiri" w:cs="Amiri" w:ascii="Amiri" w:hAnsi="Amiri"/>
          <w:color w:val="111111"/>
          <w:sz w:val="28"/>
          <w:szCs w:val="28"/>
          <w:lang w:bidi="ar-SA"/>
        </w:rPr>
        <w:t>15835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عن ابن مسكان، عن يعقوب بن سالم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صلّهما بعد الفجر واقرأ فيهما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مثله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 الفجر قبل الفجر وعندهُ وبعيده تقرأ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وقل يا أيها الكافرون،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وقل هو الله أحد</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318172_2616395394"/>
      <w:bookmarkStart w:id="304" w:name="_Toc103"/>
      <w:bookmarkEnd w:id="303"/>
      <w:r>
        <w:rPr>
          <w:rtl w:val="true"/>
        </w:rPr>
        <w:t xml:space="preserve">باب </w:t>
      </w:r>
      <w:r>
        <w:rPr>
          <w:rtl w:val="true"/>
        </w:rPr>
        <w:t>(</w:t>
      </w:r>
      <w:r>
        <w:rPr/>
        <w:t>57</w:t>
      </w:r>
      <w:r>
        <w:rPr>
          <w:rtl w:val="true"/>
        </w:rPr>
        <w:t xml:space="preserve">) </w:t>
      </w:r>
      <w:r>
        <w:rPr>
          <w:rtl w:val="true"/>
        </w:rPr>
        <w:t>معنی طلوع الشمس من بين قرنَي الشيطان</w:t>
      </w:r>
      <w:bookmarkEnd w:id="3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تطلع بين قرني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إبليس اتّخذ عرشاً بين السماء والأرض فإذا طلعت </w:t>
      </w:r>
      <w:bookmarkStart w:id="305" w:name="pg16945_195052"/>
    </w:p>
    <w:p>
      <w:pPr>
        <w:pStyle w:val="BookText"/>
        <w:rPr/>
      </w:pPr>
      <w:bookmarkEnd w:id="305"/>
      <w:r>
        <w:rPr>
          <w:rFonts w:ascii="Amiri" w:hAnsi="Amiri" w:eastAsia="Amiri" w:cs="Amiri"/>
          <w:color w:val="111111"/>
          <w:sz w:val="28"/>
          <w:sz w:val="28"/>
          <w:szCs w:val="28"/>
          <w:rtl w:val="true"/>
          <w:lang w:bidi="ar-SA"/>
        </w:rPr>
        <w:t>حكم الصلاة بعد الفجر والعصر الشّمس وسجد في ذلك الوقت الناس قال إبليس لشياطينه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آدم يصلّون لي</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توضيح لهذا الحديث في الباب القادم إن شاءالله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زید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عن علي بن مزيد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كل يوم بين قرني الشيطان إلاّ صبيحة ليلة القدر</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318174_2616395394"/>
      <w:bookmarkStart w:id="307" w:name="_Toc104"/>
      <w:bookmarkEnd w:id="306"/>
      <w:r>
        <w:rPr>
          <w:rtl w:val="true"/>
        </w:rPr>
        <w:t xml:space="preserve">باب </w:t>
      </w:r>
      <w:r>
        <w:rPr>
          <w:rtl w:val="true"/>
        </w:rPr>
        <w:t>(</w:t>
      </w:r>
      <w:r>
        <w:rPr/>
        <w:t>58</w:t>
      </w:r>
      <w:r>
        <w:rPr>
          <w:rtl w:val="true"/>
        </w:rPr>
        <w:t xml:space="preserve">) </w:t>
      </w:r>
      <w:r>
        <w:rPr>
          <w:rtl w:val="true"/>
        </w:rPr>
        <w:t>حكم الصلاة بعد الفجر والعصر</w:t>
      </w:r>
      <w:bookmarkEnd w:id="3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الطاطري، عن محمد بن أبي حمزة وعلي بن رباط، عن ابن مسکان، عن محمد بن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لاصلاة بعد الفجر حتى تطلع </w:t>
      </w:r>
    </w:p>
    <w:p>
      <w:pPr>
        <w:pStyle w:val="BookText"/>
        <w:rPr/>
      </w:pPr>
      <w:r>
        <w:rPr>
          <w:rFonts w:ascii="Amiri" w:hAnsi="Amiri" w:eastAsia="Amiri" w:cs="Amiri"/>
          <w:color w:val="111111"/>
          <w:sz w:val="28"/>
          <w:sz w:val="28"/>
          <w:szCs w:val="28"/>
          <w:rtl w:val="true"/>
          <w:lang w:bidi="ar-SA"/>
        </w:rPr>
        <w:t xml:space="preserve">الشمس،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 بين قرني شيطان</w:t>
      </w:r>
      <w:r>
        <w:rPr>
          <w:rStyle w:val="FootnoteAnchor"/>
          <w:rtl w:val="true"/>
        </w:rPr>
        <w:footnoteReference w:id="1009"/>
      </w:r>
      <w:r>
        <w:rPr>
          <w:rFonts w:ascii="Amiri" w:hAnsi="Amiri" w:eastAsia="Amiri" w:cs="Amiri"/>
          <w:color w:val="111111"/>
          <w:sz w:val="28"/>
          <w:sz w:val="28"/>
          <w:szCs w:val="28"/>
          <w:rtl w:val="true"/>
          <w:lang w:bidi="ar-SA"/>
        </w:rPr>
        <w:t>وتغرب بين قرني شيطان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بعد العصر حتى تصلّي المغرب</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الطاطري، عن محمد بن سكين</w:t>
      </w:r>
      <w:r>
        <w:rPr>
          <w:rStyle w:val="FootnoteAnchor"/>
          <w:rtl w:val="true"/>
        </w:rPr>
        <w:footnoteReference w:id="1012"/>
      </w:r>
      <w:r>
        <w:rPr>
          <w:rFonts w:ascii="Amiri" w:hAnsi="Amiri" w:eastAsia="Amiri" w:cs="Amiri"/>
          <w:color w:val="111111"/>
          <w:sz w:val="28"/>
          <w:sz w:val="28"/>
          <w:szCs w:val="28"/>
          <w:rtl w:val="true"/>
          <w:lang w:bidi="ar-SA"/>
        </w:rPr>
        <w:t xml:space="preserve">،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لاصلاة بعد العصر حتى المغرب</w:t>
      </w:r>
      <w:r>
        <w:rPr>
          <w:rStyle w:val="FootnoteAnchor"/>
          <w:rtl w:val="true"/>
        </w:rPr>
        <w:footnoteReference w:id="1013"/>
      </w:r>
      <w:r>
        <w:rPr>
          <w:rFonts w:ascii="Amiri" w:hAnsi="Amiri" w:eastAsia="Amiri" w:cs="Amiri"/>
          <w:color w:val="111111"/>
          <w:sz w:val="28"/>
          <w:sz w:val="28"/>
          <w:szCs w:val="28"/>
          <w:rtl w:val="true"/>
          <w:lang w:bidi="ar-SA"/>
        </w:rPr>
        <w:t>ولا صلاة بعد الفجر حتى تطلع الشمس</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وجوه محتَملة حول هذا الحديث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ينتصب قائماً في وجه الشمس عند طلوعها، فيكون طلوعها بين قرنيه، فيكون مستقبلاً لمن يسجد للشمس فتصير عبادتهم له، فوَرد النهي عن الصلاة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معاني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لَهُ مُقْرِنِينَ</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مُطيقين مقتدرين، فلعلّ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يُجنّد طاقاته ويُعبّئ قواه كلّ صباح ومساء من أجل إغواء بني آدم وإضلالهم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الحزبين اللّذين ينشرهما </w:t>
      </w:r>
    </w:p>
    <w:p>
      <w:pPr>
        <w:pStyle w:val="BookText"/>
        <w:rPr/>
      </w:pPr>
      <w:r>
        <w:rPr>
          <w:rFonts w:ascii="Amiri" w:hAnsi="Amiri" w:eastAsia="Amiri" w:cs="Amiri"/>
          <w:color w:val="111111"/>
          <w:sz w:val="28"/>
          <w:sz w:val="28"/>
          <w:szCs w:val="28"/>
          <w:rtl w:val="true"/>
          <w:lang w:bidi="ar-SA"/>
        </w:rPr>
        <w:t>حكم الصلاة بعد الفجر والعصر الشيطان في المشرق والمغرب لإغواء الناس،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قَرناي، أي اُمَّتي وأتباعي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تُحمل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لذِكر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وذلك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لموافقتها لروايات العامّة المنحرفين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تنهی عن الصلاة في هذين الوقتين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الأمر بالصلاة في هذين الوقتين في بعض الأحاديث الشريفة، كالحديث التالي المرويّ عن الامام الحجة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المسائل 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الخاص الثاني للامام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 الصلاة عند طلوع الشمس وعند غروبها فلئن كان كما يقول الناس انّ الشمس تطلع بين قرني شيطان وتغرب بين قرني شيطان فما أرغم أنف الشيطان بشيء أفضل من الصلاة، فصلّٙها وأَرْغِمْ أنف الشيطان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روى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أحاديث عن عائشة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هذين الوقتين، منها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عبدالواحد بن أيمن، عن أبيه، عن عائشة أنّه دخل عليها يسألها عن الركعتين بعد العصر؟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ذهب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تركهما حتى </w:t>
      </w:r>
      <w:bookmarkStart w:id="308" w:name="pg16945_195059"/>
    </w:p>
    <w:p>
      <w:pPr>
        <w:pStyle w:val="BookText"/>
        <w:rPr/>
      </w:pPr>
      <w:bookmarkEnd w:id="308"/>
      <w:r>
        <w:rPr>
          <w:rFonts w:ascii="Amiri" w:hAnsi="Amiri" w:eastAsia="Amiri" w:cs="Amiri"/>
          <w:color w:val="111111"/>
          <w:sz w:val="28"/>
          <w:sz w:val="28"/>
          <w:szCs w:val="28"/>
          <w:rtl w:val="true"/>
          <w:lang w:bidi="ar-SA"/>
        </w:rPr>
        <w:t>لقي الله عزّوجلّ، وحتى ثَقُل عن الصلاة وكان يصلّي كثيراً من صلاته وهو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وَلي عمر كان ينهى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رسول الله كان لا يصلّيهما في المسجد مخافة أن يثقل على اُمَّته، وكان يحبّ ما خفَّف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مُرادي بايراد هذه الأخبار الردّ على المخالفين لأنهم لايرون بعد الغداة وبعد العصر صلاةً، فأحببتُ أن اُبيّٙن انهم قد خالفوا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وفعله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318176_2616395394"/>
      <w:bookmarkStart w:id="310" w:name="_Toc105"/>
      <w:bookmarkEnd w:id="309"/>
      <w:r>
        <w:rPr>
          <w:rtl w:val="true"/>
        </w:rPr>
        <w:t xml:space="preserve">باب </w:t>
      </w:r>
      <w:r>
        <w:rPr>
          <w:rtl w:val="true"/>
        </w:rPr>
        <w:t>(</w:t>
      </w:r>
      <w:r>
        <w:rPr/>
        <w:t>59</w:t>
      </w:r>
      <w:r>
        <w:rPr>
          <w:rtl w:val="true"/>
        </w:rPr>
        <w:t xml:space="preserve">) </w:t>
      </w:r>
      <w:r>
        <w:rPr>
          <w:rtl w:val="true"/>
        </w:rPr>
        <w:t>من أحكام الفرائض والنوافل</w:t>
      </w:r>
      <w:bookmarkEnd w:id="31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بن علي بن فضال، عن عمرو بن سعيد،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مكتوبة لها نافلة ركعتين الاّ العصر فانه تقدَّم نافلتها فيصيران قبلها وهي الركعتان اللَّتان تمَّت بهما الثماني بعد الظهر، فاذا أردت أن تقضي شيئاً من الصلاة مكتوبة أو غيرها فلاتصلّٙ شيئاً حتى تبدأ فتصلّي قبل الفريضة التي حضرت ركعتين نافلة لها ثم اقض ما شئت، وأبدأ من صلاة الليل بالآيات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w:t>
      </w:r>
    </w:p>
    <w:p>
      <w:pPr>
        <w:pStyle w:val="BookText"/>
        <w:rPr/>
      </w:pPr>
      <w:r>
        <w:rPr>
          <w:rFonts w:ascii="Amiri" w:hAnsi="Amiri" w:eastAsia="Amiri" w:cs="Amiri"/>
          <w:color w:val="111111"/>
          <w:sz w:val="28"/>
          <w:sz w:val="28"/>
          <w:szCs w:val="28"/>
          <w:rtl w:val="true"/>
          <w:lang w:bidi="ar-SA"/>
        </w:rPr>
        <w:t>من أحكام الفرائض والنوافل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ويوم الجمعة تبدأ بالآيات قبل الركعتين اللتين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إذا زالت الشمس شراك</w:t>
      </w:r>
      <w:r>
        <w:rPr>
          <w:rStyle w:val="FootnoteAnchor"/>
          <w:rtl w:val="true"/>
        </w:rPr>
        <w:footnoteReference w:id="1019"/>
      </w:r>
      <w:r>
        <w:rPr>
          <w:rFonts w:ascii="IRNazanin" w:hAnsi="IRNazanin" w:eastAsia="IRNazanin"/>
          <w:color w:val="111111"/>
          <w:sz w:val="28"/>
          <w:sz w:val="28"/>
          <w:szCs w:val="28"/>
          <w:rtl w:val="true"/>
          <w:lang w:bidi="fa-IR"/>
        </w:rPr>
        <w:t>أو 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يصلّي الزوال ما بين زوال الشمس الى أن يمضي قَدَمان فان كان قد بقي من الزوال ركعة واحدة أو قبل أن يمضي قدمان اتمَّ الصلاة حتى يصلّي تمام الركعات، وان مضى قدمان قبل أن يصلّي ركعة بدأ بالاولى ولم يصلّٙ الزوال إلاّ بعد ذلك، وللرَّجل أن يصلّي من نوافل الاولى ما بين الاولى الى أن يمضي أربعة أقدام، فإن مضت الأربعة أقدام ولم يصلّٙ من النوافل شيئاً فلايصلّي النوافل، وان كان قد صلّى ركعة فليتمّ النوافل حتى يفرغ منها ثم يصلّي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أن يصلّي إن بقي عليه شيء من صلاة الزوال الى أن يمضي بعد حضور الأولى نصف قَدَم، وللرَّجل إذا كان قد صلّی من نوافل الاولى شيئاً قبل أن يحضر العصر فله أن يتمَّ نوافل الأولى الى أن يمضي بعد حضور العصر 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بعد حضور العصر مثل نصف قَدَم بعد حضور الأولى في الوقت سواء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الرجل تكون عليه صلاة ليال كثيرة هل يجوز له أن يقضي </w:t>
      </w:r>
      <w:bookmarkStart w:id="311" w:name="pg16945_195063"/>
    </w:p>
    <w:p>
      <w:pPr>
        <w:pStyle w:val="BookText"/>
        <w:rPr/>
      </w:pPr>
      <w:bookmarkEnd w:id="311"/>
      <w:r>
        <w:rPr>
          <w:rFonts w:ascii="Amiri" w:hAnsi="Amiri" w:eastAsia="Amiri" w:cs="Amiri"/>
          <w:color w:val="111111"/>
          <w:sz w:val="28"/>
          <w:sz w:val="28"/>
          <w:szCs w:val="28"/>
          <w:rtl w:val="true"/>
          <w:lang w:bidi="ar-SA"/>
        </w:rPr>
        <w:t>صلاة ليال كثيرة بأوتارها يتبع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كذلك له في اول الليل، وامّا اذا انتصف الى ان يطلع الفجر فليس للرَّجل ولاللمرأة ان يوتر إلاّ وتر صلاة تلك الليلة، فان احبَّ ان يقضي صلاة عليه صلّى ثماني ركعات من صلاة تلك الليلة وأخّر الوتر ثم يقضي ما بدا له بلا وتر ثم يوتر الوتر الذي لتلك الليلة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يكون عليه صلاة في الحضر هل يقضيها وهو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يقضيها بالليل على الأرض فامّا على الظَهر فلا، ويصلّٙي كما يصلّٙي في الحضر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318178_2616395394"/>
      <w:bookmarkStart w:id="313" w:name="_Toc106"/>
      <w:bookmarkEnd w:id="312"/>
      <w:r>
        <w:rPr>
          <w:rtl w:val="true"/>
        </w:rPr>
        <w:t xml:space="preserve">باب </w:t>
      </w:r>
      <w:r>
        <w:rPr>
          <w:rtl w:val="true"/>
        </w:rPr>
        <w:t>(</w:t>
      </w:r>
      <w:r>
        <w:rPr/>
        <w:t>60</w:t>
      </w:r>
      <w:r>
        <w:rPr>
          <w:rtl w:val="true"/>
        </w:rPr>
        <w:t xml:space="preserve">) </w:t>
      </w:r>
      <w:r>
        <w:rPr>
          <w:rtl w:val="true"/>
        </w:rPr>
        <w:t>جواز قضاء الفرائض والنوافل في أيّ وقتٍ كان</w:t>
      </w:r>
      <w:bookmarkEnd w:id="313"/>
    </w:p>
    <w:p>
      <w:pPr>
        <w:pStyle w:val="BookText"/>
        <w:rPr/>
      </w:pPr>
      <w:r>
        <w:rPr>
          <w:rFonts w:eastAsia="Amiri" w:cs="Amiri" w:ascii="Amiri" w:hAnsi="Amiri"/>
          <w:color w:val="111111"/>
          <w:sz w:val="28"/>
          <w:szCs w:val="28"/>
          <w:lang w:bidi="ar-SA"/>
        </w:rPr>
        <w:t>15842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فاتته صلاة النّهار متي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شاء، إن شاء بعد المغرب، وإن شاء بعد العشاء</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lang w:bidi="ar-SA"/>
        </w:rPr>
        <w:t>7</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جواز قضاء الفرائض والنوافل في أيّ وقتٍ كان </w:t>
      </w:r>
      <w:r>
        <w:rPr>
          <w:rFonts w:eastAsia="Amiri" w:cs="Amiri" w:ascii="Amiri" w:hAnsi="Amiri"/>
          <w:color w:val="111111"/>
          <w:sz w:val="28"/>
          <w:szCs w:val="28"/>
          <w:lang w:bidi="ar-SA"/>
        </w:rPr>
        <w:t>15843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تفوته صلاة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w:t>
      </w:r>
      <w:r>
        <w:rPr>
          <w:rStyle w:val="FootnoteAnchor"/>
          <w:rtl w:val="true"/>
        </w:rPr>
        <w:footnoteReference w:id="1023"/>
      </w:r>
      <w:r>
        <w:rPr>
          <w:rFonts w:ascii="IRNazanin" w:hAnsi="IRNazanin" w:eastAsia="IRNazanin"/>
          <w:color w:val="111111"/>
          <w:sz w:val="28"/>
          <w:sz w:val="28"/>
          <w:szCs w:val="28"/>
          <w:rtl w:val="true"/>
          <w:lang w:bidi="fa-IR"/>
        </w:rPr>
        <w:t>إن شاء بعد المغرب وإن شاء بعد العشاء</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عن الفضل بن شاذان واحمد بن ادریس، عن محمد بن عبدالجبار جميعاً، عن صفوان بن يحيى،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لاتترك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طفت بالبيت، وإذا أردت أن تحرم، وصلاة الكسوف، وإذا نسيت فصلّٙ إذا ذكرت، وصلاة الجنازة</w:t>
      </w:r>
      <w:r>
        <w:rPr>
          <w:rStyle w:val="FootnoteAnchor"/>
          <w:rtl w:val="true"/>
        </w:rPr>
        <w:footnoteReference w:id="1026"/>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اسماعيل مثله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هاشم أبي سعيد</w:t>
      </w:r>
      <w:r>
        <w:rPr>
          <w:rStyle w:val="FootnoteAnchor"/>
          <w:rtl w:val="true"/>
        </w:rPr>
        <w:footnoteReference w:id="1029"/>
      </w:r>
      <w:r>
        <w:rPr>
          <w:rFonts w:ascii="Amiri" w:hAnsi="Amiri" w:eastAsia="Amiri" w:cs="Amiri"/>
          <w:color w:val="111111"/>
          <w:sz w:val="28"/>
          <w:sz w:val="28"/>
          <w:szCs w:val="28"/>
          <w:rtl w:val="true"/>
          <w:lang w:bidi="ar-SA"/>
        </w:rPr>
        <w:t xml:space="preserve">المكاريّ،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تصلّيهنّ في كلّٙ 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الكسوف، والصّلاة على الميّت، وصلاة الإحرام، والصلاة الّتي تفوت، وصلاة الطّواف، من الفجر إلى طلوع الشمس، وبعد العصر إلى اللّيل</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الصلوات لاوقت لها بالخصوص فمتی کُسفت الشمس أو حضرت جنازة أو أحرم الحاج والمعتمر أو أراد الانسان قضاء ما فاته من الفرائض فان الوقت موسّع له وبامكانه أن يصلّي ما أراد في أي وقت شاء، والتخصيص المذكور في آخر الحديث بعد التعميم فلعله تعريض بالعامّة المانعين من ذلك كما احتمله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مرآة العقول،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في رسالة المواسعة والمضايقة، نقلاً عن أصل عبيدالله بن علي الحلبي، المعروض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يصلّين على كل حال، متى ذكره ومتى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نسيها، يقضيها مع غروب الشمس وطلوعها، وصلاة ركعتي الاحرام، وركعتي الطواف، والفريضة، وكسوف الشمس، عند طلوعها وعند غروبها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سیف، عن حسان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جواز قضاء الفرائض والنوافل في أيّ وقتٍ كان قضاء النوافل؟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الشمس الى غروبها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الحسين بن أبي الخطاب، عن محمد بن اسماعیل بن بزيع العدوي، عن أبي الحسن عبدالله بن عون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قضاء صلاة الليل والوتر تفوت الرجل أيقضيها بعد صلاة الفجر وبعد العصر؟ قال</w:t>
      </w:r>
      <w:r>
        <w:rPr>
          <w:rFonts w:eastAsia="IRNazanin" w:cs="IRNazanin"/>
          <w:color w:val="111111"/>
          <w:sz w:val="28"/>
          <w:szCs w:val="28"/>
          <w:rtl w:val="true"/>
          <w:lang w:bidi="fa-IR"/>
        </w:rPr>
        <w:t>:</w:t>
      </w:r>
      <w:r>
        <w:rPr>
          <w:rStyle w:val="FootnoteAnchor"/>
          <w:rtl w:val="true"/>
        </w:rPr>
        <w:footnoteReference w:id="1034"/>
      </w:r>
      <w:r>
        <w:rPr>
          <w:rFonts w:ascii="Amiri" w:hAnsi="Amiri" w:eastAsia="Amiri" w:cs="Amiri"/>
          <w:color w:val="111111"/>
          <w:sz w:val="28"/>
          <w:sz w:val="28"/>
          <w:szCs w:val="28"/>
          <w:rtl w:val="true"/>
          <w:lang w:bidi="ar-SA"/>
        </w:rPr>
        <w:t>لابأس بذلك</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علي بن الحكم، عن سیف بن عميرة، عن سليمان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قضاء الصلاة بعد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هي النوافل فاقضها متى ما شئت</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ابن أيوب والقاسم بن محمد، عن الحسين بن أبي العلا</w:t>
      </w:r>
      <w:r>
        <w:rPr>
          <w:rStyle w:val="FootnoteAnchor"/>
          <w:rtl w:val="true"/>
        </w:rPr>
        <w:footnoteReference w:id="1038"/>
      </w:r>
      <w:r>
        <w:rPr>
          <w:rFonts w:ascii="Amiri" w:hAnsi="Amiri" w:eastAsia="Amiri" w:cs="Amiri"/>
          <w:color w:val="111111"/>
          <w:sz w:val="28"/>
          <w:sz w:val="28"/>
          <w:szCs w:val="28"/>
          <w:rtl w:val="true"/>
          <w:lang w:bidi="ar-SA"/>
        </w:rPr>
        <w:t xml:space="preserve">،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صلاة النهار أي ساعة شئت من ليل أو نهار، كل ذلك سواء</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الحسن، عن فضالة والحسن، عن القاسم بن محمد، عن الحسين بن أبي العلاء مثله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ابن عثمان، عن عبدالله بن مسكان</w:t>
      </w:r>
      <w:r>
        <w:rPr>
          <w:rStyle w:val="FootnoteAnchor"/>
          <w:rtl w:val="true"/>
        </w:rPr>
        <w:footnoteReference w:id="1041"/>
      </w:r>
      <w:r>
        <w:rPr>
          <w:rFonts w:ascii="Amiri" w:hAnsi="Amiri" w:eastAsia="Amiri" w:cs="Amiri"/>
          <w:color w:val="111111"/>
          <w:sz w:val="28"/>
          <w:sz w:val="28"/>
          <w:szCs w:val="28"/>
          <w:rtl w:val="true"/>
          <w:lang w:bidi="ar-SA"/>
        </w:rPr>
        <w:t>،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يجوز قضاؤها أيَّ ساعة شئت من ليل أو نهار</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الطاطري، عن ابن زیاد، عن حماد، عن نعمان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فاته شيء من الصلوات فذكر عند طلوع الشمس وعند</w:t>
      </w:r>
      <w:r>
        <w:rPr>
          <w:rStyle w:val="FootnoteAnchor"/>
          <w:rtl w:val="true"/>
        </w:rPr>
        <w:footnoteReference w:id="1043"/>
      </w:r>
      <w:r>
        <w:rPr>
          <w:rFonts w:ascii="Amiri" w:hAnsi="Amiri" w:eastAsia="Amiri" w:cs="Amiri"/>
          <w:color w:val="111111"/>
          <w:sz w:val="28"/>
          <w:sz w:val="28"/>
          <w:szCs w:val="28"/>
          <w:rtl w:val="true"/>
          <w:lang w:bidi="ar-SA"/>
        </w:rPr>
        <w:t>غروبها؟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حين ذكره</w:t>
      </w:r>
      <w:r>
        <w:rPr>
          <w:rStyle w:val="FootnoteAnchor"/>
          <w:rtl w:val="true"/>
        </w:rPr>
        <w:footnoteReference w:id="1044"/>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حماد بن عثمان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جواز قضاء الفرائض والنوافل في أيّ وقتٍ كان </w:t>
      </w:r>
      <w:r>
        <w:rPr>
          <w:rFonts w:eastAsia="Amiri" w:cs="Amiri" w:ascii="Amiri" w:hAnsi="Amiri"/>
          <w:color w:val="111111"/>
          <w:sz w:val="28"/>
          <w:szCs w:val="28"/>
          <w:lang w:bidi="ar-SA"/>
        </w:rPr>
        <w:t>15853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عن علي بن الحكم، عن زرعة، عن 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تفوتني صلاة الليل فأصلّي الفجر فلي ان اصلّي بعد صلاة الفجر ما فاتني من صلاة الليل</w:t>
      </w:r>
      <w:r>
        <w:rPr>
          <w:rStyle w:val="FootnoteAnchor"/>
          <w:rtl w:val="true"/>
        </w:rPr>
        <w:footnoteReference w:id="1047"/>
      </w:r>
      <w:r>
        <w:rPr>
          <w:rFonts w:ascii="Amiri" w:hAnsi="Amiri" w:eastAsia="Amiri" w:cs="Amiri"/>
          <w:color w:val="111111"/>
          <w:sz w:val="28"/>
          <w:sz w:val="28"/>
          <w:szCs w:val="28"/>
          <w:rtl w:val="true"/>
          <w:lang w:bidi="ar-SA"/>
        </w:rPr>
        <w:t>وأنا في مصلاي قبل طلوع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لاتُعلم به اهلك فيتّخذونه سُنَّة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عمر مثله 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w:t>
      </w:r>
      <w:r>
        <w:rPr>
          <w:rStyle w:val="FootnoteAnchor"/>
          <w:rtl w:val="true"/>
        </w:rPr>
        <w:footnoteReference w:id="1049"/>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لاتُعلم به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لأنهم يتكاسلون عن صلاة الليل ويتعوَّدون على قضائها بعد صلاة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قضاء صلاة الليل بعد الغداة وبعد العصر 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أحمد بن النضر واحمد بن أبي نصر في بعض اسانیدهما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القضاء قبل طلوع الشمس وبعد العصر؟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فاقضه فإنه 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الى أنه ينبغي عليه أن يكتم هذا عن غير أهله لان العامّة ينكرون ذلك فعليه أن يتّقي منهم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عمرو بن عثمان، عن محمد بن عذافر،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النّافلة بمنزلة الهديّة متى ما اُتى بها قبلت</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علي بن الحكم، عن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عبدالاعلى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نافلة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عشرة رکعة متی ما نشطت، 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ساعات من النهار يصلّي فيها فاذا شغله ضيعة أو سلطان قضاها، إنّما النافلة مثل الهدية متى ما اُتي بها قُبلت</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ابراهيم بن هاشم، عن عمرو بن عثمان، عن محمد بن عذافر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التطوُّع بمنزلة الهدية متى ما اُتي بها قُبلت، فقدّٙم منها ما شئت، وأخّر منها ما شئت</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314" w:name="pg16945_195077"/>
    </w:p>
    <w:p>
      <w:pPr>
        <w:pStyle w:val="BookText"/>
        <w:rPr/>
      </w:pPr>
      <w:bookmarkEnd w:id="314"/>
      <w:r>
        <w:rPr>
          <w:rFonts w:ascii="IRNazanin" w:hAnsi="IRNazanin" w:eastAsia="IRNazanin"/>
          <w:color w:val="111111"/>
          <w:sz w:val="28"/>
          <w:sz w:val="28"/>
          <w:szCs w:val="28"/>
          <w:rtl w:val="true"/>
          <w:lang w:bidi="fa-IR"/>
        </w:rPr>
        <w:t xml:space="preserve">جواز الاتيان بالنافلة في وقت الفريضة </w:t>
      </w:r>
      <w:r>
        <w:rPr>
          <w:rFonts w:eastAsia="IRNazanin" w:cs="IRNazanin"/>
          <w:color w:val="111111"/>
          <w:sz w:val="28"/>
          <w:szCs w:val="28"/>
          <w:lang w:bidi="fa-IR"/>
        </w:rPr>
        <w:t>15859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بن عيسى، عن علي بن الحكم، عن أبي أيوب، عن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اشتغل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كما نصنع، صلّٙ ستّ ركعات إذا كانت الشمس في مثل موضعها صلاة العصر</w:t>
      </w:r>
      <w:r>
        <w:rPr>
          <w:rStyle w:val="FootnoteAnchor"/>
          <w:rtl w:val="true"/>
        </w:rPr>
        <w:footnoteReference w:id="1056"/>
      </w:r>
      <w:r>
        <w:rPr>
          <w:rFonts w:ascii="Amiri" w:hAnsi="Amiri" w:eastAsia="Amiri" w:cs="Amiri"/>
          <w:color w:val="111111"/>
          <w:sz w:val="28"/>
          <w:sz w:val="28"/>
          <w:szCs w:val="28"/>
          <w:rtl w:val="true"/>
          <w:lang w:bidi="ar-SA"/>
        </w:rPr>
        <w:t>يعني ارتفاع الضحى الأكبر واعتد بها من الزوال</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للمصلّي الاتيان بالنوافل في أوقاتها ولعلّ في هذا الحديث إشارة إلى الرخصة في التقديم لذوي الاعذار والاشغال وقد حمله البعض على التقية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318180_2616395394"/>
      <w:bookmarkStart w:id="316" w:name="_Toc107"/>
      <w:bookmarkEnd w:id="315"/>
      <w:r>
        <w:rPr>
          <w:rtl w:val="true"/>
        </w:rPr>
        <w:t xml:space="preserve">باب </w:t>
      </w:r>
      <w:r>
        <w:rPr>
          <w:rtl w:val="true"/>
        </w:rPr>
        <w:t>(</w:t>
      </w:r>
      <w:r>
        <w:rPr/>
        <w:t>61</w:t>
      </w:r>
      <w:r>
        <w:rPr>
          <w:rtl w:val="true"/>
        </w:rPr>
        <w:t xml:space="preserve">) </w:t>
      </w:r>
      <w:r>
        <w:rPr>
          <w:rtl w:val="true"/>
        </w:rPr>
        <w:t>جواز الاتيان بالنافلة في وقت الفريضة</w:t>
      </w:r>
      <w:bookmarkEnd w:id="31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الأشعريّ، عن عبدالله بن عامر، عن عليّ بن مهزیار، عن فضالة بن أيّوب، عن الحسين بن عثمان، عن ابن مسكان،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جعل الذّٙراع والذّٙراعان؟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الفريضة، لك</w:t>
      </w:r>
      <w:r>
        <w:rPr>
          <w:rStyle w:val="FootnoteAnchor"/>
          <w:rtl w:val="true"/>
        </w:rPr>
        <w:footnoteReference w:id="1058"/>
      </w:r>
      <w:r>
        <w:rPr>
          <w:rFonts w:ascii="IRNazanin" w:hAnsi="IRNazanin" w:eastAsia="IRNazanin"/>
          <w:color w:val="111111"/>
          <w:sz w:val="28"/>
          <w:sz w:val="28"/>
          <w:szCs w:val="28"/>
          <w:rtl w:val="true"/>
          <w:lang w:bidi="fa-IR"/>
        </w:rPr>
        <w:t xml:space="preserve">أن تتنفّل من زوال الشّمس إلى أن </w:t>
      </w:r>
    </w:p>
    <w:p>
      <w:pPr>
        <w:pStyle w:val="BookText"/>
        <w:rPr/>
      </w:pPr>
      <w:r>
        <w:rPr>
          <w:rFonts w:ascii="Amiri" w:hAnsi="Amiri" w:eastAsia="Amiri" w:cs="Amiri"/>
          <w:color w:val="111111"/>
          <w:sz w:val="28"/>
          <w:sz w:val="28"/>
          <w:szCs w:val="28"/>
          <w:rtl w:val="true"/>
          <w:lang w:bidi="ar-SA"/>
        </w:rPr>
        <w:t>يبلغ ذراعاً</w:t>
      </w:r>
      <w:r>
        <w:rPr>
          <w:rStyle w:val="FootnoteAnchor"/>
          <w:rtl w:val="true"/>
        </w:rPr>
        <w:footnoteReference w:id="1059"/>
      </w:r>
      <w:r>
        <w:rPr>
          <w:rFonts w:ascii="Amiri" w:hAnsi="Amiri" w:eastAsia="Amiri" w:cs="Amiri"/>
          <w:color w:val="111111"/>
          <w:sz w:val="28"/>
          <w:sz w:val="28"/>
          <w:szCs w:val="28"/>
          <w:rtl w:val="true"/>
          <w:lang w:bidi="ar-SA"/>
        </w:rPr>
        <w:t>فإذا بلغ ذراعاً بدأت بالفريضة وتركت النّافلة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فضالة مثله 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بلغ فيئك ذراعين بدأت بالفريضة وتركت النافلة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1062"/>
      </w:r>
      <w:r>
        <w:rPr>
          <w:rFonts w:ascii="Amiri" w:hAnsi="Amiri" w:eastAsia="Amiri" w:cs="Amiri"/>
          <w:color w:val="111111"/>
          <w:sz w:val="28"/>
          <w:sz w:val="28"/>
          <w:szCs w:val="28"/>
          <w:rtl w:val="true"/>
          <w:lang w:bidi="ar-SA"/>
        </w:rPr>
        <w:t>عن الرّجل يأتي المسجد وقد صلّى أهله أيبتدىء</w:t>
      </w:r>
      <w:r>
        <w:rPr>
          <w:rStyle w:val="FootnoteAnchor"/>
          <w:rtl w:val="true"/>
        </w:rPr>
        <w:footnoteReference w:id="1063"/>
      </w:r>
      <w:r>
        <w:rPr>
          <w:rFonts w:ascii="Amiri" w:hAnsi="Amiri" w:eastAsia="Amiri" w:cs="Amiri"/>
          <w:color w:val="111111"/>
          <w:sz w:val="28"/>
          <w:sz w:val="28"/>
          <w:szCs w:val="28"/>
          <w:rtl w:val="true"/>
          <w:lang w:bidi="ar-SA"/>
        </w:rPr>
        <w:t xml:space="preserve">بالمكتوبة أو يتطوّع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يصلّي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حسن فلابأس بالتطوّع قبل الفريضة، وإن كان خاف الفوت من أجل ما مضى من الوقت فليبدأ</w:t>
      </w:r>
      <w:r>
        <w:rPr>
          <w:rStyle w:val="FootnoteAnchor"/>
          <w:rtl w:val="true"/>
        </w:rPr>
        <w:footnoteReference w:id="1064"/>
      </w:r>
      <w:r>
        <w:rPr>
          <w:rFonts w:ascii="Amiri" w:hAnsi="Amiri" w:eastAsia="Amiri" w:cs="Amiri"/>
          <w:color w:val="111111"/>
          <w:sz w:val="28"/>
          <w:sz w:val="28"/>
          <w:szCs w:val="28"/>
          <w:rtl w:val="true"/>
          <w:lang w:bidi="ar-SA"/>
        </w:rPr>
        <w:t xml:space="preserve">بالفريضة، وهو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ليتطوّع بما شاء</w:t>
      </w:r>
      <w:r>
        <w:rPr>
          <w:rStyle w:val="FootnoteAnchor"/>
          <w:rtl w:val="true"/>
        </w:rPr>
        <w:footnoteReference w:id="1065"/>
      </w:r>
      <w:r>
        <w:rPr>
          <w:rFonts w:ascii="IRNazanin" w:hAnsi="IRNazanin" w:eastAsia="IRNazanin"/>
          <w:color w:val="111111"/>
          <w:sz w:val="28"/>
          <w:sz w:val="28"/>
          <w:szCs w:val="28"/>
          <w:rtl w:val="true"/>
          <w:lang w:bidi="fa-IR"/>
        </w:rPr>
        <w:t>، ألا هو موسّع</w:t>
      </w:r>
      <w:r>
        <w:rPr>
          <w:rStyle w:val="FootnoteAnchor"/>
          <w:rtl w:val="true"/>
        </w:rPr>
        <w:footnoteReference w:id="1066"/>
      </w:r>
      <w:r>
        <w:rPr>
          <w:rFonts w:ascii="Amiri" w:hAnsi="Amiri" w:eastAsia="Amiri" w:cs="Amiri"/>
          <w:color w:val="111111"/>
          <w:sz w:val="28"/>
          <w:sz w:val="28"/>
          <w:szCs w:val="28"/>
          <w:rtl w:val="true"/>
          <w:lang w:bidi="ar-SA"/>
        </w:rPr>
        <w:t>أن يصلّي الإنسان في أوّل دخول وقت الفريضة النّوافل إلاّ أن يخاف فوت الفريضة، والفضل</w:t>
      </w:r>
      <w:r>
        <w:rPr>
          <w:rStyle w:val="FootnoteAnchor"/>
          <w:rtl w:val="true"/>
        </w:rPr>
        <w:footnoteReference w:id="1067"/>
      </w:r>
      <w:r>
        <w:rPr>
          <w:rFonts w:ascii="Amiri" w:hAnsi="Amiri" w:eastAsia="Amiri" w:cs="Amiri"/>
          <w:color w:val="111111"/>
          <w:sz w:val="28"/>
          <w:sz w:val="28"/>
          <w:szCs w:val="28"/>
          <w:rtl w:val="true"/>
          <w:lang w:bidi="ar-SA"/>
        </w:rPr>
        <w:t xml:space="preserve">إذا صلّى الإنسان وحده أن يبدأ بالفريضة إذا دخل </w:t>
      </w:r>
    </w:p>
    <w:p>
      <w:pPr>
        <w:pStyle w:val="BookText"/>
        <w:rPr/>
      </w:pPr>
      <w:r>
        <w:rPr>
          <w:rFonts w:ascii="Amiri" w:hAnsi="Amiri" w:eastAsia="Amiri" w:cs="Amiri"/>
          <w:color w:val="111111"/>
          <w:sz w:val="28"/>
          <w:sz w:val="28"/>
          <w:szCs w:val="28"/>
          <w:rtl w:val="true"/>
          <w:lang w:bidi="ar-SA"/>
        </w:rPr>
        <w:t>جواز الاتيان بالنافلة في وقت الفريضة وقتها ليكون فضل أوَّل الوقت</w:t>
      </w:r>
      <w:r>
        <w:rPr>
          <w:rStyle w:val="FootnoteAnchor"/>
          <w:rtl w:val="true"/>
        </w:rPr>
        <w:footnoteReference w:id="1068"/>
      </w:r>
      <w:r>
        <w:rPr>
          <w:rFonts w:ascii="Amiri" w:hAnsi="Amiri" w:eastAsia="Amiri" w:cs="Amiri"/>
          <w:color w:val="111111"/>
          <w:sz w:val="28"/>
          <w:sz w:val="28"/>
          <w:szCs w:val="28"/>
          <w:rtl w:val="true"/>
          <w:lang w:bidi="ar-SA"/>
        </w:rPr>
        <w:t>للفريضة وليس بمحظور عليه أن يصلّي النّوافل من أوَّل الوقت إلى قريب من آخر الوقت</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سماعة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عثمان بن عيسى،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في وقت فريضة 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أول الوقت إذا كنت مع امام تقتدي به، فاذا كنت وحدك فابدأ بالمكتوبة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عن صالح ابن خالد وعبیس بن هشام</w:t>
      </w:r>
      <w:r>
        <w:rPr>
          <w:rStyle w:val="FootnoteAnchor"/>
          <w:rtl w:val="true"/>
        </w:rPr>
        <w:footnoteReference w:id="1072"/>
      </w:r>
      <w:r>
        <w:rPr>
          <w:rFonts w:ascii="IRNazanin" w:hAnsi="IRNazanin" w:eastAsia="IRNazanin"/>
          <w:color w:val="111111"/>
          <w:sz w:val="28"/>
          <w:sz w:val="28"/>
          <w:szCs w:val="28"/>
          <w:rtl w:val="true"/>
          <w:lang w:bidi="fa-IR"/>
        </w:rPr>
        <w:t xml:space="preserve">، عن ثابت، عن زياد بن أبي غیاث،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المكتوبة فابدأ بها، فلا</w:t>
      </w:r>
      <w:r>
        <w:rPr>
          <w:rStyle w:val="FootnoteAnchor"/>
          <w:rtl w:val="true"/>
        </w:rPr>
        <w:footnoteReference w:id="1073"/>
      </w:r>
      <w:r>
        <w:rPr>
          <w:rFonts w:ascii="Amiri" w:hAnsi="Amiri" w:eastAsia="Amiri" w:cs="Amiri"/>
          <w:color w:val="111111"/>
          <w:sz w:val="28"/>
          <w:sz w:val="28"/>
          <w:szCs w:val="28"/>
          <w:rtl w:val="true"/>
          <w:lang w:bidi="ar-SA"/>
        </w:rPr>
        <w:t>يضرك أن تترك ما قبلها من النافلة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الطاطري، عن محمد بن زیاد، عن حماد ابن عثمان، عن اديم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لايتنقّل الرجل إذا دخل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فريضة فابدأ بها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علي بن الحكم، عن سيف بن عميرة، عن أبي بكر الحضرمي،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صلاة مفروضة</w:t>
      </w:r>
      <w:r>
        <w:rPr>
          <w:rStyle w:val="FootnoteAnchor"/>
          <w:rtl w:val="true"/>
        </w:rPr>
        <w:footnoteReference w:id="1076"/>
      </w:r>
      <w:r>
        <w:rPr>
          <w:rFonts w:ascii="IRNazanin" w:hAnsi="IRNazanin" w:eastAsia="IRNazanin"/>
          <w:color w:val="111111"/>
          <w:sz w:val="28"/>
          <w:sz w:val="28"/>
          <w:szCs w:val="28"/>
          <w:rtl w:val="true"/>
          <w:lang w:bidi="fa-IR"/>
        </w:rPr>
        <w:t>فلاتطوع</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نهي كراهة، جمعاً بينه وبين الأحاديث المجوّزة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يزيد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الرواية التي يروون انه لاينبغي أن يتطوّع في وقت فريضة</w:t>
      </w:r>
      <w:r>
        <w:rPr>
          <w:rStyle w:val="FootnoteAnchor"/>
          <w:rtl w:val="true"/>
        </w:rPr>
        <w:footnoteReference w:id="1078"/>
      </w:r>
      <w:r>
        <w:rPr>
          <w:rFonts w:ascii="IRNazanin" w:hAnsi="IRNazanin" w:eastAsia="IRNazanin"/>
          <w:color w:val="111111"/>
          <w:sz w:val="28"/>
          <w:sz w:val="28"/>
          <w:szCs w:val="28"/>
          <w:rtl w:val="true"/>
          <w:lang w:bidi="fa-IR"/>
        </w:rPr>
        <w:t>ما حدّ هذا الوقت؟ قال</w:t>
      </w:r>
      <w:r>
        <w:rPr>
          <w:rFonts w:eastAsia="IRNazanin" w:cs="IRNazanin"/>
          <w:color w:val="111111"/>
          <w:sz w:val="28"/>
          <w:szCs w:val="28"/>
          <w:rtl w:val="true"/>
          <w:lang w:bidi="fa-IR"/>
        </w:rPr>
        <w:t>:</w:t>
      </w:r>
      <w:r>
        <w:rPr>
          <w:rStyle w:val="FootnoteAnchor"/>
          <w:rtl w:val="true"/>
        </w:rPr>
        <w:footnoteReference w:id="1079"/>
      </w:r>
      <w:r>
        <w:rPr>
          <w:rFonts w:ascii="Amiri" w:hAnsi="Amiri" w:eastAsia="Amiri" w:cs="Amiri"/>
          <w:color w:val="111111"/>
          <w:sz w:val="28"/>
          <w:sz w:val="28"/>
          <w:szCs w:val="28"/>
          <w:rtl w:val="true"/>
          <w:lang w:bidi="ar-SA"/>
        </w:rPr>
        <w:t>إذا أخذ المقيم في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يختلفون في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الاقامة الذي تصلّي معهم</w:t>
      </w:r>
      <w:r>
        <w:rPr>
          <w:rStyle w:val="FootnoteAnchor"/>
          <w:rtl w:val="true"/>
        </w:rPr>
        <w:footnoteReference w:id="1080"/>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317" w:name="pg16945_195085"/>
    </w:p>
    <w:p>
      <w:pPr>
        <w:pStyle w:val="BookText"/>
        <w:rPr/>
      </w:pPr>
      <w:bookmarkEnd w:id="317"/>
      <w:r>
        <w:rPr>
          <w:rFonts w:ascii="Amiri" w:hAnsi="Amiri" w:eastAsia="Amiri" w:cs="Amiri"/>
          <w:color w:val="111111"/>
          <w:sz w:val="28"/>
          <w:sz w:val="28"/>
          <w:szCs w:val="28"/>
          <w:rtl w:val="true"/>
          <w:lang w:bidi="ar-SA"/>
        </w:rPr>
        <w:t>كراهة صلاة النافلة لمن عليه قضاء الفريضة ابن فضّال، عن يونس بن يعقوب،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الوقت الّذي لاينبغي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إلى مثله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عمیر، عن أبي أيّوب،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الفريضة أتنفّل أو أبدأ بالفريضة؟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أن تبدأ بالفريضة، وإنّما أخّرت الظهر ذراعاً من عند الزّوال من أجل صلاة الأوّابين</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بالفريضة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318182_2616395394"/>
      <w:bookmarkStart w:id="319" w:name="_Toc108"/>
      <w:bookmarkEnd w:id="318"/>
      <w:r>
        <w:rPr>
          <w:rtl w:val="true"/>
        </w:rPr>
        <w:t xml:space="preserve">باب </w:t>
      </w:r>
      <w:r>
        <w:rPr>
          <w:rtl w:val="true"/>
        </w:rPr>
        <w:t>(</w:t>
      </w:r>
      <w:r>
        <w:rPr/>
        <w:t>62</w:t>
      </w:r>
      <w:r>
        <w:rPr>
          <w:rtl w:val="true"/>
        </w:rPr>
        <w:t xml:space="preserve">) </w:t>
      </w:r>
      <w:r>
        <w:rPr>
          <w:rtl w:val="true"/>
        </w:rPr>
        <w:t>كراهة صلاة النافلة لمن عليه قضاء الفريضة</w:t>
      </w:r>
      <w:bookmarkEnd w:id="319"/>
    </w:p>
    <w:p>
      <w:pPr>
        <w:pStyle w:val="BookText"/>
        <w:rPr/>
      </w:pPr>
      <w:r>
        <w:rPr>
          <w:rFonts w:eastAsia="Amiri" w:cs="Amiri" w:ascii="Amiri" w:hAnsi="Amiri"/>
          <w:color w:val="111111"/>
          <w:sz w:val="28"/>
          <w:szCs w:val="28"/>
          <w:lang w:bidi="ar-SA"/>
        </w:rPr>
        <w:t>15869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نافلة وعليك فريضة قد فاتتك، حتى تؤدّي الفريضة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هنا نهي كراهة لانهي تحريم جمعاً بين هذا الحديث والأحاديث التي تجوّز ذلك</w:t>
      </w:r>
      <w:r>
        <w:rPr>
          <w:rFonts w:eastAsia="Amiri" w:cs="Amiri" w:ascii="Amiri" w:hAnsi="Amiri"/>
          <w:color w:val="111111"/>
          <w:sz w:val="28"/>
          <w:szCs w:val="28"/>
          <w:rtl w:val="true"/>
          <w:lang w:bidi="ar-SA"/>
        </w:rPr>
        <w:t xml:space="preserve">. </w:t>
      </w:r>
      <w:bookmarkStart w:id="320" w:name="pg16945_195087"/>
    </w:p>
    <w:p>
      <w:pPr>
        <w:pStyle w:val="Heading2"/>
        <w:numPr>
          <w:ilvl w:val="1"/>
          <w:numId w:val="1"/>
        </w:numPr>
        <w:rPr/>
      </w:pPr>
      <w:bookmarkStart w:id="321" w:name="__RefHeading___Toc1318184_2616395394"/>
      <w:bookmarkStart w:id="322" w:name="_Toc109"/>
      <w:bookmarkEnd w:id="320"/>
      <w:bookmarkEnd w:id="321"/>
      <w:r>
        <w:rPr>
          <w:rtl w:val="true"/>
        </w:rPr>
        <w:t>أبواب القِبلة</w:t>
      </w:r>
      <w:bookmarkEnd w:id="322"/>
    </w:p>
    <w:p>
      <w:pPr>
        <w:pStyle w:val="Heading3"/>
        <w:numPr>
          <w:ilvl w:val="2"/>
          <w:numId w:val="1"/>
        </w:numPr>
        <w:rPr/>
      </w:pPr>
      <w:bookmarkStart w:id="323" w:name="__RefHeading___Toc1318186_2616395394"/>
      <w:bookmarkStart w:id="324" w:name="_Toc110"/>
      <w:bookmarkEnd w:id="323"/>
      <w:r>
        <w:rPr>
          <w:rtl w:val="true"/>
        </w:rPr>
        <w:t xml:space="preserve">باب </w:t>
      </w:r>
      <w:r>
        <w:rPr>
          <w:rtl w:val="true"/>
        </w:rPr>
        <w:t>(</w:t>
      </w:r>
      <w:r>
        <w:rPr/>
        <w:t>1</w:t>
      </w:r>
      <w:r>
        <w:rPr>
          <w:rtl w:val="true"/>
        </w:rPr>
        <w:t xml:space="preserve">) </w:t>
      </w:r>
      <w:r>
        <w:rPr>
          <w:rtl w:val="true"/>
        </w:rPr>
        <w:t>وجوب استقبال القبلة في الصلاة</w:t>
      </w:r>
      <w:bookmarkEnd w:id="324"/>
    </w:p>
    <w:p>
      <w:pPr>
        <w:pStyle w:val="BookText"/>
        <w:rPr/>
      </w:pPr>
      <w:r>
        <w:rPr>
          <w:rFonts w:eastAsia="Amiri" w:cs="Amiri" w:ascii="Amiri" w:hAnsi="Amiri"/>
          <w:color w:val="111111"/>
          <w:sz w:val="28"/>
          <w:szCs w:val="28"/>
          <w:lang w:bidi="ar-SA"/>
        </w:rPr>
        <w:t>15870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الحسن بن علي بن فضال، عن أبي جميلة،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محدثة فاُمروا أن يقيموا وجوههم شطر المسجد الحرام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 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المساجد المحدَثة التي اُسّٙست وبُنيت بعد نزول الآية، وقد أشار الى هذا المعنى </w:t>
      </w:r>
    </w:p>
    <w:p>
      <w:pPr>
        <w:pStyle w:val="BookText"/>
        <w:rPr/>
      </w:pPr>
      <w:r>
        <w:rPr>
          <w:rFonts w:ascii="Amiri" w:hAnsi="Amiri" w:eastAsia="Amiri" w:cs="Amiri"/>
          <w:color w:val="111111"/>
          <w:sz w:val="28"/>
          <w:sz w:val="28"/>
          <w:szCs w:val="28"/>
          <w:rtl w:val="true"/>
          <w:lang w:bidi="ar-SA"/>
        </w:rPr>
        <w:t xml:space="preserve">وجوب استقبال القبلة في الصلاة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ملاذ الأخيار، وقد ذكر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 وغيره من المفسرين وجوهاً مختلفة في تفسير هذه الآية ومن أراد التفصيل فليراجع كتب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عن ابن أبي حمزة،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القبلة أيضاً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الفضل شاذان بن جبرئیل القميّ في الرسالة التي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العلّة في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مثله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وُجُوهَكُمْ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الى القبلة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الى القبلة ليس فيها عبادة الاوثان، خالصاً مخلصاً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عن محمد بن أبي حمزة،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يقيم وجهه للقبلة ليس فيه شيء من عبادة الاوثان خالصاً مخلصاً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الفضل شاذان بن جبرئیل القميّ في الرسالة التي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إزاحة العلّة في معرفة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بصير مثله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يقيمهُ للقبلة حنيفاً</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عن محمد بن سنان، عن حماد بن عثمان الناب وخلف بن حمّاد، عن الفضيل بن يسار، وربعي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في الصلاة ولاتلتفت يميناً ولا شمالاً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وجوب استقبال القبلة في الصلاة </w:t>
      </w:r>
      <w:r>
        <w:rPr>
          <w:rFonts w:eastAsia="Amiri" w:cs="Amiri" w:ascii="Amiri" w:hAnsi="Amiri"/>
          <w:color w:val="111111"/>
          <w:sz w:val="28"/>
          <w:szCs w:val="28"/>
          <w:lang w:bidi="ar-SA"/>
        </w:rPr>
        <w:t>15876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امّتي على</w:t>
      </w:r>
      <w:r>
        <w:rPr>
          <w:rStyle w:val="FootnoteAnchor"/>
          <w:rtl w:val="true"/>
        </w:rPr>
        <w:footnoteReference w:id="1098"/>
      </w:r>
      <w:r>
        <w:rPr>
          <w:rFonts w:ascii="IRNazanin" w:hAnsi="IRNazanin" w:eastAsia="IRNazanin"/>
          <w:color w:val="111111"/>
          <w:sz w:val="28"/>
          <w:sz w:val="28"/>
          <w:szCs w:val="28"/>
          <w:rtl w:val="true"/>
          <w:lang w:bidi="fa-IR"/>
        </w:rPr>
        <w:t>شريعة من دينها حسنة جميلة ما لم يتخطّوا القبلة بأقدامهم، وما لم ينصرفوا قياماً کفعل أهل الكتاب، وما لم يكن</w:t>
      </w:r>
      <w:r>
        <w:rPr>
          <w:rStyle w:val="FootnoteAnchor"/>
          <w:rtl w:val="true"/>
        </w:rPr>
        <w:footnoteReference w:id="1099"/>
      </w:r>
      <w:r>
        <w:rPr>
          <w:rFonts w:ascii="Amiri" w:hAnsi="Amiri" w:eastAsia="Amiri" w:cs="Amiri"/>
          <w:color w:val="111111"/>
          <w:sz w:val="28"/>
          <w:sz w:val="28"/>
          <w:szCs w:val="28"/>
          <w:rtl w:val="true"/>
          <w:lang w:bidi="ar-SA"/>
        </w:rPr>
        <w:t>ضجّة بآمين</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معنى الخطو هو التجاوز،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النهي عن المشي في أثناء الصلاة الى القبلة ثم الرجوع الى موضعه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معنى الحديث انّ الأمة الاسلامية اذا أرادت لنفسها أن تكون على خير من أمرها فانّ عليها أن لاتنحرف عن الطريق القويم والصراط المستقيم يمنة ويسرة وأن لاتقلّد أهل الكتاب في سلوكها ولاتأخذ تعاليمها منهم ولا تقلّدهم في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المنقول انّ أهل الكتاب يقومون على أقدامهم ويأمّنون على دعاء علمائهم وذلك في بعض طقوسهم الدينية في بِيَعهم وكنائسهم یمدّون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جماعي خاص</w:t>
      </w:r>
      <w:r>
        <w:rPr>
          <w:rFonts w:eastAsia="IRNazanin" w:cs="IRNazanin"/>
          <w:color w:val="111111"/>
          <w:sz w:val="28"/>
          <w:szCs w:val="28"/>
          <w:rtl w:val="true"/>
          <w:lang w:bidi="fa-IR"/>
        </w:rPr>
        <w:t xml:space="preserve">. </w:t>
      </w:r>
      <w:bookmarkStart w:id="325" w:name="pg16945_195095"/>
    </w:p>
    <w:p>
      <w:pPr>
        <w:pStyle w:val="BookText"/>
        <w:rPr/>
      </w:pPr>
      <w:bookmarkEnd w:id="325"/>
      <w:r>
        <w:rPr>
          <w:rFonts w:ascii="IRNazanin" w:hAnsi="IRNazanin" w:eastAsia="IRNazanin"/>
          <w:color w:val="111111"/>
          <w:sz w:val="28"/>
          <w:sz w:val="28"/>
          <w:szCs w:val="28"/>
          <w:rtl w:val="true"/>
          <w:lang w:bidi="fa-IR"/>
        </w:rPr>
        <w:t xml:space="preserve">وقد قلّدهم في هذا الاسلوب العامّة المخالفون لأهل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آمين بشكل جماعي مع المد في صلواتهم وجماعاتهم وذلك بعد قراءة سورة الحمد في الصلاة، وقد أفتى الكثير من فقهائنا العظام ببطلان صلاة من قال آمين لكونه بدعة وليس من الدين، ففي هذا الحديث تعريض بالعامّة الملتزمين بهذا القول والله العالم</w:t>
      </w:r>
    </w:p>
    <w:p>
      <w:pPr>
        <w:pStyle w:val="Heading3"/>
        <w:numPr>
          <w:ilvl w:val="2"/>
          <w:numId w:val="1"/>
        </w:numPr>
        <w:rPr/>
      </w:pPr>
      <w:bookmarkStart w:id="326" w:name="__RefHeading___Toc1318188_2616395394"/>
      <w:bookmarkStart w:id="327" w:name="_Toc111"/>
      <w:bookmarkEnd w:id="326"/>
      <w:r>
        <w:rPr>
          <w:rtl w:val="true"/>
        </w:rPr>
        <w:t xml:space="preserve">باب </w:t>
      </w:r>
      <w:r>
        <w:rPr>
          <w:rtl w:val="true"/>
        </w:rPr>
        <w:t>(</w:t>
      </w:r>
      <w:r>
        <w:rPr/>
        <w:t>2</w:t>
      </w:r>
      <w:r>
        <w:rPr>
          <w:rtl w:val="true"/>
        </w:rPr>
        <w:t xml:space="preserve">) </w:t>
      </w:r>
      <w:r>
        <w:rPr>
          <w:rtl w:val="true"/>
        </w:rPr>
        <w:t>زمان تحويل القبلة الى الكعبة</w:t>
      </w:r>
      <w:bookmarkEnd w:id="327"/>
    </w:p>
    <w:p>
      <w:pPr>
        <w:pStyle w:val="BookText"/>
        <w:rPr/>
      </w:pPr>
      <w:r>
        <w:rPr>
          <w:rFonts w:eastAsia="Amiri" w:cs="Amiri" w:ascii="Amiri" w:hAnsi="Amiri"/>
          <w:color w:val="111111"/>
          <w:sz w:val="28"/>
          <w:szCs w:val="28"/>
          <w:lang w:bidi="ar-SA"/>
        </w:rPr>
        <w:t>15877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شاذان بن جبرئيل القمي في الرسالة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ازاحة العلّة في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بدر، وكان يصلّي في المدينة إلى بيت المقدس سبعة عشر شهراً ثمّ اُعيد إلى الكعبة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عن ابن أبي حمزة،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بدر</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زمان تحويل القبلة الى الكعبة </w:t>
      </w:r>
      <w:r>
        <w:rPr>
          <w:rFonts w:eastAsia="Amiri" w:cs="Amiri" w:ascii="Amiri" w:hAnsi="Amiri"/>
          <w:color w:val="111111"/>
          <w:sz w:val="28"/>
          <w:szCs w:val="28"/>
          <w:lang w:bidi="ar-SA"/>
        </w:rPr>
        <w:t>15879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عن محمد بن أبي حمزة،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أمره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يقلّب وجهه في السماء فعلم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w:t>
      </w:r>
      <w:r>
        <w:rPr>
          <w:rStyle w:val="FootnoteAnchor"/>
          <w:rtl w:val="true"/>
        </w:rPr>
        <w:footnoteReference w:id="1105"/>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عن وهيب،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وَالْمَغْرِبُ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أمره أن يصلّي الى البيت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ترى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عبدالاشهل أتوهم وهم في </w:t>
      </w:r>
    </w:p>
    <w:p>
      <w:pPr>
        <w:pStyle w:val="BookText"/>
        <w:rPr/>
      </w:pPr>
      <w:r>
        <w:rPr>
          <w:rFonts w:ascii="Amiri" w:hAnsi="Amiri" w:eastAsia="Amiri" w:cs="Amiri"/>
          <w:color w:val="111111"/>
          <w:sz w:val="28"/>
          <w:sz w:val="28"/>
          <w:szCs w:val="28"/>
          <w:rtl w:val="true"/>
          <w:lang w:bidi="ar-SA"/>
        </w:rPr>
        <w:t>الصلاة وقد صلُّوا ركعتين الى بيت المقدس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قد صُرف الى الكعبة فتحوَّل النساء مكان الرجال والرجال مكان النساء وجعلوا الركعتين الباقيتين الى الكعبة، فصلُّوا صلاة واحدة الى قبلتين، فلذلك سُمّي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القبلتين</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شاذان بن جبرئيل القميّ في الرسالة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ازاحة العلّة في معرفة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إلى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يجعل الكعبة خلف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بمكّة فلا، وأمّا إذا هاجر إلى المدينة فنعم حتّى حوّل إلى الكعبة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البختري،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بیت المقدس سبعة عشر شهراً </w:t>
      </w:r>
    </w:p>
    <w:p>
      <w:pPr>
        <w:pStyle w:val="BookText"/>
        <w:rPr/>
      </w:pPr>
      <w:r>
        <w:rPr>
          <w:rFonts w:ascii="Amiri" w:hAnsi="Amiri" w:eastAsia="Amiri" w:cs="Amiri"/>
          <w:color w:val="111111"/>
          <w:sz w:val="28"/>
          <w:sz w:val="28"/>
          <w:szCs w:val="28"/>
          <w:rtl w:val="true"/>
          <w:lang w:bidi="ar-SA"/>
        </w:rPr>
        <w:t>زمان تحويل القبلة الى الكعبة ثمّ صرف إلى الكعبة وهو في صلاة العصر</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عبيدالله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جدي عبیدالله فقرأت فيه أخبرني أبي عن علي بن موسى، عن أبيه، عن جده جعفر بن محمد،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صُرفت القبلة أتى رجل قوماً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القبلة قد صُرفت، فتحوَّلوا وهم رکوع</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سعد بن عبدالله، برواية ابن قولویه، عنهُ باسناده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القبلة الى بيت المقدس على سُنَّة بني اسرائيل، وذلك 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في القرآن أنه أمَر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بيتهُ قبلةّ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تَبَوَّآ لِقَوْمِكُمَا بِمِصْرَ بُيُوتًا وَاجْعَلُوا بُيُوتَكُمْ قِبْلَةً</w:t>
      </w:r>
      <w:r>
        <w:rPr>
          <w:rFonts w:eastAsia="Amiri" w:cs="Amiri" w:ascii="Amiri" w:hAnsi="Amiri"/>
          <w:color w:val="111111"/>
          <w:sz w:val="28"/>
          <w:szCs w:val="28"/>
          <w:rtl w:val="true"/>
          <w:lang w:bidi="ar-SA"/>
        </w:rPr>
        <w:t>»</w:t>
      </w:r>
      <w:r>
        <w:rPr>
          <w:rStyle w:val="FootnoteAnchor"/>
          <w:rtl w:val="true"/>
        </w:rPr>
        <w:footnoteReference w:id="1114"/>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يصلّي الى بيت المقدس مدّة مقامه بمكة وبعد الهجرة اشهُراً، حتى عيَّرته اليهود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تابع لنا تصلّي الى قبلتنا وبيوت نبينا، فأغتمَّ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وأحبَّ أن </w:t>
      </w:r>
    </w:p>
    <w:p>
      <w:pPr>
        <w:pStyle w:val="BookText"/>
        <w:rPr/>
      </w:pPr>
      <w:r>
        <w:rPr>
          <w:rFonts w:ascii="Amiri" w:hAnsi="Amiri" w:eastAsia="Amiri" w:cs="Amiri"/>
          <w:color w:val="111111"/>
          <w:sz w:val="28"/>
          <w:sz w:val="28"/>
          <w:szCs w:val="28"/>
          <w:rtl w:val="true"/>
          <w:lang w:bidi="ar-SA"/>
        </w:rPr>
        <w:t xml:space="preserve">يحوّٙل الله قبلته الى الكعبة، وكان ينظر في آفاق السماء ينتظر امر الله،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يعني اليهود، ثم أخبر لأیّ علَّة لم يحوَّل قبلتهُ في اول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فصلاتنا التي صلّيناها الى بيت المقدس ما حالها؟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لِيُضِيعَ إِيمَانَكُمْ إِنَّ اللَّهَ بِالنَّاسِ لَرَءُوفٌ رَحِيمٌ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موضع آخر فيما فرض الله على الجوارح من الطهور والصلاة، وذلك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صرف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الكعبة عن بيت المقدس، قال المسلمون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أرأيت صلاتنا التي كنا نصلّي الى بيت المقدس ما حالها وحالنا فيها؟ وحال من مضى من أمواتنا وهم يصلّون الى بيت المقدس؟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لِيُضِيعَ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فسمّى الله الصلاة ایماناً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328" w:name="pg16945_195105"/>
    </w:p>
    <w:p>
      <w:pPr>
        <w:pStyle w:val="BookText"/>
        <w:rPr/>
      </w:pPr>
      <w:bookmarkEnd w:id="328"/>
      <w:r>
        <w:rPr>
          <w:rFonts w:ascii="Amiri" w:hAnsi="Amiri" w:eastAsia="Amiri" w:cs="Amiri"/>
          <w:color w:val="111111"/>
          <w:sz w:val="28"/>
          <w:sz w:val="28"/>
          <w:szCs w:val="28"/>
          <w:rtl w:val="true"/>
          <w:lang w:bidi="ar-SA"/>
        </w:rPr>
        <w:t>عدم اشتراط القبلة في الصلاة المستحبة</w:t>
      </w:r>
    </w:p>
    <w:p>
      <w:pPr>
        <w:pStyle w:val="Heading3"/>
        <w:numPr>
          <w:ilvl w:val="2"/>
          <w:numId w:val="1"/>
        </w:numPr>
        <w:rPr/>
      </w:pPr>
      <w:bookmarkStart w:id="329" w:name="__RefHeading___Toc1318190_2616395394"/>
      <w:bookmarkStart w:id="330" w:name="_Toc112"/>
      <w:bookmarkEnd w:id="329"/>
      <w:r>
        <w:rPr>
          <w:rtl w:val="true"/>
        </w:rPr>
        <w:t xml:space="preserve">باب </w:t>
      </w:r>
      <w:r>
        <w:rPr>
          <w:rtl w:val="true"/>
        </w:rPr>
        <w:t>(</w:t>
      </w:r>
      <w:r>
        <w:rPr/>
        <w:t>3</w:t>
      </w:r>
      <w:r>
        <w:rPr>
          <w:rtl w:val="true"/>
        </w:rPr>
        <w:t xml:space="preserve">) </w:t>
      </w:r>
      <w:r>
        <w:rPr>
          <w:rtl w:val="true"/>
        </w:rPr>
        <w:t>عدم اشتراط القبلة في الصلاة المستحبة</w:t>
      </w:r>
      <w:bookmarkEnd w:id="330"/>
    </w:p>
    <w:p>
      <w:pPr>
        <w:pStyle w:val="BookText"/>
        <w:rPr/>
      </w:pPr>
      <w:r>
        <w:rPr>
          <w:rFonts w:eastAsia="Amiri" w:cs="Amiri" w:ascii="Amiri" w:hAnsi="Amiri"/>
          <w:color w:val="111111"/>
          <w:sz w:val="28"/>
          <w:szCs w:val="28"/>
          <w:lang w:bidi="ar-SA"/>
        </w:rPr>
        <w:t>15885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في الفرض،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النافلة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318192_2616395394"/>
      <w:bookmarkStart w:id="332" w:name="_Toc113"/>
      <w:bookmarkEnd w:id="331"/>
      <w:r>
        <w:rPr>
          <w:rtl w:val="true"/>
        </w:rPr>
        <w:t xml:space="preserve">باب </w:t>
      </w:r>
      <w:r>
        <w:rPr>
          <w:rtl w:val="true"/>
        </w:rPr>
        <w:t>(</w:t>
      </w:r>
      <w:r>
        <w:rPr/>
        <w:t>4</w:t>
      </w:r>
      <w:r>
        <w:rPr>
          <w:rtl w:val="true"/>
        </w:rPr>
        <w:t xml:space="preserve">) </w:t>
      </w:r>
      <w:r>
        <w:rPr>
          <w:rtl w:val="true"/>
        </w:rPr>
        <w:t>القِبلة هي الكعبة للقريب والحرم للبعيد</w:t>
      </w:r>
      <w:bookmarkEnd w:id="332"/>
    </w:p>
    <w:p>
      <w:pPr>
        <w:pStyle w:val="BookText"/>
        <w:rPr/>
      </w:pPr>
      <w:r>
        <w:rPr>
          <w:rFonts w:eastAsia="Amiri" w:cs="Amiri" w:ascii="Amiri" w:hAnsi="Amiri"/>
          <w:color w:val="111111"/>
          <w:sz w:val="28"/>
          <w:szCs w:val="28"/>
          <w:lang w:bidi="ar-SA"/>
        </w:rPr>
        <w:t>15886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الحسن بن الحسين، عن عبيدالله بن محمد الحجال،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جعل الكعبة قبلة لأهل المسجد، وجعل المسجد قبلة لأهل الحرم، وجعل الحرم قبلة لأهل الدنيا</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333" w:name="pg16945_195107"/>
    </w:p>
    <w:p>
      <w:pPr>
        <w:pStyle w:val="BookText"/>
        <w:rPr/>
      </w:pPr>
      <w:bookmarkEnd w:id="333"/>
      <w:r>
        <w:rPr>
          <w:rFonts w:eastAsia="Amiri" w:cs="Amiri" w:ascii="Amiri" w:hAnsi="Amiri"/>
          <w:color w:val="111111"/>
          <w:sz w:val="28"/>
          <w:szCs w:val="28"/>
          <w:lang w:bidi="ar-SA"/>
        </w:rPr>
        <w:t>15887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عقدة، عن الحسين بن محمد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تغلب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جعفر الجعفي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قبلة لأهل المسجد، والمسجد قبلة لأهل الحرم، والحرم قبلة للناس جميعاً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ابن معروف، عن علي بن مهزیار، عن الحسن بن سعيد، عن إبراهيم ابن أبي البلاد، عن أبي غرة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البيت قبلة المسجد، والمسجد قبلة مكّة، ومكّة قبلة الحرم، والحرم قبلة الدنيا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318194_2616395394"/>
      <w:bookmarkStart w:id="335" w:name="_Toc114"/>
      <w:bookmarkEnd w:id="334"/>
      <w:r>
        <w:rPr>
          <w:rtl w:val="true"/>
        </w:rPr>
        <w:t xml:space="preserve">باب </w:t>
      </w:r>
      <w:r>
        <w:rPr>
          <w:rtl w:val="true"/>
        </w:rPr>
        <w:t>(</w:t>
      </w:r>
      <w:r>
        <w:rPr/>
        <w:t>5</w:t>
      </w:r>
      <w:r>
        <w:rPr>
          <w:rtl w:val="true"/>
        </w:rPr>
        <w:t xml:space="preserve">) </w:t>
      </w:r>
      <w:r>
        <w:rPr>
          <w:rtl w:val="true"/>
        </w:rPr>
        <w:t>علّة الانحراف الى اليسار في الصلاة</w:t>
      </w:r>
      <w:bookmarkEnd w:id="33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الرجل ينحرف في الصلاة الى اليسار؟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للكعبة ستة حدود أربعة منها عن يسارك</w:t>
      </w:r>
      <w:r>
        <w:rPr>
          <w:rStyle w:val="FootnoteAnchor"/>
          <w:rtl w:val="true"/>
        </w:rPr>
        <w:footnoteReference w:id="1124"/>
      </w:r>
      <w:r>
        <w:rPr>
          <w:rFonts w:ascii="Amiri" w:hAnsi="Amiri" w:eastAsia="Amiri" w:cs="Amiri"/>
          <w:color w:val="111111"/>
          <w:sz w:val="28"/>
          <w:sz w:val="28"/>
          <w:szCs w:val="28"/>
          <w:rtl w:val="true"/>
          <w:lang w:bidi="ar-SA"/>
        </w:rPr>
        <w:t>واثنان منها على يمينك فمن أجل ذلك وقع التحريف الى اليسار</w:t>
      </w:r>
      <w:r>
        <w:rPr>
          <w:rStyle w:val="FootnoteAnchor"/>
          <w:rtl w:val="true"/>
        </w:rPr>
        <w:footnoteReference w:id="1125"/>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علّة الانحراف الى اليسار في الصلاة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المفضل بن عمر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التحريف لأصحابنا ذات اليسار عن القبلة وعن السبب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لمّا أُنزل من</w:t>
      </w:r>
      <w:r>
        <w:rPr>
          <w:rStyle w:val="FootnoteAnchor"/>
          <w:rtl w:val="true"/>
        </w:rPr>
        <w:footnoteReference w:id="1128"/>
      </w:r>
      <w:r>
        <w:rPr>
          <w:rFonts w:ascii="Amiri" w:hAnsi="Amiri" w:eastAsia="Amiri" w:cs="Amiri"/>
          <w:color w:val="111111"/>
          <w:sz w:val="28"/>
          <w:sz w:val="28"/>
          <w:szCs w:val="28"/>
          <w:rtl w:val="true"/>
          <w:lang w:bidi="ar-SA"/>
        </w:rPr>
        <w:t>الجنَّة ووُضع في موضعه جُعل انصابُ الحَرم من حيث لِحقه</w:t>
      </w:r>
      <w:r>
        <w:rPr>
          <w:rStyle w:val="FootnoteAnchor"/>
          <w:rtl w:val="true"/>
        </w:rPr>
        <w:footnoteReference w:id="1129"/>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Style w:val="FootnoteAnchor"/>
          <w:rtl w:val="true"/>
        </w:rPr>
        <w:footnoteReference w:id="1130"/>
      </w:r>
      <w:r>
        <w:rPr>
          <w:rFonts w:ascii="Amiri" w:hAnsi="Amiri" w:eastAsia="Amiri" w:cs="Amiri"/>
          <w:color w:val="111111"/>
          <w:sz w:val="28"/>
          <w:sz w:val="28"/>
          <w:szCs w:val="28"/>
          <w:rtl w:val="true"/>
          <w:lang w:bidi="ar-SA"/>
        </w:rPr>
        <w:t>عن يمين الكعبة أربعة أميال وعن يسارها ثمانية أميال، كلُّه اثنا عشر ميلاً، فاذا انحرف الانسان ذات اليمين خرج عن حدّ القبلة لِقلَّة</w:t>
      </w:r>
      <w:r>
        <w:rPr>
          <w:rStyle w:val="FootnoteAnchor"/>
          <w:rtl w:val="true"/>
        </w:rPr>
        <w:footnoteReference w:id="1131"/>
      </w:r>
      <w:r>
        <w:rPr>
          <w:rFonts w:ascii="Amiri" w:hAnsi="Amiri" w:eastAsia="Amiri" w:cs="Amiri"/>
          <w:color w:val="111111"/>
          <w:sz w:val="28"/>
          <w:sz w:val="28"/>
          <w:szCs w:val="28"/>
          <w:rtl w:val="true"/>
          <w:lang w:bidi="ar-SA"/>
        </w:rPr>
        <w:t>انصاب الحرم، واذا انحرف الانسان ذات اليسار لم يكن خارجا عن حدّٙ القبلة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محمد بن حسّان، عن محمد بن علي الكوفي، عن علي ابن حسان الواسطي، عن عمّه عبدالرحمن بن كثير،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الفضل شاذان بن جبرئيل في رسالة القبلة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336" w:name="pg16945_195111"/>
    </w:p>
    <w:p>
      <w:pPr>
        <w:pStyle w:val="Heading3"/>
        <w:numPr>
          <w:ilvl w:val="2"/>
          <w:numId w:val="1"/>
        </w:numPr>
        <w:rPr/>
      </w:pPr>
      <w:bookmarkStart w:id="337" w:name="__RefHeading___Toc1318196_2616395394"/>
      <w:bookmarkStart w:id="338" w:name="_Toc115"/>
      <w:bookmarkEnd w:id="336"/>
      <w:bookmarkEnd w:id="337"/>
      <w:r>
        <w:rPr>
          <w:rtl w:val="true"/>
        </w:rPr>
        <w:t xml:space="preserve">باب </w:t>
      </w:r>
      <w:r>
        <w:rPr>
          <w:rtl w:val="true"/>
        </w:rPr>
        <w:t>(</w:t>
      </w:r>
      <w:r>
        <w:rPr/>
        <w:t>6</w:t>
      </w:r>
      <w:r>
        <w:rPr>
          <w:rtl w:val="true"/>
        </w:rPr>
        <w:t xml:space="preserve">) </w:t>
      </w:r>
      <w:r>
        <w:rPr>
          <w:rtl w:val="true"/>
        </w:rPr>
        <w:t>وجوب الاجتهاد في معرفة القِبلة</w:t>
      </w:r>
      <w:bookmarkEnd w:id="338"/>
    </w:p>
    <w:p>
      <w:pPr>
        <w:pStyle w:val="BookText"/>
        <w:rPr/>
      </w:pPr>
      <w:r>
        <w:rPr>
          <w:rFonts w:eastAsia="Amiri" w:cs="Amiri" w:ascii="Amiri" w:hAnsi="Amiri"/>
          <w:color w:val="111111"/>
          <w:sz w:val="28"/>
          <w:szCs w:val="28"/>
          <w:lang w:bidi="ar-SA"/>
        </w:rPr>
        <w:t>15891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بالليل والنهار، إذا لم تر الشمس ولا القمر</w:t>
      </w:r>
      <w:r>
        <w:rPr>
          <w:rStyle w:val="FootnoteAnchor"/>
          <w:rtl w:val="true"/>
        </w:rPr>
        <w:footnoteReference w:id="1135"/>
      </w:r>
      <w:r>
        <w:rPr>
          <w:rFonts w:ascii="IRNazanin" w:hAnsi="IRNazanin" w:eastAsia="IRNazanin"/>
          <w:color w:val="111111"/>
          <w:sz w:val="28"/>
          <w:sz w:val="28"/>
          <w:szCs w:val="28"/>
          <w:rtl w:val="true"/>
          <w:lang w:bidi="fa-IR"/>
        </w:rPr>
        <w:t>ولا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تجتهد</w:t>
      </w:r>
    </w:p>
    <w:p>
      <w:pPr>
        <w:pStyle w:val="BookText"/>
        <w:rPr/>
      </w:pPr>
      <w:r>
        <w:rPr>
          <w:rFonts w:ascii="Amiri" w:hAnsi="Amiri" w:eastAsia="Amiri" w:cs="Amiri"/>
          <w:color w:val="111111"/>
          <w:sz w:val="28"/>
          <w:sz w:val="28"/>
          <w:szCs w:val="28"/>
          <w:rtl w:val="true"/>
          <w:lang w:bidi="ar-SA"/>
        </w:rPr>
        <w:t>رأيك وتعمَّد القبلة جهدك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مثله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مثله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سماعة بن مهران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339" w:name="pg16945_195113"/>
    </w:p>
    <w:p>
      <w:pPr>
        <w:pStyle w:val="BookText"/>
        <w:rPr/>
      </w:pPr>
      <w:bookmarkEnd w:id="339"/>
      <w:r>
        <w:rPr>
          <w:rFonts w:ascii="Amiri" w:hAnsi="Amiri" w:eastAsia="Amiri" w:cs="Amiri"/>
          <w:color w:val="111111"/>
          <w:sz w:val="28"/>
          <w:sz w:val="28"/>
          <w:szCs w:val="28"/>
          <w:rtl w:val="true"/>
          <w:lang w:bidi="ar-SA"/>
        </w:rPr>
        <w:t>الصلاة الى أربع جهات حين الجهل بالقبلة</w:t>
      </w:r>
    </w:p>
    <w:p>
      <w:pPr>
        <w:pStyle w:val="Heading3"/>
        <w:numPr>
          <w:ilvl w:val="2"/>
          <w:numId w:val="1"/>
        </w:numPr>
        <w:rPr/>
      </w:pPr>
      <w:bookmarkStart w:id="340" w:name="__RefHeading___Toc1318198_2616395394"/>
      <w:bookmarkStart w:id="341" w:name="_Toc116"/>
      <w:bookmarkEnd w:id="340"/>
      <w:r>
        <w:rPr>
          <w:rtl w:val="true"/>
        </w:rPr>
        <w:t xml:space="preserve">باب </w:t>
      </w:r>
      <w:r>
        <w:rPr>
          <w:rtl w:val="true"/>
        </w:rPr>
        <w:t>(</w:t>
      </w:r>
      <w:r>
        <w:rPr/>
        <w:t>7</w:t>
      </w:r>
      <w:r>
        <w:rPr>
          <w:rtl w:val="true"/>
        </w:rPr>
        <w:t xml:space="preserve">) </w:t>
      </w:r>
      <w:r>
        <w:rPr>
          <w:rtl w:val="true"/>
        </w:rPr>
        <w:t>الصلاة الى أربع جهات حين الجهل بالقبلة</w:t>
      </w:r>
      <w:bookmarkEnd w:id="341"/>
    </w:p>
    <w:p>
      <w:pPr>
        <w:pStyle w:val="BookText"/>
        <w:rPr/>
      </w:pPr>
      <w:r>
        <w:rPr>
          <w:rFonts w:eastAsia="IRNazanin" w:cs="IRNazanin"/>
          <w:color w:val="111111"/>
          <w:sz w:val="28"/>
          <w:szCs w:val="28"/>
          <w:lang w:bidi="fa-IR"/>
        </w:rPr>
        <w:t>15892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عن عبدالله بن المغيرة، عن اسماعیل بن عباد، عن خراش،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هؤلاء المخالفين علينا يقولون إذا أطبقت علينا أو أظلمت فلم نعرف السماء كنا وأنتم سواء في الاجتهاد؟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يقولون، اذا كان ذلك فليصلّ لاربع وجوه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أحمد بن محمد، عن أبيه، عن محمد بن علي بن محبوب 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اسماعیل بن عباد، عن خراش، عن بعض أصحابنا 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318200_2616395394"/>
      <w:bookmarkStart w:id="343" w:name="_Toc117"/>
      <w:bookmarkEnd w:id="342"/>
      <w:r>
        <w:rPr>
          <w:rtl w:val="true"/>
        </w:rPr>
        <w:t xml:space="preserve">باب </w:t>
      </w:r>
      <w:r>
        <w:rPr>
          <w:rtl w:val="true"/>
        </w:rPr>
        <w:t>(</w:t>
      </w:r>
      <w:r>
        <w:rPr/>
        <w:t>8</w:t>
      </w:r>
      <w:r>
        <w:rPr>
          <w:rtl w:val="true"/>
        </w:rPr>
        <w:t xml:space="preserve">) </w:t>
      </w:r>
      <w:r>
        <w:rPr>
          <w:rtl w:val="true"/>
        </w:rPr>
        <w:t>كوكب الجدي من علامات معرفة القبلة لأهل العراق</w:t>
      </w:r>
      <w:bookmarkEnd w:id="34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عن جعفر بن سماعة، عن علا </w:t>
      </w:r>
    </w:p>
    <w:p>
      <w:pPr>
        <w:pStyle w:val="BookText"/>
        <w:rPr/>
      </w:pPr>
      <w:r>
        <w:rPr>
          <w:rFonts w:ascii="Amiri" w:hAnsi="Amiri" w:eastAsia="Amiri" w:cs="Amiri"/>
          <w:color w:val="111111"/>
          <w:sz w:val="28"/>
          <w:sz w:val="28"/>
          <w:szCs w:val="28"/>
          <w:rtl w:val="true"/>
          <w:lang w:bidi="ar-SA"/>
        </w:rPr>
        <w:t xml:space="preserve">ابن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في قفاك وصلّ</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المناطق الوسطى منه كبغداد والكوفة والنجف وكربلاء والحلة والمناطق القريبة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يجعلوا كوكب الجدي خلفهم ويصلّوا فتكون صلاتهم الى القبلة حينئذ، وبما انّ محمد بن مسلم كان يسكن الكوفة لذا أمره الامام أن يجعل الجدي في قفاه حين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أكون في السفر ولا أهتدي الى القبلة بالليل؟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الكوكب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على يمينك واذاكنت على طريق الحجّ فأجعلهُ بين كتفيك</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اسماعيل بن أبي زياد، عن جعفر ابن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Style w:val="FootnoteAnchor"/>
          <w:rtl w:val="true"/>
        </w:rPr>
        <w:footnoteReference w:id="11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الجدي لأنه نجم لایزول، وعليه بناء القبلة، وبه يهتدي أهل البُرّٙ والبحر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344" w:name="pg16945_195117"/>
    </w:p>
    <w:p>
      <w:pPr>
        <w:pStyle w:val="BookText"/>
        <w:rPr/>
      </w:pPr>
      <w:bookmarkEnd w:id="344"/>
      <w:r>
        <w:rPr>
          <w:rFonts w:ascii="IRNazanin" w:hAnsi="IRNazanin" w:eastAsia="IRNazanin"/>
          <w:color w:val="111111"/>
          <w:sz w:val="28"/>
          <w:sz w:val="28"/>
          <w:szCs w:val="28"/>
          <w:rtl w:val="true"/>
          <w:lang w:bidi="fa-IR"/>
        </w:rPr>
        <w:t xml:space="preserve">حكم من صلّی منحرفاً عن القبلة وعلم بذلك بعد الصلاة </w:t>
      </w:r>
      <w:r>
        <w:rPr>
          <w:rFonts w:eastAsia="IRNazanin" w:cs="IRNazanin"/>
          <w:color w:val="111111"/>
          <w:sz w:val="28"/>
          <w:szCs w:val="28"/>
          <w:lang w:bidi="fa-IR"/>
        </w:rPr>
        <w:t>15896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اسماعيل بن أبي زياد،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وَعَلَامَاتٍ وَبِالنَّجْمِ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الجدي وعليه تبني القبلة، و به يهتدي اهل البر والبحر، لأنه لايزول</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318202_2616395394"/>
      <w:bookmarkStart w:id="346" w:name="_Toc118"/>
      <w:bookmarkEnd w:id="345"/>
      <w:r>
        <w:rPr>
          <w:rtl w:val="true"/>
        </w:rPr>
        <w:t xml:space="preserve">باب </w:t>
      </w:r>
      <w:r>
        <w:rPr>
          <w:rtl w:val="true"/>
        </w:rPr>
        <w:t>(</w:t>
      </w:r>
      <w:r>
        <w:rPr/>
        <w:t>9</w:t>
      </w:r>
      <w:r>
        <w:rPr>
          <w:rtl w:val="true"/>
        </w:rPr>
        <w:t xml:space="preserve">) </w:t>
      </w:r>
      <w:r>
        <w:rPr>
          <w:rtl w:val="true"/>
        </w:rPr>
        <w:t>حكم من صلّی منحرفاً عن القبلة وعلم بذلك بعد الصلاة</w:t>
      </w:r>
      <w:bookmarkEnd w:id="346"/>
    </w:p>
    <w:p>
      <w:pPr>
        <w:pStyle w:val="BookText"/>
        <w:rPr/>
      </w:pPr>
      <w:r>
        <w:rPr>
          <w:rFonts w:eastAsia="IRNazanin" w:cs="IRNazanin"/>
          <w:color w:val="111111"/>
          <w:sz w:val="28"/>
          <w:szCs w:val="28"/>
          <w:lang w:bidi="fa-IR"/>
        </w:rPr>
        <w:t>15897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الحسين، عن الحجال، عن ثعلبة بن میمون،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يقوم في</w:t>
      </w:r>
      <w:r>
        <w:rPr>
          <w:rStyle w:val="FootnoteAnchor"/>
          <w:rtl w:val="true"/>
        </w:rPr>
        <w:footnoteReference w:id="1148"/>
      </w:r>
      <w:r>
        <w:rPr>
          <w:rFonts w:ascii="Amiri" w:hAnsi="Amiri" w:eastAsia="Amiri" w:cs="Amiri"/>
          <w:color w:val="111111"/>
          <w:sz w:val="28"/>
          <w:sz w:val="28"/>
          <w:szCs w:val="28"/>
          <w:rtl w:val="true"/>
          <w:lang w:bidi="ar-SA"/>
        </w:rPr>
        <w:t>الصلاة ثم ينظر بعدما فرغ فيرى أنه قد انحرف عن القبلة يميناً وشمالاً؟ قال</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قد مضت صلاته، وما بين المشرق والمغرب قبلة</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معاوية بن عمار، عن الرجل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w:t>
      </w:r>
    </w:p>
    <w:p>
      <w:pPr>
        <w:pStyle w:val="BookText"/>
        <w:rPr/>
      </w:pPr>
      <w:r>
        <w:rPr>
          <w:rFonts w:ascii="IRNazanin" w:hAnsi="IRNazanin" w:eastAsia="IRNazanin"/>
          <w:color w:val="111111"/>
          <w:sz w:val="28"/>
          <w:sz w:val="28"/>
          <w:szCs w:val="28"/>
          <w:rtl w:val="true"/>
          <w:lang w:bidi="fa-IR"/>
        </w:rPr>
        <w:t>علوان، عن جعفر بن محمّد، عن أبيه،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غير القبلة وهو يرى أنّه على القبلة ثمّ عرف بعد ذلك فلاإعادة عليه إذا كان فيما بين المشرق والمغرب</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فضل الله الراوندي في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عبدالواحد بن اسماعيل، عن محمد بن الحسن التميمي، عن سهل بن أحمد الديباجي، عن محمد بن محمد بن الاشعث، عن موسی بن اسماعیل بن موسى، عن أبيه، عن جده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الى غير القبلة، فكان الى المشرق أو المغرب، فلايعيد الصلاة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الطاطري، عن محمد بن زیاد، عن حمّاد، عن عمرو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صلّى على غير القبلة ثم تبيَّنت له القبلة وقد دخل في وقت</w:t>
      </w:r>
      <w:r>
        <w:rPr>
          <w:rStyle w:val="FootnoteAnchor"/>
          <w:rtl w:val="true"/>
        </w:rPr>
        <w:footnoteReference w:id="1154"/>
      </w:r>
      <w:r>
        <w:rPr>
          <w:rFonts w:ascii="Amiri" w:hAnsi="Amiri" w:eastAsia="Amiri" w:cs="Amiri"/>
          <w:color w:val="111111"/>
          <w:sz w:val="28"/>
          <w:sz w:val="28"/>
          <w:szCs w:val="28"/>
          <w:rtl w:val="true"/>
          <w:lang w:bidi="ar-SA"/>
        </w:rPr>
        <w:t>صلاة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w:t>
      </w:r>
      <w:r>
        <w:rPr>
          <w:rStyle w:val="FootnoteAnchor"/>
          <w:rtl w:val="true"/>
        </w:rPr>
        <w:footnoteReference w:id="1155"/>
      </w:r>
      <w:r>
        <w:rPr>
          <w:rFonts w:ascii="Amiri" w:hAnsi="Amiri" w:eastAsia="Amiri" w:cs="Amiri"/>
          <w:color w:val="111111"/>
          <w:sz w:val="28"/>
          <w:sz w:val="28"/>
          <w:szCs w:val="28"/>
          <w:rtl w:val="true"/>
          <w:lang w:bidi="ar-SA"/>
        </w:rPr>
        <w:t>قبل أن يصلّي هذه التي قد دخل وقتها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الطاطري، عن محمد بن زیاد، عن حماد بن عثمان، عن معمر بن يحيى</w:t>
      </w:r>
      <w:r>
        <w:rPr>
          <w:rStyle w:val="FootnoteAnchor"/>
          <w:rtl w:val="true"/>
        </w:rPr>
        <w:footnoteReference w:id="1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47" w:name="pg16945_195121"/>
    </w:p>
    <w:p>
      <w:pPr>
        <w:pStyle w:val="BookText"/>
        <w:rPr/>
      </w:pPr>
      <w:bookmarkEnd w:id="347"/>
      <w:r>
        <w:rPr>
          <w:rFonts w:ascii="IRNazanin" w:hAnsi="IRNazanin" w:eastAsia="IRNazanin"/>
          <w:color w:val="111111"/>
          <w:sz w:val="28"/>
          <w:sz w:val="28"/>
          <w:szCs w:val="28"/>
          <w:rtl w:val="true"/>
          <w:lang w:bidi="fa-IR"/>
        </w:rPr>
        <w:t>حكم من صلّی منحرفاً عن القبلة وعلم بذلك في الصلاة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يخاف فوت التي دَخلَ وقتها</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مخالف للأحادیث الكثيرة التي تُصرّح بعدم لزوم الاعادة على من صلّى على غير القبلة ثم تبيّن الحال وقد دخل وقت صلاة أخرى، فينبغي حمله على إرادة استدبار القبلة حسب ما يقوله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الاستبصار، أو انّه صلّی بدون فحص عن القبلة مع سعة الوقت أو غير ذلك جمعاً بينه وبين الأحاديث الأُخرى، وهناك مجال للقول باستحباب الاعادة عليه والله العالم</w:t>
      </w:r>
      <w:r>
        <w:rPr>
          <w:rFonts w:eastAsia="IRNazanin" w:cs="IRNazanin"/>
          <w:color w:val="111111"/>
          <w:sz w:val="28"/>
          <w:szCs w:val="28"/>
          <w:rtl w:val="true"/>
          <w:lang w:bidi="fa-IR"/>
        </w:rPr>
        <w:t>.</w:t>
      </w:r>
    </w:p>
    <w:p>
      <w:pPr>
        <w:pStyle w:val="Heading3"/>
        <w:numPr>
          <w:ilvl w:val="2"/>
          <w:numId w:val="1"/>
        </w:numPr>
        <w:rPr/>
      </w:pPr>
      <w:bookmarkStart w:id="348" w:name="__RefHeading___Toc1318204_2616395394"/>
      <w:bookmarkStart w:id="349" w:name="_Toc119"/>
      <w:bookmarkEnd w:id="348"/>
      <w:r>
        <w:rPr>
          <w:rtl w:val="true"/>
        </w:rPr>
        <w:t xml:space="preserve">باب </w:t>
      </w:r>
      <w:r>
        <w:rPr>
          <w:rtl w:val="true"/>
        </w:rPr>
        <w:t>(</w:t>
      </w:r>
      <w:r>
        <w:rPr/>
        <w:t>10</w:t>
      </w:r>
      <w:r>
        <w:rPr>
          <w:rtl w:val="true"/>
        </w:rPr>
        <w:t xml:space="preserve">) </w:t>
      </w:r>
      <w:r>
        <w:rPr>
          <w:rtl w:val="true"/>
        </w:rPr>
        <w:t>حكم من صلّی منحرفاً عن القبلة وعلم بذلك في الصلاة</w:t>
      </w:r>
      <w:bookmarkEnd w:id="349"/>
    </w:p>
    <w:p>
      <w:pPr>
        <w:pStyle w:val="BookText"/>
        <w:rPr/>
      </w:pPr>
      <w:r>
        <w:rPr>
          <w:rFonts w:eastAsia="Amiri" w:cs="Amiri" w:ascii="Amiri" w:hAnsi="Amiri"/>
          <w:color w:val="111111"/>
          <w:sz w:val="28"/>
          <w:szCs w:val="28"/>
          <w:lang w:bidi="ar-SA"/>
        </w:rPr>
        <w:t>15901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عن أبيه، عن عبدالله بن المغيرة،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تبيَّن له وهو في الصلاة انه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يستقبلها إذا أثبت</w:t>
      </w:r>
      <w:r>
        <w:rPr>
          <w:rStyle w:val="FootnoteAnchor"/>
          <w:rtl w:val="true"/>
        </w:rPr>
        <w:footnoteReference w:id="1159"/>
      </w:r>
      <w:r>
        <w:rPr>
          <w:rFonts w:ascii="Amiri" w:hAnsi="Amiri" w:eastAsia="Amiri" w:cs="Amiri"/>
          <w:color w:val="111111"/>
          <w:sz w:val="28"/>
          <w:sz w:val="28"/>
          <w:szCs w:val="28"/>
          <w:rtl w:val="true"/>
          <w:lang w:bidi="ar-SA"/>
        </w:rPr>
        <w:t>ذلك، وان كان قد فرغ منها فلايعيدها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ومحمد بن يحيى، عن محمد بن أحمد، عن أحمد بن الحسن بن عليّ، عن عمرو بن سعيد، </w:t>
      </w:r>
    </w:p>
    <w:p>
      <w:pPr>
        <w:pStyle w:val="BookText"/>
        <w:rPr/>
      </w:pPr>
      <w:r>
        <w:rPr>
          <w:rFonts w:ascii="Amiri" w:hAnsi="Amiri" w:eastAsia="Amiri" w:cs="Amiri"/>
          <w:color w:val="111111"/>
          <w:sz w:val="28"/>
          <w:sz w:val="28"/>
          <w:szCs w:val="28"/>
          <w:rtl w:val="true"/>
          <w:lang w:bidi="ar-SA"/>
        </w:rPr>
        <w:t xml:space="preserve">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على غير القبلة فيعلم وهو في الصّلاة قبل أن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متوجّهاً فيما بين المشرق والمغرب فليحوّل وجهه الى القبلة ساعة</w:t>
      </w:r>
      <w:r>
        <w:rPr>
          <w:rStyle w:val="FootnoteAnchor"/>
          <w:rtl w:val="true"/>
        </w:rPr>
        <w:footnoteReference w:id="1161"/>
      </w:r>
      <w:r>
        <w:rPr>
          <w:rFonts w:ascii="Amiri" w:hAnsi="Amiri" w:eastAsia="Amiri" w:cs="Amiri"/>
          <w:color w:val="111111"/>
          <w:sz w:val="28"/>
          <w:sz w:val="28"/>
          <w:szCs w:val="28"/>
          <w:rtl w:val="true"/>
          <w:lang w:bidi="ar-SA"/>
        </w:rPr>
        <w:t>يعلم، وإن كان متوجّهاً إلى دبر القبلة فليقطع الصلاة ثم</w:t>
      </w:r>
      <w:r>
        <w:rPr>
          <w:rStyle w:val="FootnoteAnchor"/>
          <w:rtl w:val="true"/>
        </w:rPr>
        <w:footnoteReference w:id="1162"/>
      </w:r>
      <w:r>
        <w:rPr>
          <w:rFonts w:ascii="Amiri" w:hAnsi="Amiri" w:eastAsia="Amiri" w:cs="Amiri"/>
          <w:color w:val="111111"/>
          <w:sz w:val="28"/>
          <w:sz w:val="28"/>
          <w:szCs w:val="28"/>
          <w:rtl w:val="true"/>
          <w:lang w:bidi="ar-SA"/>
        </w:rPr>
        <w:t>يحوّل وجهه إلى القبلة ثمّ يفتتح الصلاة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محمد ابن أحمد بن يحيى 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أحمد بن ادریس، عن أحمد ابن محمد ومحمد بن يحيى، عن محمد بن أحمد بن يحيى، عن أحمد بن الحسن بن علي مثله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إدريس، عن محمد بن أحمد بن يحيى، عن أحمد بن الحسن بن علي بن فضال مثله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350" w:name="pg16945_195125"/>
    </w:p>
    <w:p>
      <w:pPr>
        <w:pStyle w:val="BookText"/>
        <w:rPr/>
      </w:pPr>
      <w:bookmarkEnd w:id="350"/>
      <w:r>
        <w:rPr>
          <w:rFonts w:ascii="Amiri" w:hAnsi="Amiri" w:eastAsia="Amiri" w:cs="Amiri"/>
          <w:color w:val="111111"/>
          <w:sz w:val="28"/>
          <w:sz w:val="28"/>
          <w:szCs w:val="28"/>
          <w:rtl w:val="true"/>
          <w:lang w:bidi="ar-SA"/>
        </w:rPr>
        <w:t>حكم من صلّى على غير القبلة وعلم في الوقت أو بعده</w:t>
      </w:r>
    </w:p>
    <w:p>
      <w:pPr>
        <w:pStyle w:val="Heading3"/>
        <w:numPr>
          <w:ilvl w:val="2"/>
          <w:numId w:val="1"/>
        </w:numPr>
        <w:rPr/>
      </w:pPr>
      <w:bookmarkStart w:id="351" w:name="__RefHeading___Toc1318206_2616395394"/>
      <w:bookmarkStart w:id="352" w:name="_Toc120"/>
      <w:bookmarkEnd w:id="351"/>
      <w:r>
        <w:rPr>
          <w:rtl w:val="true"/>
        </w:rPr>
        <w:t xml:space="preserve">باب </w:t>
      </w:r>
      <w:r>
        <w:rPr>
          <w:rtl w:val="true"/>
        </w:rPr>
        <w:t>(</w:t>
      </w:r>
      <w:r>
        <w:rPr/>
        <w:t>11</w:t>
      </w:r>
      <w:r>
        <w:rPr>
          <w:rtl w:val="true"/>
        </w:rPr>
        <w:t xml:space="preserve">) </w:t>
      </w:r>
      <w:r>
        <w:rPr>
          <w:rtl w:val="true"/>
        </w:rPr>
        <w:t>حكم من صلّي الى غير القبلة وعلم في الوقت أو بعده</w:t>
      </w:r>
      <w:bookmarkEnd w:id="352"/>
    </w:p>
    <w:p>
      <w:pPr>
        <w:pStyle w:val="BookText"/>
        <w:rPr/>
      </w:pPr>
      <w:r>
        <w:rPr>
          <w:rFonts w:eastAsia="IRNazanin" w:cs="IRNazanin"/>
          <w:color w:val="111111"/>
          <w:sz w:val="28"/>
          <w:szCs w:val="28"/>
          <w:lang w:bidi="fa-IR"/>
        </w:rPr>
        <w:t>15903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عن علي بن مهزیار، عن فضالة بن أيوب،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وأنت على غير القبلة فاستبان</w:t>
      </w:r>
      <w:r>
        <w:rPr>
          <w:rStyle w:val="FootnoteAnchor"/>
          <w:rtl w:val="true"/>
        </w:rPr>
        <w:footnoteReference w:id="1167"/>
      </w:r>
      <w:r>
        <w:rPr>
          <w:rFonts w:ascii="Amiri" w:hAnsi="Amiri" w:eastAsia="Amiri" w:cs="Amiri"/>
          <w:color w:val="111111"/>
          <w:sz w:val="28"/>
          <w:sz w:val="28"/>
          <w:szCs w:val="28"/>
          <w:rtl w:val="true"/>
          <w:lang w:bidi="ar-SA"/>
        </w:rPr>
        <w:t>لك انك صلَّيت على</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انك على</w:t>
      </w:r>
    </w:p>
    <w:p>
      <w:pPr>
        <w:pStyle w:val="BookText"/>
        <w:rPr/>
      </w:pPr>
      <w:r>
        <w:rPr>
          <w:rFonts w:ascii="Amiri" w:hAnsi="Amiri" w:eastAsia="Amiri" w:cs="Amiri"/>
          <w:color w:val="111111"/>
          <w:sz w:val="28"/>
          <w:sz w:val="28"/>
          <w:szCs w:val="28"/>
          <w:rtl w:val="true"/>
          <w:lang w:bidi="ar-SA"/>
        </w:rPr>
        <w:t>غير القبلة وأنت في وقت فأعد 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فاتك الوقت فلا تعد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الحسين بن محمد مثله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مثله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الطاطري، عن محمد بن زياد، عن أبان بن عثمان، عن عبدالرحمن بن أبي عبدالله مثله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قفر من الأرض في يوم غيم فيصلّي لغير القبلة ثمّ يصحى فيعلم أنّه صلّى</w:t>
      </w:r>
      <w:r>
        <w:rPr>
          <w:rStyle w:val="FootnoteAnchor"/>
          <w:rtl w:val="true"/>
        </w:rPr>
        <w:footnoteReference w:id="1172"/>
      </w:r>
      <w:r>
        <w:rPr>
          <w:rFonts w:ascii="Amiri" w:hAnsi="Amiri" w:eastAsia="Amiri" w:cs="Amiri"/>
          <w:color w:val="111111"/>
          <w:sz w:val="28"/>
          <w:sz w:val="28"/>
          <w:szCs w:val="28"/>
          <w:rtl w:val="true"/>
          <w:lang w:bidi="ar-SA"/>
        </w:rPr>
        <w:t>لغير القبلة كيف يصنع؟ قال</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إن كان في وقت فليعد صلاته، وإن كان مضي</w:t>
      </w:r>
      <w:r>
        <w:rPr>
          <w:rStyle w:val="FootnoteAnchor"/>
          <w:rtl w:val="true"/>
        </w:rPr>
        <w:footnoteReference w:id="1174"/>
      </w:r>
      <w:r>
        <w:rPr>
          <w:rFonts w:ascii="IRNazanin" w:hAnsi="IRNazanin" w:eastAsia="IRNazanin"/>
          <w:color w:val="111111"/>
          <w:sz w:val="28"/>
          <w:sz w:val="28"/>
          <w:szCs w:val="28"/>
          <w:rtl w:val="true"/>
          <w:lang w:bidi="fa-IR"/>
        </w:rPr>
        <w:t>الوقت فحسبه اجتهاده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عن محمد بن أبي حمزة، عن عبدالله بن مسكان،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هشام بن سالم مثله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عبدالرحمن بن أبي عبدالله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أعمى صلّى على غير القبلة؟ </w:t>
      </w:r>
    </w:p>
    <w:p>
      <w:pPr>
        <w:pStyle w:val="BookText"/>
        <w:rPr/>
      </w:pPr>
      <w:r>
        <w:rPr>
          <w:rFonts w:ascii="Amiri" w:hAnsi="Amiri" w:eastAsia="Amiri" w:cs="Amiri"/>
          <w:color w:val="111111"/>
          <w:sz w:val="28"/>
          <w:sz w:val="28"/>
          <w:szCs w:val="28"/>
          <w:rtl w:val="true"/>
          <w:lang w:bidi="ar-SA"/>
        </w:rPr>
        <w:t>حكم من صلّى الى غير القبلة وعلم في الوقت أو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فليعد، وان كان قد مضي الوقت فلايعيد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صلّى وهي متغيَّمة، ثمَّ تجلّت فعلم انه صلّى على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فليعد، وإن كان الوقت قد مضى فلايعيد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الأعمى اذا صلّی لغير القبلة فان كان في وقت فليعد، وان كان قد مضى الوقت فلايعيد</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اخلّ الانسان بالقبلة وصلّى فالمسألة تكون على ثلاث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اخلّ بالقبلة عالماً عامداً أو كان جاهلاً بحكمه أو نسي ولم يصلّ الى القبلة أو أهمل التوجه اليها وتسامح في الأمر فان صلاته تكون باطلة وعليه الاعادة في داخل الوقت وخارجه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اخلّ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اشتبه في موضع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الانحراف يسيراً أي صلّي فيما بين المشرق والمغرب فهذا لاتجب عليه اعادة الصلاة لا في الوقت ولا في خارجه أمّا اذا توجه في أثناء صلاته الى خطئه وتبيبن له القبلة وجب التوجه اليها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اخلّ في موضع القبلة وكان انحرافه عن القبلة الى جهة </w:t>
      </w:r>
      <w:bookmarkStart w:id="353" w:name="pg16945_195131"/>
    </w:p>
    <w:p>
      <w:pPr>
        <w:pStyle w:val="BookText"/>
        <w:rPr/>
      </w:pPr>
      <w:bookmarkEnd w:id="353"/>
      <w:r>
        <w:rPr>
          <w:rFonts w:ascii="Amiri" w:hAnsi="Amiri" w:eastAsia="Amiri" w:cs="Amiri"/>
          <w:color w:val="111111"/>
          <w:sz w:val="28"/>
          <w:sz w:val="28"/>
          <w:szCs w:val="28"/>
          <w:rtl w:val="true"/>
          <w:lang w:bidi="ar-SA"/>
        </w:rPr>
        <w:t>اليمين واليسار أو مستدبراً فان كان في الوقت فعليه الاعادة وإن كان في خارجه فليس عليه شيء، ولعل المشهور بين العلماء هو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الفقهاء بلزوم الاعادة في هذه الصورة مطلقاً سواء كان في داخل الوقت أو خارجه والله العالم بحقائق الأُمور</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318208_2616395394"/>
      <w:bookmarkStart w:id="355" w:name="_Toc121"/>
      <w:bookmarkEnd w:id="354"/>
      <w:r>
        <w:rPr>
          <w:rtl w:val="true"/>
        </w:rPr>
        <w:t xml:space="preserve">باب </w:t>
      </w:r>
      <w:r>
        <w:rPr>
          <w:rtl w:val="true"/>
        </w:rPr>
        <w:t>(</w:t>
      </w:r>
      <w:r>
        <w:rPr/>
        <w:t>12</w:t>
      </w:r>
      <w:r>
        <w:rPr>
          <w:rtl w:val="true"/>
        </w:rPr>
        <w:t xml:space="preserve">) </w:t>
      </w:r>
      <w:r>
        <w:rPr>
          <w:rtl w:val="true"/>
        </w:rPr>
        <w:t>حكم الصلاة اذا كان الامام على غير القبلة</w:t>
      </w:r>
      <w:bookmarkEnd w:id="355"/>
    </w:p>
    <w:p>
      <w:pPr>
        <w:pStyle w:val="BookText"/>
        <w:rPr/>
      </w:pPr>
      <w:r>
        <w:rPr>
          <w:rFonts w:eastAsia="Amiri" w:cs="Amiri" w:ascii="Amiri" w:hAnsi="Amiri"/>
          <w:color w:val="111111"/>
          <w:sz w:val="28"/>
          <w:szCs w:val="28"/>
          <w:lang w:bidi="ar-SA"/>
        </w:rPr>
        <w:t>15907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الأعمى يؤم القوم وهو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ولايعيدون فانهم قد تحرّوا</w:t>
      </w:r>
      <w:r>
        <w:rPr>
          <w:rStyle w:val="FootnoteAnchor"/>
          <w:rtl w:val="true"/>
        </w:rPr>
        <w:footnoteReference w:id="118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318210_2616395394"/>
      <w:bookmarkStart w:id="357" w:name="_Toc122"/>
      <w:bookmarkEnd w:id="356"/>
      <w:r>
        <w:rPr>
          <w:rtl w:val="true"/>
        </w:rPr>
        <w:t xml:space="preserve">باب </w:t>
      </w:r>
      <w:r>
        <w:rPr>
          <w:rtl w:val="true"/>
        </w:rPr>
        <w:t>(</w:t>
      </w:r>
      <w:r>
        <w:rPr/>
        <w:t>13</w:t>
      </w:r>
      <w:r>
        <w:rPr>
          <w:rtl w:val="true"/>
        </w:rPr>
        <w:t xml:space="preserve">) </w:t>
      </w:r>
      <w:r>
        <w:rPr>
          <w:rtl w:val="true"/>
        </w:rPr>
        <w:t>وجوب اعادة الصلاة على من صرف وجهه عن القبلة</w:t>
      </w:r>
      <w:bookmarkEnd w:id="35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تكلّمت أو صرفت وجهك عن القبلة فأعد الصلاة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358" w:name="pg16945_195132"/>
    </w:p>
    <w:p>
      <w:pPr>
        <w:pStyle w:val="BookText"/>
        <w:rPr/>
      </w:pPr>
      <w:bookmarkEnd w:id="358"/>
      <w:r>
        <w:rPr>
          <w:rFonts w:ascii="Amiri" w:hAnsi="Amiri" w:eastAsia="Amiri" w:cs="Amiri"/>
          <w:color w:val="111111"/>
          <w:sz w:val="28"/>
          <w:sz w:val="28"/>
          <w:szCs w:val="28"/>
          <w:rtl w:val="true"/>
          <w:lang w:bidi="ar-SA"/>
        </w:rPr>
        <w:t>حكم الصلاة في السفينة</w:t>
      </w:r>
    </w:p>
    <w:p>
      <w:pPr>
        <w:pStyle w:val="Heading3"/>
        <w:numPr>
          <w:ilvl w:val="2"/>
          <w:numId w:val="1"/>
        </w:numPr>
        <w:rPr/>
      </w:pPr>
      <w:bookmarkStart w:id="359" w:name="__RefHeading___Toc1318212_2616395394"/>
      <w:bookmarkStart w:id="360" w:name="_Toc123"/>
      <w:bookmarkEnd w:id="359"/>
      <w:r>
        <w:rPr>
          <w:rtl w:val="true"/>
        </w:rPr>
        <w:t xml:space="preserve">باب </w:t>
      </w:r>
      <w:r>
        <w:rPr>
          <w:rtl w:val="true"/>
        </w:rPr>
        <w:t>(</w:t>
      </w:r>
      <w:r>
        <w:rPr/>
        <w:t>14</w:t>
      </w:r>
      <w:r>
        <w:rPr>
          <w:rtl w:val="true"/>
        </w:rPr>
        <w:t xml:space="preserve">) </w:t>
      </w:r>
      <w:r>
        <w:rPr>
          <w:rtl w:val="true"/>
        </w:rPr>
        <w:t>حكم مَن جهل القبلة وهو في السفينة</w:t>
      </w:r>
      <w:bookmarkEnd w:id="360"/>
    </w:p>
    <w:p>
      <w:pPr>
        <w:pStyle w:val="BookText"/>
        <w:rPr/>
      </w:pPr>
      <w:r>
        <w:rPr>
          <w:rFonts w:eastAsia="IRNazanin" w:cs="IRNazanin"/>
          <w:color w:val="111111"/>
          <w:sz w:val="28"/>
          <w:szCs w:val="28"/>
          <w:lang w:bidi="fa-IR"/>
        </w:rPr>
        <w:t>15909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عبدالله بن المغيرة،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في السفينة فلايدري أين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يتحرّٙى فإن لم يدر صلّی نحو رأسها</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318214_2616395394"/>
      <w:bookmarkStart w:id="362" w:name="_Toc124"/>
      <w:bookmarkEnd w:id="361"/>
      <w:r>
        <w:rPr>
          <w:rtl w:val="true"/>
        </w:rPr>
        <w:t xml:space="preserve">باب </w:t>
      </w:r>
      <w:r>
        <w:rPr>
          <w:rtl w:val="true"/>
        </w:rPr>
        <w:t>(</w:t>
      </w:r>
      <w:r>
        <w:rPr/>
        <w:t>15</w:t>
      </w:r>
      <w:r>
        <w:rPr>
          <w:rtl w:val="true"/>
        </w:rPr>
        <w:t xml:space="preserve">) </w:t>
      </w:r>
      <w:r>
        <w:rPr>
          <w:rtl w:val="true"/>
        </w:rPr>
        <w:t>حكم الصلاة في السفينة</w:t>
      </w:r>
      <w:bookmarkEnd w:id="3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ومحمّد بن يحيى، عن أحمد ابن محمّد جميعاً، عن ابن أبي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فإذا دارت واستطاع</w:t>
      </w:r>
      <w:r>
        <w:rPr>
          <w:rStyle w:val="FootnoteAnchor"/>
          <w:rtl w:val="true"/>
        </w:rPr>
        <w:footnoteReference w:id="1184"/>
      </w:r>
      <w:r>
        <w:rPr>
          <w:rFonts w:ascii="Amiri" w:hAnsi="Amiri" w:eastAsia="Amiri" w:cs="Amiri"/>
          <w:color w:val="111111"/>
          <w:sz w:val="28"/>
          <w:sz w:val="28"/>
          <w:szCs w:val="28"/>
          <w:rtl w:val="true"/>
          <w:lang w:bidi="ar-SA"/>
        </w:rPr>
        <w:t>أن يتوجّه إلى القبلة فليفعل، وإلاّ فليصلّٙ حيث توجّهت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Style w:val="FootnoteAnchor"/>
          <w:rtl w:val="true"/>
        </w:rPr>
        <w:footnoteReference w:id="1185"/>
      </w:r>
      <w:r>
        <w:rPr>
          <w:rFonts w:ascii="Amiri" w:hAnsi="Amiri" w:eastAsia="Amiri" w:cs="Amiri"/>
          <w:color w:val="111111"/>
          <w:sz w:val="28"/>
          <w:sz w:val="28"/>
          <w:szCs w:val="28"/>
          <w:rtl w:val="true"/>
          <w:lang w:bidi="ar-SA"/>
        </w:rPr>
        <w:t>أمكنه القيام فليصلّٙ قائماً، وإلاّ فليقعد ثمّ ليصل</w:t>
      </w:r>
      <w:r>
        <w:rPr>
          <w:rStyle w:val="FootnoteAnchor"/>
          <w:rtl w:val="true"/>
        </w:rPr>
        <w:footnoteReference w:id="1186"/>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مثله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عبيدالله بن علي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القبلة ويصفَّ رجليه فان دارت واستطاع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بن درّاج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السفينة قريبة من الجُدّٙ فأخرج وأصلّي؟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اما ترضى بصلاة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المكتوبة في السفينة وهي تأخذ شرقاً وغرباً؟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إستقبل القبلة ثمّ كبّر ثم اتبع السفينة و دُرْ معها حيث دارت بك</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الحسن بن علي بن فضال، 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الفرات وما هو أضعف منه من الأنهار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فَحَسن وانْ خرجت فَحَسن</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حكم الصلاة في السفينة </w:t>
      </w:r>
      <w:r>
        <w:rPr>
          <w:rFonts w:eastAsia="IRNazanin" w:cs="IRNazanin"/>
          <w:color w:val="111111"/>
          <w:sz w:val="28"/>
          <w:szCs w:val="28"/>
          <w:lang w:bidi="fa-IR"/>
        </w:rPr>
        <w:t>15914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يونس بن يعقوب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الفرات وما هو أصغر منهُ من الانهار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صلَّيت فحسَن وإن خرجت فَحَسَن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عن الصلاة في السفينة وهي تأخذ شرقاً وغرباً؟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ثم كبّر ثم در مع السفينة حيث دارت بك</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ابن محمد الجوهري، عن ابن أبي حمزة، عن علي بن ابراهيم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الصلاة في السفينة؟ قال</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جالس إذا لم يمكنه القيام في السفينة، ولايصلّي في السفينة وهو يقدر على الشط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وجهه الى القبلة ثم يصلّي كيف ما دارت</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ابتلينا وكنّا في سفينة فأمسينا ولم نقدر على مكان نخرج فيه فقال أصحاب السفينة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نصلّي يومنا ما دمنا نطمع في الخروج؟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w:t>
      </w:r>
    </w:p>
    <w:p>
      <w:pPr>
        <w:pStyle w:val="BookText"/>
        <w:rPr/>
      </w:pPr>
      <w:r>
        <w:rPr>
          <w:rFonts w:ascii="Amiri" w:hAnsi="Amiri" w:eastAsia="Amiri" w:cs="Amiri"/>
          <w:color w:val="111111"/>
          <w:sz w:val="28"/>
          <w:sz w:val="28"/>
          <w:szCs w:val="28"/>
          <w:rtl w:val="true"/>
          <w:lang w:bidi="ar-SA"/>
        </w:rPr>
        <w:t>ترضى ان تصلّي صلاة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لايضيقن صدرك فإنَّ نوحاً قد صلّي في 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أو قاعداً؟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ربّما استقبلت القبلة فدارت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 القبلة بجهدك</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سنان، عن ابن مسکان،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قائماً، فان لم يستطع القيام فليجلس ويصلّي وهو مستقبل القبلة، فان دارت السفينة فليَدُرْ مع القبلة انْ قَدِر على ذلك، وان لم يقدر على ذلك فليثبت على مقامه ولینحر القبلة بجهده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النافلة مستقبل صدر السفينة وهو مستقبل القبلة إذا كبّر ثم لايضرُّه حيث دارت</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جعفر بن بشير، عن صالح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أبي عن الصلاة في السفينة؟ فقال 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أترغب عن 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معي مدرة</w:t>
      </w:r>
      <w:r>
        <w:rPr>
          <w:rStyle w:val="FootnoteAnchor"/>
          <w:rtl w:val="true"/>
        </w:rPr>
        <w:footnoteReference w:id="1198"/>
      </w:r>
      <w:r>
        <w:rPr>
          <w:rFonts w:ascii="Amiri" w:hAnsi="Amiri" w:eastAsia="Amiri" w:cs="Amiri"/>
          <w:color w:val="111111"/>
          <w:sz w:val="28"/>
          <w:sz w:val="28"/>
          <w:szCs w:val="28"/>
          <w:rtl w:val="true"/>
          <w:lang w:bidi="ar-SA"/>
        </w:rPr>
        <w:t xml:space="preserve">أسجد عليها؟ </w:t>
      </w:r>
      <w:bookmarkStart w:id="363" w:name="pg16945_195140"/>
    </w:p>
    <w:p>
      <w:pPr>
        <w:pStyle w:val="BookText"/>
        <w:rPr/>
      </w:pPr>
      <w:bookmarkEnd w:id="363"/>
      <w:r>
        <w:rPr>
          <w:rFonts w:ascii="Amiri" w:hAnsi="Amiri" w:eastAsia="Amiri" w:cs="Amiri"/>
          <w:color w:val="111111"/>
          <w:sz w:val="28"/>
          <w:sz w:val="28"/>
          <w:szCs w:val="28"/>
          <w:rtl w:val="true"/>
          <w:lang w:bidi="ar-SA"/>
        </w:rPr>
        <w:t>جواز الصلاة جماعة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318216_2616395394"/>
      <w:bookmarkStart w:id="365" w:name="_Toc125"/>
      <w:bookmarkEnd w:id="364"/>
      <w:r>
        <w:rPr>
          <w:rtl w:val="true"/>
        </w:rPr>
        <w:t xml:space="preserve">باب </w:t>
      </w:r>
      <w:r>
        <w:rPr>
          <w:rtl w:val="true"/>
        </w:rPr>
        <w:t>(</w:t>
      </w:r>
      <w:r>
        <w:rPr/>
        <w:t>16</w:t>
      </w:r>
      <w:r>
        <w:rPr>
          <w:rtl w:val="true"/>
        </w:rPr>
        <w:t xml:space="preserve">) </w:t>
      </w:r>
      <w:r>
        <w:rPr>
          <w:rtl w:val="true"/>
        </w:rPr>
        <w:t>جواز الصلاة جماعة في السفينة</w:t>
      </w:r>
      <w:bookmarkEnd w:id="365"/>
    </w:p>
    <w:p>
      <w:pPr>
        <w:pStyle w:val="BookText"/>
        <w:rPr/>
      </w:pPr>
      <w:r>
        <w:rPr>
          <w:rFonts w:eastAsia="Amiri" w:cs="Amiri" w:ascii="Amiri" w:hAnsi="Amiri"/>
          <w:color w:val="111111"/>
          <w:sz w:val="28"/>
          <w:szCs w:val="28"/>
          <w:lang w:bidi="ar-SA"/>
        </w:rPr>
        <w:t>15919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عبدالله بن المغيرة،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في جماعة في السفينة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عن أبيه، عن عبدالله بن المغيرة، وأيوب بن نوح، عن عبدالله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عيينة، عن ابراهیم بن میمون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جماعة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أبيه، عن عبدالله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عتبة، عن ابراهيم بن میمون مثله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318218_2616395394"/>
      <w:bookmarkStart w:id="367" w:name="_Toc126"/>
      <w:bookmarkEnd w:id="366"/>
      <w:r>
        <w:rPr>
          <w:rtl w:val="true"/>
        </w:rPr>
        <w:t xml:space="preserve">باب </w:t>
      </w:r>
      <w:r>
        <w:rPr>
          <w:rtl w:val="true"/>
        </w:rPr>
        <w:t>(</w:t>
      </w:r>
      <w:r>
        <w:rPr/>
        <w:t>17</w:t>
      </w:r>
      <w:r>
        <w:rPr>
          <w:rtl w:val="true"/>
        </w:rPr>
        <w:t xml:space="preserve">) </w:t>
      </w:r>
      <w:r>
        <w:rPr>
          <w:rtl w:val="true"/>
        </w:rPr>
        <w:t>من أحكام الصلاة في السفينة</w:t>
      </w:r>
      <w:bookmarkEnd w:id="3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w:t>
      </w:r>
    </w:p>
    <w:p>
      <w:pPr>
        <w:pStyle w:val="BookText"/>
        <w:rPr/>
      </w:pPr>
      <w:r>
        <w:rPr>
          <w:rFonts w:ascii="IRNazanin" w:hAnsi="IRNazanin" w:eastAsia="IRNazanin"/>
          <w:color w:val="111111"/>
          <w:sz w:val="28"/>
          <w:sz w:val="28"/>
          <w:szCs w:val="28"/>
          <w:rtl w:val="true"/>
          <w:lang w:bidi="fa-IR"/>
        </w:rPr>
        <w:t>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w:t>
      </w:r>
      <w:r>
        <w:rPr>
          <w:rStyle w:val="FootnoteAnchor"/>
          <w:rtl w:val="true"/>
        </w:rPr>
        <w:footnoteReference w:id="1203"/>
      </w:r>
      <w:r>
        <w:rPr>
          <w:rFonts w:ascii="Amiri" w:hAnsi="Amiri" w:eastAsia="Amiri" w:cs="Amiri"/>
          <w:color w:val="111111"/>
          <w:sz w:val="28"/>
          <w:sz w:val="28"/>
          <w:szCs w:val="28"/>
          <w:rtl w:val="true"/>
          <w:lang w:bidi="ar-SA"/>
        </w:rPr>
        <w:t>عن الصلاة في السفينة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تخرجوا إلى الجدد</w:t>
      </w:r>
      <w:r>
        <w:rPr>
          <w:rStyle w:val="FootnoteAnchor"/>
          <w:rtl w:val="true"/>
        </w:rPr>
        <w:footnoteReference w:id="1204"/>
      </w:r>
      <w:r>
        <w:rPr>
          <w:rFonts w:ascii="IRNazanin" w:hAnsi="IRNazanin" w:eastAsia="IRNazanin"/>
          <w:color w:val="111111"/>
          <w:sz w:val="28"/>
          <w:sz w:val="28"/>
          <w:szCs w:val="28"/>
          <w:rtl w:val="true"/>
          <w:lang w:bidi="fa-IR"/>
        </w:rPr>
        <w:t>فاخرجوا، فان</w:t>
      </w:r>
      <w:r>
        <w:rPr>
          <w:rStyle w:val="FootnoteAnchor"/>
          <w:rtl w:val="true"/>
        </w:rPr>
        <w:footnoteReference w:id="1205"/>
      </w:r>
      <w:r>
        <w:rPr>
          <w:rFonts w:ascii="Amiri" w:hAnsi="Amiri" w:eastAsia="Amiri" w:cs="Amiri"/>
          <w:color w:val="111111"/>
          <w:sz w:val="28"/>
          <w:sz w:val="28"/>
          <w:szCs w:val="28"/>
          <w:rtl w:val="true"/>
          <w:lang w:bidi="ar-SA"/>
        </w:rPr>
        <w:t>لم تقدروا فصلّوا قياماً، فإن</w:t>
      </w:r>
      <w:r>
        <w:rPr>
          <w:rStyle w:val="FootnoteAnchor"/>
          <w:rtl w:val="true"/>
        </w:rPr>
        <w:footnoteReference w:id="1206"/>
      </w:r>
      <w:r>
        <w:rPr>
          <w:rFonts w:ascii="Amiri" w:hAnsi="Amiri" w:eastAsia="Amiri" w:cs="Amiri"/>
          <w:color w:val="111111"/>
          <w:sz w:val="28"/>
          <w:sz w:val="28"/>
          <w:szCs w:val="28"/>
          <w:rtl w:val="true"/>
          <w:lang w:bidi="ar-SA"/>
        </w:rPr>
        <w:t>لم تستطيعوا فصلّوا قعوداً وتحرُّوا القبلة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محمد بن يعقوب مثله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والحسن بن ظريف وعلي بن اسماعیل كلهم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العراق يسألون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عمير، عن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السفينة إيماء</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أحكام الصلاة في السفينة </w:t>
      </w:r>
      <w:r>
        <w:rPr>
          <w:rFonts w:eastAsia="IRNazanin" w:cs="IRNazanin"/>
          <w:color w:val="111111"/>
          <w:sz w:val="28"/>
          <w:szCs w:val="28"/>
          <w:lang w:bidi="fa-IR"/>
        </w:rPr>
        <w:t>15923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یزید بن إسحاق، عن هارون بن حمزة الغنويّٙ،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Style w:val="FootnoteAnchor"/>
          <w:rtl w:val="true"/>
        </w:rPr>
        <w:footnoteReference w:id="1212"/>
      </w:r>
      <w:r>
        <w:rPr>
          <w:rFonts w:ascii="Amiri" w:hAnsi="Amiri" w:eastAsia="Amiri" w:cs="Amiri"/>
          <w:color w:val="111111"/>
          <w:sz w:val="28"/>
          <w:sz w:val="28"/>
          <w:szCs w:val="28"/>
          <w:rtl w:val="true"/>
          <w:lang w:bidi="ar-SA"/>
        </w:rPr>
        <w:t>كانت محملة ثقيلة إذا قمت فيها لم تحرَّك</w:t>
      </w:r>
      <w:r>
        <w:rPr>
          <w:rStyle w:val="FootnoteAnchor"/>
          <w:rtl w:val="true"/>
        </w:rPr>
        <w:footnoteReference w:id="1213"/>
      </w:r>
      <w:r>
        <w:rPr>
          <w:rFonts w:ascii="Amiri" w:hAnsi="Amiri" w:eastAsia="Amiri" w:cs="Amiri"/>
          <w:color w:val="111111"/>
          <w:sz w:val="28"/>
          <w:sz w:val="28"/>
          <w:szCs w:val="28"/>
          <w:rtl w:val="true"/>
          <w:lang w:bidi="ar-SA"/>
        </w:rPr>
        <w:t>فصلّٙ قائماً، وإن كانت خفيفة تكفىء</w:t>
      </w:r>
      <w:r>
        <w:rPr>
          <w:rStyle w:val="FootnoteAnchor"/>
          <w:rtl w:val="true"/>
        </w:rPr>
        <w:footnoteReference w:id="1214"/>
      </w:r>
      <w:r>
        <w:rPr>
          <w:rFonts w:ascii="Amiri" w:hAnsi="Amiri" w:eastAsia="Amiri" w:cs="Amiri"/>
          <w:color w:val="111111"/>
          <w:sz w:val="28"/>
          <w:sz w:val="28"/>
          <w:szCs w:val="28"/>
          <w:rtl w:val="true"/>
          <w:lang w:bidi="ar-SA"/>
        </w:rPr>
        <w:t>فصلّ قاعداً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هارون بن حمزة الغنوي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عن النضر وفضالة،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صلاة الفريضة في السفينة وهو يجد الأرض يخرج اليها غير أنه يخاف السبع واللّصوص، ويكون معه قوم لايجتمع رأيهم على الخروج ولايطيعونه، وهل يضع وجهه إذا صلّى، أو يؤمی ایماءاً أو قاعداً أو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استطاع ان يصلّي قائماً فهو أفضل وان لم يستطع صلّى جالساً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أن لايخرج، فان أبي سأله عن مثل هذه المسألة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عن صلاة نوح؟</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علي بن السندي، عن ابن أبي عمير،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أبي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أكون في السفينة والجدد مني قريباً فأخرج فأصلّي عليه؟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تصلّي بصلاة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القبلة بوجهك ثم تصلّي كيف دارت، تصلّي قائماً فان لم تستطع فصلّ جالساً، يجمع الصلاة فيها إن أراد، ويصلّي على القير والقفر ويسجد عليه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بين الفقهاء عدم جواز السجود على القير والقفر، وينبغي حمل الاخبار التي تجوّز ذلك على التقية أو الضرورة والله العالم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السفينة وتحضره الصلاة يريد أن يخرج الى الشط؟ </w:t>
      </w:r>
    </w:p>
    <w:p>
      <w:pPr>
        <w:pStyle w:val="BookText"/>
        <w:rPr/>
      </w:pPr>
      <w:r>
        <w:rPr>
          <w:rFonts w:ascii="Amiri" w:hAnsi="Amiri" w:eastAsia="Amiri" w:cs="Amiri"/>
          <w:color w:val="111111"/>
          <w:sz w:val="28"/>
          <w:sz w:val="28"/>
          <w:szCs w:val="28"/>
          <w:rtl w:val="true"/>
          <w:lang w:bidi="ar-SA"/>
        </w:rPr>
        <w:t>من أحكام الصلاة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يرغب عن 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 السفينة قائماً، فان لم يتهيَّأ لك من قیام فصلّها قاعداً، فان دارت السفينة فدر معها، وتحرَّ القبلة بوجهك، فان عصفت الريح ولم يتهيَّأ لك ان تدور الى القبلة، فصلّٙ الى صدر السفينة</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الصلاة في السفينة قائماً أو قاعداً؟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اذن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أن يصلّوا في السفينة قعوداً ستة أشهر، وذلك ان السفينة كانت تنکفیء بهم، وأنت لايجزيك أن تصلّي قاعداً ان استطعت أن تصلّي قائماً، وان لم تستطع فصلّٙ قاعداً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ساله سائل عن الصلاة في السفينة؟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يجزيك أن تصلّي بصلاة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صلّى فيها وهو جالس</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368" w:name="pg16945_195151"/>
    </w:p>
    <w:p>
      <w:pPr>
        <w:pStyle w:val="Heading3"/>
        <w:numPr>
          <w:ilvl w:val="2"/>
          <w:numId w:val="1"/>
        </w:numPr>
        <w:rPr/>
      </w:pPr>
      <w:bookmarkStart w:id="369" w:name="__RefHeading___Toc1318220_2616395394"/>
      <w:bookmarkStart w:id="370" w:name="_Toc127"/>
      <w:bookmarkEnd w:id="368"/>
      <w:bookmarkEnd w:id="369"/>
      <w:r>
        <w:rPr>
          <w:rtl w:val="true"/>
        </w:rPr>
        <w:t xml:space="preserve">باب </w:t>
      </w:r>
      <w:r>
        <w:rPr>
          <w:rtl w:val="true"/>
        </w:rPr>
        <w:t>(</w:t>
      </w:r>
      <w:r>
        <w:rPr/>
        <w:t>18</w:t>
      </w:r>
      <w:r>
        <w:rPr>
          <w:rtl w:val="true"/>
        </w:rPr>
        <w:t xml:space="preserve">) </w:t>
      </w:r>
      <w:r>
        <w:rPr>
          <w:rtl w:val="true"/>
        </w:rPr>
        <w:t>عدم جواز صلاة الفريضة على الراحلة الاّ لضرورة</w:t>
      </w:r>
      <w:bookmarkEnd w:id="370"/>
    </w:p>
    <w:p>
      <w:pPr>
        <w:pStyle w:val="BookText"/>
        <w:rPr/>
      </w:pPr>
      <w:r>
        <w:rPr>
          <w:rFonts w:eastAsia="Amiri" w:cs="Amiri" w:ascii="Amiri" w:hAnsi="Amiri"/>
          <w:color w:val="111111"/>
          <w:sz w:val="28"/>
          <w:szCs w:val="28"/>
          <w:lang w:bidi="ar-SA"/>
        </w:rPr>
        <w:t>15930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عن النضر،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شيئاً من المفروض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مريضاً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الحسين،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في المحمل في يوم وحل ومطر</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محمد بن الحسين، عن الحسن بن علي بن فضّال، عن ظریف بن ناصح، عن مصبح، عن مندل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راحلته الفريضة في يوم مطير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هلال، عن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عدم جواز صلاة الفريضة على الراحلة الا لضرورة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يجلب الغنم من الجبل يكون فيها الأجير المجوسي والنصراني فتقع العارضة</w:t>
      </w:r>
      <w:r>
        <w:rPr>
          <w:rStyle w:val="FootnoteAnchor"/>
          <w:rtl w:val="true"/>
        </w:rPr>
        <w:footnoteReference w:id="1227"/>
      </w:r>
      <w:r>
        <w:rPr>
          <w:rFonts w:ascii="Amiri" w:hAnsi="Amiri" w:eastAsia="Amiri" w:cs="Amiri"/>
          <w:color w:val="111111"/>
          <w:sz w:val="28"/>
          <w:sz w:val="28"/>
          <w:szCs w:val="28"/>
          <w:rtl w:val="true"/>
          <w:lang w:bidi="ar-SA"/>
        </w:rPr>
        <w:t>فيأتيه بها مملحة؟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وقت فريضة لاتمكنه الأرض من القيام عليها ولاالسجود عليها من كثرة الثلج والماء والمطر والوحل أيجوز له أن يصلي الفريضة في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بمنزلة السفينة ان أمكنه قائماً وإلاّ قاعداً، وكلّما كان من ذلك فالله أولى بالعذر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1228"/>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بالطهور في السفر وهو في محمله فيؤتي بالتور</w:t>
      </w:r>
      <w:r>
        <w:rPr>
          <w:rStyle w:val="FootnoteAnchor"/>
          <w:rtl w:val="true"/>
        </w:rPr>
        <w:footnoteReference w:id="1230"/>
      </w:r>
      <w:r>
        <w:rPr>
          <w:rFonts w:ascii="IRNazanin" w:hAnsi="IRNazanin" w:eastAsia="IRNazanin"/>
          <w:color w:val="111111"/>
          <w:sz w:val="28"/>
          <w:sz w:val="28"/>
          <w:szCs w:val="28"/>
          <w:rtl w:val="true"/>
          <w:lang w:bidi="fa-IR"/>
        </w:rPr>
        <w:t>فيه الماء فيتوضَّأ ثم يصلّي الثماني والوتر في محمله فاذا نزل صلّی الرکعتین والصبح</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محمد، عن محمد بن اسماعیل بن بزيع، عن ثعلبة بن میمون، عن حماد بن عثمان،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لايصلّي على الدابة الفريضة إلاّ مريض يستقبل به القبلة ويجزيه فاتحة الكتاب، ويضع بوجهه في الفريضة على ما أمكنه من شيء، ويؤمي في النافلة ايماءاً</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أحمد بن اشیم،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احمد بن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في محملي وانا مريض؟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النافلة فنعم، وأمّا الفريضة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احمد شدّة 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كنت مريضاً شديد المرض فكنت آمرهم إذا حضرت الصلاة ينيخوا بي فأحتمل بفراشي فأوضع فأصلّي ثم أحتمل بفراشي فأوضع في محملي</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يحيى، عن أحمد بن هلال، عن يونس بن عبدالرحمن،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الرجل شيئاً من الفروض راكباً؟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ضرورة</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ابان بن عثمان، عن ابراهيم الكرخي،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أقدر على ان اتوجّه الى القبلة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عدم جواز صلاة الفريضة على الراحلة الا لضرورة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لجهالة حال بعض رواته من هنا فلايمكن الاستناد اليه وعلى فرض صحته فينبغي أن يُحمل على صلاة النافلة جمعاً بينه وبين الأحاديث التي تُصرّح بلزوم النزول عن المحمل للفرائض الاّ لضرورة أو خوف أو ما أشبه ذلك، وظاهر الحديث انّه لايجب على المصلّي اذا كان في المحمل وفي حالة السير مراعاة القبلة فهو في سعة من ذلك،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المحمل وهو اسوة للمسلمين فانّ عليهم أن يقتدوا به ولايضيقوا على أنفسهم ما وسعه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اقدر أن أتوجّه نحو القبلة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الضيق أما لكم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السفر في السفينة والمحمل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كلّها سواء، تومیء إيماءاً أينما توجّهت دابّتك وسفينتك، والفريضة تنزل لها من المحمل إلى الأرض إلاّ من خوف، فإن خفت أومأت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السفينة فصلّ فيها قائماً، وتوخّ القبلة بجهدك، فإنّ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 الفريضة فيها قائماً متوجّهاً إلى القبلة وهي مطبقة عليهم</w:t>
      </w:r>
      <w:r>
        <w:rPr>
          <w:rFonts w:eastAsia="Amiri" w:cs="Amiri" w:ascii="Amiri" w:hAnsi="Amiri"/>
          <w:color w:val="111111"/>
          <w:sz w:val="28"/>
          <w:szCs w:val="28"/>
          <w:rtl w:val="true"/>
          <w:lang w:bidi="ar-SA"/>
        </w:rPr>
        <w:t xml:space="preserve">. </w:t>
      </w:r>
      <w:bookmarkStart w:id="371" w:name="pg16945_195159"/>
    </w:p>
    <w:p>
      <w:pPr>
        <w:pStyle w:val="BookText"/>
        <w:rPr/>
      </w:pPr>
      <w:bookmarkEnd w:id="37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علمه بالقبلة فيتوجّهها وهي مطبقة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يقوّمه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فأتوجه نحوها في كلّ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النافلة فلا، إنّما يكبّر في النافلة على غير القبلة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قبلة للمتنفّٙل،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rtl w:val="true"/>
          <w:lang w:bidi="ar-SA"/>
        </w:rPr>
        <w:t>»</w:t>
      </w:r>
      <w:r>
        <w:rPr>
          <w:rStyle w:val="FootnoteAnchor"/>
          <w:rtl w:val="true"/>
        </w:rPr>
        <w:footnoteReference w:id="1237"/>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318222_2616395394"/>
      <w:bookmarkStart w:id="373" w:name="_Toc128"/>
      <w:bookmarkEnd w:id="372"/>
      <w:r>
        <w:rPr>
          <w:rtl w:val="true"/>
        </w:rPr>
        <w:t xml:space="preserve">باب </w:t>
      </w:r>
      <w:r>
        <w:rPr>
          <w:rtl w:val="true"/>
        </w:rPr>
        <w:t>(</w:t>
      </w:r>
      <w:r>
        <w:rPr/>
        <w:t>19</w:t>
      </w:r>
      <w:r>
        <w:rPr>
          <w:rtl w:val="true"/>
        </w:rPr>
        <w:t xml:space="preserve">) </w:t>
      </w:r>
      <w:r>
        <w:rPr>
          <w:rtl w:val="true"/>
        </w:rPr>
        <w:t>جواز صلاة النافلة على الراحلة</w:t>
      </w:r>
      <w:bookmarkEnd w:id="373"/>
    </w:p>
    <w:p>
      <w:pPr>
        <w:pStyle w:val="BookText"/>
        <w:rPr/>
      </w:pPr>
      <w:r>
        <w:rPr>
          <w:rFonts w:eastAsia="Amiri" w:cs="Amiri" w:ascii="Amiri" w:hAnsi="Amiri"/>
          <w:color w:val="111111"/>
          <w:sz w:val="28"/>
          <w:szCs w:val="28"/>
          <w:lang w:bidi="ar-SA"/>
        </w:rPr>
        <w:t>15941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النوافل في الأمصار وهو على دابّته حيث</w:t>
      </w:r>
      <w:r>
        <w:rPr>
          <w:rStyle w:val="FootnoteAnchor"/>
          <w:rtl w:val="true"/>
        </w:rPr>
        <w:footnoteReference w:id="1239"/>
      </w:r>
      <w:r>
        <w:rPr>
          <w:rFonts w:ascii="IRNazanin" w:hAnsi="IRNazanin" w:eastAsia="IRNazanin"/>
          <w:color w:val="111111"/>
          <w:sz w:val="28"/>
          <w:sz w:val="28"/>
          <w:szCs w:val="28"/>
          <w:rtl w:val="true"/>
          <w:lang w:bidi="fa-IR"/>
        </w:rPr>
        <w:t>توجّهت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w:t>
      </w:r>
      <w:r>
        <w:rPr>
          <w:rStyle w:val="FootnoteAnchor"/>
          <w:rtl w:val="true"/>
        </w:rPr>
        <w:footnoteReference w:id="1240"/>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عبدالرحمن بن الحجاج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جواز صلاة النافلة على الراحلة </w:t>
      </w:r>
      <w:r>
        <w:rPr>
          <w:rFonts w:eastAsia="IRNazanin" w:cs="IRNazanin"/>
          <w:color w:val="111111"/>
          <w:sz w:val="28"/>
          <w:szCs w:val="28"/>
          <w:lang w:bidi="fa-IR"/>
        </w:rPr>
        <w:t>15942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ابن مسکان، عن الحلبيّ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النافلة على البعير والدّابة؟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حيثما كنت متوجّهاً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البعير والدّابّة؟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حيثما كنت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 إذا أردت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تكبّر حيثما كنت متوجّهاً، وكذلك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النعمان، ومحمد بن سنان، عن عبدالله بن مسكان، عن الحلبي انه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على البعير والدابة؟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كان متوجهاً، وكذلك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العباس بن معروف،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لعبدالله بن محمد الى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 أصحابنا في رواياتهم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ركعتي الفجر في السفر فروى بعضهم ان صلّهما في المحمل، وروى بعضهم ان لاتصلّهما إلا على الأرض فاعلمني كيف </w:t>
      </w:r>
    </w:p>
    <w:p>
      <w:pPr>
        <w:pStyle w:val="BookText"/>
        <w:rPr/>
      </w:pPr>
      <w:r>
        <w:rPr>
          <w:rFonts w:ascii="Amiri" w:hAnsi="Amiri" w:eastAsia="Amiri" w:cs="Amiri"/>
          <w:color w:val="111111"/>
          <w:sz w:val="28"/>
          <w:sz w:val="28"/>
          <w:szCs w:val="28"/>
          <w:rtl w:val="true"/>
          <w:lang w:bidi="ar-SA"/>
        </w:rPr>
        <w:t xml:space="preserve">تصنع أنت لأقتدي بك في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بأيّة عملت</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صفوان بن يحيى،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على راحلته؟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يؤمي إیماء يجعل السجود أخفض من الرُّكوع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يؤمي إيماءَ وليجعل السجود أخفض من الرُّكوع</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محمولة على النافلة لا الفريضة جمعاً بين الأحاديث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السفر على دابَّته، حيث ماتوجَّهت به، تطوُّعاً يوميء ایماءاً</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راحلته، متوجّٙهاً الى تبوك</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على راحلته</w:t>
      </w:r>
      <w:r>
        <w:rPr>
          <w:rStyle w:val="FootnoteAnchor"/>
          <w:rtl w:val="true"/>
        </w:rPr>
        <w:footnoteReference w:id="1249"/>
      </w:r>
      <w:r>
        <w:rPr>
          <w:rFonts w:ascii="Amiri" w:hAnsi="Amiri" w:eastAsia="Amiri" w:cs="Amiri"/>
          <w:color w:val="111111"/>
          <w:sz w:val="28"/>
          <w:sz w:val="28"/>
          <w:szCs w:val="28"/>
          <w:rtl w:val="true"/>
          <w:lang w:bidi="ar-SA"/>
        </w:rPr>
        <w:t xml:space="preserve">في غزوة تبوك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صلاة النافلة على الراحلة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على راحلته إذا جدّ به السير</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والحسن بن ظریف وعلى بن اسماعيل كلّهم، عن حماد بن عيسى البصري الجهني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تبوك وكان يصلّي على راحلته صلاة الليل حيث ما توجَّهت به ويومىء إيماءً</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الصدوق، عن جعفر بن الحسين، عن محمد بن عبدالله بن جعفر الحميري، عن والده، عن محمد بن عيسى، عن حماد 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علي، ومحمد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انهم رخَّصوا للمسافر ان يصلّي النافلة على دابّته أو بعيره، حيث توجَّه للقبلة وغيرها، تكون صلاته ايماءاً، يجعل السجود اخفض من الركوع، فاذا كانت الفريضة لم يصلّ إلاّ على الأرض متوجّٙهاً الى القبلة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bookmarkStart w:id="374" w:name="pg16945_195167"/>
    </w:p>
    <w:p>
      <w:pPr>
        <w:pStyle w:val="BookText"/>
        <w:rPr/>
      </w:pPr>
      <w:bookmarkEnd w:id="37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إنّها ليست بمنسوخة، وأنّها مخصوصة بالنوافل في حال السفر</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النوافل خاصَّة في حال السفر، فأما الفرائض فلابدّ فيها من استقبال القبلة على كلّ حال</w:t>
      </w:r>
      <w:r>
        <w:rPr>
          <w:rStyle w:val="FootnoteAnchor"/>
          <w:rtl w:val="true"/>
        </w:rPr>
        <w:footnoteReference w:id="1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دابَّته متعمّٙماً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318224_2616395394"/>
      <w:bookmarkStart w:id="376" w:name="_Toc129"/>
      <w:bookmarkEnd w:id="375"/>
      <w:r>
        <w:rPr>
          <w:rtl w:val="true"/>
        </w:rPr>
        <w:t xml:space="preserve">باب </w:t>
      </w:r>
      <w:r>
        <w:rPr>
          <w:rtl w:val="true"/>
        </w:rPr>
        <w:t>(</w:t>
      </w:r>
      <w:r>
        <w:rPr/>
        <w:t>20</w:t>
      </w:r>
      <w:r>
        <w:rPr>
          <w:rtl w:val="true"/>
        </w:rPr>
        <w:t xml:space="preserve">) </w:t>
      </w:r>
      <w:r>
        <w:rPr>
          <w:rtl w:val="true"/>
        </w:rPr>
        <w:t>کشف موضع السجود حين الايماء على الدابَّة</w:t>
      </w:r>
      <w:bookmarkEnd w:id="376"/>
    </w:p>
    <w:p>
      <w:pPr>
        <w:pStyle w:val="BookText"/>
        <w:rPr/>
      </w:pPr>
      <w:r>
        <w:rPr>
          <w:rFonts w:eastAsia="Amiri" w:cs="Amiri" w:ascii="Amiri" w:hAnsi="Amiri"/>
          <w:color w:val="111111"/>
          <w:sz w:val="28"/>
          <w:szCs w:val="28"/>
          <w:lang w:bidi="ar-SA"/>
        </w:rPr>
        <w:t>15953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وهو يؤمي على دابّته؟</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موضع السجود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النعمان،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377" w:name="pg16945_195169"/>
    </w:p>
    <w:p>
      <w:pPr>
        <w:pStyle w:val="BookText"/>
        <w:rPr/>
      </w:pPr>
      <w:bookmarkEnd w:id="377"/>
      <w:r>
        <w:rPr>
          <w:rFonts w:ascii="Amiri" w:hAnsi="Amiri" w:eastAsia="Amiri" w:cs="Amiri"/>
          <w:color w:val="111111"/>
          <w:sz w:val="28"/>
          <w:sz w:val="28"/>
          <w:szCs w:val="28"/>
          <w:rtl w:val="true"/>
          <w:lang w:bidi="ar-SA"/>
        </w:rPr>
        <w:t xml:space="preserve">جواز التربُّع ومدّ الرجلين حين الصلاة في المحمل </w:t>
      </w:r>
      <w:r>
        <w:rPr>
          <w:rFonts w:eastAsia="Amiri" w:cs="Amiri" w:ascii="Amiri" w:hAnsi="Amiri"/>
          <w:color w:val="111111"/>
          <w:sz w:val="28"/>
          <w:szCs w:val="28"/>
          <w:lang w:bidi="ar-SA"/>
        </w:rPr>
        <w:t>15954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سعيد بن يسار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صلاة الليل وهو على دابته ألهُ أن يغطي وجههُ وهو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قرأ فنعم، وأمّا إذا أومأ بوجهه للسجود فليكشفه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أومأت به الدابة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318226_2616395394"/>
      <w:bookmarkStart w:id="379" w:name="_Toc130"/>
      <w:bookmarkEnd w:id="378"/>
      <w:r>
        <w:rPr>
          <w:rtl w:val="true"/>
        </w:rPr>
        <w:t xml:space="preserve">باب </w:t>
      </w:r>
      <w:r>
        <w:rPr>
          <w:rtl w:val="true"/>
        </w:rPr>
        <w:t>(</w:t>
      </w:r>
      <w:r>
        <w:rPr/>
        <w:t>21</w:t>
      </w:r>
      <w:r>
        <w:rPr>
          <w:rtl w:val="true"/>
        </w:rPr>
        <w:t xml:space="preserve">) </w:t>
      </w:r>
      <w:r>
        <w:rPr>
          <w:rtl w:val="true"/>
        </w:rPr>
        <w:t>جواز التربُّع ومدّ الرجلين حين الصلاة في المحمل</w:t>
      </w:r>
      <w:bookmarkEnd w:id="379"/>
    </w:p>
    <w:p>
      <w:pPr>
        <w:pStyle w:val="BookText"/>
        <w:rPr/>
      </w:pPr>
      <w:r>
        <w:rPr>
          <w:rFonts w:eastAsia="IRNazanin" w:cs="IRNazanin"/>
          <w:color w:val="111111"/>
          <w:sz w:val="28"/>
          <w:szCs w:val="28"/>
          <w:lang w:bidi="fa-IR"/>
        </w:rPr>
        <w:t>15955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العباس بن معروف، عن علي بن مهزیار، عن الحسن بن علي، عن عبدالله بن المغيرة وصفوان بن يحيى ومحمد بن أبي عمير، عن أصحابهم،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في المحمل؟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متربّٙعاً وممدود الرجلين وكيف أمكنك</w:t>
      </w:r>
      <w:r>
        <w:rPr>
          <w:rStyle w:val="FootnoteAnchor"/>
          <w:rtl w:val="true"/>
        </w:rPr>
        <w:footnoteReference w:id="1262"/>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المحمل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380" w:name="pg16945_195171"/>
    </w:p>
    <w:p>
      <w:pPr>
        <w:pStyle w:val="Heading3"/>
        <w:numPr>
          <w:ilvl w:val="2"/>
          <w:numId w:val="1"/>
        </w:numPr>
        <w:rPr/>
      </w:pPr>
      <w:bookmarkStart w:id="381" w:name="__RefHeading___Toc1318228_2616395394"/>
      <w:bookmarkStart w:id="382" w:name="_Toc131"/>
      <w:bookmarkEnd w:id="380"/>
      <w:bookmarkEnd w:id="381"/>
      <w:r>
        <w:rPr>
          <w:rtl w:val="true"/>
        </w:rPr>
        <w:t xml:space="preserve">باب </w:t>
      </w:r>
      <w:r>
        <w:rPr>
          <w:rtl w:val="true"/>
        </w:rPr>
        <w:t>(</w:t>
      </w:r>
      <w:r>
        <w:rPr/>
        <w:t>22</w:t>
      </w:r>
      <w:r>
        <w:rPr>
          <w:rtl w:val="true"/>
        </w:rPr>
        <w:t xml:space="preserve">) </w:t>
      </w:r>
      <w:r>
        <w:rPr>
          <w:rtl w:val="true"/>
        </w:rPr>
        <w:t>جواز صلاة النافلة ماشياً</w:t>
      </w:r>
      <w:bookmarkEnd w:id="382"/>
    </w:p>
    <w:p>
      <w:pPr>
        <w:pStyle w:val="BookText"/>
        <w:rPr/>
      </w:pPr>
      <w:r>
        <w:rPr>
          <w:rFonts w:eastAsia="IRNazanin" w:cs="IRNazanin"/>
          <w:color w:val="111111"/>
          <w:sz w:val="28"/>
          <w:szCs w:val="28"/>
          <w:lang w:bidi="fa-IR"/>
        </w:rPr>
        <w:t>15956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خالد البرقي، عن جعفر بن بشیر،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بأن يصلّي الرجل صلاة الليل في السفر وهو يمشي، ولابأس إنْ فاتته صلاة الليل أن يقضيها بالنهار وهو يمشي يتوجَّه الى القبلة ثم يمشي ويقرأ، فاذا أراد أن يركع حوّل وجهه الى القبلة ورَكع وسَجد ثمَّ مَشی</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العباس بن معروف، عن علي بن مهزیار، عن ايوب بن نوح، عن عبدالله بن المغيرة، عن عتيبة، عن ابراهيم بن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صلَّيت وأنت تمشي كبّرتَ ثم مشيتَ فقرأت، فاذا أردت أن تركع أومأت بالركوع ثم أومأت بالسجود، وليس في السفر تطوُّع</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الحسين،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السفر وأنا أمشي؟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 إيماءاً وأجعل السجود أخفض من الركوع</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أحمد بن محمد بن أبي نصر، عن حماد، عن 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83" w:name="pg16945_195173"/>
    </w:p>
    <w:p>
      <w:pPr>
        <w:pStyle w:val="BookText"/>
        <w:rPr/>
      </w:pPr>
      <w:bookmarkEnd w:id="383"/>
      <w:r>
        <w:rPr>
          <w:rFonts w:ascii="Amiri" w:hAnsi="Amiri" w:eastAsia="Amiri" w:cs="Amiri"/>
          <w:color w:val="111111"/>
          <w:sz w:val="28"/>
          <w:sz w:val="28"/>
          <w:szCs w:val="28"/>
          <w:rtl w:val="true"/>
          <w:lang w:bidi="ar-SA"/>
        </w:rPr>
        <w:t>كراهة صلاة الفريضة في الكعبة سألتهُ عن الرجل يصلّي وهو يمشي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من الحسين بن المختار</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318230_2616395394"/>
      <w:bookmarkStart w:id="385" w:name="_Toc132"/>
      <w:bookmarkEnd w:id="384"/>
      <w:r>
        <w:rPr>
          <w:rtl w:val="true"/>
        </w:rPr>
        <w:t xml:space="preserve">باب </w:t>
      </w:r>
      <w:r>
        <w:rPr>
          <w:rtl w:val="true"/>
        </w:rPr>
        <w:t>(</w:t>
      </w:r>
      <w:r>
        <w:rPr/>
        <w:t>23</w:t>
      </w:r>
      <w:r>
        <w:rPr>
          <w:rtl w:val="true"/>
        </w:rPr>
        <w:t xml:space="preserve">) </w:t>
      </w:r>
      <w:r>
        <w:rPr>
          <w:rtl w:val="true"/>
        </w:rPr>
        <w:t>كراهة صلاة الفريضة في الكعبة</w:t>
      </w:r>
      <w:bookmarkEnd w:id="385"/>
    </w:p>
    <w:p>
      <w:pPr>
        <w:pStyle w:val="BookText"/>
        <w:rPr/>
      </w:pPr>
      <w:r>
        <w:rPr>
          <w:rFonts w:eastAsia="Amiri" w:cs="Amiri" w:ascii="Amiri" w:hAnsi="Amiri"/>
          <w:color w:val="111111"/>
          <w:sz w:val="28"/>
          <w:szCs w:val="28"/>
          <w:lang w:bidi="ar-SA"/>
        </w:rPr>
        <w:t>15960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عن الحسين ابن سعيد، عن فضالة بن أيوب،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المكتوبة 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أربع جوانبها</w:t>
      </w:r>
      <w:r>
        <w:rPr>
          <w:rStyle w:val="FootnoteAnchor"/>
          <w:rtl w:val="true"/>
        </w:rPr>
        <w:footnoteReference w:id="1269"/>
      </w:r>
      <w:r>
        <w:rPr>
          <w:rFonts w:ascii="Amiri" w:hAnsi="Amiri" w:eastAsia="Amiri" w:cs="Amiri"/>
          <w:color w:val="111111"/>
          <w:sz w:val="28"/>
          <w:sz w:val="28"/>
          <w:szCs w:val="28"/>
          <w:rtl w:val="true"/>
          <w:lang w:bidi="ar-SA"/>
        </w:rPr>
        <w:t>إذا اضطرَّ إلى ذلك</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ابن علي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الصلاة المكتوبة وأنا في الكعبة أفاصلّي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w:t>
      </w:r>
    </w:p>
    <w:p>
      <w:pPr>
        <w:pStyle w:val="BookText"/>
        <w:rPr/>
      </w:pPr>
      <w:r>
        <w:rPr>
          <w:rFonts w:ascii="Amiri" w:hAnsi="Amiri" w:eastAsia="Amiri" w:cs="Amiri"/>
          <w:color w:val="111111"/>
          <w:sz w:val="28"/>
          <w:sz w:val="28"/>
          <w:szCs w:val="28"/>
          <w:rtl w:val="true"/>
          <w:lang w:bidi="ar-SA"/>
        </w:rPr>
        <w:t xml:space="preserve">وفضالة،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صلاة المكتوبة في جوف الكعبة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الطاطري، عن أبي جميلة، عن علاء مثله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عن محمد بن أبي حمزة،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لاتصلّٙ المكتوبة في جوف الكعبة،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يدخلها في حج ولاعمرة ولكن دخلها في فتح مكة فصلّی فيها ركعتين بين العمودين، ومعه اُسامة</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لاتجوز المكتوبة في جوف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المكتوبة في الكعبة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الكعبة في حج ولاعمرة، ولكنه دخلها في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ركعتين بين </w:t>
      </w:r>
      <w:bookmarkStart w:id="386" w:name="pg16945_195177"/>
    </w:p>
    <w:p>
      <w:pPr>
        <w:pStyle w:val="BookText"/>
        <w:rPr/>
      </w:pPr>
      <w:bookmarkEnd w:id="386"/>
      <w:r>
        <w:rPr>
          <w:rFonts w:ascii="Amiri" w:hAnsi="Amiri" w:eastAsia="Amiri" w:cs="Amiri"/>
          <w:color w:val="111111"/>
          <w:sz w:val="28"/>
          <w:sz w:val="28"/>
          <w:szCs w:val="28"/>
          <w:rtl w:val="true"/>
          <w:lang w:bidi="ar-SA"/>
        </w:rPr>
        <w:t>جواز الصلاة على جبل أبي قبيس العمودين ومعه اسامة بن زيد</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الحسين بن أبي جيد القمي، عن محمد ابن الحسن بن الوليد، عن الحسين بن الحسن بن أبان، عن الحسين بن سعید مثله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نسخ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المكتوبة جوف الكعبة، ولابأس أن تصليّ فيها النافلة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عبدالله بن میمون القداح،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الكعبة ركعتين</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الجمع بين هذه الأحاديث هو كراهة صلاة الفريضة في الكعبة وعدم کراهة النافلة، والله العالِم</w:t>
      </w:r>
      <w:r>
        <w:rPr>
          <w:rFonts w:eastAsia="IRNazanin" w:cs="IRNazanin"/>
          <w:color w:val="111111"/>
          <w:sz w:val="28"/>
          <w:szCs w:val="28"/>
          <w:rtl w:val="true"/>
          <w:lang w:bidi="fa-IR"/>
        </w:rPr>
        <w:t>.</w:t>
      </w:r>
    </w:p>
    <w:p>
      <w:pPr>
        <w:pStyle w:val="Heading3"/>
        <w:numPr>
          <w:ilvl w:val="2"/>
          <w:numId w:val="1"/>
        </w:numPr>
        <w:rPr/>
      </w:pPr>
      <w:bookmarkStart w:id="387" w:name="__RefHeading___Toc1318232_2616395394"/>
      <w:bookmarkStart w:id="388" w:name="_Toc133"/>
      <w:bookmarkEnd w:id="387"/>
      <w:r>
        <w:rPr>
          <w:rtl w:val="true"/>
        </w:rPr>
        <w:t xml:space="preserve">باب </w:t>
      </w:r>
      <w:r>
        <w:rPr>
          <w:rtl w:val="true"/>
        </w:rPr>
        <w:t>(</w:t>
      </w:r>
      <w:r>
        <w:rPr/>
        <w:t>24</w:t>
      </w:r>
      <w:r>
        <w:rPr>
          <w:rtl w:val="true"/>
        </w:rPr>
        <w:t xml:space="preserve">) </w:t>
      </w:r>
      <w:r>
        <w:rPr>
          <w:rtl w:val="true"/>
        </w:rPr>
        <w:t>جواز الصلاة على جبل أبي قُبيس</w:t>
      </w:r>
      <w:bookmarkEnd w:id="38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عن الحسين بن </w:t>
      </w:r>
    </w:p>
    <w:p>
      <w:pPr>
        <w:pStyle w:val="BookText"/>
        <w:rPr/>
      </w:pPr>
      <w:r>
        <w:rPr>
          <w:rFonts w:ascii="Amiri" w:hAnsi="Amiri" w:eastAsia="Amiri" w:cs="Amiri"/>
          <w:color w:val="111111"/>
          <w:sz w:val="28"/>
          <w:sz w:val="28"/>
          <w:szCs w:val="28"/>
          <w:rtl w:val="true"/>
          <w:lang w:bidi="ar-SA"/>
        </w:rPr>
        <w:t xml:space="preserve">سعيد، عن فضالة، عن الحسين بن عثمان، عن ابن مسكان، عن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إسماعيل</w:t>
      </w:r>
      <w:r>
        <w:rPr>
          <w:rStyle w:val="FootnoteAnchor"/>
          <w:rtl w:val="true"/>
        </w:rPr>
        <w:footnoteReference w:id="12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يصلّي على أبي قبيس مستقبل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عن محمد بن أبي حمزة،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أبي قبيس العصر فهل يجزي ذلك والكعبة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قِبلة مِن موضعها الى السماء</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389" w:name="pg16945_195181"/>
    </w:p>
    <w:p>
      <w:pPr>
        <w:pStyle w:val="Heading2"/>
        <w:numPr>
          <w:ilvl w:val="1"/>
          <w:numId w:val="1"/>
        </w:numPr>
        <w:rPr/>
      </w:pPr>
      <w:bookmarkStart w:id="390" w:name="__RefHeading___Toc1318234_2616395394"/>
      <w:bookmarkStart w:id="391" w:name="_Toc134"/>
      <w:bookmarkEnd w:id="389"/>
      <w:bookmarkEnd w:id="390"/>
      <w:r>
        <w:rPr>
          <w:rtl w:val="true"/>
        </w:rPr>
        <w:t>أبواب لباس المصلّي</w:t>
      </w:r>
      <w:bookmarkEnd w:id="391"/>
    </w:p>
    <w:p>
      <w:pPr>
        <w:pStyle w:val="Heading3"/>
        <w:numPr>
          <w:ilvl w:val="2"/>
          <w:numId w:val="1"/>
        </w:numPr>
        <w:rPr/>
      </w:pPr>
      <w:bookmarkStart w:id="392" w:name="__RefHeading___Toc1318236_2616395394"/>
      <w:bookmarkStart w:id="393" w:name="_Toc135"/>
      <w:bookmarkEnd w:id="392"/>
      <w:r>
        <w:rPr>
          <w:rtl w:val="true"/>
        </w:rPr>
        <w:t xml:space="preserve">باب </w:t>
      </w:r>
      <w:r>
        <w:rPr>
          <w:rtl w:val="true"/>
        </w:rPr>
        <w:t>(</w:t>
      </w:r>
      <w:r>
        <w:rPr/>
        <w:t>1</w:t>
      </w:r>
      <w:r>
        <w:rPr>
          <w:rtl w:val="true"/>
        </w:rPr>
        <w:t xml:space="preserve">) </w:t>
      </w:r>
      <w:r>
        <w:rPr>
          <w:rtl w:val="true"/>
        </w:rPr>
        <w:t>عدم جواز الصلاة في جلد الميتة حتّى بعد الدّباغة</w:t>
      </w:r>
      <w:bookmarkEnd w:id="39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عبدالله بن إسحاق العلويّ، عن الحسن بن عليّ، عن محمد بن سليمان الدّيلمي، عن عيثم بن أسلم النجاشي،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الفراء؟ قال</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صردا</w:t>
      </w:r>
      <w:r>
        <w:rPr>
          <w:rStyle w:val="FootnoteAnchor"/>
          <w:rtl w:val="true"/>
        </w:rPr>
        <w:footnoteReference w:id="1288"/>
      </w:r>
      <w:r>
        <w:rPr>
          <w:rFonts w:ascii="IRNazanin" w:hAnsi="IRNazanin" w:eastAsia="IRNazanin"/>
          <w:color w:val="111111"/>
          <w:sz w:val="28"/>
          <w:sz w:val="28"/>
          <w:szCs w:val="28"/>
          <w:rtl w:val="true"/>
          <w:lang w:bidi="fa-IR"/>
        </w:rPr>
        <w:t>لاتدفئه فراء الحجاز لإنّ دباغتها بالقرظ</w:t>
      </w:r>
      <w:r>
        <w:rPr>
          <w:rStyle w:val="FootnoteAnchor"/>
          <w:rtl w:val="true"/>
        </w:rPr>
        <w:footnoteReference w:id="1289"/>
      </w:r>
      <w:r>
        <w:rPr>
          <w:rFonts w:ascii="Amiri" w:hAnsi="Amiri" w:eastAsia="Amiri" w:cs="Amiri"/>
          <w:color w:val="111111"/>
          <w:sz w:val="28"/>
          <w:sz w:val="28"/>
          <w:szCs w:val="28"/>
          <w:rtl w:val="true"/>
          <w:lang w:bidi="ar-SA"/>
        </w:rPr>
        <w:t>فكان يبعث إلى العراق فيؤتي ممّا قِبَلهم</w:t>
      </w:r>
      <w:r>
        <w:rPr>
          <w:rStyle w:val="FootnoteAnchor"/>
          <w:rtl w:val="true"/>
        </w:rPr>
        <w:footnoteReference w:id="1290"/>
      </w:r>
      <w:r>
        <w:rPr>
          <w:rFonts w:ascii="Amiri" w:hAnsi="Amiri" w:eastAsia="Amiri" w:cs="Amiri"/>
          <w:color w:val="111111"/>
          <w:sz w:val="28"/>
          <w:sz w:val="28"/>
          <w:szCs w:val="28"/>
          <w:rtl w:val="true"/>
          <w:lang w:bidi="ar-SA"/>
        </w:rPr>
        <w:t>بالفرو فيلبسه، فإذا حضرت الصلاة ألقاه وألقي القميص الّذي تحته الّذي يليه</w:t>
      </w:r>
      <w:r>
        <w:rPr>
          <w:rStyle w:val="FootnoteAnchor"/>
          <w:rtl w:val="true"/>
        </w:rPr>
        <w:footnoteReference w:id="1291"/>
      </w:r>
      <w:r>
        <w:rPr>
          <w:rFonts w:ascii="Amiri" w:hAnsi="Amiri" w:eastAsia="Amiri" w:cs="Amiri"/>
          <w:color w:val="111111"/>
          <w:sz w:val="28"/>
          <w:sz w:val="28"/>
          <w:szCs w:val="28"/>
          <w:rtl w:val="true"/>
          <w:lang w:bidi="ar-SA"/>
        </w:rPr>
        <w:t>، فكان يُسأل عن ذلك فقال</w:t>
      </w:r>
      <w:r>
        <w:rPr>
          <w:rFonts w:eastAsia="Amiri" w:cs="Amiri" w:ascii="Amiri" w:hAnsi="Amiri"/>
          <w:color w:val="111111"/>
          <w:sz w:val="28"/>
          <w:szCs w:val="28"/>
          <w:rtl w:val="true"/>
          <w:lang w:bidi="ar-SA"/>
        </w:rPr>
        <w:t>:</w:t>
      </w:r>
      <w:r>
        <w:rPr>
          <w:rStyle w:val="FootnoteAnchor"/>
          <w:rtl w:val="true"/>
        </w:rPr>
        <w:footnoteReference w:id="1292"/>
      </w:r>
      <w:r>
        <w:rPr>
          <w:rFonts w:ascii="IRNazanin" w:hAnsi="IRNazanin" w:eastAsia="IRNazanin"/>
          <w:color w:val="111111"/>
          <w:sz w:val="28"/>
          <w:sz w:val="28"/>
          <w:szCs w:val="28"/>
          <w:rtl w:val="true"/>
          <w:lang w:bidi="fa-IR"/>
        </w:rPr>
        <w:t xml:space="preserve">إنّ أهل العراق </w:t>
      </w:r>
    </w:p>
    <w:p>
      <w:pPr>
        <w:pStyle w:val="BookText"/>
        <w:rPr/>
      </w:pPr>
      <w:r>
        <w:rPr>
          <w:rFonts w:ascii="Amiri" w:hAnsi="Amiri" w:eastAsia="Amiri" w:cs="Amiri"/>
          <w:color w:val="111111"/>
          <w:sz w:val="28"/>
          <w:sz w:val="28"/>
          <w:szCs w:val="28"/>
          <w:rtl w:val="true"/>
          <w:lang w:bidi="ar-SA"/>
        </w:rPr>
        <w:t>يستحلّون لباس الجلود الميتة ويزعمون أنّ دباغه ذكاته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تُكره الصّلاة في الفِراء إلاّ ما صُنع في أرض الحجاز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منه ذكاة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عبدالله بن إسحاق العلويّ، عن الحسن بن عليّ، عن محمد بن عبدالله بن هلال،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أدخل سوق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هذا الخلق الّذين يدَّعون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فأشتري منهم الفراء للتجارة فاقول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هي ذكيّة؟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يصلح لي أن أبيعها على أنّها ذكيّة؟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لابأس أن تبيعها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لي الّذي أشتريتها منه أنّها ذكيّة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أفسد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أهل العراق للميتة وزعموا أنَّ دباغ جلد الميتة ذكاته ثمَّ لم يرضوا أن يكذبوا في ذلك إلاّ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عدم جواز الصلاة في جلد الميتة حتى بعد الدباغة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 الجلود والفراء التي يشتريها الانسان من سوق المسلمين،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يدل على عدم جواز إخبار المشتري بأن هذا الجلد أو الفراء مذكّی قطعاً فليس له علم بالتذكية، بل له أن يقول إنّي اشتريته من سوق المسلمين لا أكثر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أُهديتْ لأبي جبّة فرو من العراق، وكان إذا أراد أن يصلّي نَزَعها فَطَرحها</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 شيء منه ولاشسع</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عيسى،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الجلد الميّت أیُلبس في الصلاة اذا دُبّٙغ؟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دُبّٙغ سبعين مرة</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العلاء، عن محمد مثله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394" w:name="pg16945_195187"/>
    </w:p>
    <w:p>
      <w:pPr>
        <w:pStyle w:val="Heading3"/>
        <w:numPr>
          <w:ilvl w:val="2"/>
          <w:numId w:val="1"/>
        </w:numPr>
        <w:rPr/>
      </w:pPr>
      <w:bookmarkStart w:id="395" w:name="__RefHeading___Toc1318238_2616395394"/>
      <w:bookmarkStart w:id="396" w:name="_Toc136"/>
      <w:bookmarkEnd w:id="394"/>
      <w:bookmarkEnd w:id="395"/>
      <w:r>
        <w:rPr>
          <w:rtl w:val="true"/>
        </w:rPr>
        <w:t xml:space="preserve">باب </w:t>
      </w:r>
      <w:r>
        <w:rPr>
          <w:rtl w:val="true"/>
        </w:rPr>
        <w:t>(</w:t>
      </w:r>
      <w:r>
        <w:rPr/>
        <w:t>2</w:t>
      </w:r>
      <w:r>
        <w:rPr>
          <w:rtl w:val="true"/>
        </w:rPr>
        <w:t xml:space="preserve">) </w:t>
      </w:r>
      <w:r>
        <w:rPr>
          <w:rtl w:val="true"/>
        </w:rPr>
        <w:t>حكم الصلاة في السيف الذي فيه الجِلد</w:t>
      </w:r>
      <w:bookmarkEnd w:id="396"/>
    </w:p>
    <w:p>
      <w:pPr>
        <w:pStyle w:val="BookText"/>
        <w:rPr/>
      </w:pPr>
      <w:r>
        <w:rPr>
          <w:rFonts w:eastAsia="Amiri" w:cs="Amiri" w:ascii="Amiri" w:hAnsi="Amiri"/>
          <w:color w:val="111111"/>
          <w:sz w:val="28"/>
          <w:szCs w:val="28"/>
          <w:lang w:bidi="ar-SA"/>
        </w:rPr>
        <w:t>15975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جعفر، عن 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تقليد السيف في الصلاة فيه الفراء</w:t>
      </w:r>
      <w:r>
        <w:rPr>
          <w:rStyle w:val="FootnoteAnchor"/>
          <w:rtl w:val="true"/>
        </w:rPr>
        <w:footnoteReference w:id="1301"/>
      </w:r>
      <w:r>
        <w:rPr>
          <w:rFonts w:ascii="Amiri" w:hAnsi="Amiri" w:eastAsia="Amiri" w:cs="Amiri"/>
          <w:color w:val="111111"/>
          <w:sz w:val="28"/>
          <w:sz w:val="28"/>
          <w:szCs w:val="28"/>
          <w:rtl w:val="true"/>
          <w:lang w:bidi="ar-SA"/>
        </w:rPr>
        <w:t>والكيمخت</w:t>
      </w:r>
      <w:r>
        <w:rPr>
          <w:rStyle w:val="FootnoteAnchor"/>
          <w:rtl w:val="true"/>
        </w:rPr>
        <w:footnoteReference w:id="130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يُعلم</w:t>
      </w:r>
      <w:r>
        <w:rPr>
          <w:rStyle w:val="FootnoteAnchor"/>
          <w:rtl w:val="true"/>
        </w:rPr>
        <w:footnoteReference w:id="1303"/>
      </w:r>
      <w:r>
        <w:rPr>
          <w:rFonts w:ascii="Amiri" w:hAnsi="Amiri" w:eastAsia="Amiri" w:cs="Amiri"/>
          <w:color w:val="111111"/>
          <w:sz w:val="28"/>
          <w:sz w:val="28"/>
          <w:szCs w:val="28"/>
          <w:rtl w:val="true"/>
          <w:lang w:bidi="ar-SA"/>
        </w:rPr>
        <w:t>أنه ميتة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سماعة بن مهران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أبيه، عن عبدالله بن المغيرة، عن عبدالله 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فيما كان من صوف الميتة، إن الصوف ليس فيه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أبي حمزة أن رجلاً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عنده عن الرجل يتقلَّد السيف ويصلّٙي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الكيمخت</w:t>
      </w:r>
      <w:r>
        <w:rPr>
          <w:rFonts w:eastAsia="Amiri" w:cs="Amiri" w:ascii="Amiri" w:hAnsi="Amiri"/>
          <w:color w:val="111111"/>
          <w:sz w:val="28"/>
          <w:szCs w:val="28"/>
          <w:rtl w:val="true"/>
          <w:lang w:bidi="ar-SA"/>
        </w:rPr>
        <w:t xml:space="preserve">!!! </w:t>
      </w:r>
      <w:bookmarkStart w:id="397" w:name="pg16945_195189"/>
    </w:p>
    <w:p>
      <w:pPr>
        <w:pStyle w:val="BookText"/>
        <w:rPr/>
      </w:pPr>
      <w:bookmarkEnd w:id="397"/>
      <w:r>
        <w:rPr>
          <w:rFonts w:ascii="Amiri" w:hAnsi="Amiri" w:eastAsia="Amiri" w:cs="Amiri"/>
          <w:color w:val="111111"/>
          <w:sz w:val="28"/>
          <w:sz w:val="28"/>
          <w:szCs w:val="28"/>
          <w:rtl w:val="true"/>
          <w:lang w:bidi="ar-SA"/>
        </w:rPr>
        <w:t>عدم جواز الصلاة في شيء مما لايؤكل لحمه إلاّ السنجاب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دوابّ، منه ما يكون ذكيّاً ومنه ما يكون 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ميتة فلاتصلّٙ فيه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سيفه وعليه الكيمخت</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318240_2616395394"/>
      <w:bookmarkStart w:id="399" w:name="_Toc137"/>
      <w:bookmarkEnd w:id="398"/>
      <w:r>
        <w:rPr>
          <w:rtl w:val="true"/>
        </w:rPr>
        <w:t xml:space="preserve">باب </w:t>
      </w:r>
      <w:r>
        <w:rPr>
          <w:rtl w:val="true"/>
        </w:rPr>
        <w:t>(</w:t>
      </w:r>
      <w:r>
        <w:rPr/>
        <w:t>3</w:t>
      </w:r>
      <w:r>
        <w:rPr>
          <w:rtl w:val="true"/>
        </w:rPr>
        <w:t xml:space="preserve">) </w:t>
      </w:r>
      <w:r>
        <w:rPr>
          <w:rtl w:val="true"/>
        </w:rPr>
        <w:t>عدم جواز الصلاة في شيء ممّا لايؤكل لحمه إلاّ السنجاب</w:t>
      </w:r>
      <w:bookmarkEnd w:id="399"/>
    </w:p>
    <w:p>
      <w:pPr>
        <w:pStyle w:val="BookText"/>
        <w:rPr/>
      </w:pPr>
      <w:r>
        <w:rPr>
          <w:rFonts w:eastAsia="Amiri" w:cs="Amiri" w:ascii="Amiri" w:hAnsi="Amiri"/>
          <w:color w:val="111111"/>
          <w:sz w:val="28"/>
          <w:szCs w:val="28"/>
          <w:lang w:bidi="ar-SA"/>
        </w:rPr>
        <w:t>15978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الثعالب والفنك</w:t>
      </w:r>
      <w:r>
        <w:rPr>
          <w:rStyle w:val="FootnoteAnchor"/>
          <w:rtl w:val="true"/>
        </w:rPr>
        <w:footnoteReference w:id="1308"/>
      </w:r>
      <w:r>
        <w:rPr>
          <w:rFonts w:ascii="Amiri" w:hAnsi="Amiri" w:eastAsia="Amiri" w:cs="Amiri"/>
          <w:color w:val="111111"/>
          <w:sz w:val="28"/>
          <w:sz w:val="28"/>
          <w:szCs w:val="28"/>
          <w:rtl w:val="true"/>
          <w:lang w:bidi="ar-SA"/>
        </w:rPr>
        <w:t>والسنجاب وغيره من الوبر؟ فأخرج كتاباً زعم</w:t>
      </w:r>
      <w:r>
        <w:rPr>
          <w:rStyle w:val="FootnoteAnchor"/>
          <w:rtl w:val="true"/>
        </w:rPr>
        <w:footnoteReference w:id="1309"/>
      </w:r>
      <w:r>
        <w:rPr>
          <w:rFonts w:ascii="Amiri" w:hAnsi="Amiri" w:eastAsia="Amiri" w:cs="Amiri"/>
          <w:color w:val="111111"/>
          <w:sz w:val="28"/>
          <w:sz w:val="28"/>
          <w:szCs w:val="28"/>
          <w:rtl w:val="true"/>
          <w:lang w:bidi="ar-SA"/>
        </w:rPr>
        <w:t xml:space="preserve">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الصلاة في وبر كلّٙ شيء حرام أكله فالصلاة في وبره وشعره وجلده وبوله وروثه وألبانه وكلّٙ</w:t>
      </w:r>
      <w:r>
        <w:rPr>
          <w:rStyle w:val="FootnoteAnchor"/>
          <w:rtl w:val="true"/>
        </w:rPr>
        <w:footnoteReference w:id="1310"/>
      </w:r>
      <w:r>
        <w:rPr>
          <w:rFonts w:ascii="Amiri" w:hAnsi="Amiri" w:eastAsia="Amiri" w:cs="Amiri"/>
          <w:color w:val="111111"/>
          <w:sz w:val="28"/>
          <w:sz w:val="28"/>
          <w:szCs w:val="28"/>
          <w:rtl w:val="true"/>
          <w:lang w:bidi="ar-SA"/>
        </w:rPr>
        <w:t>شيء منه فاسدة</w:t>
      </w:r>
      <w:r>
        <w:rPr>
          <w:rStyle w:val="FootnoteAnchor"/>
          <w:rtl w:val="true"/>
        </w:rPr>
        <w:footnoteReference w:id="1311"/>
      </w:r>
      <w:r>
        <w:rPr>
          <w:rFonts w:ascii="Amiri" w:hAnsi="Amiri" w:eastAsia="Amiri" w:cs="Amiri"/>
          <w:color w:val="111111"/>
          <w:sz w:val="28"/>
          <w:sz w:val="28"/>
          <w:szCs w:val="28"/>
          <w:rtl w:val="true"/>
          <w:lang w:bidi="ar-SA"/>
        </w:rPr>
        <w:t xml:space="preserve">لاتُقبل تلك الصلاة حتّى </w:t>
      </w:r>
    </w:p>
    <w:p>
      <w:pPr>
        <w:pStyle w:val="BookText"/>
        <w:rPr/>
      </w:pPr>
      <w:r>
        <w:rPr>
          <w:rFonts w:ascii="Amiri" w:hAnsi="Amiri" w:eastAsia="Amiri" w:cs="Amiri"/>
          <w:color w:val="111111"/>
          <w:sz w:val="28"/>
          <w:sz w:val="28"/>
          <w:szCs w:val="28"/>
          <w:rtl w:val="true"/>
          <w:lang w:bidi="ar-SA"/>
        </w:rPr>
        <w:t>تصلّي</w:t>
      </w:r>
      <w:r>
        <w:rPr>
          <w:rStyle w:val="FootnoteAnchor"/>
          <w:rtl w:val="true"/>
        </w:rPr>
        <w:footnoteReference w:id="1312"/>
      </w:r>
      <w:r>
        <w:rPr>
          <w:rFonts w:ascii="Amiri" w:hAnsi="Amiri" w:eastAsia="Amiri" w:cs="Amiri"/>
          <w:color w:val="111111"/>
          <w:sz w:val="28"/>
          <w:sz w:val="28"/>
          <w:szCs w:val="28"/>
          <w:rtl w:val="true"/>
          <w:lang w:bidi="ar-SA"/>
        </w:rPr>
        <w:t>في غيره ممّا أحل الله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w:t>
      </w:r>
      <w:r>
        <w:rPr>
          <w:rStyle w:val="FootnoteAnchor"/>
          <w:rtl w:val="true"/>
        </w:rPr>
        <w:footnoteReference w:id="1313"/>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بازرارة فإن كان ممّا يؤكل لحمه فالصلاة في وېره وبوله وشعره وروثه وألبانه وكلّٙ شيء منه جائزة إذا علمت أنّه ذكيٌّ قد ذكّاه الذّٙبح، فإن</w:t>
      </w:r>
      <w:r>
        <w:rPr>
          <w:rStyle w:val="FootnoteAnchor"/>
          <w:rtl w:val="true"/>
        </w:rPr>
        <w:footnoteReference w:id="1314"/>
      </w:r>
      <w:r>
        <w:rPr>
          <w:rFonts w:ascii="Amiri" w:hAnsi="Amiri" w:eastAsia="Amiri" w:cs="Amiri"/>
          <w:color w:val="111111"/>
          <w:sz w:val="28"/>
          <w:sz w:val="28"/>
          <w:szCs w:val="28"/>
          <w:rtl w:val="true"/>
          <w:lang w:bidi="ar-SA"/>
        </w:rPr>
        <w:t>كان غير ذلك ممّا قد نهيت عن أكله وحرم</w:t>
      </w:r>
      <w:r>
        <w:rPr>
          <w:rStyle w:val="FootnoteAnchor"/>
          <w:rtl w:val="true"/>
        </w:rPr>
        <w:footnoteReference w:id="1315"/>
      </w:r>
      <w:r>
        <w:rPr>
          <w:rFonts w:ascii="IRNazanin" w:hAnsi="IRNazanin" w:eastAsia="IRNazanin"/>
          <w:color w:val="111111"/>
          <w:sz w:val="28"/>
          <w:sz w:val="28"/>
          <w:szCs w:val="28"/>
          <w:rtl w:val="true"/>
          <w:lang w:bidi="fa-IR"/>
        </w:rPr>
        <w:t>عليك أكله فالصلاة في كلّ شيء منه فاسدة ذكّاه الذبح أو لم يذکّه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عبدالله بن اسحاق العلوي، عن الحسن بن علي، عن محمد بن سليمان الديلمي،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1318"/>
      </w:r>
      <w:r>
        <w:rPr>
          <w:rFonts w:ascii="Amiri" w:hAnsi="Amiri" w:eastAsia="Amiri" w:cs="Amiri"/>
          <w:color w:val="111111"/>
          <w:sz w:val="28"/>
          <w:sz w:val="28"/>
          <w:szCs w:val="28"/>
          <w:rtl w:val="true"/>
          <w:lang w:bidi="ar-SA"/>
        </w:rPr>
        <w:t>لباس الفراء والصّلاة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فيها إلاّ فيما كان منه ذكيّاً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الذّكى ممّا ذكي</w:t>
      </w:r>
      <w:r>
        <w:rPr>
          <w:rStyle w:val="FootnoteAnchor"/>
          <w:rtl w:val="true"/>
        </w:rPr>
        <w:footnoteReference w:id="1319"/>
      </w:r>
      <w:r>
        <w:rPr>
          <w:rFonts w:ascii="Amiri" w:hAnsi="Amiri" w:eastAsia="Amiri" w:cs="Amiri"/>
          <w:color w:val="111111"/>
          <w:sz w:val="28"/>
          <w:sz w:val="28"/>
          <w:szCs w:val="28"/>
          <w:rtl w:val="true"/>
          <w:lang w:bidi="ar-SA"/>
        </w:rPr>
        <w:t xml:space="preserve">بالحديد؟ </w:t>
      </w:r>
    </w:p>
    <w:p>
      <w:pPr>
        <w:pStyle w:val="BookText"/>
        <w:rPr/>
      </w:pPr>
      <w:r>
        <w:rPr>
          <w:rFonts w:ascii="Amiri" w:hAnsi="Amiri" w:eastAsia="Amiri" w:cs="Amiri"/>
          <w:color w:val="111111"/>
          <w:sz w:val="28"/>
          <w:sz w:val="28"/>
          <w:szCs w:val="28"/>
          <w:rtl w:val="true"/>
          <w:lang w:bidi="ar-SA"/>
        </w:rPr>
        <w:t>عدم جواز الصلاة في شيء مما لايؤكل لحمه إلاّ السنجاب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يؤكل</w:t>
      </w:r>
      <w:r>
        <w:rPr>
          <w:rStyle w:val="FootnoteAnchor"/>
          <w:rtl w:val="true"/>
        </w:rPr>
        <w:footnoteReference w:id="1320"/>
      </w:r>
      <w:r>
        <w:rPr>
          <w:rFonts w:ascii="IRNazanin" w:hAnsi="IRNazanin" w:eastAsia="IRNazanin"/>
          <w:color w:val="111111"/>
          <w:sz w:val="28"/>
          <w:sz w:val="28"/>
          <w:szCs w:val="28"/>
          <w:rtl w:val="true"/>
          <w:lang w:bidi="fa-IR"/>
        </w:rPr>
        <w:t>لحمه من غير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بالسنجاب فإنّه دابّة لاتأكل اللّحم وليس هو ممّا نهى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نهی عن کلّٙ ذي ناب ومخلب</w:t>
      </w:r>
      <w:r>
        <w:rPr>
          <w:rStyle w:val="FootnoteAnchor"/>
          <w:rtl w:val="true"/>
        </w:rPr>
        <w:footnoteReference w:id="1321"/>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محمد مثله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عبدالله بن اسحاق، عمّن ذكره،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السمور والسنجاب والثعالب؟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ذا كلّه ما خلا السنجاب فانه دابة لاتأكل اللحم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السباع؟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اركبوها</w:t>
      </w:r>
      <w:r>
        <w:rPr>
          <w:rStyle w:val="FootnoteAnchor"/>
          <w:rtl w:val="true"/>
        </w:rPr>
        <w:footnoteReference w:id="1325"/>
      </w:r>
      <w:r>
        <w:rPr>
          <w:rFonts w:ascii="Amiri" w:hAnsi="Amiri" w:eastAsia="Amiri" w:cs="Amiri"/>
          <w:color w:val="111111"/>
          <w:sz w:val="28"/>
          <w:sz w:val="28"/>
          <w:szCs w:val="28"/>
          <w:rtl w:val="true"/>
          <w:lang w:bidi="ar-SA"/>
        </w:rPr>
        <w:t>ولاتلبسوا شيئاً منها تصلّون فيه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أبي عبدالله، عن بعض أصحابه، عن عثمان بن عیسی مثله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عثمان مثله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لحوم السباع وجلودها؟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لحوم السباع من الطير</w:t>
      </w:r>
      <w:r>
        <w:rPr>
          <w:rStyle w:val="FootnoteAnchor"/>
          <w:rtl w:val="true"/>
        </w:rPr>
        <w:footnoteReference w:id="1329"/>
      </w:r>
      <w:r>
        <w:rPr>
          <w:rFonts w:ascii="Amiri" w:hAnsi="Amiri" w:eastAsia="Amiri" w:cs="Amiri"/>
          <w:color w:val="111111"/>
          <w:sz w:val="28"/>
          <w:sz w:val="28"/>
          <w:szCs w:val="28"/>
          <w:rtl w:val="true"/>
          <w:lang w:bidi="ar-SA"/>
        </w:rPr>
        <w:t>والدّواب فانا نكرهه، وأما الجلود فاركبوا عليها ولاتلبسوا منها شيئاً تصلّون فيه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بن عيسى، عن سماعة مثله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سماعة بن مهران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لحوم السباع من الطير والدّواب؟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أكل لحمها فإنا نكرههُ وأما 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عن أبي عبدالله أو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الكراهة هنا هو الحرمة فان من المسلّم بين </w:t>
      </w:r>
    </w:p>
    <w:p>
      <w:pPr>
        <w:pStyle w:val="BookText"/>
        <w:rPr/>
      </w:pPr>
      <w:r>
        <w:rPr>
          <w:rFonts w:ascii="IRNazanin" w:hAnsi="IRNazanin" w:eastAsia="IRNazanin"/>
          <w:color w:val="111111"/>
          <w:sz w:val="28"/>
          <w:sz w:val="28"/>
          <w:szCs w:val="28"/>
          <w:rtl w:val="true"/>
          <w:lang w:bidi="fa-IR"/>
        </w:rPr>
        <w:t>عدم جواز الصلاة في شيء مما لايؤكل لحمه إلاّ السنجاب الفقهاء حرمة لحوم الجوارح من الطير، وأما لحوم الدواب فما كان منها من قبيل الخيل والبغال والحمير فالمشهور کراهة لحومها جمعاً بين الاحادیث الناهية والاحاديث المجوّزة، وأما السباع من الدواب فان لحومها محرّمة ولكنها اذا ذبحت على الطريقة الصحيحة فان جلودها تصلح للاستعمال لكن لايُصلّي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عبدالله</w:t>
      </w:r>
      <w:r>
        <w:rPr>
          <w:rStyle w:val="FootnoteAnchor"/>
          <w:rtl w:val="true"/>
        </w:rPr>
        <w:footnoteReference w:id="1334"/>
      </w:r>
      <w:r>
        <w:rPr>
          <w:rFonts w:ascii="IRNazanin" w:hAnsi="IRNazanin" w:eastAsia="IRNazanin"/>
          <w:color w:val="111111"/>
          <w:sz w:val="28"/>
          <w:sz w:val="28"/>
          <w:szCs w:val="28"/>
          <w:rtl w:val="true"/>
          <w:lang w:bidi="fa-IR"/>
        </w:rPr>
        <w:t xml:space="preserve">عن محمد بن اسماعیل باسناد يرفعهُ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الصلاة في شعر ووبر ما لايؤكل لحمهُ لان أكثرها مسوخ</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فرو الثعلب والسنَّور والسَّمُّور</w:t>
      </w:r>
      <w:r>
        <w:rPr>
          <w:rStyle w:val="FootnoteAnchor"/>
          <w:rtl w:val="true"/>
        </w:rPr>
        <w:footnoteReference w:id="1336"/>
      </w:r>
      <w:r>
        <w:rPr>
          <w:rFonts w:ascii="Amiri" w:hAnsi="Amiri" w:eastAsia="Amiri" w:cs="Amiri"/>
          <w:color w:val="111111"/>
          <w:sz w:val="28"/>
          <w:sz w:val="28"/>
          <w:szCs w:val="28"/>
          <w:rtl w:val="true"/>
          <w:lang w:bidi="ar-SA"/>
        </w:rPr>
        <w:t>والسنجاب والفَنَك والقاقم</w:t>
      </w:r>
      <w:r>
        <w:rPr>
          <w:rStyle w:val="FootnoteAnchor"/>
          <w:rtl w:val="true"/>
        </w:rPr>
        <w:footnoteReference w:id="13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ولايُصلّى فيه، ولايُصلّي بشيء من جلود السباع ولايُسجد عليه وكذلك كلّ ما لايحلّ أكل لحمهُ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بن جعفر الحميري، </w:t>
      </w:r>
    </w:p>
    <w:p>
      <w:pPr>
        <w:pStyle w:val="BookText"/>
        <w:rPr/>
      </w:pPr>
      <w:r>
        <w:rPr>
          <w:rFonts w:ascii="IRNazanin" w:hAnsi="IRNazanin" w:eastAsia="IRNazanin"/>
          <w:color w:val="111111"/>
          <w:sz w:val="28"/>
          <w:sz w:val="28"/>
          <w:szCs w:val="28"/>
          <w:rtl w:val="true"/>
          <w:lang w:bidi="fa-IR"/>
        </w:rPr>
        <w:t xml:space="preserve">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 بعض العلماء عن معنى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لايصلّي في الثعلب ولا في الأرنب ولا في الثوب الذي يليه؟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الجلود دون غيرها</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عيسى،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الثعالب أیُصلّي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 أُصلّي فيها</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الحسين بن الحسن بن أبان، عن الحسين بن سعيد مثله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رجل، عن أيوب بن نوح، عن الحسن بن علي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في وبر كل شيء لايؤكل لحمه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قرأتَ بعض الأحاديث المصرّحة بعدم جواز الصلاة فيما لايؤكل لحمه وردتْ بعض الأحاديث المصرّٙحة بالجواز، وقد حملها الفقهاء على التقيّة لأن ذلك مذهب جميع العامّة المخالفين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لايمكن الاستدلال بها على الجواز، وإليك بعض تلك الأحاديث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جواز الصلاة في شيء مما لايؤكل لحمه إلاّ السنجاب </w:t>
      </w:r>
      <w:r>
        <w:rPr>
          <w:rFonts w:eastAsia="IRNazanin" w:cs="IRNazanin"/>
          <w:color w:val="111111"/>
          <w:sz w:val="28"/>
          <w:szCs w:val="28"/>
          <w:lang w:bidi="fa-IR"/>
        </w:rPr>
        <w:t>15988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محمد بن الحسين، عن صفوان، عن جمیل، عن الحسن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الثعالب إذا كانت ذكية أيُصلّي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السندي، عن صفوان، عن عبدالرحمن بن الحجاج</w:t>
      </w:r>
      <w:r>
        <w:rPr>
          <w:rStyle w:val="FootnoteAnchor"/>
          <w:rtl w:val="true"/>
        </w:rPr>
        <w:footnoteReference w:id="13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الخفاف</w:t>
      </w:r>
      <w:r>
        <w:rPr>
          <w:rStyle w:val="FootnoteAnchor"/>
          <w:rtl w:val="true"/>
        </w:rPr>
        <w:footnoteReference w:id="1345"/>
      </w:r>
      <w:r>
        <w:rPr>
          <w:rFonts w:ascii="IRNazanin" w:hAnsi="IRNazanin" w:eastAsia="IRNazanin"/>
          <w:color w:val="111111"/>
          <w:sz w:val="28"/>
          <w:sz w:val="28"/>
          <w:szCs w:val="28"/>
          <w:rtl w:val="true"/>
          <w:lang w:bidi="fa-IR"/>
        </w:rPr>
        <w:t>من الثعالب أو الجرز منه</w:t>
      </w:r>
      <w:r>
        <w:rPr>
          <w:rStyle w:val="FootnoteAnchor"/>
          <w:rtl w:val="true"/>
        </w:rPr>
        <w:footnoteReference w:id="1346"/>
      </w:r>
      <w:r>
        <w:rPr>
          <w:rFonts w:ascii="Amiri" w:hAnsi="Amiri" w:eastAsia="Amiri" w:cs="Amiri"/>
          <w:color w:val="111111"/>
          <w:sz w:val="28"/>
          <w:sz w:val="28"/>
          <w:szCs w:val="28"/>
          <w:rtl w:val="true"/>
          <w:lang w:bidi="ar-SA"/>
        </w:rPr>
        <w:t>أيُصلّي فيها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ذكيّا فلابأس به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العباس،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الفراء والسمور والسنجاب والثعالب وأشباهه؟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فيه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جميل بن دراج، عن </w:t>
      </w:r>
      <w:bookmarkStart w:id="400" w:name="pg16945_195203"/>
    </w:p>
    <w:p>
      <w:pPr>
        <w:pStyle w:val="BookText"/>
        <w:rPr/>
      </w:pPr>
      <w:bookmarkEnd w:id="400"/>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جلود الثعالب؟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ذكية فلابأس</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عمير، عن جمیل مثله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318242_2616395394"/>
      <w:bookmarkStart w:id="402" w:name="_Toc138"/>
      <w:bookmarkEnd w:id="401"/>
      <w:r>
        <w:rPr>
          <w:rtl w:val="true"/>
        </w:rPr>
        <w:t xml:space="preserve">باب </w:t>
      </w:r>
      <w:r>
        <w:rPr>
          <w:rtl w:val="true"/>
        </w:rPr>
        <w:t>(</w:t>
      </w:r>
      <w:r>
        <w:rPr/>
        <w:t>4</w:t>
      </w:r>
      <w:r>
        <w:rPr>
          <w:rtl w:val="true"/>
        </w:rPr>
        <w:t xml:space="preserve">) </w:t>
      </w:r>
      <w:r>
        <w:rPr>
          <w:rtl w:val="true"/>
        </w:rPr>
        <w:t>جواز الصلاة في شعر ووبر ما يؤكل لحمُه</w:t>
      </w:r>
      <w:bookmarkEnd w:id="402"/>
    </w:p>
    <w:p>
      <w:pPr>
        <w:pStyle w:val="BookText"/>
        <w:rPr/>
      </w:pPr>
      <w:r>
        <w:rPr>
          <w:rFonts w:eastAsia="Amiri" w:cs="Amiri" w:ascii="Amiri" w:hAnsi="Amiri"/>
          <w:color w:val="111111"/>
          <w:sz w:val="28"/>
          <w:szCs w:val="28"/>
          <w:lang w:bidi="ar-SA"/>
        </w:rPr>
        <w:t>15992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شعر ووبر كلّ ما اكلت لحمه، وما لايؤكل لحمه فلاتصلّٙ في شعره ووبره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ما يحل من اللباس بقول مجمل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انبتت الأرض فلابأس بلبسه والصلاة فيه وعليه، وكلّ شيء يحلّ اكل لحمه فلابأس بلبس جلده اذا ذُكّي وصوفِه وشَعرِه ووَبَرِه، فاذا لم يكن ذكيَّا فلاخير فيه ولا في شيء من ذلك</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403" w:name="pg16945_195205"/>
    </w:p>
    <w:p>
      <w:pPr>
        <w:pStyle w:val="BookText"/>
        <w:rPr/>
      </w:pPr>
      <w:bookmarkEnd w:id="403"/>
      <w:r>
        <w:rPr>
          <w:rFonts w:ascii="Amiri" w:hAnsi="Amiri" w:eastAsia="Amiri" w:cs="Amiri"/>
          <w:color w:val="111111"/>
          <w:sz w:val="28"/>
          <w:sz w:val="28"/>
          <w:szCs w:val="28"/>
          <w:rtl w:val="true"/>
          <w:lang w:bidi="ar-SA"/>
        </w:rPr>
        <w:t>جواز الصلاة في الخزّ</w:t>
      </w:r>
    </w:p>
    <w:p>
      <w:pPr>
        <w:pStyle w:val="Heading3"/>
        <w:numPr>
          <w:ilvl w:val="2"/>
          <w:numId w:val="1"/>
        </w:numPr>
        <w:rPr/>
      </w:pPr>
      <w:bookmarkStart w:id="404" w:name="__RefHeading___Toc1318244_2616395394"/>
      <w:bookmarkStart w:id="405" w:name="_Toc139"/>
      <w:bookmarkEnd w:id="404"/>
      <w:r>
        <w:rPr>
          <w:rtl w:val="true"/>
        </w:rPr>
        <w:t xml:space="preserve">باب </w:t>
      </w:r>
      <w:r>
        <w:rPr>
          <w:rtl w:val="true"/>
        </w:rPr>
        <w:t>(</w:t>
      </w:r>
      <w:r>
        <w:rPr/>
        <w:t>5</w:t>
      </w:r>
      <w:r>
        <w:rPr>
          <w:rtl w:val="true"/>
        </w:rPr>
        <w:t xml:space="preserve">) </w:t>
      </w:r>
      <w:r>
        <w:rPr>
          <w:rtl w:val="true"/>
        </w:rPr>
        <w:t>جواز الصلاة في الخَزّ</w:t>
      </w:r>
      <w:bookmarkEnd w:id="405"/>
    </w:p>
    <w:p>
      <w:pPr>
        <w:pStyle w:val="BookText"/>
        <w:rPr/>
      </w:pPr>
      <w:r>
        <w:rPr>
          <w:rFonts w:eastAsia="Amiri" w:cs="Amiri" w:ascii="Amiri" w:hAnsi="Amiri"/>
          <w:color w:val="111111"/>
          <w:sz w:val="28"/>
          <w:szCs w:val="28"/>
          <w:lang w:bidi="ar-SA"/>
        </w:rPr>
        <w:t>15994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عيسى، عن حفص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مؤذّن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في الرّوضة جبّة خزّ سفرجليّة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الخزّ</w:t>
      </w:r>
      <w:r>
        <w:rPr>
          <w:rStyle w:val="FootnoteAnchor"/>
          <w:rtl w:val="true"/>
        </w:rPr>
        <w:footnoteReference w:id="1354"/>
      </w:r>
      <w:r>
        <w:rPr>
          <w:rFonts w:ascii="Amiri" w:hAnsi="Amiri" w:eastAsia="Amiri" w:cs="Amiri"/>
          <w:color w:val="111111"/>
          <w:sz w:val="28"/>
          <w:sz w:val="28"/>
          <w:szCs w:val="28"/>
          <w:rtl w:val="true"/>
          <w:lang w:bidi="ar-SA"/>
        </w:rPr>
        <w:t>الخالص أنّه لابأس به، فأمّا الّذي يخلط فيه وبر الأرانب أو غير ذلك ممّا يشبه هذا فلا تصلّٙ</w:t>
      </w:r>
      <w:r>
        <w:rPr>
          <w:rStyle w:val="FootnoteAnchor"/>
          <w:rtl w:val="true"/>
        </w:rPr>
        <w:footnoteReference w:id="1355"/>
      </w:r>
      <w:r>
        <w:rPr>
          <w:rFonts w:ascii="Amiri" w:hAnsi="Amiri" w:eastAsia="Amiri" w:cs="Amiri"/>
          <w:color w:val="111111"/>
          <w:sz w:val="28"/>
          <w:sz w:val="28"/>
          <w:szCs w:val="28"/>
          <w:rtl w:val="true"/>
          <w:lang w:bidi="ar-SA"/>
        </w:rPr>
        <w:t>فيه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عیسی، عن أيّوب بن نوح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الخز الخالص 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وأحمد بن ادریس جميعاً، عن أحمد بن محمد بن عیسی و محمد بن عيسى، عن أيوب بن نوح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السبلام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عبدالله بن اسحاق العلوي، عن الحسن بن علي، عن محمد بن سليمان الديلمي، عن فریت،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دخل عليه رجل من الخزّازین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الصلاة في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بالصلاة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ميّت</w:t>
      </w:r>
      <w:r>
        <w:rPr>
          <w:rStyle w:val="FootnoteAnchor"/>
          <w:rtl w:val="true"/>
        </w:rPr>
        <w:footnoteReference w:id="1360"/>
      </w:r>
      <w:r>
        <w:rPr>
          <w:rFonts w:ascii="Amiri" w:hAnsi="Amiri" w:eastAsia="Amiri" w:cs="Amiri"/>
          <w:color w:val="111111"/>
          <w:sz w:val="28"/>
          <w:sz w:val="28"/>
          <w:szCs w:val="28"/>
          <w:rtl w:val="true"/>
          <w:lang w:bidi="ar-SA"/>
        </w:rPr>
        <w:t>وهو علاجي</w:t>
      </w:r>
      <w:r>
        <w:rPr>
          <w:rStyle w:val="FootnoteAnchor"/>
          <w:rtl w:val="true"/>
        </w:rPr>
        <w:footnoteReference w:id="1361"/>
      </w:r>
      <w:r>
        <w:rPr>
          <w:rFonts w:ascii="Amiri" w:hAnsi="Amiri" w:eastAsia="Amiri" w:cs="Amiri"/>
          <w:color w:val="111111"/>
          <w:sz w:val="28"/>
          <w:sz w:val="28"/>
          <w:szCs w:val="28"/>
          <w:rtl w:val="true"/>
          <w:lang w:bidi="ar-SA"/>
        </w:rPr>
        <w:t xml:space="preserve">وأنا اعرفه؟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أعرف به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علاجي وليس أحد اعرف به مني؟ فتبسم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Style w:val="FootnoteAnchor"/>
          <w:rtl w:val="true"/>
        </w:rPr>
        <w:footnoteReference w:id="1362"/>
      </w:r>
      <w:r>
        <w:rPr>
          <w:rFonts w:ascii="Amiri" w:hAnsi="Amiri" w:eastAsia="Amiri" w:cs="Amiri"/>
          <w:color w:val="111111"/>
          <w:sz w:val="28"/>
          <w:sz w:val="28"/>
          <w:szCs w:val="28"/>
          <w:rtl w:val="true"/>
          <w:lang w:bidi="ar-SA"/>
        </w:rPr>
        <w:t>انه دابّة تخرج من الماء، أو تصاد من الماء فتخرج فاذا فُقد الماء مات؟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هو</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تقول انه دابة تمشي </w:t>
      </w:r>
    </w:p>
    <w:p>
      <w:pPr>
        <w:pStyle w:val="BookText"/>
        <w:rPr/>
      </w:pPr>
      <w:r>
        <w:rPr>
          <w:rFonts w:ascii="Amiri" w:hAnsi="Amiri" w:eastAsia="Amiri" w:cs="Amiri"/>
          <w:color w:val="111111"/>
          <w:sz w:val="28"/>
          <w:sz w:val="28"/>
          <w:szCs w:val="28"/>
          <w:rtl w:val="true"/>
          <w:lang w:bidi="ar-SA"/>
        </w:rPr>
        <w:t>جواز الصلاة في الخزّ على أربع وليس هو على</w:t>
      </w:r>
      <w:r>
        <w:rPr>
          <w:rStyle w:val="FootnoteAnchor"/>
          <w:rtl w:val="true"/>
        </w:rPr>
        <w:footnoteReference w:id="1363"/>
      </w:r>
      <w:r>
        <w:rPr>
          <w:rFonts w:ascii="Amiri" w:hAnsi="Amiri" w:eastAsia="Amiri" w:cs="Amiri"/>
          <w:color w:val="111111"/>
          <w:sz w:val="28"/>
          <w:sz w:val="28"/>
          <w:szCs w:val="28"/>
          <w:rtl w:val="true"/>
          <w:lang w:bidi="ar-SA"/>
        </w:rPr>
        <w:t>حدّٙ الحيتان فتكون ذكاته خروجه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هكذا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احلَّه وجعل ذكاته موته كما أحلَّ الحيتان وجعل ذكاتها موتها</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الأسماك ذوات الفَلس، لا الحيتان العظيمة فانها محرَّمة،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إنّها في بلادي وإنّما هي كلاب تخرج من الماء؟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من الماء؟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فلابأس</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ابراهیم، </w:t>
      </w:r>
      <w:bookmarkStart w:id="406" w:name="pg16945_195211"/>
    </w:p>
    <w:p>
      <w:pPr>
        <w:pStyle w:val="BookText"/>
        <w:rPr/>
      </w:pPr>
      <w:bookmarkEnd w:id="406"/>
      <w:r>
        <w:rPr>
          <w:rFonts w:ascii="Amiri" w:hAnsi="Amiri" w:eastAsia="Amiri" w:cs="Amiri"/>
          <w:color w:val="111111"/>
          <w:sz w:val="28"/>
          <w:sz w:val="28"/>
          <w:szCs w:val="28"/>
          <w:rtl w:val="true"/>
          <w:lang w:bidi="ar-SA"/>
        </w:rPr>
        <w:t>عن أبيه، عن صفوان بن يحيى،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ابن عثمان،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الكساء الخَزّ في الشتاء فاذا جاء الصيف باعه وتصدَّق بثمنه،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لاستحي من ربّي ان آكل ثمن ثوب قد عَبدتُ الله فيه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318246_2616395394"/>
      <w:bookmarkStart w:id="408" w:name="_Toc140"/>
      <w:bookmarkEnd w:id="407"/>
      <w:r>
        <w:rPr>
          <w:rtl w:val="true"/>
        </w:rPr>
        <w:t xml:space="preserve">باب </w:t>
      </w:r>
      <w:r>
        <w:rPr>
          <w:rtl w:val="true"/>
        </w:rPr>
        <w:t>(</w:t>
      </w:r>
      <w:r>
        <w:rPr/>
        <w:t>6</w:t>
      </w:r>
      <w:r>
        <w:rPr>
          <w:rtl w:val="true"/>
        </w:rPr>
        <w:t xml:space="preserve">) </w:t>
      </w:r>
      <w:r>
        <w:rPr>
          <w:rtl w:val="true"/>
        </w:rPr>
        <w:t>حليّة الجلود المستورَدَة من البلاد الاسلاميَّة</w:t>
      </w:r>
      <w:bookmarkEnd w:id="408"/>
    </w:p>
    <w:p>
      <w:pPr>
        <w:pStyle w:val="BookText"/>
        <w:rPr/>
      </w:pPr>
      <w:r>
        <w:rPr>
          <w:rFonts w:eastAsia="Amiri" w:cs="Amiri" w:ascii="Amiri" w:hAnsi="Amiri"/>
          <w:color w:val="111111"/>
          <w:sz w:val="28"/>
          <w:szCs w:val="28"/>
          <w:lang w:bidi="ar-SA"/>
        </w:rPr>
        <w:t>15999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من دباغ اليمن فصلّ فيه ولاتسأل عنه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بشير بن بشار</w:t>
      </w:r>
      <w:r>
        <w:rPr>
          <w:rStyle w:val="FootnoteAnchor"/>
          <w:rtl w:val="true"/>
        </w:rPr>
        <w:footnoteReference w:id="13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الصلاة في الفنك والفراء والسنجاب والسمور والحواصل التي تصاد ببلاد الشرك أو بلاد الاسلام ان أصلي فيه لغير</w:t>
      </w:r>
      <w:r>
        <w:rPr>
          <w:rStyle w:val="FootnoteAnchor"/>
          <w:rtl w:val="true"/>
        </w:rPr>
        <w:footnoteReference w:id="1371"/>
      </w:r>
      <w:r>
        <w:rPr>
          <w:rFonts w:ascii="Amiri" w:hAnsi="Amiri" w:eastAsia="Amiri" w:cs="Amiri"/>
          <w:color w:val="111111"/>
          <w:sz w:val="28"/>
          <w:sz w:val="28"/>
          <w:szCs w:val="28"/>
          <w:rtl w:val="true"/>
          <w:lang w:bidi="ar-SA"/>
        </w:rPr>
        <w:t xml:space="preserve">تقية؟ </w:t>
      </w:r>
      <w:bookmarkStart w:id="409" w:name="pg16945_195213"/>
    </w:p>
    <w:p>
      <w:pPr>
        <w:pStyle w:val="BookText"/>
        <w:rPr/>
      </w:pPr>
      <w:bookmarkEnd w:id="409"/>
      <w:r>
        <w:rPr>
          <w:rFonts w:ascii="Amiri" w:hAnsi="Amiri" w:eastAsia="Amiri" w:cs="Amiri"/>
          <w:color w:val="111111"/>
          <w:sz w:val="28"/>
          <w:sz w:val="28"/>
          <w:szCs w:val="28"/>
          <w:rtl w:val="true"/>
          <w:lang w:bidi="ar-SA"/>
        </w:rPr>
        <w:t>حرمة لبس الذهب للرجل في الصلاة وغيرها وكراهة التختّم بالحديد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السنجاب والحواصل الخوارزمية</w:t>
      </w:r>
      <w:r>
        <w:rPr>
          <w:rStyle w:val="FootnoteAnchor"/>
          <w:rtl w:val="true"/>
        </w:rPr>
        <w:footnoteReference w:id="1372"/>
      </w:r>
      <w:r>
        <w:rPr>
          <w:rFonts w:ascii="Amiri" w:hAnsi="Amiri" w:eastAsia="Amiri" w:cs="Amiri"/>
          <w:color w:val="111111"/>
          <w:sz w:val="28"/>
          <w:sz w:val="28"/>
          <w:szCs w:val="28"/>
          <w:rtl w:val="true"/>
          <w:lang w:bidi="ar-SA"/>
        </w:rPr>
        <w:t>ولاتصلّٙ في الثعالب ولا السمور</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مسائل الرجال، عن داود بن الصرمي مثله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318248_2616395394"/>
      <w:bookmarkStart w:id="411" w:name="_Toc141"/>
      <w:bookmarkEnd w:id="410"/>
      <w:r>
        <w:rPr>
          <w:rtl w:val="true"/>
        </w:rPr>
        <w:t xml:space="preserve">باب </w:t>
      </w:r>
      <w:r>
        <w:rPr>
          <w:rtl w:val="true"/>
        </w:rPr>
        <w:t>(</w:t>
      </w:r>
      <w:r>
        <w:rPr/>
        <w:t>7</w:t>
      </w:r>
      <w:r>
        <w:rPr>
          <w:rtl w:val="true"/>
        </w:rPr>
        <w:t xml:space="preserve">) </w:t>
      </w:r>
      <w:r>
        <w:rPr>
          <w:rtl w:val="true"/>
        </w:rPr>
        <w:t>حرمة لبس الذهب للرجل في الصلاة وغيرها</w:t>
      </w:r>
      <w:bookmarkEnd w:id="411"/>
    </w:p>
    <w:p>
      <w:pPr>
        <w:pStyle w:val="BookText"/>
        <w:rPr/>
      </w:pPr>
      <w:r>
        <w:rPr>
          <w:rFonts w:ascii="Amiri" w:hAnsi="Amiri" w:eastAsia="Amiri" w:cs="Amiri"/>
          <w:color w:val="111111"/>
          <w:sz w:val="28"/>
          <w:sz w:val="28"/>
          <w:szCs w:val="28"/>
          <w:rtl w:val="true"/>
          <w:lang w:bidi="ar-SA"/>
        </w:rPr>
        <w:t xml:space="preserve">وكراهة التختّم بالحديد </w:t>
      </w:r>
      <w:r>
        <w:rPr>
          <w:rFonts w:eastAsia="Amiri" w:cs="Amiri" w:ascii="Amiri" w:hAnsi="Amiri"/>
          <w:color w:val="111111"/>
          <w:sz w:val="28"/>
          <w:szCs w:val="28"/>
          <w:lang w:bidi="ar-SA"/>
        </w:rPr>
        <w:t>16001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وعليه خاتم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يتختَّم به الرجل فانه من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لايلبس الرجل الذهب ولايصلّي فيه لأنه من لباس أهل الجنة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الثوب يكون عَلَمهُ دیباجاً؟</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الثوب يكون في عَلَمِه مثالُ طيرٍ أو غير ذلك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الموضع القذر يكون في البيت أو غيره فلاتصيبه الشمس ولكنه قد يبس الموضع 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عليه، وأَعلَم موضعه</w:t>
      </w:r>
      <w:r>
        <w:rPr>
          <w:rStyle w:val="FootnoteAnchor"/>
          <w:rtl w:val="true"/>
        </w:rPr>
        <w:footnoteReference w:id="1376"/>
      </w:r>
      <w:r>
        <w:rPr>
          <w:rFonts w:ascii="Amiri" w:hAnsi="Amiri" w:eastAsia="Amiri" w:cs="Amiri"/>
          <w:color w:val="111111"/>
          <w:sz w:val="28"/>
          <w:sz w:val="28"/>
          <w:szCs w:val="28"/>
          <w:rtl w:val="true"/>
          <w:lang w:bidi="ar-SA"/>
        </w:rPr>
        <w:t>حتى يغسله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الشمس هل تطهّر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الموضع قذراً من بول أو غير ذلك فأصابته الشمس ثم يبس الموضع فالصلاة على الموضع جائزة، وان أصابته الشمس ولم ییبس الموضع القذر وكان رطباً فلاتجوز الصلاة عليه حتى ييبس، وان كانت رجلك رطبة أو جبهتك رطبة أو غير ذلك منك ما يصيب ذلك الموضع القذر فلاتصلّٙ على ذلك الموضع حتى یيبس، فانه لايجوز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الرجل يتوضأ ويمشي حافياً ورجله رطبة؟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أرضكم مُبَلَّطة أجزاكم المشي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فيجوز لنا ذلك لأنّ أرضنا مُبَلَّطة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مفروشة بالحصی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الرجل يلبس الخاتم فيه نقش مثال الطير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الصلاة فيه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حرمة لبس الذهب للرجل في الصلاة وغيرها وكراهة التختّم بالحديد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أهل النّار</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الحسن بن علي بن فضال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أهل الجنّة</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المحرّمات والمكروهات في سياق واحد، وقد ثبتت الحرمة والكراهة من أحاديث اخرى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غالب بن عثمان، عن روح بن عبدالرحيم،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لاتختّم بالذهب فإنّه زينتك في الآخرة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لاتجعل في يدك </w:t>
      </w:r>
    </w:p>
    <w:p>
      <w:pPr>
        <w:pStyle w:val="BookText"/>
        <w:rPr/>
      </w:pPr>
      <w:r>
        <w:rPr>
          <w:rFonts w:ascii="IRNazanin" w:hAnsi="IRNazanin" w:eastAsia="IRNazanin"/>
          <w:color w:val="111111"/>
          <w:sz w:val="28"/>
          <w:sz w:val="28"/>
          <w:szCs w:val="28"/>
          <w:rtl w:val="true"/>
          <w:lang w:bidi="fa-IR"/>
        </w:rPr>
        <w:t>خاتماً من ذهب</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لاتختّموا بغير الفضّة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طهرت كفُّ فيها خاتم حديد</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صفوان بن يحيى، عن السّدي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من حديد</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رجل، عن الحسن بن علي، عن أبيه، عن علي بن عقبة، عن موسى بن اکیل النميري،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الحديد انه حلية</w:t>
      </w:r>
      <w:r>
        <w:rPr>
          <w:rStyle w:val="FootnoteAnchor"/>
          <w:rtl w:val="true"/>
        </w:rPr>
        <w:footnoteReference w:id="1385"/>
      </w:r>
      <w:r>
        <w:rPr>
          <w:rFonts w:ascii="IRNazanin" w:hAnsi="IRNazanin" w:eastAsia="IRNazanin"/>
          <w:color w:val="111111"/>
          <w:sz w:val="28"/>
          <w:sz w:val="28"/>
          <w:szCs w:val="28"/>
          <w:rtl w:val="true"/>
          <w:lang w:bidi="fa-IR"/>
        </w:rPr>
        <w:t xml:space="preserve">أهل </w:t>
      </w:r>
    </w:p>
    <w:p>
      <w:pPr>
        <w:pStyle w:val="BookText"/>
        <w:rPr/>
      </w:pPr>
      <w:r>
        <w:rPr>
          <w:rFonts w:ascii="Amiri" w:hAnsi="Amiri" w:eastAsia="Amiri" w:cs="Amiri"/>
          <w:color w:val="111111"/>
          <w:sz w:val="28"/>
          <w:sz w:val="28"/>
          <w:szCs w:val="28"/>
          <w:rtl w:val="true"/>
          <w:lang w:bidi="ar-SA"/>
        </w:rPr>
        <w:t>حرمة لبس الذهب للرجل في الصلاة وغيرها وكراهة التختّم بالحديد النار، والذهب حلية أهل الجنة، وجعل الله الذهب في الدنيا زينة النساء فحرّم على الرجال لبسه والصلاة فيه، وجعل الله الحديد في الدنيا زينة الجن والشياطين فحرّم على الرجل المسلم أن يلبسه في الصلاة إلاّ أن يكون قبال عدو فلابأس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في السفر يكون معه السكّين في خفّه لايستغني عنه أو في سراويله مشدود أو المفتاح يخشى إنْ وَضَعه ضاع أو يكون في وسطه المنطقة من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بالسكّٙين والمنطقة للمسافر أو في وقت ضرورة، وكذلك المفتاح إذا خاف الضيعة والنسيان، ولابأس بالسيف وكلّٙ آلة السلاح في الحرب، وفي غير ذلك لايجوز الصلاة في شيء من الحديد فانه نجس ممسوخ</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عدم جواز الصلاة في الحديد على الكراهة قائلاً إنّ المراد بالنجاسة هنا الاستخباث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بين الأحاديث المجوّزة والمحرّٙمة </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أصحابنا، عن علىّ بن عقبة، عن موسى بن أكيل النّميريّ،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السّفر ومعه السكّين في خفّه لايستغني عنها، أو في سراويله مشدوداً، والمفتاح يخاف عليه الضّيعة، أو في وسطه المنطقة فيها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بالسكّين والمنطقة للمسافر في وقت ضرورة، </w:t>
      </w:r>
    </w:p>
    <w:p>
      <w:pPr>
        <w:pStyle w:val="BookText"/>
        <w:rPr/>
      </w:pPr>
      <w:r>
        <w:rPr>
          <w:rFonts w:ascii="Amiri" w:hAnsi="Amiri" w:eastAsia="Amiri" w:cs="Amiri"/>
          <w:color w:val="111111"/>
          <w:sz w:val="28"/>
          <w:sz w:val="28"/>
          <w:szCs w:val="28"/>
          <w:rtl w:val="true"/>
          <w:lang w:bidi="ar-SA"/>
        </w:rPr>
        <w:t>وكذلك المفتاح يخاف عليه، أو في النّسيان، ولابأس بالسّيف، وكذلك آلة السّلاح في الحرب، وفي غير ذلك لاتجوز الصلاة في شيء من الحديد فإنّه نجس ممسوخ</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 الرّجل وفي يده خاتم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إذا كان المفتاح في غلاف فلابأس</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ابراهيم بن هاشم، عن النوفلي، عن السكوني،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 التهذيب</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بن أبي الفضل المدائني،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 الرَّجل وفي تكّته مفتاح حديد</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عن أبيه، عن وهب بن وهب،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12" w:name="pg16945_195224"/>
    </w:p>
    <w:p>
      <w:pPr>
        <w:pStyle w:val="BookText"/>
        <w:rPr/>
      </w:pPr>
      <w:bookmarkEnd w:id="412"/>
      <w:r>
        <w:rPr>
          <w:rFonts w:ascii="Amiri" w:hAnsi="Amiri" w:eastAsia="Amiri" w:cs="Amiri"/>
          <w:color w:val="111111"/>
          <w:sz w:val="28"/>
          <w:sz w:val="28"/>
          <w:szCs w:val="28"/>
          <w:rtl w:val="true"/>
          <w:lang w:bidi="ar-SA"/>
        </w:rPr>
        <w:t>استحباب أن تصلّي المرأة مع الحُلي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تصلي</w:t>
      </w:r>
      <w:r>
        <w:rPr>
          <w:rStyle w:val="FootnoteAnchor"/>
          <w:rtl w:val="true"/>
        </w:rPr>
        <w:footnoteReference w:id="1392"/>
      </w:r>
      <w:r>
        <w:rPr>
          <w:rFonts w:ascii="Amiri" w:hAnsi="Amiri" w:eastAsia="Amiri" w:cs="Amiri"/>
          <w:color w:val="111111"/>
          <w:sz w:val="28"/>
          <w:sz w:val="28"/>
          <w:szCs w:val="28"/>
          <w:rtl w:val="true"/>
          <w:lang w:bidi="ar-SA"/>
        </w:rPr>
        <w:t>فيه ما لم ترَ</w:t>
      </w:r>
      <w:r>
        <w:rPr>
          <w:rStyle w:val="FootnoteAnchor"/>
          <w:rtl w:val="true"/>
        </w:rPr>
        <w:footnoteReference w:id="1393"/>
      </w:r>
      <w:r>
        <w:rPr>
          <w:rFonts w:ascii="Amiri" w:hAnsi="Amiri" w:eastAsia="Amiri" w:cs="Amiri"/>
          <w:color w:val="111111"/>
          <w:sz w:val="28"/>
          <w:sz w:val="28"/>
          <w:szCs w:val="28"/>
          <w:rtl w:val="true"/>
          <w:lang w:bidi="ar-SA"/>
        </w:rPr>
        <w:t>فيه دماً، والقوس بمنزلة الرداء</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318250_2616395394"/>
      <w:bookmarkStart w:id="414" w:name="_Toc142"/>
      <w:bookmarkEnd w:id="413"/>
      <w:r>
        <w:rPr>
          <w:rtl w:val="true"/>
        </w:rPr>
        <w:t xml:space="preserve">باب </w:t>
      </w:r>
      <w:r>
        <w:rPr>
          <w:rtl w:val="true"/>
        </w:rPr>
        <w:t>(</w:t>
      </w:r>
      <w:r>
        <w:rPr/>
        <w:t>8</w:t>
      </w:r>
      <w:r>
        <w:rPr>
          <w:rtl w:val="true"/>
        </w:rPr>
        <w:t xml:space="preserve">) </w:t>
      </w:r>
      <w:r>
        <w:rPr>
          <w:rtl w:val="true"/>
        </w:rPr>
        <w:t>استحباب أن تصلّي المرأة مع الحُلي</w:t>
      </w:r>
      <w:bookmarkEnd w:id="414"/>
    </w:p>
    <w:p>
      <w:pPr>
        <w:pStyle w:val="BookText"/>
        <w:rPr/>
      </w:pPr>
      <w:r>
        <w:rPr>
          <w:rFonts w:eastAsia="Amiri" w:cs="Amiri" w:ascii="Amiri" w:hAnsi="Amiri"/>
          <w:color w:val="111111"/>
          <w:sz w:val="28"/>
          <w:szCs w:val="28"/>
          <w:lang w:bidi="ar-SA"/>
        </w:rPr>
        <w:t>169010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المرأة الاّ وعليها من الحلي، خرص</w:t>
      </w:r>
      <w:r>
        <w:rPr>
          <w:rStyle w:val="FootnoteAnchor"/>
          <w:rtl w:val="true"/>
        </w:rPr>
        <w:footnoteReference w:id="1396"/>
      </w:r>
      <w:r>
        <w:rPr>
          <w:rFonts w:ascii="Amiri" w:hAnsi="Amiri" w:eastAsia="Amiri" w:cs="Amiri"/>
          <w:color w:val="111111"/>
          <w:sz w:val="28"/>
          <w:sz w:val="28"/>
          <w:szCs w:val="28"/>
          <w:rtl w:val="true"/>
          <w:lang w:bidi="ar-SA"/>
        </w:rPr>
        <w:t>فما فوقهُ، إلاّ أن لاتجده، ونهى النساء ان يكنّ معطّلات من الحلي ولايتشبهن بالرجال، ولعن مَن فَعل ذلك منهنّ</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318252_2616395394"/>
      <w:bookmarkStart w:id="416" w:name="_Toc143"/>
      <w:bookmarkEnd w:id="415"/>
      <w:r>
        <w:rPr>
          <w:rtl w:val="true"/>
        </w:rPr>
        <w:t xml:space="preserve">باب </w:t>
      </w:r>
      <w:r>
        <w:rPr>
          <w:rtl w:val="true"/>
        </w:rPr>
        <w:t>(</w:t>
      </w:r>
      <w:r>
        <w:rPr/>
        <w:t>9</w:t>
      </w:r>
      <w:r>
        <w:rPr>
          <w:rtl w:val="true"/>
        </w:rPr>
        <w:t xml:space="preserve">) </w:t>
      </w:r>
      <w:r>
        <w:rPr>
          <w:rtl w:val="true"/>
        </w:rPr>
        <w:t>جواز الصلاة على الديباج</w:t>
      </w:r>
      <w:bookmarkEnd w:id="41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مسمع بن عبدالملك </w:t>
      </w:r>
      <w:bookmarkStart w:id="417" w:name="pg16945_195226"/>
    </w:p>
    <w:p>
      <w:pPr>
        <w:pStyle w:val="BookText"/>
        <w:rPr/>
      </w:pPr>
      <w:bookmarkEnd w:id="417"/>
      <w:r>
        <w:rPr>
          <w:rFonts w:ascii="IRNazanin" w:hAnsi="IRNazanin" w:eastAsia="IRNazanin"/>
          <w:color w:val="111111"/>
          <w:sz w:val="28"/>
          <w:sz w:val="28"/>
          <w:szCs w:val="28"/>
          <w:rtl w:val="true"/>
          <w:lang w:bidi="fa-IR"/>
        </w:rPr>
        <w:t xml:space="preserve">البصري،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يأخذ من ديباج الكعبة فيجعلهُ غلاف مصحف أو یجعلهُ مصلّي يصلّي عليه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318254_2616395394"/>
      <w:bookmarkStart w:id="419" w:name="_Toc144"/>
      <w:bookmarkEnd w:id="418"/>
      <w:r>
        <w:rPr>
          <w:rtl w:val="true"/>
        </w:rPr>
        <w:t xml:space="preserve">باب </w:t>
      </w:r>
      <w:r>
        <w:rPr>
          <w:rtl w:val="true"/>
        </w:rPr>
        <w:t>(</w:t>
      </w:r>
      <w:r>
        <w:rPr/>
        <w:t>10</w:t>
      </w:r>
      <w:r>
        <w:rPr>
          <w:rtl w:val="true"/>
        </w:rPr>
        <w:t xml:space="preserve">) </w:t>
      </w:r>
      <w:r>
        <w:rPr>
          <w:rtl w:val="true"/>
        </w:rPr>
        <w:t>وجوب ستر المرأة جميع بَدنها في الصلاة إلاّ الوجه</w:t>
      </w:r>
      <w:bookmarkEnd w:id="419"/>
    </w:p>
    <w:p>
      <w:pPr>
        <w:pStyle w:val="BookText"/>
        <w:rPr/>
      </w:pPr>
      <w:r>
        <w:rPr>
          <w:rFonts w:ascii="Amiri" w:hAnsi="Amiri" w:eastAsia="Amiri" w:cs="Amiri"/>
          <w:color w:val="111111"/>
          <w:sz w:val="28"/>
          <w:sz w:val="28"/>
          <w:szCs w:val="28"/>
          <w:rtl w:val="true"/>
          <w:lang w:bidi="ar-SA"/>
        </w:rPr>
        <w:t xml:space="preserve">والكفّين والقَدَمين </w:t>
      </w:r>
      <w:r>
        <w:rPr>
          <w:rFonts w:eastAsia="Amiri" w:cs="Amiri" w:ascii="Amiri" w:hAnsi="Amiri"/>
          <w:color w:val="111111"/>
          <w:sz w:val="28"/>
          <w:szCs w:val="28"/>
          <w:lang w:bidi="ar-SA"/>
        </w:rPr>
        <w:t>16012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للمرأة المسلمة أن تلبس من الخُمُر والدُّروع</w:t>
      </w:r>
      <w:r>
        <w:rPr>
          <w:rStyle w:val="FootnoteAnchor"/>
          <w:rtl w:val="true"/>
        </w:rPr>
        <w:footnoteReference w:id="1399"/>
      </w:r>
      <w:r>
        <w:rPr>
          <w:rFonts w:ascii="IRNazanin" w:hAnsi="IRNazanin" w:eastAsia="IRNazanin"/>
          <w:color w:val="111111"/>
          <w:sz w:val="28"/>
          <w:sz w:val="28"/>
          <w:szCs w:val="28"/>
          <w:rtl w:val="true"/>
          <w:lang w:bidi="fa-IR"/>
        </w:rPr>
        <w:t>مالا</w:t>
      </w:r>
      <w:r>
        <w:rPr>
          <w:rStyle w:val="FootnoteAnchor"/>
          <w:rtl w:val="true"/>
        </w:rPr>
        <w:footnoteReference w:id="1400"/>
      </w:r>
      <w:r>
        <w:rPr>
          <w:rFonts w:ascii="Amiri" w:hAnsi="Amiri" w:eastAsia="Amiri" w:cs="Amiri"/>
          <w:color w:val="111111"/>
          <w:sz w:val="28"/>
          <w:sz w:val="28"/>
          <w:szCs w:val="28"/>
          <w:rtl w:val="true"/>
          <w:lang w:bidi="ar-SA"/>
        </w:rPr>
        <w:t>يواري شيئاً</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المعلّى بن خنيس،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تصلّي في درع وملحفة ليس عليها إزار ولامقنعة؟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اذا التفّت بها وأن لم تكن تكفيها عرضاً جعلتها طولاً</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وجوب ستر المرأة جميع بدنها في الصلاة إلاّ الوجه والكفّين والقدمين </w:t>
      </w:r>
      <w:r>
        <w:rPr>
          <w:rFonts w:eastAsia="IRNazanin" w:cs="IRNazanin"/>
          <w:color w:val="111111"/>
          <w:sz w:val="28"/>
          <w:szCs w:val="28"/>
          <w:lang w:bidi="fa-IR"/>
        </w:rPr>
        <w:t>16014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عثمان بن عيسى، عن ابن مسکان،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المرأة 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ودرع، وخمار، ولايضرُّها بأن تقنّع بالخمار فان لم تجد فثوبين تتَّزر</w:t>
      </w:r>
      <w:r>
        <w:rPr>
          <w:rStyle w:val="FootnoteAnchor"/>
          <w:rtl w:val="true"/>
        </w:rPr>
        <w:footnoteReference w:id="1404"/>
      </w:r>
      <w:r>
        <w:rPr>
          <w:rFonts w:ascii="IRNazanin" w:hAnsi="IRNazanin" w:eastAsia="IRNazanin"/>
          <w:color w:val="111111"/>
          <w:sz w:val="28"/>
          <w:sz w:val="28"/>
          <w:szCs w:val="28"/>
          <w:rtl w:val="true"/>
          <w:lang w:bidi="fa-IR"/>
        </w:rPr>
        <w:t>بأحدهما وتقنع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405"/>
      </w:r>
      <w:r>
        <w:rPr>
          <w:rFonts w:ascii="Amiri" w:hAnsi="Amiri" w:eastAsia="Amiri" w:cs="Amiri"/>
          <w:color w:val="111111"/>
          <w:sz w:val="28"/>
          <w:sz w:val="28"/>
          <w:szCs w:val="28"/>
          <w:rtl w:val="true"/>
          <w:lang w:bidi="ar-SA"/>
        </w:rPr>
        <w:t>كان درعاً وملحفة ليس عليها مقنعة؟ فقال</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لابأس إذا تقنعت بالملحفة</w:t>
      </w:r>
      <w:r>
        <w:rPr>
          <w:rStyle w:val="FootnoteAnchor"/>
          <w:rtl w:val="true"/>
        </w:rPr>
        <w:footnoteReference w:id="1407"/>
      </w:r>
      <w:r>
        <w:rPr>
          <w:rFonts w:ascii="Amiri" w:hAnsi="Amiri" w:eastAsia="Amiri" w:cs="Amiri"/>
          <w:color w:val="111111"/>
          <w:sz w:val="28"/>
          <w:sz w:val="28"/>
          <w:szCs w:val="28"/>
          <w:rtl w:val="true"/>
          <w:lang w:bidi="ar-SA"/>
        </w:rPr>
        <w:t>فان لم تكفها فلتلبسها طولا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تُصلّي في درع وخمار؟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عليها ملحفة تضمُّها عليها</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 من الاستحباب </w:t>
      </w:r>
      <w:bookmarkStart w:id="420" w:name="pg16945_195230"/>
    </w:p>
    <w:p>
      <w:pPr>
        <w:pStyle w:val="BookText"/>
        <w:rPr/>
      </w:pPr>
      <w:bookmarkEnd w:id="420"/>
      <w:r>
        <w:rPr>
          <w:rFonts w:ascii="IRNazanin" w:hAnsi="IRNazanin" w:eastAsia="IRNazanin"/>
          <w:color w:val="111111"/>
          <w:sz w:val="28"/>
          <w:sz w:val="28"/>
          <w:szCs w:val="28"/>
          <w:rtl w:val="true"/>
          <w:lang w:bidi="fa-IR"/>
        </w:rPr>
        <w:t>او کون الدرع والخمار غیر ساترین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يونس بن يعقوب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في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ولايصلح للحرّة اذا حاضت الاّ الخمار، الاّ أن لاتجده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الجارية فلاتصلّي إلاّ بخمار</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لايقبل الله صلاة جارية قد حاضت حتى تختمر، ولايقبل صلاة من امرأة حتی تواري اُذُنيها ونَحْرها في الصلاة</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318256_2616395394"/>
      <w:bookmarkStart w:id="422" w:name="_Toc145"/>
      <w:bookmarkEnd w:id="421"/>
      <w:r>
        <w:rPr>
          <w:rtl w:val="true"/>
        </w:rPr>
        <w:t xml:space="preserve">باب </w:t>
      </w:r>
      <w:r>
        <w:rPr>
          <w:rtl w:val="true"/>
        </w:rPr>
        <w:t>(</w:t>
      </w:r>
      <w:r>
        <w:rPr/>
        <w:t>11</w:t>
      </w:r>
      <w:r>
        <w:rPr>
          <w:rtl w:val="true"/>
        </w:rPr>
        <w:t xml:space="preserve">) </w:t>
      </w:r>
      <w:r>
        <w:rPr>
          <w:rtl w:val="true"/>
        </w:rPr>
        <w:t>عدم وجوب سَتْر الأمة رأسها في الصلاة</w:t>
      </w:r>
      <w:bookmarkEnd w:id="4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p>
    <w:p>
      <w:pPr>
        <w:pStyle w:val="BookText"/>
        <w:rPr/>
      </w:pPr>
      <w:r>
        <w:rPr>
          <w:rFonts w:ascii="Amiri" w:hAnsi="Amiri" w:eastAsia="Amiri" w:cs="Amiri"/>
          <w:color w:val="111111"/>
          <w:sz w:val="28"/>
          <w:sz w:val="28"/>
          <w:szCs w:val="28"/>
          <w:rtl w:val="true"/>
          <w:lang w:bidi="ar-SA"/>
        </w:rPr>
        <w:t>عدم وجوب سَتْر الأمة رأسها في الصلاة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علي بن الحكم، عن حماد الخادم،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تقنّٙع رأسها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حتّى تُعرف الحُرَّة من المملوكة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أبيه، عن يونس بن عبدالرحمن، عن حماد بن عثمان، عن حماد اللّحام</w:t>
      </w:r>
      <w:r>
        <w:rPr>
          <w:rStyle w:val="FootnoteAnchor"/>
          <w:rtl w:val="true"/>
        </w:rPr>
        <w:footnoteReference w:id="1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المملوكة تقنّع رأسها اذا 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الجارية</w:t>
      </w:r>
      <w:r>
        <w:rPr>
          <w:rStyle w:val="FootnoteAnchor"/>
          <w:rtl w:val="true"/>
        </w:rPr>
        <w:footnoteReference w:id="1416"/>
      </w:r>
      <w:r>
        <w:rPr>
          <w:rFonts w:ascii="Amiri" w:hAnsi="Amiri" w:eastAsia="Amiri" w:cs="Amiri"/>
          <w:color w:val="111111"/>
          <w:sz w:val="28"/>
          <w:sz w:val="28"/>
          <w:szCs w:val="28"/>
          <w:rtl w:val="true"/>
          <w:lang w:bidi="ar-SA"/>
        </w:rPr>
        <w:t>تصلّي في مقنعة ضربها، لتُعرف الحُرّة من المملوكة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سليمان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أحمد بن محمد بن أبي نصر البزنطي، عن حماد بن عثمان مثله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البزنطي باسناده الى حماد اللحام،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المملوكة 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الأمة هل عليها ان تقنّع رأسها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 أَمَة تُصلّي وعليها مقنعة ضربها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يالكع لاتتشبَّهي بالحرائر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الحُرَّة من الامة</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إسماعيل الميثمي في كتابه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الأمة أتقنّع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فعلت، وإن شاءت لم تفعل،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يضربن فيقال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لاتشبّهن بالحرائر</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وعبدالله ابني محمد بن عيسى، عن الحسن بن محبوب، عن العلا،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تغطّي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على أُم الولد أن تغطّي رأسها إذا لم يكن لها وَلد</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أحمد بن محمد، عن محمد بن عبدالله الانصاري، عن صفوان بن یحیی، عن </w:t>
      </w:r>
    </w:p>
    <w:p>
      <w:pPr>
        <w:pStyle w:val="BookText"/>
        <w:rPr/>
      </w:pPr>
      <w:r>
        <w:rPr>
          <w:rFonts w:ascii="IRNazanin" w:hAnsi="IRNazanin" w:eastAsia="IRNazanin"/>
          <w:color w:val="111111"/>
          <w:sz w:val="28"/>
          <w:sz w:val="28"/>
          <w:szCs w:val="28"/>
          <w:rtl w:val="true"/>
          <w:lang w:bidi="fa-IR"/>
        </w:rPr>
        <w:t xml:space="preserve">عدم وجوب سَتْر الأمة رأسها في الصلاة عبدالله بن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بالمرأة المسلمة الحُرَّة أن تصلّي وهي مكشوفة الرأس</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علي ابن محمد بن عبدالله بن أبي أيوب المكي، عن علي بن اسباط، عن عبدالله 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تصلّي المرأة المسلمة وليس على رأسها قناع</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الفقهاء تبعاً للنصوص المستفيضة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والصبيّة تصلّیان بغير خمار لعدم اشتراط صحَّة صلاتهما بستر الرأس اجماعاً، فالأدلَّة التي توجب ستر الرأس على المرأة حال الصلاة تستثني الأمة والصبيّة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الحكم للتسهيل عليهما أي انّه رخصة لهما لاعزية، والمستفاد من كلام بعض الفقهاء إستحباب السّتر لأنه الأنسب بالعفّة والحياء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التي وردت حول ضرب الأمة اذا قنَّعتْ رأسها في الصلاة ينبغي حملها على التقيّة، لأنّ عمر بن الخطاب كان يضرب الامة لذلك، وقد ضرب أمةً لآل أنس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لاتشبّهي بالحرائر</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النهي الشديد في أحاديثنا عن ضرب العبيد والإماء ولزوم العفو عنهم، فكيف يقال بضربهن على غير معصية صدرت منهنّ، وتمييز الأمة عن الحرَّة لايتوقف على كشف الرأس في </w:t>
      </w:r>
      <w:bookmarkStart w:id="423" w:name="pg16945_195237"/>
    </w:p>
    <w:p>
      <w:pPr>
        <w:pStyle w:val="BookText"/>
        <w:rPr/>
      </w:pPr>
      <w:bookmarkEnd w:id="423"/>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كشف الحرّة رأسها في الصلاة فلم يقل بجوازه أحد من العلماء فينبغي حمل هذا الحديث على إرادة الصبيّة غير البالغة أو الضرورة، والله العالم بحقائق الأمور</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318258_2616395394"/>
      <w:bookmarkStart w:id="425" w:name="_Toc146"/>
      <w:bookmarkEnd w:id="424"/>
      <w:r>
        <w:rPr>
          <w:rtl w:val="true"/>
        </w:rPr>
        <w:t xml:space="preserve">باب </w:t>
      </w:r>
      <w:r>
        <w:rPr>
          <w:rtl w:val="true"/>
        </w:rPr>
        <w:t>(</w:t>
      </w:r>
      <w:r>
        <w:rPr/>
        <w:t>12</w:t>
      </w:r>
      <w:r>
        <w:rPr>
          <w:rtl w:val="true"/>
        </w:rPr>
        <w:t xml:space="preserve">) </w:t>
      </w:r>
      <w:r>
        <w:rPr>
          <w:rtl w:val="true"/>
        </w:rPr>
        <w:t>كراهة لبس السواد في الصلاة إلاّ ما استثني</w:t>
      </w:r>
      <w:bookmarkEnd w:id="425"/>
    </w:p>
    <w:p>
      <w:pPr>
        <w:pStyle w:val="BookText"/>
        <w:rPr/>
      </w:pPr>
      <w:r>
        <w:rPr>
          <w:rFonts w:eastAsia="IRNazanin" w:cs="IRNazanin"/>
          <w:color w:val="111111"/>
          <w:sz w:val="28"/>
          <w:szCs w:val="28"/>
          <w:lang w:bidi="fa-IR"/>
        </w:rPr>
        <w:t>16026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سهل بن زیاد، عن محسن بن أحمد،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في القلنسوة السّوداء؟ فقال</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لاتصلّٙ فيها فإنّها لباس أهل النار</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عن سهل بن زياد، عن محمد بن سلیمان،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القلنسوة السوداء؟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كراهة لبس السواد في الصلاة إلاّ ما استثني </w:t>
      </w:r>
      <w:r>
        <w:rPr>
          <w:rFonts w:eastAsia="Amiri" w:cs="Amiri" w:ascii="Amiri" w:hAnsi="Amiri"/>
          <w:color w:val="111111"/>
          <w:sz w:val="28"/>
          <w:szCs w:val="28"/>
          <w:lang w:bidi="ar-SA"/>
        </w:rPr>
        <w:t>16027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السواد</w:t>
      </w:r>
      <w:r>
        <w:rPr>
          <w:rStyle w:val="FootnoteAnchor"/>
          <w:rtl w:val="true"/>
        </w:rPr>
        <w:footnoteReference w:id="1431"/>
      </w:r>
      <w:r>
        <w:rPr>
          <w:rFonts w:ascii="Amiri" w:hAnsi="Amiri" w:eastAsia="Amiri" w:cs="Amiri"/>
          <w:color w:val="111111"/>
          <w:sz w:val="28"/>
          <w:sz w:val="28"/>
          <w:szCs w:val="28"/>
          <w:rtl w:val="true"/>
          <w:lang w:bidi="ar-SA"/>
        </w:rPr>
        <w:t>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والعمامة، والكساء</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عن محمد بن أحمد باسناده يرفعهُ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محمد بن يحيى، عن محمد بن أحمد، عن أحمد بن أبي عبدالله البرقي باسناده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العطار، عن محمّد بن أحمد، عن علي بن إبراهيم الجعفري، عن محمد بن الفضل،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الشيعة تسأل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لبس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فوجدناه قاعداً عليه جبة سوداء، وقلنسوة سوداء، وخفّ </w:t>
      </w:r>
      <w:bookmarkStart w:id="426" w:name="pg16945_195241"/>
    </w:p>
    <w:p>
      <w:pPr>
        <w:pStyle w:val="BookText"/>
        <w:rPr/>
      </w:pPr>
      <w:bookmarkEnd w:id="426"/>
      <w:r>
        <w:rPr>
          <w:rFonts w:ascii="IRNazanin" w:hAnsi="IRNazanin" w:eastAsia="IRNazanin"/>
          <w:color w:val="111111"/>
          <w:sz w:val="28"/>
          <w:sz w:val="28"/>
          <w:szCs w:val="28"/>
          <w:rtl w:val="true"/>
          <w:lang w:bidi="fa-IR"/>
        </w:rPr>
        <w:t>أسود مبطن بسواد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ناحية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قطنه أسود، وأخرج منه قطن أسود،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قلبك والبس ما شئت</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فعله هذا لاثبات عدم حرمة لبس السواد كما قد يتصوره البعض من النهي الوارد عنه</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318260_2616395394"/>
      <w:bookmarkStart w:id="428" w:name="_Toc147"/>
      <w:bookmarkEnd w:id="427"/>
      <w:r>
        <w:rPr>
          <w:rtl w:val="true"/>
        </w:rPr>
        <w:t xml:space="preserve">باب </w:t>
      </w:r>
      <w:r>
        <w:rPr>
          <w:rtl w:val="true"/>
        </w:rPr>
        <w:t>(</w:t>
      </w:r>
      <w:r>
        <w:rPr/>
        <w:t>13</w:t>
      </w:r>
      <w:r>
        <w:rPr>
          <w:rtl w:val="true"/>
        </w:rPr>
        <w:t xml:space="preserve">) </w:t>
      </w:r>
      <w:r>
        <w:rPr>
          <w:rtl w:val="true"/>
        </w:rPr>
        <w:t>النهي عن الصلاة في الثوب الرقيق والمصيقل</w:t>
      </w:r>
      <w:bookmarkEnd w:id="428"/>
    </w:p>
    <w:p>
      <w:pPr>
        <w:pStyle w:val="BookText"/>
        <w:rPr/>
      </w:pPr>
      <w:r>
        <w:rPr>
          <w:rFonts w:eastAsia="IRNazanin" w:cs="IRNazanin"/>
          <w:color w:val="111111"/>
          <w:sz w:val="28"/>
          <w:szCs w:val="28"/>
          <w:lang w:bidi="fa-IR"/>
        </w:rPr>
        <w:t>16029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 فيما شفّ أو سفّ</w:t>
      </w:r>
      <w:r>
        <w:rPr>
          <w:rStyle w:val="FootnoteAnchor"/>
          <w:rtl w:val="true"/>
        </w:rPr>
        <w:footnoteReference w:id="1437"/>
      </w:r>
      <w:r>
        <w:rPr>
          <w:rFonts w:ascii="Amiri" w:hAnsi="Amiri" w:eastAsia="Amiri" w:cs="Amiri"/>
          <w:color w:val="111111"/>
          <w:sz w:val="28"/>
          <w:sz w:val="28"/>
          <w:szCs w:val="28"/>
          <w:rtl w:val="true"/>
          <w:lang w:bidi="ar-SA"/>
        </w:rPr>
        <w:t>يعني الثوب المصيقل</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 ثوب أسود فأمّا الخفّ أو الكساء أو العمامة فلابأس</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المصقل</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السياري، عن أحمد </w:t>
      </w:r>
      <w:bookmarkStart w:id="429" w:name="pg16945_195243"/>
    </w:p>
    <w:p>
      <w:pPr>
        <w:pStyle w:val="BookText"/>
        <w:rPr/>
      </w:pPr>
      <w:bookmarkEnd w:id="429"/>
      <w:r>
        <w:rPr>
          <w:rFonts w:ascii="Amiri" w:hAnsi="Amiri" w:eastAsia="Amiri" w:cs="Amiri"/>
          <w:color w:val="111111"/>
          <w:sz w:val="28"/>
          <w:sz w:val="28"/>
          <w:szCs w:val="28"/>
          <w:rtl w:val="true"/>
          <w:lang w:bidi="ar-SA"/>
        </w:rPr>
        <w:t xml:space="preserve">كراهة الصلاة في الثوب الأحمر والمعصفر ابن حماد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المصقل</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318262_2616395394"/>
      <w:bookmarkStart w:id="431" w:name="_Toc148"/>
      <w:bookmarkEnd w:id="430"/>
      <w:r>
        <w:rPr>
          <w:rtl w:val="true"/>
        </w:rPr>
        <w:t xml:space="preserve">باب </w:t>
      </w:r>
      <w:r>
        <w:rPr>
          <w:rtl w:val="true"/>
        </w:rPr>
        <w:t>(</w:t>
      </w:r>
      <w:r>
        <w:rPr/>
        <w:t>14</w:t>
      </w:r>
      <w:r>
        <w:rPr>
          <w:rtl w:val="true"/>
        </w:rPr>
        <w:t xml:space="preserve">) </w:t>
      </w:r>
      <w:r>
        <w:rPr>
          <w:rtl w:val="true"/>
        </w:rPr>
        <w:t>كراهة الصلاة في الثوب الأحمر والمعصفر</w:t>
      </w:r>
      <w:bookmarkEnd w:id="431"/>
    </w:p>
    <w:p>
      <w:pPr>
        <w:pStyle w:val="BookText"/>
        <w:rPr/>
      </w:pPr>
      <w:r>
        <w:rPr>
          <w:rFonts w:eastAsia="Amiri" w:cs="Amiri" w:ascii="Amiri" w:hAnsi="Amiri"/>
          <w:color w:val="111111"/>
          <w:sz w:val="28"/>
          <w:szCs w:val="28"/>
          <w:lang w:bidi="ar-SA"/>
        </w:rPr>
        <w:t>16030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تكره الصلاة في الثوب المصبوغ المشبع المفدم</w:t>
      </w:r>
      <w:r>
        <w:rPr>
          <w:rStyle w:val="FootnoteAnchor"/>
          <w:rtl w:val="true"/>
        </w:rPr>
        <w:footnoteReference w:id="1442"/>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معاوية بن حکیم، عن ابن فضال مثله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عن أبيه، عن عبدالله بن المغيرة، عمّن حدثه، عن يزيد بن خليفة،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الصلاة في المشبع بالعصفر</w:t>
      </w:r>
      <w:r>
        <w:rPr>
          <w:rStyle w:val="FootnoteAnchor"/>
          <w:rtl w:val="true"/>
        </w:rPr>
        <w:footnoteReference w:id="1445"/>
      </w:r>
      <w:r>
        <w:rPr>
          <w:rFonts w:ascii="IRNazanin" w:hAnsi="IRNazanin" w:eastAsia="IRNazanin"/>
          <w:color w:val="111111"/>
          <w:sz w:val="28"/>
          <w:sz w:val="28"/>
          <w:szCs w:val="28"/>
          <w:rtl w:val="true"/>
          <w:lang w:bidi="fa-IR"/>
        </w:rPr>
        <w:t>المضرّج بالزعفران</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432" w:name="pg16945_195245"/>
    </w:p>
    <w:p>
      <w:pPr>
        <w:pStyle w:val="Heading3"/>
        <w:numPr>
          <w:ilvl w:val="2"/>
          <w:numId w:val="1"/>
        </w:numPr>
        <w:rPr/>
      </w:pPr>
      <w:bookmarkStart w:id="433" w:name="__RefHeading___Toc1318264_2616395394"/>
      <w:bookmarkStart w:id="434" w:name="_Toc149"/>
      <w:bookmarkEnd w:id="432"/>
      <w:bookmarkEnd w:id="433"/>
      <w:r>
        <w:rPr>
          <w:rtl w:val="true"/>
        </w:rPr>
        <w:t xml:space="preserve">باب </w:t>
      </w:r>
      <w:r>
        <w:rPr>
          <w:rtl w:val="true"/>
        </w:rPr>
        <w:t>(</w:t>
      </w:r>
      <w:r>
        <w:rPr/>
        <w:t>15</w:t>
      </w:r>
      <w:r>
        <w:rPr>
          <w:rtl w:val="true"/>
        </w:rPr>
        <w:t xml:space="preserve">) </w:t>
      </w:r>
      <w:r>
        <w:rPr>
          <w:rtl w:val="true"/>
        </w:rPr>
        <w:t>كراهة الصلاة للمختضب وعليه خضابه</w:t>
      </w:r>
      <w:bookmarkEnd w:id="434"/>
    </w:p>
    <w:p>
      <w:pPr>
        <w:pStyle w:val="BookText"/>
        <w:rPr/>
      </w:pPr>
      <w:r>
        <w:rPr>
          <w:rFonts w:eastAsia="IRNazanin" w:cs="IRNazanin"/>
          <w:color w:val="111111"/>
          <w:sz w:val="28"/>
          <w:szCs w:val="28"/>
          <w:lang w:bidi="fa-IR"/>
        </w:rPr>
        <w:t>16032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فضالة بن أيّوب، عن الحسين بن عثمان، عن ابن مسکان،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وعليه خضابه؟ قال</w:t>
      </w:r>
      <w:r>
        <w:rPr>
          <w:rFonts w:eastAsia="IRNazanin" w:cs="IRNazanin"/>
          <w:color w:val="111111"/>
          <w:sz w:val="28"/>
          <w:szCs w:val="28"/>
          <w:rtl w:val="true"/>
          <w:lang w:bidi="fa-IR"/>
        </w:rPr>
        <w:t>:</w:t>
      </w:r>
      <w:r>
        <w:rPr>
          <w:rStyle w:val="FootnoteAnchor"/>
          <w:rtl w:val="true"/>
        </w:rPr>
        <w:footnoteReference w:id="1447"/>
      </w:r>
      <w:r>
        <w:rPr>
          <w:rFonts w:ascii="Amiri" w:hAnsi="Amiri" w:eastAsia="Amiri" w:cs="Amiri"/>
          <w:color w:val="111111"/>
          <w:sz w:val="28"/>
          <w:sz w:val="28"/>
          <w:szCs w:val="28"/>
          <w:rtl w:val="true"/>
          <w:lang w:bidi="ar-SA"/>
        </w:rPr>
        <w:t>لايصلّي وهو عليه ولكن ينزعه إذا أراد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حنّاه وخرقته نظيفة؟ فقال</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لايصلّي وهو عليه، والمرأة أيضاً لاتصلّي وعليها خضابها</w:t>
      </w:r>
      <w:r>
        <w:rPr>
          <w:rStyle w:val="FootnoteAnchor"/>
          <w:rtl w:val="true"/>
        </w:rPr>
        <w:footnoteReference w:id="1449"/>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الحسن، عن عمرو بن سعيد، عن مصدق بن صدقة، عن عمار بن موسی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تصلّی ويداها مربوطتان بالحناء؟ </w:t>
      </w:r>
    </w:p>
    <w:p>
      <w:pPr>
        <w:pStyle w:val="BookText"/>
        <w:rPr/>
      </w:pPr>
      <w:r>
        <w:rPr>
          <w:rFonts w:ascii="Amiri" w:hAnsi="Amiri" w:eastAsia="Amiri" w:cs="Amiri"/>
          <w:color w:val="111111"/>
          <w:sz w:val="28"/>
          <w:sz w:val="28"/>
          <w:szCs w:val="28"/>
          <w:rtl w:val="true"/>
          <w:lang w:bidi="ar-SA"/>
        </w:rPr>
        <w:t>كراهة الصلاة للمختضب وعليه خضابه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توضأت للصلاة قبل ذلك فلابأس بالصلاة وهي مختضبة ويداها مربوطتان</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تصلّي المرأة وهي مختضبة ويداها مربوطتان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عن أبيه، عن إسماعيل بن مرار، عن يونس بن عبدالرحمن، عن جماعة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التي من أجلها لايحلّ للرجل أن يصلّي وعلى شاربه الحناء؟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لايتمكن من القراءة والدعاء</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أبان، عن مسمع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لايختضب الجنب ولايجامع المختضب ولايصلّي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لا يجامع المختضب ولايصلي؟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مختضب</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عن البزنطيّ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مسمع بن عبدالملك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bookmarkStart w:id="435" w:name="pg16945_195249"/>
    </w:p>
    <w:p>
      <w:pPr>
        <w:pStyle w:val="BookText"/>
        <w:rPr/>
      </w:pPr>
      <w:bookmarkEnd w:id="435"/>
      <w:r>
        <w:rPr>
          <w:rFonts w:ascii="Amiri" w:hAnsi="Amiri" w:eastAsia="Amiri" w:cs="Amiri"/>
          <w:color w:val="111111"/>
          <w:sz w:val="28"/>
          <w:sz w:val="28"/>
          <w:szCs w:val="28"/>
          <w:rtl w:val="true"/>
          <w:lang w:bidi="ar-SA"/>
        </w:rPr>
        <w:t>لايصلّي المختضب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محتصر</w:t>
      </w:r>
      <w:r>
        <w:rPr>
          <w:rStyle w:val="FootnoteAnchor"/>
          <w:rtl w:val="true"/>
        </w:rPr>
        <w:footnoteReference w:id="1456"/>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318266_2616395394"/>
      <w:bookmarkStart w:id="437" w:name="_Toc150"/>
      <w:bookmarkEnd w:id="436"/>
      <w:r>
        <w:rPr>
          <w:rtl w:val="true"/>
        </w:rPr>
        <w:t xml:space="preserve">باب </w:t>
      </w:r>
      <w:r>
        <w:rPr>
          <w:rtl w:val="true"/>
        </w:rPr>
        <w:t>(</w:t>
      </w:r>
      <w:r>
        <w:rPr/>
        <w:t>16</w:t>
      </w:r>
      <w:r>
        <w:rPr>
          <w:rtl w:val="true"/>
        </w:rPr>
        <w:t xml:space="preserve">) </w:t>
      </w:r>
      <w:r>
        <w:rPr>
          <w:rtl w:val="true"/>
        </w:rPr>
        <w:t>جواز الصلاة مُتلثّماً</w:t>
      </w:r>
      <w:bookmarkEnd w:id="437"/>
    </w:p>
    <w:p>
      <w:pPr>
        <w:pStyle w:val="BookText"/>
        <w:rPr/>
      </w:pPr>
      <w:r>
        <w:rPr>
          <w:rFonts w:eastAsia="Amiri" w:cs="Amiri" w:ascii="Amiri" w:hAnsi="Amiri"/>
          <w:color w:val="111111"/>
          <w:sz w:val="28"/>
          <w:szCs w:val="28"/>
          <w:lang w:bidi="ar-SA"/>
        </w:rPr>
        <w:t>16038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فيتلو القرآن وهو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وانْ كشف عن فيه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تصلّي متنقّبة؟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 عن موضع السجود فلابأس به، وان اسفرتْ فهو أفضل</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ابن محبوب، عن ابن رئاب،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يقرأ الرّجل في صلاته وثوبه على فيه؟ </w:t>
      </w:r>
    </w:p>
    <w:p>
      <w:pPr>
        <w:pStyle w:val="BookText"/>
        <w:rPr/>
      </w:pPr>
      <w:r>
        <w:rPr>
          <w:rFonts w:ascii="Amiri" w:hAnsi="Amiri" w:eastAsia="Amiri" w:cs="Amiri"/>
          <w:color w:val="111111"/>
          <w:sz w:val="28"/>
          <w:sz w:val="28"/>
          <w:szCs w:val="28"/>
          <w:rtl w:val="true"/>
          <w:lang w:bidi="ar-SA"/>
        </w:rPr>
        <w:t>جواز الصلاة متلثّماً قال</w:t>
      </w:r>
      <w:r>
        <w:rPr>
          <w:rFonts w:eastAsia="Amiri" w:cs="Amiri" w:ascii="Amiri" w:hAnsi="Amiri"/>
          <w:color w:val="111111"/>
          <w:sz w:val="28"/>
          <w:szCs w:val="28"/>
          <w:rtl w:val="true"/>
          <w:lang w:bidi="ar-SA"/>
        </w:rPr>
        <w:t>:</w:t>
      </w:r>
      <w:r>
        <w:rPr>
          <w:rStyle w:val="FootnoteAnchor"/>
          <w:rtl w:val="true"/>
        </w:rPr>
        <w:footnoteReference w:id="1459"/>
      </w:r>
      <w:r>
        <w:rPr>
          <w:rFonts w:ascii="IRNazanin" w:hAnsi="IRNazanin" w:eastAsia="IRNazanin"/>
          <w:color w:val="111111"/>
          <w:sz w:val="28"/>
          <w:sz w:val="28"/>
          <w:szCs w:val="28"/>
          <w:rtl w:val="true"/>
          <w:lang w:bidi="fa-IR"/>
        </w:rPr>
        <w:t>لابأس</w:t>
      </w:r>
      <w:r>
        <w:rPr>
          <w:rStyle w:val="FootnoteAnchor"/>
          <w:rtl w:val="true"/>
        </w:rPr>
        <w:footnoteReference w:id="1460"/>
      </w:r>
      <w:r>
        <w:rPr>
          <w:rFonts w:ascii="Amiri" w:hAnsi="Amiri" w:eastAsia="Amiri" w:cs="Amiri"/>
          <w:color w:val="111111"/>
          <w:sz w:val="28"/>
          <w:sz w:val="28"/>
          <w:szCs w:val="28"/>
          <w:rtl w:val="true"/>
          <w:lang w:bidi="ar-SA"/>
        </w:rPr>
        <w:t>بذلك إذا أسمع اُذنيه الهَمْهَمة</w:t>
      </w:r>
      <w:r>
        <w:rPr>
          <w:rStyle w:val="FootnoteAnchor"/>
          <w:rtl w:val="true"/>
        </w:rPr>
        <w:footnoteReference w:id="1461"/>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العباس ابن معروف، عن الحسن بن محبوب، عن علي 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w:t>
      </w:r>
      <w:r>
        <w:rPr>
          <w:rStyle w:val="FootnoteAnchor"/>
          <w:rtl w:val="true"/>
        </w:rPr>
        <w:footnoteReference w:id="1464"/>
      </w:r>
      <w:r>
        <w:rPr>
          <w:rFonts w:ascii="IRNazanin" w:hAnsi="IRNazanin" w:eastAsia="IRNazanin"/>
          <w:color w:val="111111"/>
          <w:sz w:val="28"/>
          <w:sz w:val="28"/>
          <w:szCs w:val="28"/>
          <w:rtl w:val="true"/>
          <w:lang w:bidi="fa-IR"/>
        </w:rPr>
        <w:t>، عن الحسن بن محبوب مثله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الحلبي وعبدالله بن سنان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الهمهمة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ابن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ويقرأ القرآن وهو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bookmarkStart w:id="438" w:name="pg16945_195253"/>
    </w:p>
    <w:p>
      <w:pPr>
        <w:pStyle w:val="BookText"/>
        <w:rPr/>
      </w:pPr>
      <w:bookmarkEnd w:id="438"/>
      <w:r>
        <w:rPr>
          <w:rFonts w:eastAsia="IRNazanin" w:cs="IRNazanin"/>
          <w:color w:val="111111"/>
          <w:sz w:val="28"/>
          <w:szCs w:val="28"/>
          <w:lang w:bidi="fa-IR"/>
        </w:rPr>
        <w:t>16041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أبي جعفر، عن أبي عبدالله، عن العباس بن معروف، عن علي بن مهزیار، عن الحسن بن علي، عمّن ذكره من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بأن يقرأ الرجل في الصلاة وثوبه على فيه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أبي جعفر، عن العباس بن معروف، عن علي بن مهزیار، عن الحسن بن علي، عمن ذكره،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318268_2616395394"/>
      <w:bookmarkStart w:id="440" w:name="_Toc151"/>
      <w:bookmarkEnd w:id="439"/>
      <w:r>
        <w:rPr>
          <w:rtl w:val="true"/>
        </w:rPr>
        <w:t xml:space="preserve">باب </w:t>
      </w:r>
      <w:r>
        <w:rPr>
          <w:rtl w:val="true"/>
        </w:rPr>
        <w:t>(</w:t>
      </w:r>
      <w:r>
        <w:rPr/>
        <w:t>17</w:t>
      </w:r>
      <w:r>
        <w:rPr>
          <w:rtl w:val="true"/>
        </w:rPr>
        <w:t xml:space="preserve">) </w:t>
      </w:r>
      <w:r>
        <w:rPr>
          <w:rtl w:val="true"/>
        </w:rPr>
        <w:t>كراهة صلاة الرجل معقوص الشَّعر</w:t>
      </w:r>
      <w:bookmarkEnd w:id="440"/>
    </w:p>
    <w:p>
      <w:pPr>
        <w:pStyle w:val="BookText"/>
        <w:rPr/>
      </w:pPr>
      <w:r>
        <w:rPr>
          <w:rFonts w:eastAsia="IRNazanin" w:cs="IRNazanin"/>
          <w:color w:val="111111"/>
          <w:sz w:val="28"/>
          <w:szCs w:val="28"/>
          <w:lang w:bidi="fa-IR"/>
        </w:rPr>
        <w:t>16042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مصادف،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صلّی فریضة</w:t>
      </w:r>
      <w:r>
        <w:rPr>
          <w:rStyle w:val="FootnoteAnchor"/>
          <w:rtl w:val="true"/>
        </w:rPr>
        <w:footnoteReference w:id="1470"/>
      </w:r>
      <w:r>
        <w:rPr>
          <w:rFonts w:ascii="Amiri" w:hAnsi="Amiri" w:eastAsia="Amiri" w:cs="Amiri"/>
          <w:color w:val="111111"/>
          <w:sz w:val="28"/>
          <w:sz w:val="28"/>
          <w:szCs w:val="28"/>
          <w:rtl w:val="true"/>
          <w:lang w:bidi="ar-SA"/>
        </w:rPr>
        <w:t>وهو معقّص</w:t>
      </w:r>
      <w:r>
        <w:rPr>
          <w:rStyle w:val="FootnoteAnchor"/>
          <w:rtl w:val="true"/>
        </w:rPr>
        <w:footnoteReference w:id="1471"/>
      </w:r>
      <w:r>
        <w:rPr>
          <w:rFonts w:ascii="Amiri" w:hAnsi="Amiri" w:eastAsia="Amiri" w:cs="Amiri"/>
          <w:color w:val="111111"/>
          <w:sz w:val="28"/>
          <w:sz w:val="28"/>
          <w:szCs w:val="28"/>
          <w:rtl w:val="true"/>
          <w:lang w:bidi="ar-SA"/>
        </w:rPr>
        <w:t>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Fonts w:eastAsia="IRNazanin" w:cs="IRNazanin"/>
          <w:color w:val="111111"/>
          <w:sz w:val="28"/>
          <w:szCs w:val="28"/>
          <w:lang w:bidi="fa-IR"/>
        </w:rPr>
        <w:t>7</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 </w:t>
      </w:r>
      <w:bookmarkStart w:id="441" w:name="pg16945_195255"/>
    </w:p>
    <w:p>
      <w:pPr>
        <w:pStyle w:val="BookText"/>
        <w:rPr/>
      </w:pPr>
      <w:bookmarkEnd w:id="441"/>
      <w:r>
        <w:rPr>
          <w:rFonts w:ascii="Amiri" w:hAnsi="Amiri" w:eastAsia="Amiri" w:cs="Amiri"/>
          <w:color w:val="111111"/>
          <w:sz w:val="28"/>
          <w:sz w:val="28"/>
          <w:szCs w:val="28"/>
          <w:rtl w:val="true"/>
          <w:lang w:bidi="ar-SA"/>
        </w:rPr>
        <w:t>حكم الصلاة في النعل والخُفّ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بتحريم عقص الشعر في الصلاة وبطلانها به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الاصحاب، ومن ثم ذهب الأكثر الى الكراهة، والحكم مختص بالرجل اجماعاً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318270_2616395394"/>
      <w:bookmarkStart w:id="443" w:name="_Toc152"/>
      <w:bookmarkEnd w:id="442"/>
      <w:r>
        <w:rPr>
          <w:rtl w:val="true"/>
        </w:rPr>
        <w:t xml:space="preserve">باب </w:t>
      </w:r>
      <w:r>
        <w:rPr>
          <w:rtl w:val="true"/>
        </w:rPr>
        <w:t>(</w:t>
      </w:r>
      <w:r>
        <w:rPr/>
        <w:t>18</w:t>
      </w:r>
      <w:r>
        <w:rPr>
          <w:rtl w:val="true"/>
        </w:rPr>
        <w:t xml:space="preserve">) </w:t>
      </w:r>
      <w:r>
        <w:rPr>
          <w:rtl w:val="true"/>
        </w:rPr>
        <w:t>حكم الصلاة في النعل والخُفّ</w:t>
      </w:r>
      <w:bookmarkEnd w:id="443"/>
    </w:p>
    <w:p>
      <w:pPr>
        <w:pStyle w:val="BookText"/>
        <w:rPr/>
      </w:pPr>
      <w:r>
        <w:rPr>
          <w:rFonts w:eastAsia="Amiri" w:cs="Amiri" w:ascii="Amiri" w:hAnsi="Amiri"/>
          <w:color w:val="111111"/>
          <w:sz w:val="28"/>
          <w:szCs w:val="28"/>
          <w:lang w:bidi="ar-SA"/>
        </w:rPr>
        <w:t>16043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عندنا في السّوق نشتريها فما ترى في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حتّى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ميتة بعينها</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فيها حتى تعلم أنّه ميّت بعينه</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أبي جعفر، عن الحسين، عن فضالة، عن أبان، عن اسماعیل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لباس الجلود والخفاف والنّعال والصلاة فيها إذا لم تكن من ارض المصلّين؟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النّعال والخفاف فلابأس بها</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التقية لعدم القائل به بين علمائنا فيما نعلم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يصلّي في نعليه لم يخلعهما وأحسبه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 الطواف</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نعليه غير مرّة ولم أره ينزعها قط</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عن عبدالله بن المغيرة، عن أبان،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فصلّٙ في نعليك إذا كانت طاهرة فانه يقال ذلك</w:t>
      </w:r>
      <w:r>
        <w:rPr>
          <w:rStyle w:val="FootnoteAnchor"/>
          <w:rtl w:val="true"/>
        </w:rPr>
        <w:footnoteReference w:id="1480"/>
      </w:r>
      <w:r>
        <w:rPr>
          <w:rFonts w:ascii="Amiri" w:hAnsi="Amiri" w:eastAsia="Amiri" w:cs="Amiri"/>
          <w:color w:val="111111"/>
          <w:sz w:val="28"/>
          <w:sz w:val="28"/>
          <w:szCs w:val="28"/>
          <w:rtl w:val="true"/>
          <w:lang w:bidi="ar-SA"/>
        </w:rPr>
        <w:t>من السُّنة</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يومي إلى التقيّة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w:t>
      </w:r>
      <w:bookmarkStart w:id="444" w:name="pg16945_195260"/>
    </w:p>
    <w:p>
      <w:pPr>
        <w:pStyle w:val="BookText"/>
        <w:rPr/>
      </w:pPr>
      <w:bookmarkEnd w:id="444"/>
      <w:r>
        <w:rPr>
          <w:rFonts w:ascii="IRNazanin" w:hAnsi="IRNazanin" w:eastAsia="IRNazanin"/>
          <w:color w:val="111111"/>
          <w:sz w:val="28"/>
          <w:sz w:val="28"/>
          <w:szCs w:val="28"/>
          <w:rtl w:val="true"/>
          <w:lang w:bidi="fa-IR"/>
        </w:rPr>
        <w:t xml:space="preserve">حكم من ليس له ساتر للصلاة إبراهيم، عن أبيه، عن عبدالله بن میمون القداح،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شيء عليك تصلّي فيه يسبّح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اُقيمت الصلاة لبس نعليه وصلّى فيهما</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318272_2616395394"/>
      <w:bookmarkStart w:id="446" w:name="_Toc153"/>
      <w:bookmarkEnd w:id="445"/>
      <w:r>
        <w:rPr>
          <w:rtl w:val="true"/>
        </w:rPr>
        <w:t xml:space="preserve">باب </w:t>
      </w:r>
      <w:r>
        <w:rPr>
          <w:rtl w:val="true"/>
        </w:rPr>
        <w:t>(</w:t>
      </w:r>
      <w:r>
        <w:rPr/>
        <w:t>19</w:t>
      </w:r>
      <w:r>
        <w:rPr>
          <w:rtl w:val="true"/>
        </w:rPr>
        <w:t xml:space="preserve">) </w:t>
      </w:r>
      <w:r>
        <w:rPr>
          <w:rtl w:val="true"/>
        </w:rPr>
        <w:t>حكم من ليس له ساترُ للصلاة</w:t>
      </w:r>
      <w:bookmarkEnd w:id="446"/>
    </w:p>
    <w:p>
      <w:pPr>
        <w:pStyle w:val="BookText"/>
        <w:rPr/>
      </w:pPr>
      <w:r>
        <w:rPr>
          <w:rFonts w:eastAsia="Amiri" w:cs="Amiri" w:ascii="Amiri" w:hAnsi="Amiri"/>
          <w:color w:val="111111"/>
          <w:sz w:val="28"/>
          <w:szCs w:val="28"/>
          <w:lang w:bidi="ar-SA"/>
        </w:rPr>
        <w:t>16050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أيوب بن نوح،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العاري الذي ليس له ثوب إذا وجد حفرة دخلها فسجدفيها وركع</w:t>
      </w:r>
      <w:r>
        <w:rPr>
          <w:rStyle w:val="FootnoteAnchor"/>
          <w:rtl w:val="true"/>
        </w:rPr>
        <w:footnoteReference w:id="1484"/>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أيوب بن نوح، عن بعض أصحابه مثله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أبي جعفر، عن الحسين بن سعيد، عن 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وهم عراة؟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يتقدّمهم الامام بركبتيه ويصلّي بهم جلوساً وهو جالس</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الحسين، عن عبدالله ابن جبلة، عن اسحاق ب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فأَخذت ثيابهم فبقوا عراة وحضرت الصلاة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إمامهم فيجلس ويجلسون خلفه فيومي ايماءاً بالركوع والسجود وهم يركعون ويسجدون خلفه على وجوههم</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يعقوب بن يزيد، عن ابن أبي عمير، عن ابن مسکان،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عرياناً فتدركه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عرياناً قائماً ان لم يره أحد، فان رآه أحد صلّی جالساً</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البزاز، عن أبي البختري،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غرقت ثيابه فلاينبغي له أن يصلّي حتى يخاف ذهاب الوقت يبتغي ثياباً، فان لم يجد صلّى عرياناً جالساً یومیء ایماءً ويجعل سجوده أخفض من رکوعه، فان كانواجماعة تباعدوا في المجالس، ثمّ صلّوا كذلك فرادی</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447" w:name="pg16945_195264"/>
    </w:p>
    <w:p>
      <w:pPr>
        <w:pStyle w:val="BookText"/>
        <w:rPr/>
      </w:pPr>
      <w:bookmarkEnd w:id="447"/>
      <w:r>
        <w:rPr>
          <w:rFonts w:ascii="IRNazanin" w:hAnsi="IRNazanin" w:eastAsia="IRNazanin"/>
          <w:color w:val="111111"/>
          <w:sz w:val="28"/>
          <w:sz w:val="28"/>
          <w:szCs w:val="28"/>
          <w:rtl w:val="true"/>
          <w:lang w:bidi="fa-IR"/>
        </w:rPr>
        <w:t xml:space="preserve">استحباب لبس الخشن من الشباب في الصلاة </w:t>
      </w:r>
      <w:r>
        <w:rPr>
          <w:rFonts w:eastAsia="IRNazanin" w:cs="IRNazanin"/>
          <w:color w:val="111111"/>
          <w:sz w:val="28"/>
          <w:szCs w:val="28"/>
          <w:lang w:bidi="fa-IR"/>
        </w:rPr>
        <w:t>16055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غرقت ثيابه أو ضاعت وكان عرياناً فلايصلّي حتى يخاف ذهاب الوقت، فليصلّ جالساً يومي ایماء، يجعل سجوده اخفض من ركوعه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الغريق وخائض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يصلّيان ایماء، وكذلك العريان، اذا لم يجد ثوباً صلّى جالساً ويوميء ایماء</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العريان ان رآه الناس صلّى قاعداً وان لم يره الناس صلّي قائماً واذا أدركه الصلاة وهو في الماء أومی برأسه إيماء ولايسجد على الماء</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صلاة العريان؟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318274_2616395394"/>
      <w:bookmarkStart w:id="449" w:name="_Toc154"/>
      <w:bookmarkEnd w:id="448"/>
      <w:r>
        <w:rPr>
          <w:rtl w:val="true"/>
        </w:rPr>
        <w:t xml:space="preserve">باب </w:t>
      </w:r>
      <w:r>
        <w:rPr>
          <w:rtl w:val="true"/>
        </w:rPr>
        <w:t>(</w:t>
      </w:r>
      <w:r>
        <w:rPr/>
        <w:t>20</w:t>
      </w:r>
      <w:r>
        <w:rPr>
          <w:rtl w:val="true"/>
        </w:rPr>
        <w:t xml:space="preserve">) </w:t>
      </w:r>
      <w:r>
        <w:rPr>
          <w:rtl w:val="true"/>
        </w:rPr>
        <w:t>استحباب لبس الخشن من الثياب في الصلاة</w:t>
      </w:r>
      <w:bookmarkEnd w:id="44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ابن فضال، عن محمد بن الحسين بن كثير الخزاز، عن أبيه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قميص غلیظ خشن تحت ثيابه وفوقها جُبَّة صوف وفوقها قميص غليظ فمسَسْتُها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يكرهون لباس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كان أبي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يلبسها، 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يلبسها، 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يلبسون أغلظ ثيابهم إذا قاموا الى الصلاة ونحن نفعل ذلك</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علي، عن محمد بن اسماعيل، عن محمد بن حسين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صوف بين ثوبين غليظين فقلت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يلبسها، إنا إذا أردنا أن نصلّي لبسنا اخشن ثيابنا</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أبان،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مسجداً في بيتك فإذا خفت شيئاً فألبس ثوبين غليظين من أغلظ ثيابك وصلّٙ</w:t>
      </w:r>
      <w:r>
        <w:rPr>
          <w:rStyle w:val="FootnoteAnchor"/>
          <w:rtl w:val="true"/>
        </w:rPr>
        <w:footnoteReference w:id="1498"/>
      </w:r>
      <w:r>
        <w:rPr>
          <w:rFonts w:ascii="Amiri" w:hAnsi="Amiri" w:eastAsia="Amiri" w:cs="Amiri"/>
          <w:color w:val="111111"/>
          <w:sz w:val="28"/>
          <w:sz w:val="28"/>
          <w:szCs w:val="28"/>
          <w:rtl w:val="true"/>
          <w:lang w:bidi="ar-SA"/>
        </w:rPr>
        <w:t>فيهما، ثمّ اجث على ركبتيك</w:t>
      </w:r>
      <w:r>
        <w:rPr>
          <w:rStyle w:val="FootnoteAnchor"/>
          <w:rtl w:val="true"/>
        </w:rPr>
        <w:footnoteReference w:id="1499"/>
      </w:r>
      <w:r>
        <w:rPr>
          <w:rFonts w:ascii="Amiri" w:hAnsi="Amiri" w:eastAsia="Amiri" w:cs="Amiri"/>
          <w:color w:val="111111"/>
          <w:sz w:val="28"/>
          <w:sz w:val="28"/>
          <w:szCs w:val="28"/>
          <w:rtl w:val="true"/>
          <w:lang w:bidi="ar-SA"/>
        </w:rPr>
        <w:t xml:space="preserve">فاصرخ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وسله الجنّة ونعوّذ بالله من شرّٙ الّذي تخافه وإيّاك </w:t>
      </w:r>
      <w:bookmarkStart w:id="450" w:name="pg16945_195268"/>
    </w:p>
    <w:p>
      <w:pPr>
        <w:pStyle w:val="BookText"/>
        <w:rPr/>
      </w:pPr>
      <w:bookmarkEnd w:id="450"/>
      <w:r>
        <w:rPr>
          <w:rFonts w:ascii="Amiri" w:hAnsi="Amiri" w:eastAsia="Amiri" w:cs="Amiri"/>
          <w:color w:val="111111"/>
          <w:sz w:val="28"/>
          <w:sz w:val="28"/>
          <w:szCs w:val="28"/>
          <w:rtl w:val="true"/>
          <w:lang w:bidi="ar-SA"/>
        </w:rPr>
        <w:t>جزاء من لايلبس ثيابه المرغوبة في الصلاة أن يسمع الله منك كلمة بغي</w:t>
      </w:r>
      <w:r>
        <w:rPr>
          <w:rStyle w:val="FootnoteAnchor"/>
          <w:rtl w:val="true"/>
        </w:rPr>
        <w:footnoteReference w:id="1500"/>
      </w:r>
      <w:r>
        <w:rPr>
          <w:rFonts w:ascii="Amiri" w:hAnsi="Amiri" w:eastAsia="Amiri" w:cs="Amiri"/>
          <w:color w:val="111111"/>
          <w:sz w:val="28"/>
          <w:sz w:val="28"/>
          <w:szCs w:val="28"/>
          <w:rtl w:val="true"/>
          <w:lang w:bidi="ar-SA"/>
        </w:rPr>
        <w:t>وإن أعجبتك نفسك وعشيرتك</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318276_2616395394"/>
      <w:bookmarkStart w:id="452" w:name="_Toc155"/>
      <w:bookmarkEnd w:id="451"/>
      <w:r>
        <w:rPr>
          <w:rtl w:val="true"/>
        </w:rPr>
        <w:t xml:space="preserve">باب </w:t>
      </w:r>
      <w:r>
        <w:rPr>
          <w:rtl w:val="true"/>
        </w:rPr>
        <w:t>(</w:t>
      </w:r>
      <w:r>
        <w:rPr/>
        <w:t>21</w:t>
      </w:r>
      <w:r>
        <w:rPr>
          <w:rtl w:val="true"/>
        </w:rPr>
        <w:t xml:space="preserve">) </w:t>
      </w:r>
      <w:r>
        <w:rPr>
          <w:rtl w:val="true"/>
        </w:rPr>
        <w:t>جزاء من لايلبس ثيابه المرغوبة في الصلاة</w:t>
      </w:r>
      <w:bookmarkEnd w:id="452"/>
    </w:p>
    <w:p>
      <w:pPr>
        <w:pStyle w:val="BookText"/>
        <w:rPr/>
      </w:pPr>
      <w:r>
        <w:rPr>
          <w:rFonts w:eastAsia="Amiri" w:cs="Amiri" w:ascii="Amiri" w:hAnsi="Amiri"/>
          <w:color w:val="111111"/>
          <w:sz w:val="28"/>
          <w:szCs w:val="28"/>
          <w:lang w:bidi="ar-SA"/>
        </w:rPr>
        <w:t>16061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اتَّقى على ثوبه في صلاته، فليس لله اکتساه</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أي من لم يلبس ثيابه المرغوبة حال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يكتفي بالساتر فقط أو ما أشبه ذلك فان الله لايكسوه، في الدنيا أو في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318278_2616395394"/>
      <w:bookmarkStart w:id="454" w:name="_Toc156"/>
      <w:bookmarkEnd w:id="453"/>
      <w:r>
        <w:rPr>
          <w:rtl w:val="true"/>
        </w:rPr>
        <w:t xml:space="preserve">باب </w:t>
      </w:r>
      <w:r>
        <w:rPr>
          <w:rtl w:val="true"/>
        </w:rPr>
        <w:t>(</w:t>
      </w:r>
      <w:r>
        <w:rPr/>
        <w:t>22</w:t>
      </w:r>
      <w:r>
        <w:rPr>
          <w:rtl w:val="true"/>
        </w:rPr>
        <w:t xml:space="preserve">) </w:t>
      </w:r>
      <w:r>
        <w:rPr>
          <w:rtl w:val="true"/>
        </w:rPr>
        <w:t>تسبيح جسد الانسان وثيابه حين الصلاة</w:t>
      </w:r>
      <w:bookmarkEnd w:id="454"/>
    </w:p>
    <w:p>
      <w:pPr>
        <w:pStyle w:val="BookText"/>
        <w:rPr/>
      </w:pPr>
      <w:r>
        <w:rPr>
          <w:rFonts w:eastAsia="IRNazanin" w:cs="IRNazanin"/>
          <w:color w:val="111111"/>
          <w:sz w:val="28"/>
          <w:szCs w:val="28"/>
          <w:lang w:bidi="fa-IR"/>
        </w:rPr>
        <w:t>16062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متیل، 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عن محمد بن يحيى، عن طلحة بن زید،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455" w:name="pg16945_195270"/>
    </w:p>
    <w:p>
      <w:pPr>
        <w:pStyle w:val="BookText"/>
        <w:rPr/>
      </w:pPr>
      <w:bookmarkEnd w:id="455"/>
      <w:r>
        <w:rPr>
          <w:rFonts w:ascii="Amiri" w:hAnsi="Amiri" w:eastAsia="Amiri" w:cs="Amiri"/>
          <w:color w:val="111111"/>
          <w:sz w:val="28"/>
          <w:sz w:val="28"/>
          <w:szCs w:val="28"/>
          <w:rtl w:val="true"/>
          <w:lang w:bidi="ar-SA"/>
        </w:rPr>
        <w:t>الانسان إذا كان في الصلاة فإنَّ جسده وثيابهُ وكل شيء حولهُ يسبح</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318280_2616395394"/>
      <w:bookmarkStart w:id="457" w:name="_Toc157"/>
      <w:bookmarkEnd w:id="456"/>
      <w:r>
        <w:rPr>
          <w:rtl w:val="true"/>
        </w:rPr>
        <w:t xml:space="preserve">باب </w:t>
      </w:r>
      <w:r>
        <w:rPr>
          <w:rtl w:val="true"/>
        </w:rPr>
        <w:t>(</w:t>
      </w:r>
      <w:r>
        <w:rPr/>
        <w:t>23</w:t>
      </w:r>
      <w:r>
        <w:rPr>
          <w:rtl w:val="true"/>
        </w:rPr>
        <w:t xml:space="preserve">) </w:t>
      </w:r>
      <w:r>
        <w:rPr>
          <w:rtl w:val="true"/>
        </w:rPr>
        <w:t>كراهة إمامة الجماعة بلا رداء أو عمامة</w:t>
      </w:r>
      <w:bookmarkEnd w:id="457"/>
    </w:p>
    <w:p>
      <w:pPr>
        <w:pStyle w:val="BookText"/>
        <w:rPr/>
      </w:pPr>
      <w:r>
        <w:rPr>
          <w:rFonts w:eastAsia="IRNazanin" w:cs="IRNazanin"/>
          <w:color w:val="111111"/>
          <w:sz w:val="28"/>
          <w:szCs w:val="28"/>
          <w:lang w:bidi="fa-IR"/>
        </w:rPr>
        <w:t>16063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عبدالله بن عامر، عن عليّ بن مهزیار، عن النضر بن سويد،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أمَّ قوماً في قميص ليس عليه 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لاينبغي إلاّ أن يكون عليه رداء أو عمامة يرتدي بها</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مثله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318282_2616395394"/>
      <w:bookmarkStart w:id="459" w:name="_Toc158"/>
      <w:bookmarkEnd w:id="458"/>
      <w:r>
        <w:rPr>
          <w:rtl w:val="true"/>
        </w:rPr>
        <w:t xml:space="preserve">باب </w:t>
      </w:r>
      <w:r>
        <w:rPr>
          <w:rtl w:val="true"/>
        </w:rPr>
        <w:t>(</w:t>
      </w:r>
      <w:r>
        <w:rPr/>
        <w:t>24</w:t>
      </w:r>
      <w:r>
        <w:rPr>
          <w:rtl w:val="true"/>
        </w:rPr>
        <w:t xml:space="preserve">) </w:t>
      </w:r>
      <w:r>
        <w:rPr>
          <w:rtl w:val="true"/>
        </w:rPr>
        <w:t>كفاية الصلاة بالمئزر</w:t>
      </w:r>
      <w:bookmarkEnd w:id="45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محمّد بن عبدالجبّار، عن صفوان بن یحیی،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سمع</w:t>
      </w:r>
      <w:r>
        <w:rPr>
          <w:rStyle w:val="FootnoteAnchor"/>
          <w:rtl w:val="true"/>
        </w:rPr>
        <w:footnoteReference w:id="1506"/>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واحد متّزراً به</w:t>
      </w:r>
      <w:r>
        <w:rPr>
          <w:rStyle w:val="FootnoteAnchor"/>
          <w:rtl w:val="true"/>
        </w:rPr>
        <w:footnoteReference w:id="1507"/>
      </w:r>
      <w:r>
        <w:rPr>
          <w:rFonts w:ascii="IRNazanin" w:hAnsi="IRNazanin" w:eastAsia="IRNazanin"/>
          <w:color w:val="111111"/>
          <w:sz w:val="28"/>
          <w:sz w:val="28"/>
          <w:szCs w:val="28"/>
          <w:rtl w:val="true"/>
          <w:lang w:bidi="fa-IR"/>
        </w:rPr>
        <w:t xml:space="preserve">؟ </w:t>
      </w:r>
      <w:bookmarkStart w:id="460" w:name="pg16945_195272"/>
    </w:p>
    <w:p>
      <w:pPr>
        <w:pStyle w:val="BookText"/>
        <w:rPr/>
      </w:pPr>
      <w:bookmarkEnd w:id="460"/>
      <w:r>
        <w:rPr>
          <w:rFonts w:ascii="Amiri" w:hAnsi="Amiri" w:eastAsia="Amiri" w:cs="Amiri"/>
          <w:color w:val="111111"/>
          <w:sz w:val="28"/>
          <w:sz w:val="28"/>
          <w:szCs w:val="28"/>
          <w:rtl w:val="true"/>
          <w:lang w:bidi="ar-SA"/>
        </w:rPr>
        <w:t>جواز إدخال اليد في الثوب حال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إذا رفعه إلى الثندوتين</w:t>
      </w:r>
      <w:r>
        <w:rPr>
          <w:rStyle w:val="FootnoteAnchor"/>
          <w:rtl w:val="true"/>
        </w:rPr>
        <w:footnoteReference w:id="1508"/>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علي بن اسماعیل، عن صفوان، عن رفاعة بن موسی مثله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أحمد بن عبدیل، عن ابن سنان، عن عبدالله بن جندب، عن سفيان بن السمط،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اذا اتّزر بثوب واحد الى ثندوته صلّى فيه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1318284_2616395394"/>
      <w:bookmarkStart w:id="462" w:name="_Toc159"/>
      <w:bookmarkEnd w:id="461"/>
      <w:r>
        <w:rPr>
          <w:rtl w:val="true"/>
        </w:rPr>
        <w:t xml:space="preserve">باب </w:t>
      </w:r>
      <w:r>
        <w:rPr>
          <w:rtl w:val="true"/>
        </w:rPr>
        <w:t>(</w:t>
      </w:r>
      <w:r>
        <w:rPr/>
        <w:t>25</w:t>
      </w:r>
      <w:r>
        <w:rPr>
          <w:rtl w:val="true"/>
        </w:rPr>
        <w:t xml:space="preserve">) </w:t>
      </w:r>
      <w:r>
        <w:rPr>
          <w:rtl w:val="true"/>
        </w:rPr>
        <w:t>جواز إدخال اليد في الثوب حال الصلاة</w:t>
      </w:r>
      <w:bookmarkEnd w:id="462"/>
    </w:p>
    <w:p>
      <w:pPr>
        <w:pStyle w:val="BookText"/>
        <w:rPr/>
      </w:pPr>
      <w:r>
        <w:rPr>
          <w:rFonts w:eastAsia="IRNazanin" w:cs="IRNazanin"/>
          <w:color w:val="111111"/>
          <w:sz w:val="28"/>
          <w:szCs w:val="28"/>
          <w:lang w:bidi="fa-IR"/>
        </w:rPr>
        <w:t>16066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عبدالملك القمیِّ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أسجد ويدي في ثوبي؟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من هذا وشبهه أخاف عليكم</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عبدالرحمن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عبدالملك القمي يسأل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ادخال يده في الثوب في الصلاة في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فعلت، ليس من هذا أخاف عليكم</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أحمد، عن أحمد بن الحسن بن عليّ، عن عمرو بن سعيد، عن مصدّٙق بن صدقة،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w:t>
      </w:r>
      <w:r>
        <w:rPr>
          <w:rStyle w:val="FootnoteAnchor"/>
          <w:rtl w:val="true"/>
        </w:rPr>
        <w:footnoteReference w:id="1514"/>
      </w:r>
      <w:r>
        <w:rPr>
          <w:rFonts w:ascii="Amiri" w:hAnsi="Amiri" w:eastAsia="Amiri" w:cs="Amiri"/>
          <w:color w:val="111111"/>
          <w:sz w:val="28"/>
          <w:sz w:val="28"/>
          <w:szCs w:val="28"/>
          <w:rtl w:val="true"/>
          <w:lang w:bidi="ar-SA"/>
        </w:rPr>
        <w:t>يصلّي فيدخل يديه تحت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r>
        <w:rPr>
          <w:rStyle w:val="FootnoteAnchor"/>
          <w:rtl w:val="true"/>
        </w:rPr>
        <w:footnoteReference w:id="1515"/>
      </w:r>
      <w:r>
        <w:rPr>
          <w:rFonts w:ascii="Amiri" w:hAnsi="Amiri" w:eastAsia="Amiri" w:cs="Amiri"/>
          <w:color w:val="111111"/>
          <w:sz w:val="28"/>
          <w:sz w:val="28"/>
          <w:szCs w:val="28"/>
          <w:rtl w:val="true"/>
          <w:lang w:bidi="ar-SA"/>
        </w:rPr>
        <w:t>عليه ثوب آخر إزار أو سراويلٌ فلابأس وإن لم يكن فلايجوز له ذلك، وإن أدخل يداً واحدة ولم يدخل الاُخرى فلابأس</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ابن الحسن بن علي مثله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فلايجوز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جمعاً بين هذا الحديث والأحاديث المجوّٙزة</w:t>
      </w:r>
      <w:r>
        <w:rPr>
          <w:rFonts w:eastAsia="Amiri" w:cs="Amiri" w:ascii="Amiri" w:hAnsi="Amiri"/>
          <w:color w:val="111111"/>
          <w:sz w:val="28"/>
          <w:szCs w:val="28"/>
          <w:rtl w:val="true"/>
          <w:lang w:bidi="ar-SA"/>
        </w:rPr>
        <w:t xml:space="preserve">. </w:t>
      </w:r>
      <w:bookmarkStart w:id="463" w:name="pg16945_195275"/>
    </w:p>
    <w:p>
      <w:pPr>
        <w:pStyle w:val="BookText"/>
        <w:rPr/>
      </w:pPr>
      <w:bookmarkEnd w:id="463"/>
      <w:r>
        <w:rPr>
          <w:rFonts w:ascii="Amiri" w:hAnsi="Amiri" w:eastAsia="Amiri" w:cs="Amiri"/>
          <w:color w:val="111111"/>
          <w:sz w:val="28"/>
          <w:sz w:val="28"/>
          <w:szCs w:val="28"/>
          <w:rtl w:val="true"/>
          <w:lang w:bidi="ar-SA"/>
        </w:rPr>
        <w:t>جواز الصلاة في السراويل وحدها</w:t>
      </w:r>
    </w:p>
    <w:p>
      <w:pPr>
        <w:pStyle w:val="Heading3"/>
        <w:numPr>
          <w:ilvl w:val="2"/>
          <w:numId w:val="1"/>
        </w:numPr>
        <w:rPr/>
      </w:pPr>
      <w:bookmarkStart w:id="464" w:name="__RefHeading___Toc1318286_2616395394"/>
      <w:bookmarkStart w:id="465" w:name="_Toc160"/>
      <w:bookmarkEnd w:id="464"/>
      <w:r>
        <w:rPr>
          <w:rtl w:val="true"/>
        </w:rPr>
        <w:t xml:space="preserve">باب </w:t>
      </w:r>
      <w:r>
        <w:rPr>
          <w:rtl w:val="true"/>
        </w:rPr>
        <w:t>(</w:t>
      </w:r>
      <w:r>
        <w:rPr/>
        <w:t>26</w:t>
      </w:r>
      <w:r>
        <w:rPr>
          <w:rtl w:val="true"/>
        </w:rPr>
        <w:t xml:space="preserve">) </w:t>
      </w:r>
      <w:r>
        <w:rPr>
          <w:rtl w:val="true"/>
        </w:rPr>
        <w:t>جواز الصلاة في السراويل وحدها</w:t>
      </w:r>
      <w:bookmarkEnd w:id="465"/>
    </w:p>
    <w:p>
      <w:pPr>
        <w:pStyle w:val="BookText"/>
        <w:rPr/>
      </w:pPr>
      <w:r>
        <w:rPr>
          <w:rFonts w:eastAsia="Amiri" w:cs="Amiri" w:ascii="Amiri" w:hAnsi="Amiri"/>
          <w:color w:val="111111"/>
          <w:sz w:val="28"/>
          <w:szCs w:val="28"/>
          <w:lang w:bidi="ar-SA"/>
        </w:rPr>
        <w:t>16069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إلا سراويل؟ قال</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يحلّ التكّة منه فيطرحها</w:t>
      </w:r>
      <w:r>
        <w:rPr>
          <w:rStyle w:val="FootnoteAnchor"/>
          <w:rtl w:val="true"/>
        </w:rPr>
        <w:footnoteReference w:id="1519"/>
      </w:r>
      <w:r>
        <w:rPr>
          <w:rFonts w:ascii="Amiri" w:hAnsi="Amiri" w:eastAsia="Amiri" w:cs="Amiri"/>
          <w:color w:val="111111"/>
          <w:sz w:val="28"/>
          <w:sz w:val="28"/>
          <w:szCs w:val="28"/>
          <w:rtl w:val="true"/>
          <w:lang w:bidi="ar-SA"/>
        </w:rPr>
        <w:t>على عاتقه ويصلّي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r>
        <w:rPr>
          <w:rStyle w:val="FootnoteAnchor"/>
          <w:rtl w:val="true"/>
        </w:rPr>
        <w:footnoteReference w:id="1520"/>
      </w:r>
      <w:r>
        <w:rPr>
          <w:rFonts w:ascii="Amiri" w:hAnsi="Amiri" w:eastAsia="Amiri" w:cs="Amiri"/>
          <w:color w:val="111111"/>
          <w:sz w:val="28"/>
          <w:sz w:val="28"/>
          <w:szCs w:val="28"/>
          <w:rtl w:val="true"/>
          <w:lang w:bidi="ar-SA"/>
        </w:rPr>
        <w:t>كان معه سيف وليس معه ثوب فليتقلّد السيف ويصلّي قائماً</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عبدالله بن سنان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يصلّي في سراويل ليس معه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التكّة على عاتقه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bookmarkStart w:id="466" w:name="pg16945_195277"/>
    </w:p>
    <w:p>
      <w:pPr>
        <w:pStyle w:val="Heading3"/>
        <w:numPr>
          <w:ilvl w:val="2"/>
          <w:numId w:val="1"/>
        </w:numPr>
        <w:rPr/>
      </w:pPr>
      <w:bookmarkStart w:id="467" w:name="__RefHeading___Toc1318288_2616395394"/>
      <w:bookmarkStart w:id="468" w:name="_Toc161"/>
      <w:bookmarkEnd w:id="466"/>
      <w:bookmarkEnd w:id="467"/>
      <w:r>
        <w:rPr>
          <w:rtl w:val="true"/>
        </w:rPr>
        <w:t xml:space="preserve">باب </w:t>
      </w:r>
      <w:r>
        <w:rPr>
          <w:rtl w:val="true"/>
        </w:rPr>
        <w:t>(</w:t>
      </w:r>
      <w:r>
        <w:rPr/>
        <w:t>27</w:t>
      </w:r>
      <w:r>
        <w:rPr>
          <w:rtl w:val="true"/>
        </w:rPr>
        <w:t xml:space="preserve">) </w:t>
      </w:r>
      <w:r>
        <w:rPr>
          <w:rtl w:val="true"/>
        </w:rPr>
        <w:t>ما يكفي الرجل من الثياب في الصلاة</w:t>
      </w:r>
      <w:bookmarkEnd w:id="468"/>
    </w:p>
    <w:p>
      <w:pPr>
        <w:pStyle w:val="BookText"/>
        <w:rPr/>
      </w:pPr>
      <w:r>
        <w:rPr>
          <w:rFonts w:eastAsia="IRNazanin" w:cs="IRNazanin"/>
          <w:color w:val="111111"/>
          <w:sz w:val="28"/>
          <w:szCs w:val="28"/>
          <w:lang w:bidi="fa-IR"/>
        </w:rPr>
        <w:t>16071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بصير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يجزي الرجل من الثياب ان يصلّي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ثوب قد قلص عن نصف ساقه وقارب ركبتيه ليس على منكبيه منه الاّ قدر جناحي الخطاف وكان اذا ركع سقط عن منكبيه، وكلما سجد ينالهُ عنقهُ فردَّهُ على منكبيه بيده فلم يزل ذلك دأبهُ ودأبهُ مشتغلاً به حتى انصرف</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318290_2616395394"/>
      <w:bookmarkStart w:id="470" w:name="_Toc162"/>
      <w:bookmarkEnd w:id="469"/>
      <w:r>
        <w:rPr>
          <w:rtl w:val="true"/>
        </w:rPr>
        <w:t xml:space="preserve">باب </w:t>
      </w:r>
      <w:r>
        <w:rPr>
          <w:rtl w:val="true"/>
        </w:rPr>
        <w:t>(</w:t>
      </w:r>
      <w:r>
        <w:rPr/>
        <w:t>28</w:t>
      </w:r>
      <w:r>
        <w:rPr>
          <w:rtl w:val="true"/>
        </w:rPr>
        <w:t xml:space="preserve">) </w:t>
      </w:r>
      <w:r>
        <w:rPr>
          <w:rtl w:val="true"/>
        </w:rPr>
        <w:t>جواز وَضْع المنديل على المنكب في الصلاة</w:t>
      </w:r>
      <w:bookmarkEnd w:id="470"/>
    </w:p>
    <w:p>
      <w:pPr>
        <w:pStyle w:val="BookText"/>
        <w:rPr/>
      </w:pPr>
      <w:r>
        <w:rPr>
          <w:rFonts w:eastAsia="Amiri" w:cs="Amiri" w:ascii="Amiri" w:hAnsi="Amiri"/>
          <w:color w:val="111111"/>
          <w:sz w:val="28"/>
          <w:szCs w:val="28"/>
          <w:lang w:bidi="ar-SA"/>
        </w:rPr>
        <w:t>16072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الحسين بن علي، عن أحمد بن هلال، عن محمد 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منديل يتمندل به أيجوز له أن يضعه الرجل على منكبه أو يتزر به ويصلّي؟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يحيی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471" w:name="pg16945_195279"/>
    </w:p>
    <w:p>
      <w:pPr>
        <w:pStyle w:val="BookText"/>
        <w:rPr/>
      </w:pPr>
      <w:bookmarkEnd w:id="471"/>
      <w:r>
        <w:rPr>
          <w:rFonts w:ascii="Amiri" w:hAnsi="Amiri" w:eastAsia="Amiri" w:cs="Amiri"/>
          <w:color w:val="111111"/>
          <w:sz w:val="28"/>
          <w:sz w:val="28"/>
          <w:szCs w:val="28"/>
          <w:rtl w:val="true"/>
          <w:lang w:bidi="ar-SA"/>
        </w:rPr>
        <w:t>جواز الصلاة في البرطلَّة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منديلك الّذي تتمندل به ولاتصلّٙ في منديل يتمندل به غيرك</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318292_2616395394"/>
      <w:bookmarkStart w:id="473" w:name="_Toc163"/>
      <w:bookmarkEnd w:id="472"/>
      <w:r>
        <w:rPr>
          <w:rtl w:val="true"/>
        </w:rPr>
        <w:t xml:space="preserve">باب </w:t>
      </w:r>
      <w:r>
        <w:rPr>
          <w:rtl w:val="true"/>
        </w:rPr>
        <w:t>(</w:t>
      </w:r>
      <w:r>
        <w:rPr/>
        <w:t>29</w:t>
      </w:r>
      <w:r>
        <w:rPr>
          <w:rtl w:val="true"/>
        </w:rPr>
        <w:t xml:space="preserve">) </w:t>
      </w:r>
      <w:r>
        <w:rPr>
          <w:rtl w:val="true"/>
        </w:rPr>
        <w:t>جواز الصلاة في البرطلَّة</w:t>
      </w:r>
      <w:bookmarkEnd w:id="473"/>
    </w:p>
    <w:p>
      <w:pPr>
        <w:pStyle w:val="BookText"/>
        <w:rPr/>
      </w:pPr>
      <w:r>
        <w:rPr>
          <w:rFonts w:eastAsia="Amiri" w:cs="Amiri" w:ascii="Amiri" w:hAnsi="Amiri"/>
          <w:color w:val="111111"/>
          <w:sz w:val="28"/>
          <w:szCs w:val="28"/>
          <w:lang w:bidi="ar-SA"/>
        </w:rPr>
        <w:t>16074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وعليه البرطلة</w:t>
      </w:r>
      <w:r>
        <w:rPr>
          <w:rStyle w:val="FootnoteAnchor"/>
          <w:rtl w:val="true"/>
        </w:rPr>
        <w:footnoteReference w:id="152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يونس بن يعقوب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البرنس کالرداء</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والبرنس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طويلة كانت تلبس في صدر الاسلام، وكل ثوب رأسه ملتزق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6945_195281"/>
    </w:p>
    <w:p>
      <w:pPr>
        <w:pStyle w:val="Heading3"/>
        <w:numPr>
          <w:ilvl w:val="2"/>
          <w:numId w:val="1"/>
        </w:numPr>
        <w:rPr/>
      </w:pPr>
      <w:bookmarkStart w:id="475" w:name="__RefHeading___Toc1318294_2616395394"/>
      <w:bookmarkStart w:id="476" w:name="_Toc164"/>
      <w:bookmarkEnd w:id="474"/>
      <w:bookmarkEnd w:id="475"/>
      <w:r>
        <w:rPr>
          <w:rtl w:val="true"/>
        </w:rPr>
        <w:t xml:space="preserve">باب </w:t>
      </w:r>
      <w:r>
        <w:rPr>
          <w:rtl w:val="true"/>
        </w:rPr>
        <w:t>(</w:t>
      </w:r>
      <w:r>
        <w:rPr/>
        <w:t>30</w:t>
      </w:r>
      <w:r>
        <w:rPr>
          <w:rtl w:val="true"/>
        </w:rPr>
        <w:t xml:space="preserve">) </w:t>
      </w:r>
      <w:r>
        <w:rPr>
          <w:rtl w:val="true"/>
        </w:rPr>
        <w:t>جواز الصلاة في ثوب المرأة المأمونة</w:t>
      </w:r>
      <w:bookmarkEnd w:id="476"/>
    </w:p>
    <w:p>
      <w:pPr>
        <w:pStyle w:val="BookText"/>
        <w:rPr/>
      </w:pPr>
      <w:r>
        <w:rPr>
          <w:rFonts w:eastAsia="Amiri" w:cs="Amiri" w:ascii="Amiri" w:hAnsi="Amiri"/>
          <w:color w:val="111111"/>
          <w:sz w:val="28"/>
          <w:szCs w:val="28"/>
          <w:lang w:bidi="ar-SA"/>
        </w:rPr>
        <w:t>16076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ابن شاذان،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المرأة وفي</w:t>
      </w:r>
      <w:r>
        <w:rPr>
          <w:rStyle w:val="FootnoteAnchor"/>
          <w:rtl w:val="true"/>
        </w:rPr>
        <w:footnoteReference w:id="1531"/>
      </w:r>
      <w:r>
        <w:rPr>
          <w:rFonts w:ascii="Amiri" w:hAnsi="Amiri" w:eastAsia="Amiri" w:cs="Amiri"/>
          <w:color w:val="111111"/>
          <w:sz w:val="28"/>
          <w:sz w:val="28"/>
          <w:szCs w:val="28"/>
          <w:rtl w:val="true"/>
          <w:lang w:bidi="ar-SA"/>
        </w:rPr>
        <w:t>إزارها ويعتمّ بخمارها؟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Style w:val="FootnoteAnchor"/>
          <w:rtl w:val="true"/>
        </w:rPr>
        <w:footnoteReference w:id="1532"/>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العيص بن القاسم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عیص بن القاسم،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في إزار المرأة وفي ثوبها ويعتمّ بخمارها؟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مأمونة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فلابأس</w:t>
      </w:r>
      <w:r>
        <w:rPr>
          <w:rFonts w:eastAsia="IRNazanin" w:cs="IRNazanin"/>
          <w:color w:val="111111"/>
          <w:sz w:val="28"/>
          <w:szCs w:val="28"/>
          <w:rtl w:val="true"/>
          <w:lang w:bidi="fa-IR"/>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477" w:name="pg16945_195283"/>
    </w:p>
    <w:p>
      <w:pPr>
        <w:pStyle w:val="BookText"/>
        <w:rPr/>
      </w:pPr>
      <w:bookmarkEnd w:id="477"/>
      <w:r>
        <w:rPr>
          <w:rFonts w:ascii="Amiri" w:hAnsi="Amiri" w:eastAsia="Amiri" w:cs="Amiri"/>
          <w:color w:val="111111"/>
          <w:sz w:val="28"/>
          <w:sz w:val="28"/>
          <w:szCs w:val="28"/>
          <w:rtl w:val="true"/>
          <w:lang w:bidi="ar-SA"/>
        </w:rPr>
        <w:t>النهي عن إلتحاف الصَمّاء في الصلاة</w:t>
      </w:r>
    </w:p>
    <w:p>
      <w:pPr>
        <w:pStyle w:val="Heading3"/>
        <w:numPr>
          <w:ilvl w:val="2"/>
          <w:numId w:val="1"/>
        </w:numPr>
        <w:rPr/>
      </w:pPr>
      <w:bookmarkStart w:id="478" w:name="__RefHeading___Toc1318296_2616395394"/>
      <w:bookmarkStart w:id="479" w:name="_Toc165"/>
      <w:bookmarkEnd w:id="478"/>
      <w:r>
        <w:rPr>
          <w:rtl w:val="true"/>
        </w:rPr>
        <w:t xml:space="preserve">باب </w:t>
      </w:r>
      <w:r>
        <w:rPr>
          <w:rtl w:val="true"/>
        </w:rPr>
        <w:t>(</w:t>
      </w:r>
      <w:r>
        <w:rPr/>
        <w:t>31</w:t>
      </w:r>
      <w:r>
        <w:rPr>
          <w:rtl w:val="true"/>
        </w:rPr>
        <w:t xml:space="preserve">) </w:t>
      </w:r>
      <w:r>
        <w:rPr>
          <w:rtl w:val="true"/>
        </w:rPr>
        <w:t>النهي عن إلتحاف الصَمّاء في الصلاة</w:t>
      </w:r>
      <w:bookmarkEnd w:id="479"/>
    </w:p>
    <w:p>
      <w:pPr>
        <w:pStyle w:val="BookText"/>
        <w:rPr/>
      </w:pPr>
      <w:r>
        <w:rPr>
          <w:rFonts w:eastAsia="IRNazanin" w:cs="IRNazanin"/>
          <w:color w:val="111111"/>
          <w:sz w:val="28"/>
          <w:szCs w:val="28"/>
          <w:lang w:bidi="fa-IR"/>
        </w:rPr>
        <w:t>16078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عن علي بن مهزیار، عن حمّاد بن عيسى، عن شعيب،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بأن يصلّي الرجل وثوبه على ظهره ومنکبيه فيسبله إلى الأرض ولايلتحف به، وأخبرني من رآه يفعل ذلك</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التحاف الصمّاء هو ان يدخل الرجل رداءه تحت إبطه ثم يجعل طرفيه على منكب وأحد</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318298_2616395394"/>
      <w:bookmarkStart w:id="481" w:name="_Toc166"/>
      <w:bookmarkEnd w:id="480"/>
      <w:r>
        <w:rPr>
          <w:rtl w:val="true"/>
        </w:rPr>
        <w:t xml:space="preserve">باب </w:t>
      </w:r>
      <w:r>
        <w:rPr>
          <w:rtl w:val="true"/>
        </w:rPr>
        <w:t>(</w:t>
      </w:r>
      <w:r>
        <w:rPr/>
        <w:t>32</w:t>
      </w:r>
      <w:r>
        <w:rPr>
          <w:rtl w:val="true"/>
        </w:rPr>
        <w:t xml:space="preserve">) </w:t>
      </w:r>
      <w:r>
        <w:rPr>
          <w:rtl w:val="true"/>
        </w:rPr>
        <w:t>حكم الصلاة في قميص واحد بلا إزار</w:t>
      </w:r>
      <w:bookmarkEnd w:id="481"/>
    </w:p>
    <w:p>
      <w:pPr>
        <w:pStyle w:val="BookText"/>
        <w:rPr/>
      </w:pPr>
      <w:r>
        <w:rPr>
          <w:rFonts w:eastAsia="Amiri" w:cs="Amiri" w:ascii="Amiri" w:hAnsi="Amiri"/>
          <w:color w:val="111111"/>
          <w:sz w:val="28"/>
          <w:szCs w:val="28"/>
          <w:lang w:bidi="ar-SA"/>
        </w:rPr>
        <w:t>16080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حمّاد بن عيسى، عن حريز،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الرّجل يصلّي في قميص واحد أو في قباء طاق</w:t>
      </w:r>
      <w:r>
        <w:rPr>
          <w:rStyle w:val="FootnoteAnchor"/>
          <w:rtl w:val="true"/>
        </w:rPr>
        <w:footnoteReference w:id="1538"/>
      </w:r>
      <w:r>
        <w:rPr>
          <w:rFonts w:ascii="Amiri" w:hAnsi="Amiri" w:eastAsia="Amiri" w:cs="Amiri"/>
          <w:color w:val="111111"/>
          <w:sz w:val="28"/>
          <w:sz w:val="28"/>
          <w:szCs w:val="28"/>
          <w:rtl w:val="true"/>
          <w:lang w:bidi="ar-SA"/>
        </w:rPr>
        <w:t xml:space="preserve">أو في قباء </w:t>
      </w:r>
      <w:bookmarkStart w:id="482" w:name="pg16945_195285"/>
    </w:p>
    <w:p>
      <w:pPr>
        <w:pStyle w:val="BookText"/>
        <w:rPr/>
      </w:pPr>
      <w:bookmarkEnd w:id="482"/>
      <w:r>
        <w:rPr>
          <w:rFonts w:ascii="IRNazanin" w:hAnsi="IRNazanin" w:eastAsia="IRNazanin"/>
          <w:color w:val="111111"/>
          <w:sz w:val="28"/>
          <w:sz w:val="28"/>
          <w:szCs w:val="28"/>
          <w:rtl w:val="true"/>
          <w:lang w:bidi="fa-IR"/>
        </w:rPr>
        <w:t>محشوّ وليس عليه إزار؟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عليه قميصُ سفیق</w:t>
      </w:r>
      <w:r>
        <w:rPr>
          <w:rStyle w:val="FootnoteAnchor"/>
          <w:rtl w:val="true"/>
        </w:rPr>
        <w:footnoteReference w:id="1539"/>
      </w:r>
      <w:r>
        <w:rPr>
          <w:rFonts w:ascii="Amiri" w:hAnsi="Amiri" w:eastAsia="Amiri" w:cs="Amiri"/>
          <w:color w:val="111111"/>
          <w:sz w:val="28"/>
          <w:sz w:val="28"/>
          <w:szCs w:val="28"/>
          <w:rtl w:val="true"/>
          <w:lang w:bidi="ar-SA"/>
        </w:rPr>
        <w:t>، أو قباء ليس بطويل الفُرَج</w:t>
      </w:r>
      <w:r>
        <w:rPr>
          <w:rStyle w:val="FootnoteAnchor"/>
          <w:rtl w:val="true"/>
        </w:rPr>
        <w:footnoteReference w:id="1540"/>
      </w:r>
      <w:r>
        <w:rPr>
          <w:rFonts w:ascii="Amiri" w:hAnsi="Amiri" w:eastAsia="Amiri" w:cs="Amiri"/>
          <w:color w:val="111111"/>
          <w:sz w:val="28"/>
          <w:sz w:val="28"/>
          <w:szCs w:val="28"/>
          <w:rtl w:val="true"/>
          <w:lang w:bidi="ar-SA"/>
        </w:rPr>
        <w:t>فلابأس به، والثوب الواحد يتوشّح به وسراويل كلُّ ذلك لابأس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السراويل فليجعل على عاتقه شيئاً ولو حبلاً</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يصلّي في قميص واحد أو قباء طاق أو قباء محشو وليس عليه ازار؟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القميص صفيقاً والقباء ليس بطويل الفُرَج، والثوب الواحد إذا كان يُتوشَّح به</w:t>
      </w:r>
      <w:r>
        <w:rPr>
          <w:rStyle w:val="FootnoteAnchor"/>
          <w:rtl w:val="true"/>
        </w:rPr>
        <w:footnoteReference w:id="1542"/>
      </w:r>
      <w:r>
        <w:rPr>
          <w:rFonts w:ascii="Amiri" w:hAnsi="Amiri" w:eastAsia="Amiri" w:cs="Amiri"/>
          <w:color w:val="111111"/>
          <w:sz w:val="28"/>
          <w:sz w:val="28"/>
          <w:szCs w:val="28"/>
          <w:rtl w:val="true"/>
          <w:lang w:bidi="ar-SA"/>
        </w:rPr>
        <w:t>والسراويل بتلك المنزلة، كلُّ ذلك لابأس به، ولكن إذا لبس السراويل جعل على عاتقه شيئاً ولو حبلا</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318300_2616395394"/>
      <w:bookmarkStart w:id="484" w:name="_Toc167"/>
      <w:bookmarkEnd w:id="483"/>
      <w:r>
        <w:rPr>
          <w:rtl w:val="true"/>
        </w:rPr>
        <w:t xml:space="preserve">باب </w:t>
      </w:r>
      <w:r>
        <w:rPr>
          <w:rtl w:val="true"/>
        </w:rPr>
        <w:t>(</w:t>
      </w:r>
      <w:r>
        <w:rPr/>
        <w:t>33</w:t>
      </w:r>
      <w:r>
        <w:rPr>
          <w:rtl w:val="true"/>
        </w:rPr>
        <w:t xml:space="preserve">) </w:t>
      </w:r>
      <w:r>
        <w:rPr>
          <w:rtl w:val="true"/>
        </w:rPr>
        <w:t>جواز صلاة الرجل مرتدياً بالإزار</w:t>
      </w:r>
      <w:bookmarkEnd w:id="48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485" w:name="pg16945_195287"/>
    </w:p>
    <w:p>
      <w:pPr>
        <w:pStyle w:val="BookText"/>
        <w:rPr/>
      </w:pPr>
      <w:bookmarkEnd w:id="485"/>
      <w:r>
        <w:rPr>
          <w:rFonts w:ascii="Amiri" w:hAnsi="Amiri" w:eastAsia="Amiri" w:cs="Amiri"/>
          <w:color w:val="111111"/>
          <w:sz w:val="28"/>
          <w:sz w:val="28"/>
          <w:szCs w:val="28"/>
          <w:rtl w:val="true"/>
          <w:lang w:bidi="ar-SA"/>
        </w:rPr>
        <w:t>جواز إرسال جانبي الثوب في الصلاة عليّ بن حديد،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مرازم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حاضر عن الرّجل الحاضر يصلّي في إزار مرتدياً به</w:t>
      </w:r>
      <w:r>
        <w:rPr>
          <w:rStyle w:val="FootnoteAnchor"/>
          <w:rtl w:val="true"/>
        </w:rPr>
        <w:footnoteReference w:id="15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على رقبته منديلاً أو عمامة يتردَّی به</w:t>
      </w:r>
      <w:r>
        <w:rPr>
          <w:rStyle w:val="FootnoteAnchor"/>
          <w:rtl w:val="true"/>
        </w:rPr>
        <w:footnoteReference w:id="1545"/>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318302_2616395394"/>
      <w:bookmarkStart w:id="487" w:name="_Toc168"/>
      <w:bookmarkEnd w:id="486"/>
      <w:r>
        <w:rPr>
          <w:rtl w:val="true"/>
        </w:rPr>
        <w:t xml:space="preserve">باب </w:t>
      </w:r>
      <w:r>
        <w:rPr>
          <w:rtl w:val="true"/>
        </w:rPr>
        <w:t>(</w:t>
      </w:r>
      <w:r>
        <w:rPr/>
        <w:t>34</w:t>
      </w:r>
      <w:r>
        <w:rPr>
          <w:rtl w:val="true"/>
        </w:rPr>
        <w:t xml:space="preserve">) </w:t>
      </w:r>
      <w:r>
        <w:rPr>
          <w:rtl w:val="true"/>
        </w:rPr>
        <w:t>جواز إرسال جانبي الثوب في الصلاة</w:t>
      </w:r>
      <w:bookmarkEnd w:id="487"/>
    </w:p>
    <w:p>
      <w:pPr>
        <w:pStyle w:val="BookText"/>
        <w:rPr/>
      </w:pPr>
      <w:r>
        <w:rPr>
          <w:rFonts w:eastAsia="Amiri" w:cs="Amiri" w:ascii="Amiri" w:hAnsi="Amiri"/>
          <w:color w:val="111111"/>
          <w:sz w:val="28"/>
          <w:szCs w:val="28"/>
          <w:lang w:bidi="ar-SA"/>
        </w:rPr>
        <w:t>16083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عبدالله بن بكير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ويرسل جانبي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318304_2616395394"/>
      <w:bookmarkStart w:id="489" w:name="_Toc169"/>
      <w:bookmarkEnd w:id="488"/>
      <w:r>
        <w:rPr>
          <w:rtl w:val="true"/>
        </w:rPr>
        <w:t xml:space="preserve">باب </w:t>
      </w:r>
      <w:r>
        <w:rPr>
          <w:rtl w:val="true"/>
        </w:rPr>
        <w:t>(</w:t>
      </w:r>
      <w:r>
        <w:rPr/>
        <w:t>35</w:t>
      </w:r>
      <w:r>
        <w:rPr>
          <w:rtl w:val="true"/>
        </w:rPr>
        <w:t xml:space="preserve">) </w:t>
      </w:r>
      <w:r>
        <w:rPr>
          <w:rtl w:val="true"/>
        </w:rPr>
        <w:t>كراهة التوشُّح بالإزار في الصلاة</w:t>
      </w:r>
      <w:bookmarkEnd w:id="48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هشام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أن تتوشّح بازار فوق القميص</w:t>
      </w:r>
      <w:r>
        <w:rPr>
          <w:rStyle w:val="FootnoteAnchor"/>
          <w:rtl w:val="true"/>
        </w:rPr>
        <w:footnoteReference w:id="1549"/>
      </w:r>
      <w:r>
        <w:rPr>
          <w:rFonts w:ascii="IRNazanin" w:hAnsi="IRNazanin" w:eastAsia="IRNazanin"/>
          <w:color w:val="111111"/>
          <w:sz w:val="28"/>
          <w:sz w:val="28"/>
          <w:szCs w:val="28"/>
          <w:rtl w:val="true"/>
          <w:lang w:bidi="fa-IR"/>
        </w:rPr>
        <w:t xml:space="preserve">وأنت </w:t>
      </w:r>
    </w:p>
    <w:p>
      <w:pPr>
        <w:pStyle w:val="BookText"/>
        <w:rPr/>
      </w:pPr>
      <w:r>
        <w:rPr>
          <w:rFonts w:ascii="Amiri" w:hAnsi="Amiri" w:eastAsia="Amiri" w:cs="Amiri"/>
          <w:color w:val="111111"/>
          <w:sz w:val="28"/>
          <w:sz w:val="28"/>
          <w:szCs w:val="28"/>
          <w:rtl w:val="true"/>
          <w:lang w:bidi="ar-SA"/>
        </w:rPr>
        <w:t>تصلّي ولاتتّزر بإزار فوق القميص إذا أنت صلّیت فإنّه من زيّٙ الجاهليّة</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عدّة من أصحابنا، عن أحمد بن محمد، عن علي بن الحكم، عن هشام بن سالم،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لاينبغي أن تتوشّح بازار فوق القميص إذا أنت صلّیت فانّه من زيّ الجاهلية</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يؤمُّ بقوم هل يجوز</w:t>
      </w:r>
      <w:r>
        <w:rPr>
          <w:rStyle w:val="FootnoteAnchor"/>
          <w:rtl w:val="true"/>
        </w:rPr>
        <w:footnoteReference w:id="1553"/>
      </w:r>
      <w:r>
        <w:rPr>
          <w:rFonts w:ascii="Amiri" w:hAnsi="Amiri" w:eastAsia="Amiri" w:cs="Amiri"/>
          <w:color w:val="111111"/>
          <w:sz w:val="28"/>
          <w:sz w:val="28"/>
          <w:szCs w:val="28"/>
          <w:rtl w:val="true"/>
          <w:lang w:bidi="ar-SA"/>
        </w:rPr>
        <w:t>له أن يتوشح؟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لايصلّي الرجل بقوم وهو متوشح فوق ثيابه وان كانت عليه ثياب كثيرة لأن الامام لاتجوز له الصلاة وهو متوشّٙح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أدرك الامام حين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يُؤذّن ويقيم ويفتتح الصلاة</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الامام لاتجوز له الصلاة وهو متوشّح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جمعاً بين الأدلّة الناهية والمجوّزة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كراهة التوشُّح بالازار في الصلاة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الحسن بن علي بن فضّال، عن عمرو بن سعيد، عن مصدّق بن صدقة،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الا انه اسقط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الرجل أدرك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للمريض ان يؤذّن ويقيم اذا أراد الصلاة ولو في نفسه إن لم يقدر على ان يتكلم به بسبيل، فان كان شديد الوجع فلابد لهُ من أن يؤذّن ويقيم لأنهُ لاصلاة الاّ بأذان واقامة</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إلاّ بأذان واقامة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الأكيد لا الوجوب، كما دلّت عليه الأخبار وصرّح به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الهيثم بن أبي مسروق النهدي، عن الحسن بن محبوب، عن الهيثم بن واقد،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كره التوشّح فوق القميص لأنه من فعل الجبابرة</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إبراهيم بن هاشم، عن إسماعيل بن مرّار، عن يونس بن عبدالرحمن، عن جماعة من أصحابه،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العلّة التي من أجلها لايصلّي الرجل وهو متوشّح فوق القميص؟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التكبّر في موضع الاستكانة والذلّة</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490" w:name="pg16945_195293"/>
    </w:p>
    <w:p>
      <w:pPr>
        <w:pStyle w:val="Heading3"/>
        <w:numPr>
          <w:ilvl w:val="2"/>
          <w:numId w:val="1"/>
        </w:numPr>
        <w:rPr/>
      </w:pPr>
      <w:bookmarkStart w:id="491" w:name="__RefHeading___Toc1318306_2616395394"/>
      <w:bookmarkStart w:id="492" w:name="_Toc170"/>
      <w:bookmarkEnd w:id="490"/>
      <w:bookmarkEnd w:id="491"/>
      <w:r>
        <w:rPr>
          <w:rtl w:val="true"/>
        </w:rPr>
        <w:t xml:space="preserve">باب </w:t>
      </w:r>
      <w:r>
        <w:rPr>
          <w:rtl w:val="true"/>
        </w:rPr>
        <w:t>(</w:t>
      </w:r>
      <w:r>
        <w:rPr/>
        <w:t>36</w:t>
      </w:r>
      <w:r>
        <w:rPr>
          <w:rtl w:val="true"/>
        </w:rPr>
        <w:t xml:space="preserve">) </w:t>
      </w:r>
      <w:r>
        <w:rPr>
          <w:rtl w:val="true"/>
        </w:rPr>
        <w:t>جواز التوشّح بالثوب في الصلاة</w:t>
      </w:r>
      <w:bookmarkEnd w:id="492"/>
    </w:p>
    <w:p>
      <w:pPr>
        <w:pStyle w:val="BookText"/>
        <w:rPr/>
      </w:pPr>
      <w:r>
        <w:rPr>
          <w:rFonts w:eastAsia="Amiri" w:cs="Amiri" w:ascii="Amiri" w:hAnsi="Amiri"/>
          <w:color w:val="111111"/>
          <w:sz w:val="28"/>
          <w:szCs w:val="28"/>
          <w:lang w:bidi="ar-SA"/>
        </w:rPr>
        <w:t>16089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Style w:val="FootnoteAnchor"/>
          <w:rtl w:val="true"/>
        </w:rPr>
        <w:footnoteReference w:id="1558"/>
      </w:r>
      <w:r>
        <w:rPr>
          <w:rFonts w:ascii="Amiri" w:hAnsi="Amiri" w:eastAsia="Amiri" w:cs="Amiri"/>
          <w:color w:val="111111"/>
          <w:sz w:val="28"/>
          <w:sz w:val="28"/>
          <w:szCs w:val="28"/>
          <w:rtl w:val="true"/>
          <w:lang w:bidi="ar-SA"/>
        </w:rPr>
        <w:t>يشتمل في صلاة</w:t>
      </w:r>
      <w:r>
        <w:rPr>
          <w:rStyle w:val="FootnoteAnchor"/>
          <w:rtl w:val="true"/>
        </w:rPr>
        <w:footnoteReference w:id="1559"/>
      </w:r>
      <w:r>
        <w:rPr>
          <w:rFonts w:ascii="Amiri" w:hAnsi="Amiri" w:eastAsia="Amiri" w:cs="Amiri"/>
          <w:color w:val="111111"/>
          <w:sz w:val="28"/>
          <w:sz w:val="28"/>
          <w:szCs w:val="28"/>
          <w:rtl w:val="true"/>
          <w:lang w:bidi="ar-SA"/>
        </w:rPr>
        <w:t>بثوب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لايشتمل بثوب واحد فأمّا إن يتوشّح فيغطّى منكبيه فلابأس</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 واحد قد توشّح به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في الازار، ولا بأس بالصلاة في السراويل اذا رمي على كتفيه شيئاً مّا ولو مثل جناحي الخطّاف</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bookmarkStart w:id="493" w:name="pg16945_195295"/>
    </w:p>
    <w:p>
      <w:pPr>
        <w:pStyle w:val="BookText"/>
        <w:rPr/>
      </w:pPr>
      <w:bookmarkEnd w:id="493"/>
      <w:r>
        <w:rPr>
          <w:rFonts w:ascii="IRNazanin" w:hAnsi="IRNazanin" w:eastAsia="IRNazanin"/>
          <w:color w:val="111111"/>
          <w:sz w:val="28"/>
          <w:sz w:val="28"/>
          <w:szCs w:val="28"/>
          <w:rtl w:val="true"/>
          <w:lang w:bidi="fa-IR"/>
        </w:rPr>
        <w:t>كراهة حَلّٙ الأزرار في الصلاة کره السدل</w:t>
      </w:r>
      <w:r>
        <w:rPr>
          <w:rStyle w:val="FootnoteAnchor"/>
          <w:rtl w:val="true"/>
        </w:rPr>
        <w:footnoteReference w:id="1564"/>
      </w:r>
      <w:r>
        <w:rPr>
          <w:rFonts w:ascii="Amiri" w:hAnsi="Amiri" w:eastAsia="Amiri" w:cs="Amiri"/>
          <w:color w:val="111111"/>
          <w:sz w:val="28"/>
          <w:sz w:val="28"/>
          <w:szCs w:val="28"/>
          <w:rtl w:val="true"/>
          <w:lang w:bidi="ar-SA"/>
        </w:rPr>
        <w:t>على الأزر بغير قميص، فأمّا على القميص والجباب فلابأس به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318308_2616395394"/>
      <w:bookmarkStart w:id="495" w:name="_Toc171"/>
      <w:bookmarkEnd w:id="494"/>
      <w:r>
        <w:rPr>
          <w:rtl w:val="true"/>
        </w:rPr>
        <w:t xml:space="preserve">باب </w:t>
      </w:r>
      <w:r>
        <w:rPr>
          <w:rtl w:val="true"/>
        </w:rPr>
        <w:t>(</w:t>
      </w:r>
      <w:r>
        <w:rPr/>
        <w:t>37</w:t>
      </w:r>
      <w:r>
        <w:rPr>
          <w:rtl w:val="true"/>
        </w:rPr>
        <w:t xml:space="preserve">) </w:t>
      </w:r>
      <w:r>
        <w:rPr>
          <w:rtl w:val="true"/>
        </w:rPr>
        <w:t>كراهة حَلّٙ الأَزرار في الصلاة</w:t>
      </w:r>
      <w:bookmarkEnd w:id="495"/>
    </w:p>
    <w:p>
      <w:pPr>
        <w:pStyle w:val="BookText"/>
        <w:rPr/>
      </w:pPr>
      <w:r>
        <w:rPr>
          <w:rFonts w:eastAsia="Amiri" w:cs="Amiri" w:ascii="Amiri" w:hAnsi="Amiri"/>
          <w:color w:val="111111"/>
          <w:sz w:val="28"/>
          <w:szCs w:val="28"/>
          <w:lang w:bidi="ar-SA"/>
        </w:rPr>
        <w:t>16093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عبدالله بن بكير، عن ابراهيم الاحمري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يصلّي وازراره محلّلة؟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ذلك</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ابن علي بن فضّال،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إذا صلّي وازراره محلولة ويداه داخلة في القميص إنما يصلّي عرياناً؟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bookmarkStart w:id="496" w:name="pg16945_195296"/>
    </w:p>
    <w:p>
      <w:pPr>
        <w:pStyle w:val="Heading3"/>
        <w:numPr>
          <w:ilvl w:val="2"/>
          <w:numId w:val="1"/>
        </w:numPr>
        <w:rPr/>
      </w:pPr>
      <w:bookmarkStart w:id="497" w:name="__RefHeading___Toc1318310_2616395394"/>
      <w:bookmarkStart w:id="498" w:name="_Toc172"/>
      <w:bookmarkEnd w:id="496"/>
      <w:bookmarkEnd w:id="497"/>
      <w:r>
        <w:rPr>
          <w:rtl w:val="true"/>
        </w:rPr>
        <w:t xml:space="preserve">باب </w:t>
      </w:r>
      <w:r>
        <w:rPr>
          <w:rtl w:val="true"/>
        </w:rPr>
        <w:t>(</w:t>
      </w:r>
      <w:r>
        <w:rPr/>
        <w:t>38</w:t>
      </w:r>
      <w:r>
        <w:rPr>
          <w:rtl w:val="true"/>
        </w:rPr>
        <w:t xml:space="preserve">) </w:t>
      </w:r>
      <w:r>
        <w:rPr>
          <w:rtl w:val="true"/>
        </w:rPr>
        <w:t>كراهة صلاة الرجل محلول الازرار إذا لم يكن عليه إزار</w:t>
      </w:r>
      <w:bookmarkEnd w:id="498"/>
    </w:p>
    <w:p>
      <w:pPr>
        <w:pStyle w:val="BookText"/>
        <w:rPr/>
      </w:pPr>
      <w:r>
        <w:rPr>
          <w:rFonts w:eastAsia="IRNazanin" w:cs="IRNazanin"/>
          <w:color w:val="111111"/>
          <w:sz w:val="28"/>
          <w:szCs w:val="28"/>
          <w:lang w:bidi="fa-IR"/>
        </w:rPr>
        <w:t>16095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يحيى، عن غیاث بن ابراهيم،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لاتجاوز بطرفك في الصلاة موضع سجودك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الرجل محلول الازرار إذا لم يكن عليه ازار</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ابن الحسين، عن محمد بن يحيى، عن غياث بن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الكراهة أن ذلك قد يؤدّي الى كشْف العورة وخاصة في حال القيام والقعود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499" w:name="pg16945_195299"/>
    </w:p>
    <w:p>
      <w:pPr>
        <w:pStyle w:val="Heading2"/>
        <w:numPr>
          <w:ilvl w:val="1"/>
          <w:numId w:val="1"/>
        </w:numPr>
        <w:rPr/>
      </w:pPr>
      <w:bookmarkStart w:id="500" w:name="__RefHeading___Toc1318312_2616395394"/>
      <w:bookmarkStart w:id="501" w:name="_Toc173"/>
      <w:bookmarkEnd w:id="499"/>
      <w:bookmarkEnd w:id="500"/>
      <w:r>
        <w:rPr>
          <w:rtl w:val="true"/>
        </w:rPr>
        <w:t>أبواب مكان المصلّي</w:t>
      </w:r>
      <w:bookmarkEnd w:id="501"/>
    </w:p>
    <w:p>
      <w:pPr>
        <w:pStyle w:val="Heading3"/>
        <w:numPr>
          <w:ilvl w:val="2"/>
          <w:numId w:val="1"/>
        </w:numPr>
        <w:rPr/>
      </w:pPr>
      <w:bookmarkStart w:id="502" w:name="__RefHeading___Toc1318314_2616395394"/>
      <w:bookmarkStart w:id="503" w:name="_Toc174"/>
      <w:bookmarkEnd w:id="502"/>
      <w:r>
        <w:rPr>
          <w:rtl w:val="true"/>
        </w:rPr>
        <w:t xml:space="preserve">باب </w:t>
      </w:r>
      <w:r>
        <w:rPr>
          <w:rtl w:val="true"/>
        </w:rPr>
        <w:t>(</w:t>
      </w:r>
      <w:r>
        <w:rPr/>
        <w:t>1</w:t>
      </w:r>
      <w:r>
        <w:rPr>
          <w:rtl w:val="true"/>
        </w:rPr>
        <w:t xml:space="preserve">) </w:t>
      </w:r>
      <w:r>
        <w:rPr>
          <w:rtl w:val="true"/>
        </w:rPr>
        <w:t>عدم بطلان الصلاة بمرور شخص أَمام المصلّي</w:t>
      </w:r>
      <w:bookmarkEnd w:id="503"/>
    </w:p>
    <w:p>
      <w:pPr>
        <w:pStyle w:val="BookText"/>
        <w:rPr/>
      </w:pPr>
      <w:r>
        <w:rPr>
          <w:rFonts w:eastAsia="IRNazanin" w:cs="IRNazanin"/>
          <w:color w:val="111111"/>
          <w:sz w:val="28"/>
          <w:szCs w:val="28"/>
          <w:lang w:bidi="fa-IR"/>
        </w:rPr>
        <w:t>16096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رفعه،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حنيفة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ابنك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والناس يمرُّون بين يديه فلاينهاهم وفيه 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موسى، فدُعي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 أبا حنيفة يذكر أنّك كنت تصلّي والناس يمرُّون بين يديك فلم تنههم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أبة إنَّ الذي كنت اُصلّي له كان أقرب إليَّ منهم،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مودع الأسرار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تأديب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ترك الفضل</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تأدیب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احتمالات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هذا من كلام الكليني كما في بعض نسخ الكافي قال الكليني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كلام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الغرض هو تأديب أبي حنيفة والتنبيه على جهله بالأحکام، فانّ الله سبحانه أقرب الى المصلّي ممن يمرُّ من امامه، يُضاف الى ذلك احتمال وجود السترة بينه وبين المارة ولم يأت ذكره في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 لولده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تركه الفضل ومن ثم جاء مدحه بعد ذلك واشار الى امامته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مودّع الاسرار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تأديباً من الامام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حنيفة وتعريضاً به وبياناً لجهله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والاحتمال الثاني هو أظهر الاحتمالات، والله العالم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عمرو بن خالد، عن سفيان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يصلّي ذات يوم إذ مرّرجل قدامه وابنه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فلما انصرف 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Style w:val="FootnoteAnchor"/>
          <w:rtl w:val="true"/>
        </w:rPr>
        <w:footnoteReference w:id="1572"/>
      </w:r>
      <w:r>
        <w:rPr>
          <w:rFonts w:ascii="Amiri" w:hAnsi="Amiri" w:eastAsia="Amiri" w:cs="Amiri"/>
          <w:color w:val="111111"/>
          <w:sz w:val="28"/>
          <w:sz w:val="28"/>
          <w:szCs w:val="28"/>
          <w:rtl w:val="true"/>
          <w:lang w:bidi="ar-SA"/>
        </w:rPr>
        <w:t>ما رأيت الرجل مرّ قدامك</w:t>
      </w:r>
      <w:r>
        <w:rPr>
          <w:rStyle w:val="FootnoteAnchor"/>
          <w:rtl w:val="true"/>
        </w:rPr>
        <w:footnoteReference w:id="15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بطلان الصلاة بمرور شخص أمام المصلّي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ان الذي أصلّي له اقرب إليّ من الذي مرّ قدامي</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أيقطع صلاته شيء مما</w:t>
      </w:r>
      <w:r>
        <w:rPr>
          <w:rStyle w:val="FootnoteAnchor"/>
          <w:rtl w:val="true"/>
        </w:rPr>
        <w:footnoteReference w:id="1575"/>
      </w:r>
      <w:r>
        <w:rPr>
          <w:rFonts w:ascii="Amiri" w:hAnsi="Amiri" w:eastAsia="Amiri" w:cs="Amiri"/>
          <w:color w:val="111111"/>
          <w:sz w:val="28"/>
          <w:sz w:val="28"/>
          <w:szCs w:val="28"/>
          <w:rtl w:val="true"/>
          <w:lang w:bidi="ar-SA"/>
        </w:rPr>
        <w:t>يمرّ به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صلاة المسلم شيء ولكن ادرأ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رعف فلم يرق</w:t>
      </w:r>
      <w:r>
        <w:rPr>
          <w:rStyle w:val="FootnoteAnchor"/>
          <w:rtl w:val="true"/>
        </w:rPr>
        <w:footnoteReference w:id="1576"/>
      </w:r>
      <w:r>
        <w:rPr>
          <w:rFonts w:ascii="Amiri" w:hAnsi="Amiri" w:eastAsia="Amiri" w:cs="Amiri"/>
          <w:color w:val="111111"/>
          <w:sz w:val="28"/>
          <w:sz w:val="28"/>
          <w:szCs w:val="28"/>
          <w:rtl w:val="true"/>
          <w:lang w:bidi="ar-SA"/>
        </w:rPr>
        <w:t>رعافه حتى دخل وقت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يحشو انفه بشيء ثم يصلّي ولايطيل إنْ خشي أن يسبقه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وإن كنت قد تشهدت فلاتعد</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عثمان بن عيسى، عن ابن مسکان،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هل يقطع صلاته شيءٌ ممّا يمرُّ بين يديه</w:t>
      </w:r>
      <w:r>
        <w:rPr>
          <w:rStyle w:val="FootnoteAnchor"/>
          <w:rtl w:val="true"/>
        </w:rPr>
        <w:footnoteReference w:id="15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صلاة المؤمن</w:t>
      </w:r>
      <w:r>
        <w:rPr>
          <w:rStyle w:val="FootnoteAnchor"/>
          <w:rtl w:val="true"/>
        </w:rPr>
        <w:footnoteReference w:id="1580"/>
      </w:r>
      <w:r>
        <w:rPr>
          <w:rFonts w:ascii="Amiri" w:hAnsi="Amiri" w:eastAsia="Amiri" w:cs="Amiri"/>
          <w:color w:val="111111"/>
          <w:sz w:val="28"/>
          <w:sz w:val="28"/>
          <w:szCs w:val="28"/>
          <w:rtl w:val="true"/>
          <w:lang w:bidi="ar-SA"/>
        </w:rPr>
        <w:t>شيء ولكن ادرؤوا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الصّلاة شيء لا كلب ولا حمار ولا امرأة ولكن استتروا بشيء، فإن كان بين يديك قدر ذراع رافعاً</w:t>
      </w:r>
      <w:r>
        <w:rPr>
          <w:rStyle w:val="FootnoteAnchor"/>
          <w:rtl w:val="true"/>
        </w:rPr>
        <w:footnoteReference w:id="1581"/>
      </w:r>
      <w:r>
        <w:rPr>
          <w:rFonts w:ascii="IRNazanin" w:hAnsi="IRNazanin" w:eastAsia="IRNazanin"/>
          <w:color w:val="111111"/>
          <w:sz w:val="28"/>
          <w:sz w:val="28"/>
          <w:szCs w:val="28"/>
          <w:rtl w:val="true"/>
          <w:lang w:bidi="fa-IR"/>
        </w:rPr>
        <w:t>من الأرض فقد استترت</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عثمان بن عیسی مثله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يصلّي فيمرّ بين يديه الرجل والمرأة والكلب أو الحمار؟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لايقطعها شيء، ولكن ادرؤا ما استطعتم، هي أعظم من ذلك</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ابراهيم بن اسحاق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 الرميحي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عبدالعزيز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هارون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منيف </w:t>
      </w:r>
      <w:bookmarkStart w:id="504" w:name="pg16945_195306"/>
    </w:p>
    <w:p>
      <w:pPr>
        <w:pStyle w:val="BookText"/>
        <w:rPr/>
      </w:pPr>
      <w:bookmarkEnd w:id="504"/>
      <w:r>
        <w:rPr>
          <w:rFonts w:ascii="IRNazanin" w:hAnsi="IRNazanin" w:eastAsia="IRNazanin"/>
          <w:color w:val="111111"/>
          <w:sz w:val="28"/>
          <w:sz w:val="28"/>
          <w:szCs w:val="28"/>
          <w:rtl w:val="true"/>
          <w:lang w:bidi="fa-IR"/>
        </w:rPr>
        <w:t xml:space="preserve">جواز صلاة الرجل وبجانبه إمرأة لاتصلّي مولی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فمّر بين يديه رجل فنهاهُ بعض جلسائهِ، فلمّا انصرف من صلاته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نهیت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حظر</w:t>
      </w:r>
      <w:r>
        <w:rPr>
          <w:rStyle w:val="FootnoteAnchor"/>
          <w:rtl w:val="true"/>
        </w:rPr>
        <w:footnoteReference w:id="1585"/>
      </w:r>
      <w:r>
        <w:rPr>
          <w:rFonts w:ascii="Amiri" w:hAnsi="Amiri" w:eastAsia="Amiri" w:cs="Amiri"/>
          <w:color w:val="111111"/>
          <w:sz w:val="28"/>
          <w:sz w:val="28"/>
          <w:szCs w:val="28"/>
          <w:rtl w:val="true"/>
          <w:lang w:bidi="ar-SA"/>
        </w:rPr>
        <w:t>فيما بينك وبين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اليَّ من أن يحظر فيما بيني وبينهُ أحد</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318316_2616395394"/>
      <w:bookmarkStart w:id="506" w:name="_Toc175"/>
      <w:bookmarkEnd w:id="505"/>
      <w:r>
        <w:rPr>
          <w:rtl w:val="true"/>
        </w:rPr>
        <w:t xml:space="preserve">باب </w:t>
      </w:r>
      <w:r>
        <w:rPr>
          <w:rtl w:val="true"/>
        </w:rPr>
        <w:t>(</w:t>
      </w:r>
      <w:r>
        <w:rPr/>
        <w:t>2</w:t>
      </w:r>
      <w:r>
        <w:rPr>
          <w:rtl w:val="true"/>
        </w:rPr>
        <w:t xml:space="preserve">) </w:t>
      </w:r>
      <w:r>
        <w:rPr>
          <w:rtl w:val="true"/>
        </w:rPr>
        <w:t>جواز صلاة الرجل وبجانبه إمرأة لاتصلّي</w:t>
      </w:r>
      <w:bookmarkEnd w:id="506"/>
    </w:p>
    <w:p>
      <w:pPr>
        <w:pStyle w:val="BookText"/>
        <w:rPr/>
      </w:pPr>
      <w:r>
        <w:rPr>
          <w:rFonts w:eastAsia="IRNazanin" w:cs="IRNazanin"/>
          <w:color w:val="111111"/>
          <w:sz w:val="28"/>
          <w:szCs w:val="28"/>
          <w:lang w:bidi="fa-IR"/>
        </w:rPr>
        <w:t>16102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الوشّاء، عن أبان بن عثمان، عن عبدالرّحمن بن أبي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والمرأة بحذاه يمنة أو 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إذا كانت لاتصلّي</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جعفر بن بشير، عن حمّاد بن عثمان، عن إدريس بن عبدالله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وبحياله امرأة </w:t>
      </w:r>
    </w:p>
    <w:p>
      <w:pPr>
        <w:pStyle w:val="BookText"/>
        <w:rPr/>
      </w:pPr>
      <w:r>
        <w:rPr>
          <w:rFonts w:ascii="Amiri" w:hAnsi="Amiri" w:eastAsia="Amiri" w:cs="Amiri"/>
          <w:color w:val="111111"/>
          <w:sz w:val="28"/>
          <w:sz w:val="28"/>
          <w:szCs w:val="28"/>
          <w:rtl w:val="true"/>
          <w:lang w:bidi="ar-SA"/>
        </w:rPr>
        <w:t>قائمة على فراشها جنبته</w:t>
      </w:r>
      <w:r>
        <w:rPr>
          <w:rStyle w:val="FootnoteAnchor"/>
          <w:rtl w:val="true"/>
        </w:rPr>
        <w:footnoteReference w:id="158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قاعدة فلايضرُّه</w:t>
      </w:r>
      <w:r>
        <w:rPr>
          <w:rStyle w:val="FootnoteAnchor"/>
          <w:rtl w:val="true"/>
        </w:rPr>
        <w:footnoteReference w:id="1589"/>
      </w:r>
      <w:r>
        <w:rPr>
          <w:rFonts w:ascii="Amiri" w:hAnsi="Amiri" w:eastAsia="Amiri" w:cs="Amiri"/>
          <w:color w:val="111111"/>
          <w:sz w:val="28"/>
          <w:sz w:val="28"/>
          <w:szCs w:val="28"/>
          <w:rtl w:val="true"/>
          <w:lang w:bidi="ar-SA"/>
        </w:rPr>
        <w:t>وإن كانت تصلّي فلا</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الحسين مثله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أقوم اُصلّي بمكّة والمرأة بين يديّ جالسة أو 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إنّما سمّيت بكّة لأنّها تبكّ</w:t>
      </w:r>
      <w:r>
        <w:rPr>
          <w:rStyle w:val="FootnoteAnchor"/>
          <w:rtl w:val="true"/>
        </w:rPr>
        <w:footnoteReference w:id="1592"/>
      </w:r>
      <w:r>
        <w:rPr>
          <w:rFonts w:ascii="Amiri" w:hAnsi="Amiri" w:eastAsia="Amiri" w:cs="Amiri"/>
          <w:color w:val="111111"/>
          <w:sz w:val="28"/>
          <w:sz w:val="28"/>
          <w:szCs w:val="28"/>
          <w:rtl w:val="true"/>
          <w:lang w:bidi="ar-SA"/>
        </w:rPr>
        <w:t>فيها الرّٙجال والنساء</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حمّاد بن عیسی وفضالة، عن معاوية بن عمّار مثله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عليّ بن الحسن بن رباط،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وعائشة نائمة معترضة بين يديه وهي لاتصلّي</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bookmarkStart w:id="507" w:name="pg16945_195310"/>
    </w:p>
    <w:p>
      <w:pPr>
        <w:pStyle w:val="BookText"/>
        <w:rPr/>
      </w:pPr>
      <w:bookmarkEnd w:id="507"/>
      <w:r>
        <w:rPr>
          <w:rFonts w:ascii="IRNazanin" w:hAnsi="IRNazanin" w:eastAsia="IRNazanin"/>
          <w:color w:val="111111"/>
          <w:sz w:val="28"/>
          <w:sz w:val="28"/>
          <w:szCs w:val="28"/>
          <w:rtl w:val="true"/>
          <w:lang w:bidi="fa-IR"/>
        </w:rPr>
        <w:t xml:space="preserve">النهي عن صلاة الرجل وبجانبه إمرأة تصلّي </w:t>
      </w:r>
      <w:r>
        <w:rPr>
          <w:rFonts w:eastAsia="IRNazanin" w:cs="IRNazanin"/>
          <w:color w:val="111111"/>
          <w:sz w:val="28"/>
          <w:szCs w:val="28"/>
          <w:lang w:bidi="fa-IR"/>
        </w:rPr>
        <w:t>16106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ان تصلّي المرأة بحذاء الرّجل وهو يصلّي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وعائشة مضطجعة بين يديه وهي حائض، وكان إذا أراد أن يسجد غمز رجليها فرفعت رجليها حتّى يسجد</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وُجد الحديث في النُسخ التي رأيناها ،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تضطجع المرأة بحذاء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ممّا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هذا 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جازت الصلاة مع اضطجاعها بين يديه وهي حائض فبالأولى الجواز حال صلاتها محاذيةً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لاداعي له ولا شاهد عليه، وفتْح مثله في النصوص يرفع الوثوق في كثير منها</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318318_2616395394"/>
      <w:bookmarkStart w:id="509" w:name="_Toc176"/>
      <w:bookmarkEnd w:id="508"/>
      <w:r>
        <w:rPr>
          <w:rtl w:val="true"/>
        </w:rPr>
        <w:t xml:space="preserve">باب </w:t>
      </w:r>
      <w:r>
        <w:rPr>
          <w:rtl w:val="true"/>
        </w:rPr>
        <w:t>(</w:t>
      </w:r>
      <w:r>
        <w:rPr/>
        <w:t>3</w:t>
      </w:r>
      <w:r>
        <w:rPr>
          <w:rtl w:val="true"/>
        </w:rPr>
        <w:t xml:space="preserve">) </w:t>
      </w:r>
      <w:r>
        <w:rPr>
          <w:rtl w:val="true"/>
        </w:rPr>
        <w:t>النهي عن صلاة الرجل وبجانبه امرأة تصلّي</w:t>
      </w:r>
      <w:bookmarkEnd w:id="50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سندي بن محمد البزاز، عن أبان ابن عثمان،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والمرأة الى جنبي وهي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تتقدم هي أو أنت، ولابأس أن تصلّي وهي </w:t>
      </w:r>
    </w:p>
    <w:p>
      <w:pPr>
        <w:pStyle w:val="BookText"/>
        <w:rPr/>
      </w:pPr>
      <w:r>
        <w:rPr>
          <w:rFonts w:ascii="Amiri" w:hAnsi="Amiri" w:eastAsia="Amiri" w:cs="Amiri"/>
          <w:color w:val="111111"/>
          <w:sz w:val="28"/>
          <w:sz w:val="28"/>
          <w:szCs w:val="28"/>
          <w:rtl w:val="true"/>
          <w:lang w:bidi="ar-SA"/>
        </w:rPr>
        <w:t>بحذاك جالسة أو قائمة</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علي، عن درست، عن ابن مسكان،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يصلّيان جميعاً في المحمل؟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يصلّي الرجل وتصلّي المرأة بعده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فضّال، عن ابن بکیر، عمّن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والمرأة تصلّي بحذاه أو إلى جانبه</w:t>
      </w:r>
      <w:r>
        <w:rPr>
          <w:rStyle w:val="FootnoteAnchor"/>
          <w:rtl w:val="true"/>
        </w:rPr>
        <w:footnoteReference w:id="16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سجودها مع ركوعه فلابأس</w:t>
      </w:r>
      <w:r>
        <w:rPr>
          <w:rStyle w:val="FootnoteAnchor"/>
          <w:rtl w:val="true"/>
        </w:rPr>
        <w:footnoteReference w:id="1601"/>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ابن الحسين</w:t>
      </w:r>
      <w:r>
        <w:rPr>
          <w:rStyle w:val="FootnoteAnchor"/>
          <w:rtl w:val="true"/>
        </w:rPr>
        <w:footnoteReference w:id="1603"/>
      </w:r>
      <w:r>
        <w:rPr>
          <w:rFonts w:ascii="IRNazanin" w:hAnsi="IRNazanin" w:eastAsia="IRNazanin"/>
          <w:color w:val="111111"/>
          <w:sz w:val="28"/>
          <w:sz w:val="28"/>
          <w:szCs w:val="28"/>
          <w:rtl w:val="true"/>
          <w:lang w:bidi="fa-IR"/>
        </w:rPr>
        <w:t xml:space="preserve">، عن ابن فضال، عمّن أخبره،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bookmarkStart w:id="510" w:name="pg16945_195314"/>
    </w:p>
    <w:p>
      <w:pPr>
        <w:pStyle w:val="BookText"/>
        <w:rPr/>
      </w:pPr>
      <w:bookmarkEnd w:id="510"/>
      <w:r>
        <w:rPr>
          <w:rFonts w:ascii="Amiri" w:hAnsi="Amiri" w:eastAsia="Amiri" w:cs="Amiri"/>
          <w:color w:val="111111"/>
          <w:sz w:val="28"/>
          <w:sz w:val="28"/>
          <w:szCs w:val="28"/>
          <w:rtl w:val="true"/>
          <w:lang w:bidi="ar-SA"/>
        </w:rPr>
        <w:t>جواز صلاة الرجل الى جانب المرأة اذا كان بينهما شيء</w:t>
      </w:r>
    </w:p>
    <w:p>
      <w:pPr>
        <w:pStyle w:val="Heading3"/>
        <w:numPr>
          <w:ilvl w:val="2"/>
          <w:numId w:val="1"/>
        </w:numPr>
        <w:rPr/>
      </w:pPr>
      <w:bookmarkStart w:id="511" w:name="__RefHeading___Toc1318320_2616395394"/>
      <w:bookmarkStart w:id="512" w:name="_Toc177"/>
      <w:bookmarkEnd w:id="511"/>
      <w:r>
        <w:rPr>
          <w:rtl w:val="true"/>
        </w:rPr>
        <w:t xml:space="preserve">باب </w:t>
      </w:r>
      <w:r>
        <w:rPr>
          <w:rtl w:val="true"/>
        </w:rPr>
        <w:t>(</w:t>
      </w:r>
      <w:r>
        <w:rPr/>
        <w:t>4</w:t>
      </w:r>
      <w:r>
        <w:rPr>
          <w:rtl w:val="true"/>
        </w:rPr>
        <w:t xml:space="preserve">) </w:t>
      </w:r>
      <w:r>
        <w:rPr>
          <w:rtl w:val="true"/>
        </w:rPr>
        <w:t>جواز صلاة الرجل الى جانب المرأة اذا كان بينهما شيء</w:t>
      </w:r>
      <w:bookmarkEnd w:id="512"/>
    </w:p>
    <w:p>
      <w:pPr>
        <w:pStyle w:val="BookText"/>
        <w:rPr/>
      </w:pPr>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تصلّي إلى جنب الرَّجل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موضع رَحْل فلابأس</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ابن سنان،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والمرأة يصلّيان في وقت واحد، المرأة عن يمين الرّجل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بينهما شبرٌ أو ذراع</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أحمد بن محمّد بن أبي نصر،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في زاوية الحجرة وامرأته أو ابنته تصلّي بحذاه في الزَّاوية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ذلك فإن</w:t>
      </w:r>
      <w:r>
        <w:rPr>
          <w:rStyle w:val="FootnoteAnchor"/>
          <w:rtl w:val="true"/>
        </w:rPr>
        <w:footnoteReference w:id="1607"/>
      </w:r>
      <w:r>
        <w:rPr>
          <w:rFonts w:ascii="Amiri" w:hAnsi="Amiri" w:eastAsia="Amiri" w:cs="Amiri"/>
          <w:color w:val="111111"/>
          <w:sz w:val="28"/>
          <w:sz w:val="28"/>
          <w:szCs w:val="28"/>
          <w:rtl w:val="true"/>
          <w:lang w:bidi="ar-SA"/>
        </w:rPr>
        <w:t>كان بينهما شبرٌ أجزأه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والمرأة يتزاملان</w:t>
      </w:r>
      <w:r>
        <w:rPr>
          <w:rStyle w:val="FootnoteAnchor"/>
          <w:rtl w:val="true"/>
        </w:rPr>
        <w:footnoteReference w:id="1608"/>
      </w:r>
      <w:r>
        <w:rPr>
          <w:rFonts w:ascii="Amiri" w:hAnsi="Amiri" w:eastAsia="Amiri" w:cs="Amiri"/>
          <w:color w:val="111111"/>
          <w:sz w:val="28"/>
          <w:sz w:val="28"/>
          <w:szCs w:val="28"/>
          <w:rtl w:val="true"/>
          <w:lang w:bidi="ar-SA"/>
        </w:rPr>
        <w:t>في المحمل يصلّيان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فإذا صلّى صلّت المرأة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العلا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نوادر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الفضيل،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زاوية الحجرة، وامرأته أو ابنته تصلّي بحذائه في الزاوية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ذلك إلا أن يكون بينهما ستر، فان كان بينهما ستر أجزأه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تزامل</w:t>
      </w:r>
      <w:r>
        <w:rPr>
          <w:rStyle w:val="FootnoteAnchor"/>
          <w:rtl w:val="true"/>
        </w:rPr>
        <w:footnoteReference w:id="1612"/>
      </w:r>
      <w:r>
        <w:rPr>
          <w:rFonts w:ascii="Amiri" w:hAnsi="Amiri" w:eastAsia="Amiri" w:cs="Amiri"/>
          <w:color w:val="111111"/>
          <w:sz w:val="28"/>
          <w:sz w:val="28"/>
          <w:szCs w:val="28"/>
          <w:rtl w:val="true"/>
          <w:lang w:bidi="ar-SA"/>
        </w:rPr>
        <w:t xml:space="preserve">الرجل في المحمل يصلّٙيان جميعاً؟ </w:t>
      </w:r>
    </w:p>
    <w:p>
      <w:pPr>
        <w:pStyle w:val="BookText"/>
        <w:rPr/>
      </w:pPr>
      <w:r>
        <w:rPr>
          <w:rFonts w:ascii="Amiri" w:hAnsi="Amiri" w:eastAsia="Amiri" w:cs="Amiri"/>
          <w:color w:val="111111"/>
          <w:sz w:val="28"/>
          <w:sz w:val="28"/>
          <w:szCs w:val="28"/>
          <w:rtl w:val="true"/>
          <w:lang w:bidi="ar-SA"/>
        </w:rPr>
        <w:t>جواز صلاة الرجل الى جانب المرأة اذا كان بينهما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فاذا فرغ صلّت المرأة</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سعید، عن محمد ابن سنان، عن عبدالله بن مسكان،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يصلّيان جميعاً في بيت، المرأة عن يمين الرجل بحذاه؟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يكون بينهما شبر أو ذراع أو نحوه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وهب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والمرأة يصلّيان في بيت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بينهما قدر شبر صلّت بحذاه وحدها، وهو وحده لاباس</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حسين بن عثمان ، عن الحسن الصيقل، عن 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يصلّيان في بيت واحد، المرأة</w:t>
      </w:r>
      <w:r>
        <w:rPr>
          <w:rStyle w:val="FootnoteAnchor"/>
          <w:rtl w:val="true"/>
        </w:rPr>
        <w:footnoteReference w:id="1616"/>
      </w:r>
      <w:r>
        <w:rPr>
          <w:rFonts w:ascii="IRNazanin" w:hAnsi="IRNazanin" w:eastAsia="IRNazanin"/>
          <w:color w:val="111111"/>
          <w:sz w:val="28"/>
          <w:sz w:val="28"/>
          <w:szCs w:val="28"/>
          <w:rtl w:val="true"/>
          <w:lang w:bidi="fa-IR"/>
        </w:rPr>
        <w:t>عن یمين الرجل بحذاه؟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بينهما شبر أو ذراع</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فكان</w:t>
      </w:r>
      <w:r>
        <w:rPr>
          <w:rStyle w:val="FootnoteAnchor"/>
          <w:rtl w:val="true"/>
        </w:rPr>
        <w:footnoteReference w:id="1617"/>
      </w:r>
      <w:r>
        <w:rPr>
          <w:rFonts w:ascii="IRNazanin" w:hAnsi="IRNazanin" w:eastAsia="IRNazanin"/>
          <w:color w:val="111111"/>
          <w:sz w:val="28"/>
          <w:sz w:val="28"/>
          <w:szCs w:val="28"/>
          <w:rtl w:val="true"/>
          <w:lang w:bidi="fa-IR"/>
        </w:rPr>
        <w:t>يضعه بين يديه إذا صلّی لیستره ممن يمر بين يديه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حریز بن عبدالله السجستاني،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تصلّي حيال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بإزاء الرجل إذا كان بينها وبينه قدر ما لا يتخطّى، أو قدر عظم الذراع فصاعداً</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الحسن بن علي بن فضّال، عن عمرو بن سعید المدايني، عن مصدّق بن صدقة، عن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يستقيم له أن يصلّي وبين يديه امرأة</w:t>
      </w:r>
      <w:r>
        <w:rPr>
          <w:rStyle w:val="FootnoteAnchor"/>
          <w:rtl w:val="true"/>
        </w:rPr>
        <w:footnoteReference w:id="1620"/>
      </w:r>
      <w:r>
        <w:rPr>
          <w:rFonts w:ascii="Amiri" w:hAnsi="Amiri" w:eastAsia="Amiri" w:cs="Amiri"/>
          <w:color w:val="111111"/>
          <w:sz w:val="28"/>
          <w:sz w:val="28"/>
          <w:szCs w:val="28"/>
          <w:rtl w:val="true"/>
          <w:lang w:bidi="ar-SA"/>
        </w:rPr>
        <w:t>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حتى يجعل بينه وبينها اكثر من عشرة أذرع، وإن كانت عن يمينه وعن</w:t>
      </w:r>
      <w:r>
        <w:rPr>
          <w:rStyle w:val="FootnoteAnchor"/>
          <w:rtl w:val="true"/>
        </w:rPr>
        <w:footnoteReference w:id="1621"/>
      </w:r>
      <w:r>
        <w:rPr>
          <w:rFonts w:ascii="Amiri" w:hAnsi="Amiri" w:eastAsia="Amiri" w:cs="Amiri"/>
          <w:color w:val="111111"/>
          <w:sz w:val="28"/>
          <w:sz w:val="28"/>
          <w:szCs w:val="28"/>
          <w:rtl w:val="true"/>
          <w:lang w:bidi="ar-SA"/>
        </w:rPr>
        <w:t>يساره جعل بينه وبينها مثل ذلك، فان</w:t>
      </w:r>
      <w:r>
        <w:rPr>
          <w:rStyle w:val="FootnoteAnchor"/>
          <w:rtl w:val="true"/>
        </w:rPr>
        <w:footnoteReference w:id="1622"/>
      </w:r>
      <w:r>
        <w:rPr>
          <w:rFonts w:ascii="Amiri" w:hAnsi="Amiri" w:eastAsia="Amiri" w:cs="Amiri"/>
          <w:color w:val="111111"/>
          <w:sz w:val="28"/>
          <w:sz w:val="28"/>
          <w:szCs w:val="28"/>
          <w:rtl w:val="true"/>
          <w:lang w:bidi="ar-SA"/>
        </w:rPr>
        <w:t>كانت تصلّي خلفه فلابأس وإن كانت تصيب ثوبه، وإن كانت المرأة قاعدة أو نائمة أو قائمة في غير صلاة فلابأس حيث كانت</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يعقوب بن يزيد، عن الحسن بن علي بن فضّال، عمّن أخبره،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والمرأة تصلّي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bookmarkStart w:id="513" w:name="pg16945_195318"/>
    </w:p>
    <w:p>
      <w:pPr>
        <w:pStyle w:val="BookText"/>
        <w:rPr/>
      </w:pPr>
      <w:bookmarkEnd w:id="513"/>
      <w:r>
        <w:rPr>
          <w:rFonts w:ascii="Amiri" w:hAnsi="Amiri" w:eastAsia="Amiri" w:cs="Amiri"/>
          <w:color w:val="111111"/>
          <w:sz w:val="28"/>
          <w:sz w:val="28"/>
          <w:szCs w:val="28"/>
          <w:rtl w:val="true"/>
          <w:lang w:bidi="ar-SA"/>
        </w:rPr>
        <w:t xml:space="preserve">استحباب جعل المصلّي بين يديه شيئاً </w:t>
      </w:r>
      <w:r>
        <w:rPr>
          <w:rFonts w:eastAsia="Amiri" w:cs="Amiri" w:ascii="Amiri" w:hAnsi="Amiri"/>
          <w:color w:val="111111"/>
          <w:sz w:val="28"/>
          <w:szCs w:val="28"/>
          <w:lang w:bidi="ar-SA"/>
        </w:rPr>
        <w:t>16121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ادريس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خلف إمرأة فلاصلاة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الصلاة</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کره أن يصلّي الرجل ورجل بين يديه نائم، ولايصلّي الرجل وبحذائه امرأة، الاّ أن يتقدمها بصدره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هناك فاصل بين الرجل والمرأة حال الصلاة، فلاتصلّي المرأة حال كونها مساوية في موقفها للرجل أو متقدمة عليه إلاّ مع وجود حائل بينهما، أو الفصل بشبر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الفصل بعشرة أذرع على قول جماعة، وقال بعضهم بكراهة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يأتي في حال الاختيار، أما في حال الاضطرار فلامنع ولا كراهة، والتفصيل موكول الى الكتب الفقهية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318322_2616395394"/>
      <w:bookmarkStart w:id="515" w:name="_Toc178"/>
      <w:bookmarkEnd w:id="514"/>
      <w:r>
        <w:rPr>
          <w:rtl w:val="true"/>
        </w:rPr>
        <w:t xml:space="preserve">باب </w:t>
      </w:r>
      <w:r>
        <w:rPr>
          <w:rtl w:val="true"/>
        </w:rPr>
        <w:t>(</w:t>
      </w:r>
      <w:r>
        <w:rPr/>
        <w:t>5</w:t>
      </w:r>
      <w:r>
        <w:rPr>
          <w:rtl w:val="true"/>
        </w:rPr>
        <w:t xml:space="preserve">) </w:t>
      </w:r>
      <w:r>
        <w:rPr>
          <w:rtl w:val="true"/>
        </w:rPr>
        <w:t>استحباب جعل المصلّي بين يديه شيئاً</w:t>
      </w:r>
      <w:bookmarkEnd w:id="51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ابن سنان،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وكان اذا صلّى وضعه بين يديه يستتر به ممن يمرُّ بين يديه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ابراهيم بن هاشم،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صلّى أحدكم بأرض فلاة فليجعل بين يديه مثل مؤخّرة الرحل، فان</w:t>
      </w:r>
      <w:r>
        <w:rPr>
          <w:rStyle w:val="FootnoteAnchor"/>
          <w:rtl w:val="true"/>
        </w:rPr>
        <w:footnoteReference w:id="1629"/>
      </w:r>
      <w:r>
        <w:rPr>
          <w:rFonts w:ascii="Amiri" w:hAnsi="Amiri" w:eastAsia="Amiri" w:cs="Amiri"/>
          <w:color w:val="111111"/>
          <w:sz w:val="28"/>
          <w:sz w:val="28"/>
          <w:szCs w:val="28"/>
          <w:rtl w:val="true"/>
          <w:lang w:bidi="ar-SA"/>
        </w:rPr>
        <w:t>لم يجد فحَجَراً، فان</w:t>
      </w:r>
      <w:r>
        <w:rPr>
          <w:rStyle w:val="FootnoteAnchor"/>
          <w:rtl w:val="true"/>
        </w:rPr>
        <w:footnoteReference w:id="1630"/>
      </w:r>
      <w:r>
        <w:rPr>
          <w:rFonts w:ascii="Amiri" w:hAnsi="Amiri" w:eastAsia="Amiri" w:cs="Amiri"/>
          <w:color w:val="111111"/>
          <w:sz w:val="28"/>
          <w:sz w:val="28"/>
          <w:szCs w:val="28"/>
          <w:rtl w:val="true"/>
          <w:lang w:bidi="ar-SA"/>
        </w:rPr>
        <w:t>لم يجد فسَهْماً، فان</w:t>
      </w:r>
      <w:r>
        <w:rPr>
          <w:rStyle w:val="FootnoteAnchor"/>
          <w:rtl w:val="true"/>
        </w:rPr>
        <w:footnoteReference w:id="1631"/>
      </w:r>
      <w:r>
        <w:rPr>
          <w:rFonts w:ascii="Amiri" w:hAnsi="Amiri" w:eastAsia="Amiri" w:cs="Amiri"/>
          <w:color w:val="111111"/>
          <w:sz w:val="28"/>
          <w:sz w:val="28"/>
          <w:szCs w:val="28"/>
          <w:rtl w:val="true"/>
          <w:lang w:bidi="ar-SA"/>
        </w:rPr>
        <w:t>لم يجد فليخطَّ في الارض بين يديه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عبدالله بن المغيرة، عن غياث</w:t>
      </w:r>
      <w:r>
        <w:rPr>
          <w:rStyle w:val="FootnoteAnchor"/>
          <w:rtl w:val="true"/>
        </w:rPr>
        <w:footnoteReference w:id="163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قلنسوة وصلّي اليها</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استحباب جعل المصلّي بين يديه شيئاً </w:t>
      </w:r>
      <w:r>
        <w:rPr>
          <w:rFonts w:eastAsia="Amiri" w:cs="Amiri" w:ascii="Amiri" w:hAnsi="Amiri"/>
          <w:color w:val="111111"/>
          <w:sz w:val="28"/>
          <w:szCs w:val="28"/>
          <w:lang w:bidi="ar-SA"/>
        </w:rPr>
        <w:t>16126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بينك وبين القبلة مربض عنز وأكثر ما يكون مَرْبط فرس</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إسماعيل بن مسلم، 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عَنَزة في أسفلها عُكاز يتوكّأ عليها ويخرجها في العيدين يصلّي إليها</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ينصبها أو يضعها عند الصلاة في جانب القبلة،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محبوب، عن معاوية بن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العنزة بين يديه إذا صلّی</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الى غير سترة من </w:t>
      </w:r>
      <w:bookmarkStart w:id="516" w:name="pg16945_195321"/>
    </w:p>
    <w:p>
      <w:pPr>
        <w:pStyle w:val="BookText"/>
        <w:rPr/>
      </w:pPr>
      <w:bookmarkEnd w:id="516"/>
      <w:r>
        <w:rPr>
          <w:rFonts w:ascii="IRNazanin" w:hAnsi="IRNazanin" w:eastAsia="IRNazanin"/>
          <w:color w:val="111111"/>
          <w:sz w:val="28"/>
          <w:sz w:val="28"/>
          <w:szCs w:val="28"/>
          <w:rtl w:val="true"/>
          <w:lang w:bidi="fa-IR"/>
        </w:rPr>
        <w:t>الجفاء</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لايتباعد أحدكم من القبلة، فيكون بينه وبين القبلة فرْجَة، فيتخذه الشيطان طريقاً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فنبّئنا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کمربض الثور</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318324_2616395394"/>
      <w:bookmarkStart w:id="518" w:name="_Toc179"/>
      <w:bookmarkEnd w:id="517"/>
      <w:r>
        <w:rPr>
          <w:rtl w:val="true"/>
        </w:rPr>
        <w:t xml:space="preserve">باب </w:t>
      </w:r>
      <w:r>
        <w:rPr>
          <w:rtl w:val="true"/>
        </w:rPr>
        <w:t>(</w:t>
      </w:r>
      <w:r>
        <w:rPr/>
        <w:t>6</w:t>
      </w:r>
      <w:r>
        <w:rPr>
          <w:rtl w:val="true"/>
        </w:rPr>
        <w:t xml:space="preserve">) </w:t>
      </w:r>
      <w:r>
        <w:rPr>
          <w:rtl w:val="true"/>
        </w:rPr>
        <w:t>جواز الصلاة في البِيَع والكنائس وبيوت المجوس</w:t>
      </w:r>
      <w:bookmarkEnd w:id="518"/>
    </w:p>
    <w:p>
      <w:pPr>
        <w:pStyle w:val="BookText"/>
        <w:rPr/>
      </w:pPr>
      <w:r>
        <w:rPr>
          <w:rFonts w:eastAsia="Amiri" w:cs="Amiri" w:ascii="Amiri" w:hAnsi="Amiri"/>
          <w:color w:val="111111"/>
          <w:sz w:val="28"/>
          <w:szCs w:val="28"/>
          <w:lang w:bidi="ar-SA"/>
        </w:rPr>
        <w:t>16131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البيع</w:t>
      </w:r>
      <w:r>
        <w:rPr>
          <w:rStyle w:val="FootnoteAnchor"/>
          <w:rtl w:val="true"/>
        </w:rPr>
        <w:footnoteReference w:id="1642"/>
      </w:r>
      <w:r>
        <w:rPr>
          <w:rFonts w:ascii="Amiri" w:hAnsi="Amiri" w:eastAsia="Amiri" w:cs="Amiri"/>
          <w:color w:val="111111"/>
          <w:sz w:val="28"/>
          <w:sz w:val="28"/>
          <w:szCs w:val="28"/>
          <w:rtl w:val="true"/>
          <w:lang w:bidi="ar-SA"/>
        </w:rPr>
        <w:t>والكنائس؟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عن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رشّها وصلّٙ</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يصلّى فيهما؟ </w:t>
      </w:r>
    </w:p>
    <w:p>
      <w:pPr>
        <w:pStyle w:val="BookText"/>
        <w:rPr/>
      </w:pPr>
      <w:r>
        <w:rPr>
          <w:rFonts w:ascii="Amiri" w:hAnsi="Amiri" w:eastAsia="Amiri" w:cs="Amiri"/>
          <w:color w:val="111111"/>
          <w:sz w:val="28"/>
          <w:sz w:val="28"/>
          <w:szCs w:val="28"/>
          <w:rtl w:val="true"/>
          <w:lang w:bidi="ar-SA"/>
        </w:rPr>
        <w:t>جواز الصلاة في البِيَع والكنائس وبيوت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هل يصلح تقضها</w:t>
      </w:r>
      <w:r>
        <w:rPr>
          <w:rStyle w:val="FootnoteAnchor"/>
          <w:rtl w:val="true"/>
        </w:rPr>
        <w:footnoteReference w:id="1644"/>
      </w:r>
      <w:r>
        <w:rPr>
          <w:rFonts w:ascii="IRNazanin" w:hAnsi="IRNazanin" w:eastAsia="IRNazanin"/>
          <w:color w:val="111111"/>
          <w:sz w:val="28"/>
          <w:sz w:val="28"/>
          <w:szCs w:val="28"/>
          <w:rtl w:val="true"/>
          <w:lang w:bidi="fa-IR"/>
        </w:rPr>
        <w:t>مسجداً؟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البِيَع والكنايس وبيوت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وصلّ</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عيسى، عن شعیب بن يعقوب،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بيوت المجوس؟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وصلّ</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بيوت المجوس وهي ترش بالماء؟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ورأيتهُ في طريق مكة أحياناً يرشُّ موضع جبهته، ثم يسجد عليه رَطِباً كما هو، وربما لم یرشّ المكان الذي يرى انه نظيف</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عبدالحميد، عن أبي جميلة، عن أبي اُسامة،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 بيت فيه مجوسيٌّ ولابأس بأن تصلّي وفيه</w:t>
      </w:r>
      <w:r>
        <w:rPr>
          <w:rStyle w:val="FootnoteAnchor"/>
          <w:rtl w:val="true"/>
        </w:rPr>
        <w:footnoteReference w:id="1649"/>
      </w:r>
      <w:r>
        <w:rPr>
          <w:rFonts w:ascii="Amiri" w:hAnsi="Amiri" w:eastAsia="Amiri" w:cs="Amiri"/>
          <w:color w:val="111111"/>
          <w:sz w:val="28"/>
          <w:sz w:val="28"/>
          <w:szCs w:val="28"/>
          <w:rtl w:val="true"/>
          <w:lang w:bidi="ar-SA"/>
        </w:rPr>
        <w:t>يهوديٌّ أو نصرانيٌّ</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عبدالجبار، عن الحسن بن علي، عن أبي جميلة،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الحديث على كراهة الصلاة في البيت الذي فيه مجوسي، وقد ذكر الفقهاء ذلك، ولعلّ الحكمة فيه انّ المجوس اكثر قذارة وبُعداً عن التعاليم الالهية، وأمّا الصلاة في البيت الذي فيه يهودي أو نصراني فلاكراهة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حمّاد الناب، عن الحكم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الصلاة في البِيَع والكنایس؟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 قد رأيتها ما انظفها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فيها وان كانوا يصلّون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صلّ على القبلة وغرّبهم</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وفي رواية من لایحضره الفقيه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ودعهم، ولعله الصحيح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6945_195324"/>
    </w:p>
    <w:p>
      <w:pPr>
        <w:pStyle w:val="BookText"/>
        <w:rPr/>
      </w:pPr>
      <w:bookmarkEnd w:id="519"/>
      <w:r>
        <w:rPr>
          <w:rFonts w:ascii="Amiri" w:hAnsi="Amiri" w:eastAsia="Amiri" w:cs="Amiri"/>
          <w:color w:val="111111"/>
          <w:sz w:val="28"/>
          <w:sz w:val="28"/>
          <w:szCs w:val="28"/>
          <w:rtl w:val="true"/>
          <w:lang w:bidi="ar-SA"/>
        </w:rPr>
        <w:t>النهي عن الصلاة في الماء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صالح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البيع والكنایس؟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يصلّون فيها اصلّي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الى القبلة ودعهم</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البيعة والكنيسة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والتطوّع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أفضل</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1318326_2616395394"/>
      <w:bookmarkStart w:id="521" w:name="_Toc180"/>
      <w:bookmarkEnd w:id="520"/>
      <w:r>
        <w:rPr>
          <w:rtl w:val="true"/>
        </w:rPr>
        <w:t xml:space="preserve">باب </w:t>
      </w:r>
      <w:r>
        <w:rPr>
          <w:rtl w:val="true"/>
        </w:rPr>
        <w:t>(</w:t>
      </w:r>
      <w:r>
        <w:rPr/>
        <w:t>7</w:t>
      </w:r>
      <w:r>
        <w:rPr>
          <w:rtl w:val="true"/>
        </w:rPr>
        <w:t xml:space="preserve">) </w:t>
      </w:r>
      <w:r>
        <w:rPr>
          <w:rtl w:val="true"/>
        </w:rPr>
        <w:t>النهي عن الصلاة في الماء</w:t>
      </w:r>
      <w:bookmarkEnd w:id="52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يخوض الماء فتدركه الصلاة؟ </w:t>
      </w:r>
      <w:bookmarkStart w:id="522" w:name="pg16945_195325"/>
    </w:p>
    <w:p>
      <w:pPr>
        <w:pStyle w:val="BookText"/>
        <w:rPr/>
      </w:pPr>
      <w:bookmarkEnd w:id="52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في حرب فانه يجزيه الایماء، وإن كان تاجراً فليقم ولايدخله حتى يصلّي</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العياشي، عن حمدویه، عن محمد بن الحسين، عن الحسن بن محبوب، عن أبي أيوب، عن اسماعيل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إنسان عن الرجل تدركه الصلاة وهو في ماء يخوضه لايقدر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حرب أو في سبيل من سبل الله فليؤم ايماءاً، وان كان في تجارة فلم يكن ينبغي له ان يخوض الماء حتى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خرج من الماء وقد ضيَّع</w:t>
      </w:r>
      <w:r>
        <w:rPr>
          <w:rStyle w:val="FootnoteAnchor"/>
          <w:rtl w:val="true"/>
        </w:rPr>
        <w:footnoteReference w:id="1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اذا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بالقضاء الفعل، أي يؤخر الصلاة الى آخر الوقت فيصلّيها بعد الخروج، وإن كان قد ضيّع وخرج وقت الفضيلة، ويمكن أن يكون المراد أنه يصلّي ايماءاً ويقضيها بعد الخروج، فيكون محمولاً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318328_2616395394"/>
      <w:bookmarkStart w:id="524" w:name="_Toc181"/>
      <w:bookmarkEnd w:id="523"/>
      <w:r>
        <w:rPr>
          <w:rtl w:val="true"/>
        </w:rPr>
        <w:t xml:space="preserve">باب </w:t>
      </w:r>
      <w:r>
        <w:rPr>
          <w:rtl w:val="true"/>
        </w:rPr>
        <w:t>(</w:t>
      </w:r>
      <w:r>
        <w:rPr/>
        <w:t>8</w:t>
      </w:r>
      <w:r>
        <w:rPr>
          <w:rtl w:val="true"/>
        </w:rPr>
        <w:t xml:space="preserve">) </w:t>
      </w:r>
      <w:r>
        <w:rPr>
          <w:rtl w:val="true"/>
        </w:rPr>
        <w:t>عشرة مواضع لايُصلّي فيها</w:t>
      </w:r>
      <w:bookmarkEnd w:id="52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عن ابن البرقي، عن أبيه، عن عبدالله بن الفضل،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عشرة مواضع لايُصلّي فيها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لايصلّي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والماء، والحمّام، والقبور، ومسانُّ الطّريق</w:t>
      </w:r>
      <w:r>
        <w:rPr>
          <w:rStyle w:val="FootnoteAnchor"/>
          <w:rtl w:val="true"/>
        </w:rPr>
        <w:footnoteReference w:id="1659"/>
      </w:r>
      <w:r>
        <w:rPr>
          <w:rFonts w:ascii="IRNazanin" w:hAnsi="IRNazanin" w:eastAsia="IRNazanin"/>
          <w:color w:val="111111"/>
          <w:sz w:val="28"/>
          <w:sz w:val="28"/>
          <w:szCs w:val="28"/>
          <w:rtl w:val="true"/>
          <w:lang w:bidi="fa-IR"/>
        </w:rPr>
        <w:t>، وقرى النّمل، ومعاطن الإبل، ومجری الماء، والسّبخ</w:t>
      </w:r>
      <w:r>
        <w:rPr>
          <w:rStyle w:val="FootnoteAnchor"/>
          <w:rtl w:val="true"/>
        </w:rPr>
        <w:footnoteReference w:id="1660"/>
      </w:r>
      <w:r>
        <w:rPr>
          <w:rFonts w:ascii="Amiri" w:hAnsi="Amiri" w:eastAsia="Amiri" w:cs="Amiri"/>
          <w:color w:val="111111"/>
          <w:sz w:val="28"/>
          <w:sz w:val="28"/>
          <w:szCs w:val="28"/>
          <w:rtl w:val="true"/>
          <w:lang w:bidi="ar-SA"/>
        </w:rPr>
        <w:t>والثّلج</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ابن عبدالله مثله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أبي عمير،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عبدالله بن المفضل النوفلي، عن أبيه، عن مشیخته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أبي عبدالله البرقي، عن أبيه، عن عبدالله بن الفضل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ترك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ووادي ضجنان</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bookmarkStart w:id="525" w:name="pg16945_195327"/>
    </w:p>
    <w:p>
      <w:pPr>
        <w:pStyle w:val="BookText"/>
        <w:rPr/>
      </w:pPr>
      <w:bookmarkEnd w:id="52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کراهة الصلاة في هذه المواضع العشرة، وأما الصلاة في الماء والطين اختياراً فيحرم اذا كان الطين أو الماء بحد لايتمكن معه من السجود ومع التمكن تكون الكراهة حينئذٍ ثابتة، والله العالم</w:t>
      </w:r>
      <w:r>
        <w:rPr>
          <w:rFonts w:eastAsia="IRNazanin" w:cs="IRNazanin"/>
          <w:color w:val="111111"/>
          <w:sz w:val="28"/>
          <w:szCs w:val="28"/>
          <w:rtl w:val="true"/>
          <w:lang w:bidi="fa-IR"/>
        </w:rPr>
        <w:t>.</w:t>
      </w:r>
    </w:p>
    <w:p>
      <w:pPr>
        <w:pStyle w:val="Heading3"/>
        <w:numPr>
          <w:ilvl w:val="2"/>
          <w:numId w:val="1"/>
        </w:numPr>
        <w:rPr/>
      </w:pPr>
      <w:bookmarkStart w:id="526" w:name="__RefHeading___Toc1318330_2616395394"/>
      <w:bookmarkStart w:id="527" w:name="_Toc182"/>
      <w:bookmarkEnd w:id="526"/>
      <w:r>
        <w:rPr>
          <w:rtl w:val="true"/>
        </w:rPr>
        <w:t xml:space="preserve">باب </w:t>
      </w:r>
      <w:r>
        <w:rPr>
          <w:rtl w:val="true"/>
        </w:rPr>
        <w:t>(</w:t>
      </w:r>
      <w:r>
        <w:rPr/>
        <w:t>9</w:t>
      </w:r>
      <w:r>
        <w:rPr>
          <w:rtl w:val="true"/>
        </w:rPr>
        <w:t xml:space="preserve">) </w:t>
      </w:r>
      <w:r>
        <w:rPr>
          <w:rtl w:val="true"/>
        </w:rPr>
        <w:t>حكم الصلاة في التماكن التي لايمكن السجود عليها</w:t>
      </w:r>
      <w:bookmarkEnd w:id="527"/>
    </w:p>
    <w:p>
      <w:pPr>
        <w:pStyle w:val="BookText"/>
        <w:rPr/>
      </w:pPr>
      <w:r>
        <w:rPr>
          <w:rFonts w:eastAsia="IRNazanin" w:cs="IRNazanin"/>
          <w:color w:val="111111"/>
          <w:sz w:val="28"/>
          <w:szCs w:val="28"/>
          <w:lang w:bidi="fa-IR"/>
        </w:rPr>
        <w:t>16143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أحمد بن هلال، عن 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مكان</w:t>
      </w:r>
      <w:r>
        <w:rPr>
          <w:rStyle w:val="FootnoteAnchor"/>
          <w:rtl w:val="true"/>
        </w:rPr>
        <w:footnoteReference w:id="1667"/>
      </w:r>
      <w:r>
        <w:rPr>
          <w:rFonts w:ascii="Amiri" w:hAnsi="Amiri" w:eastAsia="Amiri" w:cs="Amiri"/>
          <w:color w:val="111111"/>
          <w:sz w:val="28"/>
          <w:sz w:val="28"/>
          <w:szCs w:val="28"/>
          <w:rtl w:val="true"/>
          <w:lang w:bidi="ar-SA"/>
        </w:rPr>
        <w:t>لايقدر على الارض فليؤم إيماءاً</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في ارض منقطعة</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بن علي بن فضّال،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يؤمي في المكتوبة والنوافل إذا لم يجد ما يسجد عليه ولم يكن له موضع يسجد فيه؟ فقال</w:t>
      </w:r>
      <w:r>
        <w:rPr>
          <w:rFonts w:eastAsia="Amiri" w:cs="Amiri" w:ascii="Amiri" w:hAnsi="Amiri"/>
          <w:color w:val="111111"/>
          <w:sz w:val="28"/>
          <w:szCs w:val="28"/>
          <w:rtl w:val="true"/>
          <w:lang w:bidi="ar-SA"/>
        </w:rPr>
        <w:t>:</w:t>
      </w:r>
      <w:r>
        <w:rPr>
          <w:rStyle w:val="FootnoteAnchor"/>
          <w:rtl w:val="true"/>
        </w:rPr>
        <w:footnoteReference w:id="1670"/>
      </w:r>
      <w:r>
        <w:rPr>
          <w:rFonts w:ascii="Amiri" w:hAnsi="Amiri" w:eastAsia="Amiri" w:cs="Amiri"/>
          <w:color w:val="111111"/>
          <w:sz w:val="28"/>
          <w:sz w:val="28"/>
          <w:szCs w:val="28"/>
          <w:rtl w:val="true"/>
          <w:lang w:bidi="ar-SA"/>
        </w:rPr>
        <w:t>إذا كان هكذا فليؤم في الصلاة كلها</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bookmarkStart w:id="528" w:name="pg16945_195328"/>
    </w:p>
    <w:p>
      <w:pPr>
        <w:pStyle w:val="BookText"/>
        <w:rPr/>
      </w:pPr>
      <w:bookmarkEnd w:id="528"/>
      <w:r>
        <w:rPr>
          <w:rFonts w:ascii="Amiri" w:hAnsi="Amiri" w:eastAsia="Amiri" w:cs="Amiri"/>
          <w:color w:val="111111"/>
          <w:sz w:val="28"/>
          <w:sz w:val="28"/>
          <w:szCs w:val="28"/>
          <w:rtl w:val="true"/>
          <w:lang w:bidi="ar-SA"/>
        </w:rPr>
        <w:t>حكم الصلاة على الثلج والطين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الحسن بهذا الاسناد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318332_2616395394"/>
      <w:bookmarkStart w:id="530" w:name="_Toc183"/>
      <w:bookmarkEnd w:id="529"/>
      <w:r>
        <w:rPr>
          <w:rtl w:val="true"/>
        </w:rPr>
        <w:t xml:space="preserve">باب </w:t>
      </w:r>
      <w:r>
        <w:rPr>
          <w:rtl w:val="true"/>
        </w:rPr>
        <w:t>(</w:t>
      </w:r>
      <w:r>
        <w:rPr/>
        <w:t>10</w:t>
      </w:r>
      <w:r>
        <w:rPr>
          <w:rtl w:val="true"/>
        </w:rPr>
        <w:t xml:space="preserve">) </w:t>
      </w:r>
      <w:r>
        <w:rPr>
          <w:rtl w:val="true"/>
        </w:rPr>
        <w:t>حكم الصلاة على الثلج والطين</w:t>
      </w:r>
      <w:bookmarkEnd w:id="530"/>
    </w:p>
    <w:p>
      <w:pPr>
        <w:pStyle w:val="BookText"/>
        <w:rPr/>
      </w:pPr>
      <w:r>
        <w:rPr>
          <w:rFonts w:eastAsia="Amiri" w:cs="Amiri" w:ascii="Amiri" w:hAnsi="Amiri"/>
          <w:color w:val="111111"/>
          <w:sz w:val="28"/>
          <w:szCs w:val="28"/>
          <w:lang w:bidi="ar-SA"/>
        </w:rPr>
        <w:t>16145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الحسن،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على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لم يقدر على الارض بسط ثوبه وصلّى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الرجل يصيبه مطر وهو في موضع لايقدر أن يسجد فيه من الطين ولايجد موضعاً جافاً؟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يفتتح الصلاة فاذا ركع فلیرکع كما ركع</w:t>
      </w:r>
      <w:r>
        <w:rPr>
          <w:rStyle w:val="FootnoteAnchor"/>
          <w:rtl w:val="true"/>
        </w:rPr>
        <w:footnoteReference w:id="1673"/>
      </w:r>
      <w:r>
        <w:rPr>
          <w:rFonts w:ascii="IRNazanin" w:hAnsi="IRNazanin" w:eastAsia="IRNazanin"/>
          <w:color w:val="111111"/>
          <w:sz w:val="28"/>
          <w:sz w:val="28"/>
          <w:szCs w:val="28"/>
          <w:rtl w:val="true"/>
          <w:lang w:bidi="fa-IR"/>
        </w:rPr>
        <w:t>اذا صلّی فاذا</w:t>
      </w:r>
      <w:r>
        <w:rPr>
          <w:rStyle w:val="FootnoteAnchor"/>
          <w:rtl w:val="true"/>
        </w:rPr>
        <w:footnoteReference w:id="1674"/>
      </w:r>
      <w:r>
        <w:rPr>
          <w:rFonts w:ascii="IRNazanin" w:hAnsi="IRNazanin" w:eastAsia="IRNazanin"/>
          <w:color w:val="111111"/>
          <w:sz w:val="28"/>
          <w:sz w:val="28"/>
          <w:szCs w:val="28"/>
          <w:rtl w:val="true"/>
          <w:lang w:bidi="fa-IR"/>
        </w:rPr>
        <w:t>رفع رأسه من الركوع فليؤم بالسجود ایماءاً وهو قائم يفعل ذلك حتى يفرغ من الصلاة ويتشهد وهو قائم ثم يسلّم</w:t>
      </w:r>
      <w:r>
        <w:rPr>
          <w:rStyle w:val="FootnoteAnchor"/>
          <w:rtl w:val="true"/>
        </w:rPr>
        <w:footnoteReference w:id="1675"/>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بن علي بن </w:t>
      </w:r>
    </w:p>
    <w:p>
      <w:pPr>
        <w:pStyle w:val="BookText"/>
        <w:rPr/>
      </w:pPr>
      <w:r>
        <w:rPr>
          <w:rFonts w:ascii="Amiri" w:hAnsi="Amiri" w:eastAsia="Amiri" w:cs="Amiri"/>
          <w:color w:val="111111"/>
          <w:sz w:val="28"/>
          <w:sz w:val="28"/>
          <w:szCs w:val="28"/>
          <w:rtl w:val="true"/>
          <w:lang w:bidi="ar-SA"/>
        </w:rPr>
        <w:t xml:space="preserve">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يصيبهُ المطر وهو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النوادر لمحمد بن على بن محبوب، عن أحمد بن الحسن بن علي بن فضّال، عن محمد 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الطين الذي لايسجد عليه</w:t>
      </w:r>
      <w:r>
        <w:rPr>
          <w:rStyle w:val="FootnoteAnchor"/>
          <w:rtl w:val="true"/>
        </w:rPr>
        <w:footnoteReference w:id="1679"/>
      </w:r>
      <w:r>
        <w:rPr>
          <w:rFonts w:ascii="Amiri" w:hAnsi="Amiri" w:eastAsia="Amiri" w:cs="Amiri"/>
          <w:color w:val="111111"/>
          <w:sz w:val="28"/>
          <w:sz w:val="28"/>
          <w:szCs w:val="28"/>
          <w:rtl w:val="true"/>
          <w:lang w:bidi="ar-SA"/>
        </w:rPr>
        <w:t>ماهو؟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غرقت الجبهة فيه ولم تثبت على الأرض</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الحسن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الجبهة</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عمار الساباطي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bookmarkStart w:id="531" w:name="pg16945_195330"/>
    </w:p>
    <w:p>
      <w:pPr>
        <w:pStyle w:val="BookText"/>
        <w:rPr/>
      </w:pPr>
      <w:bookmarkEnd w:id="531"/>
      <w:r>
        <w:rPr>
          <w:rFonts w:ascii="IRNazanin" w:hAnsi="IRNazanin" w:eastAsia="IRNazanin"/>
          <w:color w:val="111111"/>
          <w:sz w:val="28"/>
          <w:sz w:val="28"/>
          <w:szCs w:val="28"/>
          <w:rtl w:val="true"/>
          <w:lang w:bidi="fa-IR"/>
        </w:rPr>
        <w:t>کراهة الصلاة في الأرض السَّبخة</w:t>
      </w:r>
    </w:p>
    <w:p>
      <w:pPr>
        <w:pStyle w:val="Heading3"/>
        <w:numPr>
          <w:ilvl w:val="2"/>
          <w:numId w:val="1"/>
        </w:numPr>
        <w:rPr/>
      </w:pPr>
      <w:bookmarkStart w:id="532" w:name="__RefHeading___Toc1318334_2616395394"/>
      <w:bookmarkStart w:id="533" w:name="_Toc184"/>
      <w:bookmarkEnd w:id="532"/>
      <w:r>
        <w:rPr>
          <w:rtl w:val="true"/>
        </w:rPr>
        <w:t xml:space="preserve">باب </w:t>
      </w:r>
      <w:r>
        <w:rPr>
          <w:rtl w:val="true"/>
        </w:rPr>
        <w:t>(</w:t>
      </w:r>
      <w:r>
        <w:rPr/>
        <w:t>11</w:t>
      </w:r>
      <w:r>
        <w:rPr>
          <w:rtl w:val="true"/>
        </w:rPr>
        <w:t xml:space="preserve">) </w:t>
      </w:r>
      <w:r>
        <w:rPr>
          <w:rtl w:val="true"/>
        </w:rPr>
        <w:t>كراهة الصلاة في الأرض السَّبخة</w:t>
      </w:r>
      <w:bookmarkEnd w:id="533"/>
    </w:p>
    <w:p>
      <w:pPr>
        <w:pStyle w:val="BookText"/>
        <w:rPr/>
      </w:pPr>
      <w:r>
        <w:rPr>
          <w:rFonts w:eastAsia="Amiri" w:cs="Amiri" w:ascii="Amiri" w:hAnsi="Amiri"/>
          <w:color w:val="111111"/>
          <w:sz w:val="28"/>
          <w:szCs w:val="28"/>
          <w:lang w:bidi="ar-SA"/>
        </w:rPr>
        <w:t>16147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السباخ؟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أرض ذات نزٍّ وملح، وجمعها سباخ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ابن عيسى، عن شعیب بن يعقوب،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السبخة لِمَ تكرهه؟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r>
        <w:rPr>
          <w:rStyle w:val="FootnoteAnchor"/>
          <w:rtl w:val="true"/>
        </w:rPr>
        <w:footnoteReference w:id="1684"/>
      </w:r>
      <w:r>
        <w:rPr>
          <w:rFonts w:ascii="Amiri" w:hAnsi="Amiri" w:eastAsia="Amiri" w:cs="Amiri"/>
          <w:color w:val="111111"/>
          <w:sz w:val="28"/>
          <w:sz w:val="28"/>
          <w:szCs w:val="28"/>
          <w:rtl w:val="true"/>
          <w:lang w:bidi="ar-SA"/>
        </w:rPr>
        <w:t>الجبهة لاتقع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ارض مستوية؟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البزنطي، عن عبدالكريم،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صفوان بن يحيى، عن عبدالله 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صفوان، عن أبي عثمان،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السبخة أيصلّي الرجل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يكره الصلاة فيها من أجل انها فتّك ولايتمكن الرجل يضع وجههُ كما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وضع وجههُ متمكّٙناً؟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علي بن الحكم، عن أبان بن عثمان، عن داود بن الحصين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الصلاة في السَّبخة؟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الجبهة لاتتمکَّن عليها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الارض مستوية؟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bookmarkStart w:id="534" w:name="pg16945_195332"/>
    </w:p>
    <w:p>
      <w:pPr>
        <w:pStyle w:val="BookText"/>
        <w:rPr/>
      </w:pPr>
      <w:bookmarkEnd w:id="534"/>
      <w:r>
        <w:rPr>
          <w:rFonts w:ascii="Amiri" w:hAnsi="Amiri" w:eastAsia="Amiri" w:cs="Amiri"/>
          <w:color w:val="111111"/>
          <w:sz w:val="28"/>
          <w:sz w:val="28"/>
          <w:szCs w:val="28"/>
          <w:rtl w:val="true"/>
          <w:lang w:bidi="ar-SA"/>
        </w:rPr>
        <w:t>حكم الصلاة في اعطان الابل ومرابض البقر والغنم</w:t>
      </w:r>
    </w:p>
    <w:p>
      <w:pPr>
        <w:pStyle w:val="Heading3"/>
        <w:numPr>
          <w:ilvl w:val="2"/>
          <w:numId w:val="1"/>
        </w:numPr>
        <w:rPr/>
      </w:pPr>
      <w:bookmarkStart w:id="535" w:name="__RefHeading___Toc1318336_2616395394"/>
      <w:bookmarkStart w:id="536" w:name="_Toc185"/>
      <w:bookmarkEnd w:id="535"/>
      <w:r>
        <w:rPr>
          <w:rtl w:val="true"/>
        </w:rPr>
        <w:t xml:space="preserve">باب </w:t>
      </w:r>
      <w:r>
        <w:rPr>
          <w:rtl w:val="true"/>
        </w:rPr>
        <w:t>(</w:t>
      </w:r>
      <w:r>
        <w:rPr/>
        <w:t>12</w:t>
      </w:r>
      <w:r>
        <w:rPr>
          <w:rtl w:val="true"/>
        </w:rPr>
        <w:t xml:space="preserve">) </w:t>
      </w:r>
      <w:r>
        <w:rPr>
          <w:rtl w:val="true"/>
        </w:rPr>
        <w:t>حكم الصلاة في أعطان الابل ومرابض البقر والغنم</w:t>
      </w:r>
      <w:bookmarkEnd w:id="536"/>
    </w:p>
    <w:p>
      <w:pPr>
        <w:pStyle w:val="BookText"/>
        <w:rPr/>
      </w:pPr>
      <w:r>
        <w:rPr>
          <w:rFonts w:eastAsia="Amiri" w:cs="Amiri" w:ascii="Amiri" w:hAnsi="Amiri"/>
          <w:color w:val="111111"/>
          <w:sz w:val="28"/>
          <w:szCs w:val="28"/>
          <w:lang w:bidi="ar-SA"/>
        </w:rPr>
        <w:t>16151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أعطان الإبل؟</w:t>
      </w:r>
      <w:r>
        <w:rPr>
          <w:rStyle w:val="FootnoteAnchor"/>
          <w:rtl w:val="true"/>
        </w:rPr>
        <w:footnoteReference w:id="16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تخوّفت الضيّعة على متاعك فاكنسه وانضحه</w:t>
      </w:r>
      <w:r>
        <w:rPr>
          <w:rStyle w:val="FootnoteAnchor"/>
          <w:rtl w:val="true"/>
        </w:rPr>
        <w:footnoteReference w:id="1692"/>
      </w:r>
      <w:r>
        <w:rPr>
          <w:rFonts w:ascii="Amiri" w:hAnsi="Amiri" w:eastAsia="Amiri" w:cs="Amiri"/>
          <w:color w:val="111111"/>
          <w:sz w:val="28"/>
          <w:sz w:val="28"/>
          <w:szCs w:val="28"/>
          <w:rtl w:val="true"/>
          <w:lang w:bidi="ar-SA"/>
        </w:rPr>
        <w:t>ولابأس بالصلاة في مرابض الغنم</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مثله</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البرقي، عن أبيه، عن صفوان، عن أبي عثمان،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معاطن الابل؟ فكرهه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 على متاعك شيئاً فرشّ بقليل ماء وصلّ</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اعطان الابل وفي مرابض البقر والغنم؟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نضحته بالماء وقد كان يابساً فلابأس بالصلاة فيها، فامّا مرابط الخيل والبغال فلا</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الصلاة في مرابض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ولاتصلّٙ في أعطان الإبل إلاّ أن تخاف على متاعك الضيّعة فاكنسه ورشّه بالماء وصلّ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الصلاة في ظهر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تصلّي في الظواهر الّتي بين الجوادّٙ</w:t>
      </w:r>
      <w:r>
        <w:rPr>
          <w:rStyle w:val="FootnoteAnchor"/>
          <w:rtl w:val="true"/>
        </w:rPr>
        <w:footnoteReference w:id="1697"/>
      </w:r>
      <w:r>
        <w:rPr>
          <w:rFonts w:ascii="Amiri" w:hAnsi="Amiri" w:eastAsia="Amiri" w:cs="Amiri"/>
          <w:color w:val="111111"/>
          <w:sz w:val="28"/>
          <w:sz w:val="28"/>
          <w:szCs w:val="28"/>
          <w:rtl w:val="true"/>
          <w:lang w:bidi="ar-SA"/>
        </w:rPr>
        <w:t>فأمّا على الجوادّ فلاتصلّٙ فيها</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الصلاة في السّبخة إلاّ أن يكون مكاناً ليّناً تقع عليه الجبهة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الصلاة في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القبلة فلابأس 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المنازل الّتي في طريق مكّة يرشُّ أحياناً موضع </w:t>
      </w:r>
      <w:bookmarkStart w:id="537" w:name="pg16945_195334"/>
    </w:p>
    <w:p>
      <w:pPr>
        <w:pStyle w:val="BookText"/>
        <w:rPr/>
      </w:pPr>
      <w:bookmarkEnd w:id="537"/>
      <w:r>
        <w:rPr>
          <w:rFonts w:ascii="Amiri" w:hAnsi="Amiri" w:eastAsia="Amiri" w:cs="Amiri"/>
          <w:color w:val="111111"/>
          <w:sz w:val="28"/>
          <w:sz w:val="28"/>
          <w:szCs w:val="28"/>
          <w:rtl w:val="true"/>
          <w:lang w:bidi="ar-SA"/>
        </w:rPr>
        <w:t>كراهة الصلاة في الطريق جبهته ثمّ يسجد عليه رطباً كما هو، وربّما لم يرشّ الّذي يرى انّه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يخوض الماء فتدركه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حرب فإنّه يجزئه الإيماء، وإن كان تاجراً فليقم ولايدخله حتّى يصلّي</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فلاتصلّٙ فيها</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مستوية</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318338_2616395394"/>
      <w:bookmarkStart w:id="539" w:name="_Toc186"/>
      <w:bookmarkEnd w:id="538"/>
      <w:r>
        <w:rPr>
          <w:rtl w:val="true"/>
        </w:rPr>
        <w:t xml:space="preserve">باب </w:t>
      </w:r>
      <w:r>
        <w:rPr>
          <w:rtl w:val="true"/>
        </w:rPr>
        <w:t>(</w:t>
      </w:r>
      <w:r>
        <w:rPr/>
        <w:t>13</w:t>
      </w:r>
      <w:r>
        <w:rPr>
          <w:rtl w:val="true"/>
        </w:rPr>
        <w:t xml:space="preserve">) </w:t>
      </w:r>
      <w:r>
        <w:rPr>
          <w:rtl w:val="true"/>
        </w:rPr>
        <w:t>كراهة الصلاة في الطريق</w:t>
      </w:r>
      <w:bookmarkEnd w:id="53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عبدالله بن عامر، عن عليّ بن مهزیار، عن فضالة بن أيّوب،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تكره في ثلاثة مواطن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البيداء وهي ذات الجيش وذات الصّلاصل وضجنان</w:t>
      </w:r>
      <w:r>
        <w:rPr>
          <w:rStyle w:val="FootnoteAnchor"/>
          <w:rtl w:val="true"/>
        </w:rPr>
        <w:footnoteReference w:id="17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w:t>
      </w:r>
      <w:r>
        <w:rPr>
          <w:rStyle w:val="FootnoteAnchor"/>
          <w:rtl w:val="true"/>
        </w:rPr>
        <w:footnoteReference w:id="1703"/>
      </w:r>
      <w:r>
        <w:rPr>
          <w:rFonts w:ascii="Amiri" w:hAnsi="Amiri" w:eastAsia="Amiri" w:cs="Amiri"/>
          <w:color w:val="111111"/>
          <w:sz w:val="28"/>
          <w:sz w:val="28"/>
          <w:szCs w:val="28"/>
          <w:rtl w:val="true"/>
          <w:lang w:bidi="ar-SA"/>
        </w:rPr>
        <w:t>يصلّي بين الظّواهر وهي الجوادّ، جوادُّ الطّريق</w:t>
      </w:r>
      <w:r>
        <w:rPr>
          <w:rStyle w:val="FootnoteAnchor"/>
          <w:rtl w:val="true"/>
        </w:rPr>
        <w:footnoteReference w:id="1704"/>
      </w:r>
      <w:r>
        <w:rPr>
          <w:rFonts w:ascii="Amiri" w:hAnsi="Amiri" w:eastAsia="Amiri" w:cs="Amiri"/>
          <w:color w:val="111111"/>
          <w:sz w:val="28"/>
          <w:sz w:val="28"/>
          <w:szCs w:val="28"/>
          <w:rtl w:val="true"/>
          <w:lang w:bidi="ar-SA"/>
        </w:rPr>
        <w:t>ويكره أن يصلّي في الجواد</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مثله</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العامري، عن 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تكره الصلاة في ثلاثة أمكنة من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على الجادة واعتزل على جانبيها</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الصلاة على جادة الطريق</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صفوان، عن العلاء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الصلاة على ظهر الطريق؟ </w:t>
      </w:r>
      <w:bookmarkStart w:id="540" w:name="pg16945_195336"/>
    </w:p>
    <w:p>
      <w:pPr>
        <w:pStyle w:val="BookText"/>
        <w:rPr/>
      </w:pPr>
      <w:bookmarkEnd w:id="540"/>
      <w:r>
        <w:rPr>
          <w:rFonts w:ascii="Amiri" w:hAnsi="Amiri" w:eastAsia="Amiri" w:cs="Amiri"/>
          <w:color w:val="111111"/>
          <w:sz w:val="28"/>
          <w:sz w:val="28"/>
          <w:szCs w:val="28"/>
          <w:rtl w:val="true"/>
          <w:lang w:bidi="ar-SA"/>
        </w:rPr>
        <w:t>كراهة الصلاة الى حائط ينزُّ من بالوعة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على الجادة وصلّٙ على جانبيها</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صفوان، عن أبي عثمان،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على ظهر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اجتنبوا الطريق</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318340_2616395394"/>
      <w:bookmarkStart w:id="542" w:name="_Toc187"/>
      <w:bookmarkEnd w:id="541"/>
      <w:r>
        <w:rPr>
          <w:rtl w:val="true"/>
        </w:rPr>
        <w:t xml:space="preserve">باب </w:t>
      </w:r>
      <w:r>
        <w:rPr>
          <w:rtl w:val="true"/>
        </w:rPr>
        <w:t>(</w:t>
      </w:r>
      <w:r>
        <w:rPr/>
        <w:t>14</w:t>
      </w:r>
      <w:r>
        <w:rPr>
          <w:rtl w:val="true"/>
        </w:rPr>
        <w:t xml:space="preserve">) </w:t>
      </w:r>
      <w:r>
        <w:rPr>
          <w:rtl w:val="true"/>
        </w:rPr>
        <w:t>كراهة الصلاة الى حائط ینزُّ من بالوعة</w:t>
      </w:r>
      <w:bookmarkEnd w:id="542"/>
    </w:p>
    <w:p>
      <w:pPr>
        <w:pStyle w:val="BookText"/>
        <w:rPr/>
      </w:pPr>
      <w:r>
        <w:rPr>
          <w:rFonts w:eastAsia="Amiri" w:cs="Amiri" w:ascii="Amiri" w:hAnsi="Amiri"/>
          <w:color w:val="111111"/>
          <w:sz w:val="28"/>
          <w:szCs w:val="28"/>
          <w:lang w:bidi="ar-SA"/>
        </w:rPr>
        <w:t>16160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أحمد بن محمّد بن أبي نصر، عمّن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 ينزّ حائط قبلته من بالوعة يبال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نزّه من البالوعة فلاتصلّٙ فيه وإن كان نزّه من غير ذلك فلابأس به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محمد مثله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نهي كراهة لاتحريم جمعاً بين هذا الحديث والأحاديث التي تفيد الجواز</w:t>
      </w:r>
      <w:r>
        <w:rPr>
          <w:rFonts w:eastAsia="Amiri" w:cs="Amiri" w:ascii="Amiri" w:hAnsi="Amiri"/>
          <w:color w:val="111111"/>
          <w:sz w:val="28"/>
          <w:szCs w:val="28"/>
          <w:rtl w:val="true"/>
          <w:lang w:bidi="ar-SA"/>
        </w:rPr>
        <w:t xml:space="preserve">. </w:t>
      </w:r>
      <w:bookmarkStart w:id="543" w:name="pg16945_195337"/>
    </w:p>
    <w:p>
      <w:pPr>
        <w:pStyle w:val="Heading3"/>
        <w:numPr>
          <w:ilvl w:val="2"/>
          <w:numId w:val="1"/>
        </w:numPr>
        <w:rPr/>
      </w:pPr>
      <w:bookmarkStart w:id="544" w:name="__RefHeading___Toc1318342_2616395394"/>
      <w:bookmarkStart w:id="545" w:name="_Toc188"/>
      <w:bookmarkEnd w:id="543"/>
      <w:bookmarkEnd w:id="544"/>
      <w:r>
        <w:rPr>
          <w:rtl w:val="true"/>
        </w:rPr>
        <w:t xml:space="preserve">باب </w:t>
      </w:r>
      <w:r>
        <w:rPr>
          <w:rtl w:val="true"/>
        </w:rPr>
        <w:t>(</w:t>
      </w:r>
      <w:r>
        <w:rPr/>
        <w:t>15</w:t>
      </w:r>
      <w:r>
        <w:rPr>
          <w:rtl w:val="true"/>
        </w:rPr>
        <w:t xml:space="preserve">) </w:t>
      </w:r>
      <w:r>
        <w:rPr>
          <w:rtl w:val="true"/>
        </w:rPr>
        <w:t>حكم الصلاة في المنازل التي في الطريق</w:t>
      </w:r>
      <w:bookmarkEnd w:id="545"/>
    </w:p>
    <w:p>
      <w:pPr>
        <w:pStyle w:val="BookText"/>
        <w:rPr/>
      </w:pPr>
      <w:r>
        <w:rPr>
          <w:rFonts w:eastAsia="Amiri" w:cs="Amiri" w:ascii="Amiri" w:hAnsi="Amiri"/>
          <w:color w:val="111111"/>
          <w:sz w:val="28"/>
          <w:szCs w:val="28"/>
          <w:lang w:bidi="ar-SA"/>
        </w:rPr>
        <w:t>16161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حمّاد، عن عامر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المنازل الّتي ينزلها الناس فيها أبوال الدَّواب والسرجين</w:t>
      </w:r>
      <w:r>
        <w:rPr>
          <w:rStyle w:val="FootnoteAnchor"/>
          <w:rtl w:val="true"/>
        </w:rPr>
        <w:footnoteReference w:id="1714"/>
      </w:r>
      <w:r>
        <w:rPr>
          <w:rFonts w:ascii="Amiri" w:hAnsi="Amiri" w:eastAsia="Amiri" w:cs="Amiri"/>
          <w:color w:val="111111"/>
          <w:sz w:val="28"/>
          <w:sz w:val="28"/>
          <w:szCs w:val="28"/>
          <w:rtl w:val="true"/>
          <w:lang w:bidi="ar-SA"/>
        </w:rPr>
        <w:t>ويدخلها اليهود والنصارى كيف يصلّي فيها</w:t>
      </w:r>
      <w:r>
        <w:rPr>
          <w:rStyle w:val="FootnoteAnchor"/>
          <w:rtl w:val="true"/>
        </w:rPr>
        <w:footnoteReference w:id="17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ثوبك</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عامر بن نعيم القمي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فضالة، عن حمّاد بن عثمان، عن عامر ابن نعيم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318344_2616395394"/>
      <w:bookmarkStart w:id="547" w:name="_Toc189"/>
      <w:bookmarkEnd w:id="546"/>
      <w:r>
        <w:rPr>
          <w:rtl w:val="true"/>
        </w:rPr>
        <w:t xml:space="preserve">باب </w:t>
      </w:r>
      <w:r>
        <w:rPr>
          <w:rtl w:val="true"/>
        </w:rPr>
        <w:t>(</w:t>
      </w:r>
      <w:r>
        <w:rPr/>
        <w:t>16</w:t>
      </w:r>
      <w:r>
        <w:rPr>
          <w:rtl w:val="true"/>
        </w:rPr>
        <w:t xml:space="preserve">) </w:t>
      </w:r>
      <w:r>
        <w:rPr>
          <w:rtl w:val="true"/>
        </w:rPr>
        <w:t>حكم الصلاة على السطح الذي يُبال فيه</w:t>
      </w:r>
      <w:bookmarkEnd w:id="54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548" w:name="pg16945_195338"/>
    </w:p>
    <w:p>
      <w:pPr>
        <w:pStyle w:val="BookText"/>
        <w:rPr/>
      </w:pPr>
      <w:bookmarkEnd w:id="548"/>
      <w:r>
        <w:rPr>
          <w:rFonts w:ascii="Amiri" w:hAnsi="Amiri" w:eastAsia="Amiri" w:cs="Amiri"/>
          <w:color w:val="111111"/>
          <w:sz w:val="28"/>
          <w:sz w:val="28"/>
          <w:szCs w:val="28"/>
          <w:rtl w:val="true"/>
          <w:lang w:bidi="ar-SA"/>
        </w:rPr>
        <w:t>حكم الصلاة على البارية التي ابتلّت بالنجاسة حمّاد، عن حريز، عن زرارة وحديد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يصيبه البول أو يبال عليه أيصلّي في ذلك المكان</w:t>
      </w:r>
      <w:r>
        <w:rPr>
          <w:rStyle w:val="FootnoteAnchor"/>
          <w:rtl w:val="true"/>
        </w:rPr>
        <w:footnoteReference w:id="171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تصيبه الشمس والريح وكان جافاً فلابأس به إلاّ أن يكون يُتَّخذ مَبالا</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الذي يبال فيه والظاهر من الحديث انّ السطح اذا كان يبال فيه أحياناً بين فترة واخرى فلابأس بالصلاة فيه إن كانت تصيبه الشمس وكان جافاً، أما اذا اتخذ محلاً للبول فلايُصلّي فيه</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318346_2616395394"/>
      <w:bookmarkStart w:id="550" w:name="_Toc190"/>
      <w:bookmarkEnd w:id="549"/>
      <w:r>
        <w:rPr>
          <w:rtl w:val="true"/>
        </w:rPr>
        <w:t xml:space="preserve">باب </w:t>
      </w:r>
      <w:r>
        <w:rPr>
          <w:rtl w:val="true"/>
        </w:rPr>
        <w:t>(</w:t>
      </w:r>
      <w:r>
        <w:rPr/>
        <w:t>17</w:t>
      </w:r>
      <w:r>
        <w:rPr>
          <w:rtl w:val="true"/>
        </w:rPr>
        <w:t xml:space="preserve">) </w:t>
      </w:r>
      <w:r>
        <w:rPr>
          <w:rtl w:val="true"/>
        </w:rPr>
        <w:t>حكم الصلاة على البارية التي ابتلّت بالنجاسة</w:t>
      </w:r>
      <w:bookmarkEnd w:id="550"/>
    </w:p>
    <w:p>
      <w:pPr>
        <w:pStyle w:val="BookText"/>
        <w:rPr/>
      </w:pPr>
      <w:r>
        <w:rPr>
          <w:rFonts w:eastAsia="Amiri" w:cs="Amiri" w:ascii="Amiri" w:hAnsi="Amiri"/>
          <w:color w:val="111111"/>
          <w:sz w:val="28"/>
          <w:szCs w:val="28"/>
          <w:lang w:bidi="ar-SA"/>
        </w:rPr>
        <w:t>16163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الحسن، عن عمرو بن سعيد، عن مصدّق بن صدقة، عن عمّار بن موسى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البارية یُبَلُّ قَصَبُها بماء قذر هل يجوز الصلاة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جفّت</w:t>
      </w:r>
      <w:r>
        <w:rPr>
          <w:rStyle w:val="FootnoteAnchor"/>
          <w:rtl w:val="true"/>
        </w:rPr>
        <w:footnoteReference w:id="1722"/>
      </w:r>
      <w:r>
        <w:rPr>
          <w:rFonts w:ascii="Amiri" w:hAnsi="Amiri" w:eastAsia="Amiri" w:cs="Amiri"/>
          <w:color w:val="111111"/>
          <w:sz w:val="28"/>
          <w:sz w:val="28"/>
          <w:szCs w:val="28"/>
          <w:rtl w:val="true"/>
          <w:lang w:bidi="ar-SA"/>
        </w:rPr>
        <w:t>فلابأس بالصلاة عليها</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بن موسى الساباطي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جفافها بواسطة اشراق الشمس عليها فتطهر حینئذ ويصح الصلاة عليها، وأما اذا كان جفافها بنفسها فيجب طهارة موضع السجود حين الصلاة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بناءاً على كون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وأما إذا كان بمعنى 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جفافها يكفي في جواز الصلاة عليها،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الشاذكونة</w:t>
      </w:r>
      <w:r>
        <w:rPr>
          <w:rStyle w:val="FootnoteAnchor"/>
          <w:rtl w:val="true"/>
        </w:rPr>
        <w:footnoteReference w:id="1725"/>
      </w:r>
      <w:r>
        <w:rPr>
          <w:rFonts w:ascii="Amiri" w:hAnsi="Amiri" w:eastAsia="Amiri" w:cs="Amiri"/>
          <w:color w:val="111111"/>
          <w:sz w:val="28"/>
          <w:sz w:val="28"/>
          <w:szCs w:val="28"/>
          <w:rtl w:val="true"/>
          <w:lang w:bidi="ar-SA"/>
        </w:rPr>
        <w:t>يصيبها الاحتلام أيصلّى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ابن محمد، عن أبيه، عن سعد بن عبدالله، عن أحمد بن محمد، عن صالح، عن السكوني،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على الشاذکونة</w:t>
      </w:r>
      <w:r>
        <w:rPr>
          <w:rStyle w:val="FootnoteAnchor"/>
          <w:rtl w:val="true"/>
        </w:rPr>
        <w:footnoteReference w:id="1727"/>
      </w:r>
      <w:r>
        <w:rPr>
          <w:rFonts w:ascii="IRNazanin" w:hAnsi="IRNazanin" w:eastAsia="IRNazanin"/>
          <w:color w:val="111111"/>
          <w:sz w:val="28"/>
          <w:sz w:val="28"/>
          <w:szCs w:val="28"/>
          <w:rtl w:val="true"/>
          <w:lang w:bidi="fa-IR"/>
        </w:rPr>
        <w:t>وقد اصابها</w:t>
      </w:r>
      <w:r>
        <w:rPr>
          <w:rStyle w:val="FootnoteAnchor"/>
          <w:rtl w:val="true"/>
        </w:rPr>
        <w:footnoteReference w:id="1728"/>
      </w:r>
      <w:r>
        <w:rPr>
          <w:rFonts w:ascii="Amiri" w:hAnsi="Amiri" w:eastAsia="Amiri" w:cs="Amiri"/>
          <w:color w:val="111111"/>
          <w:sz w:val="28"/>
          <w:sz w:val="28"/>
          <w:szCs w:val="28"/>
          <w:rtl w:val="true"/>
          <w:lang w:bidi="ar-SA"/>
        </w:rPr>
        <w:t xml:space="preserve">الجنابة؟ </w:t>
      </w:r>
      <w:bookmarkStart w:id="551" w:name="pg16945_195340"/>
    </w:p>
    <w:p>
      <w:pPr>
        <w:pStyle w:val="BookText"/>
        <w:rPr/>
      </w:pPr>
      <w:bookmarkEnd w:id="551"/>
      <w:r>
        <w:rPr>
          <w:rFonts w:ascii="Amiri" w:hAnsi="Amiri" w:eastAsia="Amiri" w:cs="Amiri"/>
          <w:color w:val="111111"/>
          <w:sz w:val="28"/>
          <w:sz w:val="28"/>
          <w:szCs w:val="28"/>
          <w:rtl w:val="true"/>
          <w:lang w:bidi="ar-SA"/>
        </w:rPr>
        <w:t>كراهة الصلاة والعذَرة أَمامه قال</w:t>
      </w:r>
      <w:r>
        <w:rPr>
          <w:rFonts w:eastAsia="Amiri" w:cs="Amiri" w:ascii="Amiri" w:hAnsi="Amiri"/>
          <w:color w:val="111111"/>
          <w:sz w:val="28"/>
          <w:szCs w:val="28"/>
          <w:rtl w:val="true"/>
          <w:lang w:bidi="ar-SA"/>
        </w:rPr>
        <w:t>:</w:t>
      </w:r>
      <w:r>
        <w:rPr>
          <w:rStyle w:val="FootnoteAnchor"/>
          <w:rtl w:val="true"/>
        </w:rPr>
        <w:footnoteReference w:id="1729"/>
      </w:r>
      <w:r>
        <w:rPr>
          <w:rFonts w:ascii="IRNazanin" w:hAnsi="IRNazanin" w:eastAsia="IRNazanin"/>
          <w:color w:val="111111"/>
          <w:sz w:val="28"/>
          <w:sz w:val="28"/>
          <w:szCs w:val="28"/>
          <w:rtl w:val="true"/>
          <w:lang w:bidi="fa-IR"/>
        </w:rPr>
        <w:t>لابأس</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معروف، عن صفوان، عن صالح النيلي، عن محمد بن أبي عمير مثله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الجمع بين هذين الحديثين انّ النهي عن الصلاة محمول على ما اذا كانت النجاسة رطبة فتتعدّى الى ملابس المصلّی، والثاني محمول على عدم تعدّي النجاسة اليه، والله العالم</w:t>
      </w:r>
      <w:r>
        <w:rPr>
          <w:rFonts w:eastAsia="IRNazanin" w:cs="IRNazanin"/>
          <w:color w:val="111111"/>
          <w:sz w:val="28"/>
          <w:szCs w:val="28"/>
          <w:rtl w:val="true"/>
          <w:lang w:bidi="fa-IR"/>
        </w:rPr>
        <w:t>.</w:t>
      </w:r>
    </w:p>
    <w:p>
      <w:pPr>
        <w:pStyle w:val="Heading3"/>
        <w:numPr>
          <w:ilvl w:val="2"/>
          <w:numId w:val="1"/>
        </w:numPr>
        <w:rPr/>
      </w:pPr>
      <w:bookmarkStart w:id="552" w:name="__RefHeading___Toc1318348_2616395394"/>
      <w:bookmarkStart w:id="553" w:name="_Toc191"/>
      <w:bookmarkEnd w:id="552"/>
      <w:r>
        <w:rPr>
          <w:rtl w:val="true"/>
        </w:rPr>
        <w:t xml:space="preserve">باب </w:t>
      </w:r>
      <w:r>
        <w:rPr>
          <w:rtl w:val="true"/>
        </w:rPr>
        <w:t>(</w:t>
      </w:r>
      <w:r>
        <w:rPr/>
        <w:t>18</w:t>
      </w:r>
      <w:r>
        <w:rPr>
          <w:rtl w:val="true"/>
        </w:rPr>
        <w:t xml:space="preserve">) </w:t>
      </w:r>
      <w:r>
        <w:rPr>
          <w:rtl w:val="true"/>
        </w:rPr>
        <w:t>كراهة الصلاة والعذرَة أَمامه</w:t>
      </w:r>
      <w:bookmarkEnd w:id="553"/>
    </w:p>
    <w:p>
      <w:pPr>
        <w:pStyle w:val="BookText"/>
        <w:rPr/>
      </w:pPr>
      <w:r>
        <w:rPr>
          <w:rFonts w:eastAsia="IRNazanin" w:cs="IRNazanin"/>
          <w:color w:val="111111"/>
          <w:sz w:val="28"/>
          <w:szCs w:val="28"/>
          <w:lang w:bidi="fa-IR"/>
        </w:rPr>
        <w:t>16166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وعليّ بن محمّد، عن سهل بن زياد، عن ابن محبوب، عن عليّ بن رئاب، عن جمیل بن صالح،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أقوم في الصلاة فأرى</w:t>
      </w:r>
      <w:r>
        <w:rPr>
          <w:rStyle w:val="FootnoteAnchor"/>
          <w:rtl w:val="true"/>
        </w:rPr>
        <w:footnoteReference w:id="1732"/>
      </w:r>
      <w:r>
        <w:rPr>
          <w:rFonts w:ascii="Amiri" w:hAnsi="Amiri" w:eastAsia="Amiri" w:cs="Amiri"/>
          <w:color w:val="111111"/>
          <w:sz w:val="28"/>
          <w:sz w:val="28"/>
          <w:szCs w:val="28"/>
          <w:rtl w:val="true"/>
          <w:lang w:bidi="ar-SA"/>
        </w:rPr>
        <w:t>قدامي في القبلة العذرة؟ فقال</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تنحَّ عنها ما استطعت، ولاتصلّٙ على الجوادّٙ</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الحسن، وعلي بن </w:t>
      </w:r>
      <w:bookmarkStart w:id="554" w:name="pg16945_195341"/>
    </w:p>
    <w:p>
      <w:pPr>
        <w:pStyle w:val="BookText"/>
        <w:rPr/>
      </w:pPr>
      <w:bookmarkEnd w:id="554"/>
      <w:r>
        <w:rPr>
          <w:rFonts w:ascii="IRNazanin" w:hAnsi="IRNazanin" w:eastAsia="IRNazanin"/>
          <w:color w:val="111111"/>
          <w:sz w:val="28"/>
          <w:sz w:val="28"/>
          <w:szCs w:val="28"/>
          <w:rtl w:val="true"/>
          <w:lang w:bidi="fa-IR"/>
        </w:rPr>
        <w:t>محمد مثله</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عن جميل بن صالح مثله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318350_2616395394"/>
      <w:bookmarkStart w:id="556" w:name="_Toc192"/>
      <w:bookmarkEnd w:id="555"/>
      <w:r>
        <w:rPr>
          <w:rtl w:val="true"/>
        </w:rPr>
        <w:t xml:space="preserve">باب </w:t>
      </w:r>
      <w:r>
        <w:rPr>
          <w:rtl w:val="true"/>
        </w:rPr>
        <w:t>(</w:t>
      </w:r>
      <w:r>
        <w:rPr/>
        <w:t>19</w:t>
      </w:r>
      <w:r>
        <w:rPr>
          <w:rtl w:val="true"/>
        </w:rPr>
        <w:t xml:space="preserve">) </w:t>
      </w:r>
      <w:r>
        <w:rPr>
          <w:rtl w:val="true"/>
        </w:rPr>
        <w:t>كراهة الصلاة في بيتٍ فيه خمر</w:t>
      </w:r>
      <w:bookmarkEnd w:id="556"/>
    </w:p>
    <w:p>
      <w:pPr>
        <w:pStyle w:val="BookText"/>
        <w:rPr/>
      </w:pPr>
      <w:r>
        <w:rPr>
          <w:rFonts w:eastAsia="Amiri" w:cs="Amiri" w:ascii="Amiri" w:hAnsi="Amiri"/>
          <w:color w:val="111111"/>
          <w:sz w:val="28"/>
          <w:szCs w:val="28"/>
          <w:lang w:bidi="ar-SA"/>
        </w:rPr>
        <w:t>16167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أحمد بن الحسن بن عليّ،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لايصلّي</w:t>
      </w:r>
      <w:r>
        <w:rPr>
          <w:rStyle w:val="FootnoteAnchor"/>
          <w:rtl w:val="true"/>
        </w:rPr>
        <w:footnoteReference w:id="1738"/>
      </w:r>
      <w:r>
        <w:rPr>
          <w:rFonts w:ascii="Amiri" w:hAnsi="Amiri" w:eastAsia="Amiri" w:cs="Amiri"/>
          <w:color w:val="111111"/>
          <w:sz w:val="28"/>
          <w:sz w:val="28"/>
          <w:szCs w:val="28"/>
          <w:rtl w:val="true"/>
          <w:lang w:bidi="ar-SA"/>
        </w:rPr>
        <w:t>في بيت فيه خمرٌ أو مسكرٌ</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الحسن مثله</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عن أحمد ابن الحسن بن علي مثله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bookmarkStart w:id="557" w:name="pg16945_195342"/>
    </w:p>
    <w:p>
      <w:pPr>
        <w:pStyle w:val="BookText"/>
        <w:rPr/>
      </w:pPr>
      <w:bookmarkEnd w:id="557"/>
      <w:r>
        <w:rPr>
          <w:rFonts w:ascii="Amiri" w:hAnsi="Amiri" w:eastAsia="Amiri" w:cs="Amiri"/>
          <w:color w:val="111111"/>
          <w:sz w:val="28"/>
          <w:sz w:val="28"/>
          <w:szCs w:val="28"/>
          <w:rtl w:val="true"/>
          <w:lang w:bidi="ar-SA"/>
        </w:rPr>
        <w:t>النهي عن الصلاة في بعض الاراضي والبوادي</w:t>
      </w:r>
    </w:p>
    <w:p>
      <w:pPr>
        <w:pStyle w:val="Heading3"/>
        <w:numPr>
          <w:ilvl w:val="2"/>
          <w:numId w:val="1"/>
        </w:numPr>
        <w:rPr/>
      </w:pPr>
      <w:bookmarkStart w:id="558" w:name="__RefHeading___Toc1318352_2616395394"/>
      <w:bookmarkStart w:id="559" w:name="_Toc193"/>
      <w:bookmarkEnd w:id="558"/>
      <w:r>
        <w:rPr>
          <w:rtl w:val="true"/>
        </w:rPr>
        <w:t xml:space="preserve">باب </w:t>
      </w:r>
      <w:r>
        <w:rPr>
          <w:rtl w:val="true"/>
        </w:rPr>
        <w:t>(</w:t>
      </w:r>
      <w:r>
        <w:rPr/>
        <w:t>20</w:t>
      </w:r>
      <w:r>
        <w:rPr>
          <w:rtl w:val="true"/>
        </w:rPr>
        <w:t xml:space="preserve">) </w:t>
      </w:r>
      <w:r>
        <w:rPr>
          <w:rtl w:val="true"/>
        </w:rPr>
        <w:t>النهي عن الصلاة في بعض الأراضي والبوادي</w:t>
      </w:r>
      <w:bookmarkEnd w:id="559"/>
    </w:p>
    <w:p>
      <w:pPr>
        <w:pStyle w:val="BookText"/>
        <w:rPr/>
      </w:pPr>
      <w:r>
        <w:rPr>
          <w:rFonts w:eastAsia="Amiri" w:cs="Amiri" w:ascii="Amiri" w:hAnsi="Amiri"/>
          <w:color w:val="111111"/>
          <w:sz w:val="28"/>
          <w:szCs w:val="28"/>
          <w:lang w:bidi="ar-SA"/>
        </w:rPr>
        <w:t>16168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لايصلّى</w:t>
      </w:r>
      <w:r>
        <w:rPr>
          <w:rStyle w:val="FootnoteAnchor"/>
          <w:rtl w:val="true"/>
        </w:rPr>
        <w:footnoteReference w:id="1742"/>
      </w:r>
      <w:r>
        <w:rPr>
          <w:rFonts w:ascii="Amiri" w:hAnsi="Amiri" w:eastAsia="Amiri" w:cs="Amiri"/>
          <w:color w:val="111111"/>
          <w:sz w:val="28"/>
          <w:sz w:val="28"/>
          <w:szCs w:val="28"/>
          <w:rtl w:val="true"/>
          <w:lang w:bidi="ar-SA"/>
        </w:rPr>
        <w:t>في وادي الشّقرة</w:t>
      </w:r>
      <w:r>
        <w:rPr>
          <w:rStyle w:val="FootnoteAnchor"/>
          <w:rtl w:val="true"/>
        </w:rPr>
        <w:footnoteReference w:id="1743"/>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أبي جميلة</w:t>
      </w:r>
      <w:r>
        <w:rPr>
          <w:rStyle w:val="FootnoteAnchor"/>
          <w:rtl w:val="true"/>
        </w:rPr>
        <w:footnoteReference w:id="1746"/>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منازل الجنّ</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 xml:space="preserve">عن ابن أبي عمير، عن حمّاد بن عثمان وعبدالرحمن بن الحجّاج وغيرهما،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 ذات الجيش، ولا ذات الصلاصل، ولا البيداء، ولا ضجنان</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 xml:space="preserve">. </w:t>
      </w:r>
      <w:bookmarkStart w:id="560" w:name="pg16945_195343"/>
    </w:p>
    <w:p>
      <w:pPr>
        <w:pStyle w:val="Heading3"/>
        <w:numPr>
          <w:ilvl w:val="2"/>
          <w:numId w:val="1"/>
        </w:numPr>
        <w:rPr/>
      </w:pPr>
      <w:bookmarkStart w:id="561" w:name="__RefHeading___Toc1318354_2616395394"/>
      <w:bookmarkStart w:id="562" w:name="_Toc194"/>
      <w:bookmarkEnd w:id="560"/>
      <w:bookmarkEnd w:id="561"/>
      <w:r>
        <w:rPr>
          <w:rtl w:val="true"/>
        </w:rPr>
        <w:t xml:space="preserve">باب </w:t>
      </w:r>
      <w:r>
        <w:rPr>
          <w:rtl w:val="true"/>
        </w:rPr>
        <w:t>(</w:t>
      </w:r>
      <w:r>
        <w:rPr/>
        <w:t>21</w:t>
      </w:r>
      <w:r>
        <w:rPr>
          <w:rtl w:val="true"/>
        </w:rPr>
        <w:t xml:space="preserve">) </w:t>
      </w:r>
      <w:r>
        <w:rPr>
          <w:rtl w:val="true"/>
        </w:rPr>
        <w:t>كراهة الصلاة بين القبور</w:t>
      </w:r>
      <w:bookmarkEnd w:id="562"/>
    </w:p>
    <w:p>
      <w:pPr>
        <w:pStyle w:val="BookText"/>
        <w:rPr/>
      </w:pPr>
      <w:r>
        <w:rPr>
          <w:rFonts w:eastAsia="Amiri" w:cs="Amiri" w:ascii="Amiri" w:hAnsi="Amiri"/>
          <w:color w:val="111111"/>
          <w:sz w:val="28"/>
          <w:szCs w:val="28"/>
          <w:lang w:bidi="ar-SA"/>
        </w:rPr>
        <w:t>16170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بن عليّ،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حدّٙ الطّين الّذي لايسجد فيه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الجبهة ولم تثبت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يصلّي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ذلك إلاّ أن يجعل بينه وبين القبور إذا صلّى عشرة أذرع من بين يديه وعشرة أذرع من خلفه وعشرة أذرع عن يمينه وعشرة أذرع عن يساره ثمّ يصلّي إن شاء</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بين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القاسم جعفر ابن محمد، عن محمد بن يعقوب، عن محمد بن يحيى، عن أحمد ابن محمد، عن أحمد بن الحسن بن عليّ،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63" w:name="pg16945_195344"/>
    </w:p>
    <w:p>
      <w:pPr>
        <w:pStyle w:val="BookText"/>
        <w:rPr/>
      </w:pPr>
      <w:bookmarkEnd w:id="563"/>
      <w:r>
        <w:rPr>
          <w:rFonts w:ascii="Amiri" w:hAnsi="Amiri" w:eastAsia="Amiri" w:cs="Amiri"/>
          <w:color w:val="111111"/>
          <w:sz w:val="28"/>
          <w:sz w:val="28"/>
          <w:szCs w:val="28"/>
          <w:rtl w:val="true"/>
          <w:lang w:bidi="ar-SA"/>
        </w:rPr>
        <w:t>كراهة الصلاة في بيت الغائط والحمام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بين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الصلاة بين القبور جمعاً بين الروايات الناهية والمجوّزة لذلك، وأما قبور المعصومين من النبي وأهل بيته الطيبين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فيستحب الصلاة عند قبورهم ويكون سبباً لتضاعف ثوابها وأجرها عند الله</w:t>
      </w:r>
      <w:r>
        <w:rPr>
          <w:rFonts w:eastAsia="IRNazanin" w:cs="IRNazanin"/>
          <w:color w:val="111111"/>
          <w:sz w:val="28"/>
          <w:szCs w:val="28"/>
          <w:rtl w:val="true"/>
          <w:lang w:bidi="fa-IR"/>
        </w:rPr>
        <w:t>.</w:t>
      </w:r>
    </w:p>
    <w:p>
      <w:pPr>
        <w:pStyle w:val="Heading3"/>
        <w:numPr>
          <w:ilvl w:val="2"/>
          <w:numId w:val="1"/>
        </w:numPr>
        <w:rPr/>
      </w:pPr>
      <w:bookmarkStart w:id="564" w:name="__RefHeading___Toc1318356_2616395394"/>
      <w:bookmarkStart w:id="565" w:name="_Toc195"/>
      <w:bookmarkEnd w:id="564"/>
      <w:r>
        <w:rPr>
          <w:rtl w:val="true"/>
        </w:rPr>
        <w:t xml:space="preserve">باب </w:t>
      </w:r>
      <w:r>
        <w:rPr>
          <w:rtl w:val="true"/>
        </w:rPr>
        <w:t>(</w:t>
      </w:r>
      <w:r>
        <w:rPr/>
        <w:t>22</w:t>
      </w:r>
      <w:r>
        <w:rPr>
          <w:rtl w:val="true"/>
        </w:rPr>
        <w:t xml:space="preserve">) </w:t>
      </w:r>
      <w:r>
        <w:rPr>
          <w:rtl w:val="true"/>
        </w:rPr>
        <w:t>كراهة الصلاة في بيت الغائط والحمّام</w:t>
      </w:r>
      <w:bookmarkEnd w:id="565"/>
    </w:p>
    <w:p>
      <w:pPr>
        <w:pStyle w:val="BookText"/>
        <w:rPr/>
      </w:pPr>
      <w:r>
        <w:rPr>
          <w:rFonts w:eastAsia="IRNazanin" w:cs="IRNazanin"/>
          <w:color w:val="111111"/>
          <w:sz w:val="28"/>
          <w:szCs w:val="28"/>
          <w:lang w:bidi="fa-IR"/>
        </w:rPr>
        <w:t>16171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العباس، عن صفوان، عن القاسم بن محمد، عن سليمان مولی طربال،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كلُّها مسجد إلا بئر غائط، أو مقبرة، أو حمّام</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566" w:name="pg16945_195345"/>
    </w:p>
    <w:p>
      <w:pPr>
        <w:pStyle w:val="BookText"/>
        <w:rPr/>
      </w:pPr>
      <w:bookmarkEnd w:id="566"/>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كلُّها مسجد الاّ حمّام أو مقبرة أو حُشّ</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الحسن،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بيت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موضعاً نظيفاً فلابأس</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خالد، عن أحمد بن الحسن مثله</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318358_2616395394"/>
      <w:bookmarkStart w:id="568" w:name="_Toc196"/>
      <w:bookmarkEnd w:id="567"/>
      <w:r>
        <w:rPr>
          <w:rtl w:val="true"/>
        </w:rPr>
        <w:t xml:space="preserve">باب </w:t>
      </w:r>
      <w:r>
        <w:rPr>
          <w:rtl w:val="true"/>
        </w:rPr>
        <w:t>(</w:t>
      </w:r>
      <w:r>
        <w:rPr/>
        <w:t>23</w:t>
      </w:r>
      <w:r>
        <w:rPr>
          <w:rtl w:val="true"/>
        </w:rPr>
        <w:t xml:space="preserve">) </w:t>
      </w:r>
      <w:r>
        <w:rPr>
          <w:rtl w:val="true"/>
        </w:rPr>
        <w:t>كراهة الصلاة على كدس الحنطة ونحوه</w:t>
      </w:r>
      <w:bookmarkEnd w:id="568"/>
    </w:p>
    <w:p>
      <w:pPr>
        <w:pStyle w:val="BookText"/>
        <w:rPr/>
      </w:pPr>
      <w:r>
        <w:rPr>
          <w:rFonts w:eastAsia="Amiri" w:cs="Amiri" w:ascii="Amiri" w:hAnsi="Amiri"/>
          <w:color w:val="111111"/>
          <w:sz w:val="28"/>
          <w:szCs w:val="28"/>
          <w:lang w:bidi="ar-SA"/>
        </w:rPr>
        <w:t>16174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الحسين بن سعيد، عن فضالة، عن حسين بن عثمان، عن ابن مسكان، عن محمد بن مضارب،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كدس</w:t>
      </w:r>
      <w:r>
        <w:rPr>
          <w:rStyle w:val="FootnoteAnchor"/>
          <w:rtl w:val="true"/>
        </w:rPr>
        <w:footnoteReference w:id="1759"/>
      </w:r>
      <w:r>
        <w:rPr>
          <w:rFonts w:ascii="Amiri" w:hAnsi="Amiri" w:eastAsia="Amiri" w:cs="Amiri"/>
          <w:color w:val="111111"/>
          <w:sz w:val="28"/>
          <w:sz w:val="28"/>
          <w:szCs w:val="28"/>
          <w:rtl w:val="true"/>
          <w:lang w:bidi="ar-SA"/>
        </w:rPr>
        <w:t>حنطة مطّين أصلّٙي فوقه؟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فوقه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مثل السطح مستو؟ </w:t>
      </w:r>
    </w:p>
    <w:p>
      <w:pPr>
        <w:pStyle w:val="BookText"/>
        <w:rPr/>
      </w:pPr>
      <w:r>
        <w:rPr>
          <w:rFonts w:ascii="Amiri" w:hAnsi="Amiri" w:eastAsia="Amiri" w:cs="Amiri"/>
          <w:color w:val="111111"/>
          <w:sz w:val="28"/>
          <w:sz w:val="28"/>
          <w:szCs w:val="28"/>
          <w:rtl w:val="true"/>
          <w:lang w:bidi="ar-SA"/>
        </w:rPr>
        <w:t>كراهة الصلاة على كدس الحنطة ونحوه فقال</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لاتصلّٙ عليه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نقلا من خطّ بعض الأفاضل،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كدس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جمعاً بينه وبين الحديث الآتي الذي يجوّز ذلك،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الحسن ابن علي الوشا، عن أحمد بن عایذ،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الكدس من الطعام مطيَّناً مثل السطح؟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عليه</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الشهيد،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نأتي صديقاً لنا، فنصعد فوق بيته نصلّي، وعلى البيت حنطة رطبة مبسوطة على البيت كلّه، فنصلّي فوق الحنطة ونقوم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أنّي اعلم أنه من شیعتنا لَلَعنْتُه، أما يستطيع ان يتَّخذ </w:t>
      </w:r>
      <w:bookmarkStart w:id="569" w:name="pg16945_195347"/>
    </w:p>
    <w:p>
      <w:pPr>
        <w:pStyle w:val="BookText"/>
        <w:rPr/>
      </w:pPr>
      <w:bookmarkEnd w:id="569"/>
      <w:r>
        <w:rPr>
          <w:rFonts w:ascii="Amiri" w:hAnsi="Amiri" w:eastAsia="Amiri" w:cs="Amiri"/>
          <w:color w:val="111111"/>
          <w:sz w:val="28"/>
          <w:sz w:val="28"/>
          <w:szCs w:val="28"/>
          <w:rtl w:val="true"/>
          <w:lang w:bidi="ar-SA"/>
        </w:rPr>
        <w:t>لنفسه مصلّی یصلّي فيه؟</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على كدس الحنطة؟ فنهى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افترش فكان كالسطح؟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 على شيء من الطعام، فانما هو رزق الله لخلقه ونعمته عليهم، فعظّٙموه ولاتطؤوه ولاتستهينوا به، فإنّ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عليهم في أرزاقهم، فاتَّخذوا من الخبز النقي مثل الأفهار</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والمعنى أنهم كانوا يقطّعون الخبز قطعاً قطعاً يستنجون به</w:t>
      </w:r>
    </w:p>
    <w:p>
      <w:pPr>
        <w:pStyle w:val="BookText"/>
        <w:rPr/>
      </w:pPr>
      <w:r>
        <w:rPr>
          <w:rFonts w:ascii="Amiri" w:hAnsi="Amiri" w:eastAsia="Amiri" w:cs="Amiri"/>
          <w:color w:val="111111"/>
          <w:sz w:val="28"/>
          <w:sz w:val="28"/>
          <w:szCs w:val="28"/>
          <w:rtl w:val="true"/>
          <w:lang w:bidi="ar-SA"/>
        </w:rPr>
        <w:t xml:space="preserve">، فجعلوا يستنجون به، فابتلاهم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بالسنين والجوع، فجعلوا يتتبعون ما كانوا يستنجون به فيأكلونه،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318360_2616395394"/>
      <w:bookmarkStart w:id="571" w:name="_Toc197"/>
      <w:bookmarkEnd w:id="570"/>
      <w:r>
        <w:rPr>
          <w:rtl w:val="true"/>
        </w:rPr>
        <w:t xml:space="preserve">باب </w:t>
      </w:r>
      <w:r>
        <w:rPr>
          <w:rtl w:val="true"/>
        </w:rPr>
        <w:t>(</w:t>
      </w:r>
      <w:r>
        <w:rPr/>
        <w:t>24</w:t>
      </w:r>
      <w:r>
        <w:rPr>
          <w:rtl w:val="true"/>
        </w:rPr>
        <w:t xml:space="preserve">) </w:t>
      </w:r>
      <w:r>
        <w:rPr>
          <w:rtl w:val="true"/>
        </w:rPr>
        <w:t>كراهة الصلاة في بيت فيه تماثيل في جهة القبلة</w:t>
      </w:r>
      <w:bookmarkEnd w:id="57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عن الحسين ابن سعيد، عن صفوان بن يحيى، عن العلاء، عن محمّد بن مسلم </w:t>
      </w:r>
    </w:p>
    <w:p>
      <w:pPr>
        <w:pStyle w:val="BookText"/>
        <w:rPr/>
      </w:pPr>
      <w:r>
        <w:rPr>
          <w:rFonts w:ascii="Amiri" w:hAnsi="Amiri" w:eastAsia="Amiri" w:cs="Amiri"/>
          <w:color w:val="111111"/>
          <w:sz w:val="28"/>
          <w:sz w:val="28"/>
          <w:szCs w:val="28"/>
          <w:rtl w:val="true"/>
          <w:lang w:bidi="ar-SA"/>
        </w:rPr>
        <w:t>كراهة الصلاة في بيت فيه تماثيل في جهة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التّماثيل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كانت عن يمينك وعن شمالك وعن خلفك أو تحت رجليك، وإن كانت في القبلة فألق عليها ثوباً</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عن عبدالله بن مسكان،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 تكون في البيت فيها التماثيل عن يمين أو شمال؟</w:t>
      </w:r>
      <w:r>
        <w:rPr>
          <w:rStyle w:val="FootnoteAnchor"/>
          <w:rtl w:val="true"/>
        </w:rPr>
        <w:footnoteReference w:id="176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768"/>
      </w:r>
      <w:r>
        <w:rPr>
          <w:rFonts w:ascii="Amiri" w:hAnsi="Amiri" w:eastAsia="Amiri" w:cs="Amiri"/>
          <w:color w:val="111111"/>
          <w:sz w:val="28"/>
          <w:sz w:val="28"/>
          <w:szCs w:val="28"/>
          <w:rtl w:val="true"/>
          <w:lang w:bidi="ar-SA"/>
        </w:rPr>
        <w:t>ما لم تكن تجاه القبلة، فان</w:t>
      </w:r>
      <w:r>
        <w:rPr>
          <w:rStyle w:val="FootnoteAnchor"/>
          <w:rtl w:val="true"/>
        </w:rPr>
        <w:footnoteReference w:id="1769"/>
      </w:r>
      <w:r>
        <w:rPr>
          <w:rFonts w:ascii="Amiri" w:hAnsi="Amiri" w:eastAsia="Amiri" w:cs="Amiri"/>
          <w:color w:val="111111"/>
          <w:sz w:val="28"/>
          <w:sz w:val="28"/>
          <w:szCs w:val="28"/>
          <w:rtl w:val="true"/>
          <w:lang w:bidi="ar-SA"/>
        </w:rPr>
        <w:t>كان شيء منها بين يديك مما يلي القبلة فغطّه وصلّٙ، فاذا كانت معك دراهم سود فيها تماثيل فلاتجعلها من بين يديك واجعلها من خلفك</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ليث المرادي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فغطه وصل</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فاصلّي وبين يديَّ الوسادة فيها تماثيل طير فجعلت عليها ثوباً</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عن موسی </w:t>
      </w:r>
      <w:bookmarkStart w:id="572" w:name="pg16945_195349"/>
    </w:p>
    <w:p>
      <w:pPr>
        <w:pStyle w:val="BookText"/>
        <w:rPr/>
      </w:pPr>
      <w:bookmarkEnd w:id="572"/>
      <w:r>
        <w:rPr>
          <w:rFonts w:ascii="IRNazanin" w:hAnsi="IRNazanin" w:eastAsia="IRNazanin"/>
          <w:color w:val="111111"/>
          <w:sz w:val="28"/>
          <w:sz w:val="28"/>
          <w:szCs w:val="28"/>
          <w:rtl w:val="true"/>
          <w:lang w:bidi="fa-IR"/>
        </w:rPr>
        <w:t>ابن القاسم، عن علي بن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يصلح له أن يصلّي في بيت على بابه ستر خارج فيه تماثيل ودونه مما يلي البيت ستر آخر ليس فيه تماثیل، هل يصلح له أن يرخى الستر الذي ليس فيه تماثيل حتّى يحول بينه وبين الستر الذي فيه التماثيل أو يجيف الباب</w:t>
      </w:r>
      <w:r>
        <w:rPr>
          <w:rStyle w:val="FootnoteAnchor"/>
          <w:rtl w:val="true"/>
        </w:rPr>
        <w:footnoteReference w:id="1773"/>
      </w:r>
      <w:r>
        <w:rPr>
          <w:rFonts w:ascii="Amiri" w:hAnsi="Amiri" w:eastAsia="Amiri" w:cs="Amiri"/>
          <w:color w:val="111111"/>
          <w:sz w:val="28"/>
          <w:sz w:val="28"/>
          <w:szCs w:val="28"/>
          <w:rtl w:val="true"/>
          <w:lang w:bidi="ar-SA"/>
        </w:rPr>
        <w:t>دونه ويصلّي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الثوب يكون فيه تماثيل أو في علمه</w:t>
      </w:r>
      <w:r>
        <w:rPr>
          <w:rStyle w:val="FootnoteAnchor"/>
          <w:rtl w:val="true"/>
        </w:rPr>
        <w:footnoteReference w:id="1774"/>
      </w:r>
      <w:r>
        <w:rPr>
          <w:rFonts w:ascii="Amiri" w:hAnsi="Amiri" w:eastAsia="Amiri" w:cs="Amiri"/>
          <w:color w:val="111111"/>
          <w:sz w:val="28"/>
          <w:sz w:val="28"/>
          <w:szCs w:val="28"/>
          <w:rtl w:val="true"/>
          <w:lang w:bidi="ar-SA"/>
        </w:rPr>
        <w:t>، أيصلّى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فيه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1318362_2616395394"/>
      <w:bookmarkStart w:id="574" w:name="_Toc198"/>
      <w:bookmarkEnd w:id="573"/>
      <w:r>
        <w:rPr>
          <w:rtl w:val="true"/>
        </w:rPr>
        <w:t xml:space="preserve">باب </w:t>
      </w:r>
      <w:r>
        <w:rPr>
          <w:rtl w:val="true"/>
        </w:rPr>
        <w:t>(</w:t>
      </w:r>
      <w:r>
        <w:rPr/>
        <w:t>25</w:t>
      </w:r>
      <w:r>
        <w:rPr>
          <w:rtl w:val="true"/>
        </w:rPr>
        <w:t xml:space="preserve">) </w:t>
      </w:r>
      <w:r>
        <w:rPr>
          <w:rtl w:val="true"/>
        </w:rPr>
        <w:t>كراهة الصلاة في ثوب فيه تماثيل</w:t>
      </w:r>
      <w:bookmarkEnd w:id="57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عيسى، عن يونس،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أن يصلّي وعليه ثوبٌ فيه تماثیل</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bookmarkStart w:id="575" w:name="pg16945_195350"/>
    </w:p>
    <w:p>
      <w:pPr>
        <w:pStyle w:val="BookText"/>
        <w:rPr/>
      </w:pPr>
      <w:bookmarkEnd w:id="575"/>
      <w:r>
        <w:rPr>
          <w:rFonts w:ascii="Amiri" w:hAnsi="Amiri" w:eastAsia="Amiri" w:cs="Amiri"/>
          <w:color w:val="111111"/>
          <w:sz w:val="28"/>
          <w:sz w:val="28"/>
          <w:szCs w:val="28"/>
          <w:rtl w:val="true"/>
          <w:lang w:bidi="ar-SA"/>
        </w:rPr>
        <w:t>حكم الصلاة مع الدراهم المنقوشة عليها التماثيل</w:t>
      </w:r>
    </w:p>
    <w:p>
      <w:pPr>
        <w:pStyle w:val="Heading3"/>
        <w:numPr>
          <w:ilvl w:val="2"/>
          <w:numId w:val="1"/>
        </w:numPr>
        <w:rPr/>
      </w:pPr>
      <w:bookmarkStart w:id="576" w:name="__RefHeading___Toc1318364_2616395394"/>
      <w:bookmarkStart w:id="577" w:name="_Toc199"/>
      <w:bookmarkEnd w:id="576"/>
      <w:r>
        <w:rPr>
          <w:rtl w:val="true"/>
        </w:rPr>
        <w:t xml:space="preserve">باب </w:t>
      </w:r>
      <w:r>
        <w:rPr>
          <w:rtl w:val="true"/>
        </w:rPr>
        <w:t>(</w:t>
      </w:r>
      <w:r>
        <w:rPr/>
        <w:t>26</w:t>
      </w:r>
      <w:r>
        <w:rPr>
          <w:rtl w:val="true"/>
        </w:rPr>
        <w:t xml:space="preserve">) </w:t>
      </w:r>
      <w:r>
        <w:rPr>
          <w:rtl w:val="true"/>
        </w:rPr>
        <w:t>حكم الصلاة مع الدراهم المنقوشة عليها التماثيل</w:t>
      </w:r>
      <w:bookmarkEnd w:id="577"/>
    </w:p>
    <w:p>
      <w:pPr>
        <w:pStyle w:val="BookText"/>
        <w:rPr/>
      </w:pPr>
      <w:r>
        <w:rPr>
          <w:rFonts w:eastAsia="IRNazanin" w:cs="IRNazanin"/>
          <w:color w:val="111111"/>
          <w:sz w:val="28"/>
          <w:szCs w:val="28"/>
          <w:lang w:bidi="fa-IR"/>
        </w:rPr>
        <w:t>16183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عبدالله بن عامر، عن عليّ بن مهزیار، عن فضّالة بن أيوب، عن حمّاد 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السّود الّتي فيها التماثيل أيصلّي الرّجل وهي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777"/>
      </w:r>
      <w:r>
        <w:rPr>
          <w:rFonts w:ascii="Amiri" w:hAnsi="Amiri" w:eastAsia="Amiri" w:cs="Amiri"/>
          <w:color w:val="111111"/>
          <w:sz w:val="28"/>
          <w:sz w:val="28"/>
          <w:szCs w:val="28"/>
          <w:rtl w:val="true"/>
          <w:lang w:bidi="ar-SA"/>
        </w:rPr>
        <w:t>إذا كانت مواراة</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مثله</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عبدالرحمن بن الحجاج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السُّود تكون مع الرجل وهو يصلّي مربوطة أو غير مربوطة؟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أشتهي أن يصلّي ومعهُ هذه الدراهم التي فيها التماثيل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بدٌّ من حفظ بضایعهم فان صلّی وهي معهُ فلتكن من خلفه ولايجعل شيئاً منها بينهُ وبين القبلة</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للناس من حفظ بضایعهم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bookmarkStart w:id="578" w:name="pg16945_195351"/>
    </w:p>
    <w:p>
      <w:pPr>
        <w:pStyle w:val="Heading3"/>
        <w:numPr>
          <w:ilvl w:val="2"/>
          <w:numId w:val="1"/>
        </w:numPr>
        <w:rPr/>
      </w:pPr>
      <w:bookmarkStart w:id="579" w:name="__RefHeading___Toc1318366_2616395394"/>
      <w:bookmarkStart w:id="580" w:name="_Toc200"/>
      <w:bookmarkEnd w:id="578"/>
      <w:bookmarkEnd w:id="579"/>
      <w:r>
        <w:rPr>
          <w:rtl w:val="true"/>
        </w:rPr>
        <w:t xml:space="preserve">باب </w:t>
      </w:r>
      <w:r>
        <w:rPr>
          <w:rtl w:val="true"/>
        </w:rPr>
        <w:t>(</w:t>
      </w:r>
      <w:r>
        <w:rPr/>
        <w:t>27</w:t>
      </w:r>
      <w:r>
        <w:rPr>
          <w:rtl w:val="true"/>
        </w:rPr>
        <w:t xml:space="preserve">) </w:t>
      </w:r>
      <w:r>
        <w:rPr>
          <w:rtl w:val="true"/>
        </w:rPr>
        <w:t>حكم الصلاة على البساط الذي فيه التماثيل</w:t>
      </w:r>
      <w:bookmarkEnd w:id="580"/>
    </w:p>
    <w:p>
      <w:pPr>
        <w:pStyle w:val="BookText"/>
        <w:rPr/>
      </w:pPr>
      <w:r>
        <w:rPr>
          <w:rFonts w:eastAsia="Amiri" w:cs="Amiri" w:ascii="Amiri" w:hAnsi="Amiri"/>
          <w:color w:val="111111"/>
          <w:sz w:val="28"/>
          <w:szCs w:val="28"/>
          <w:lang w:bidi="ar-SA"/>
        </w:rPr>
        <w:t>16185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التمثال يكون في البساط فتقع عينك عليه وأنت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بعين واحدة فلابأس وإن كان له عينان فلا</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على البساط والفراش الذي فيه تمثال ذوات الروح من الانسان والحيوان إلا أن يكون التمثال ناقصاً كأن تكون له عين واحدة كما جاء في الحديث فلاكراهة حينئذ،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موسى بن عمر، عن محمد 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التماثيل تكون في البساط لها عينان وأنت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w:t>
      </w:r>
      <w:r>
        <w:rPr>
          <w:rStyle w:val="FootnoteAnchor"/>
          <w:rtl w:val="true"/>
        </w:rPr>
        <w:footnoteReference w:id="1783"/>
      </w:r>
      <w:r>
        <w:rPr>
          <w:rFonts w:ascii="Amiri" w:hAnsi="Amiri" w:eastAsia="Amiri" w:cs="Amiri"/>
          <w:color w:val="111111"/>
          <w:sz w:val="28"/>
          <w:sz w:val="28"/>
          <w:szCs w:val="28"/>
          <w:rtl w:val="true"/>
          <w:lang w:bidi="ar-SA"/>
        </w:rPr>
        <w:t>لها عين واحدة فلابأس، وإن كانت عينان فلا</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85"/>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bookmarkStart w:id="581" w:name="pg16945_195352"/>
    </w:p>
    <w:p>
      <w:pPr>
        <w:pStyle w:val="BookText"/>
        <w:rPr/>
      </w:pPr>
      <w:bookmarkEnd w:id="581"/>
      <w:r>
        <w:rPr>
          <w:rFonts w:ascii="IRNazanin" w:hAnsi="IRNazanin" w:eastAsia="IRNazanin"/>
          <w:color w:val="111111"/>
          <w:sz w:val="28"/>
          <w:sz w:val="28"/>
          <w:szCs w:val="28"/>
          <w:rtl w:val="true"/>
          <w:lang w:bidi="fa-IR"/>
        </w:rPr>
        <w:t xml:space="preserve">جواز الجلوس على بساط فيه تماثیل </w:t>
      </w:r>
      <w:r>
        <w:rPr>
          <w:rFonts w:eastAsia="IRNazanin" w:cs="IRNazanin"/>
          <w:color w:val="111111"/>
          <w:sz w:val="28"/>
          <w:szCs w:val="28"/>
          <w:lang w:bidi="fa-IR"/>
        </w:rPr>
        <w:t>16187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بالصلاة وانت تنظر الى التصاوير اذا كانت بعين واحدة</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318368_2616395394"/>
      <w:bookmarkStart w:id="583" w:name="_Toc201"/>
      <w:bookmarkEnd w:id="582"/>
      <w:r>
        <w:rPr>
          <w:rtl w:val="true"/>
        </w:rPr>
        <w:t xml:space="preserve">باب </w:t>
      </w:r>
      <w:r>
        <w:rPr>
          <w:rtl w:val="true"/>
        </w:rPr>
        <w:t>(</w:t>
      </w:r>
      <w:r>
        <w:rPr/>
        <w:t>28</w:t>
      </w:r>
      <w:r>
        <w:rPr>
          <w:rtl w:val="true"/>
        </w:rPr>
        <w:t xml:space="preserve">) </w:t>
      </w:r>
      <w:r>
        <w:rPr>
          <w:rtl w:val="true"/>
        </w:rPr>
        <w:t>جواز الجلوس على بساط فيه تماثیل</w:t>
      </w:r>
      <w:bookmarkEnd w:id="583"/>
    </w:p>
    <w:p>
      <w:pPr>
        <w:pStyle w:val="BookText"/>
        <w:rPr/>
      </w:pPr>
      <w:r>
        <w:rPr>
          <w:rFonts w:eastAsia="Amiri" w:cs="Amiri" w:ascii="Amiri" w:hAnsi="Amiri"/>
          <w:color w:val="111111"/>
          <w:sz w:val="28"/>
          <w:szCs w:val="28"/>
          <w:lang w:bidi="ar-SA"/>
        </w:rPr>
        <w:t>16188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رُئي جالساً على بساطٍ فيه تماثيل قيمتهُ ألف أو ألفان فقيل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ان يطأ عليه</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1318370_2616395394"/>
      <w:bookmarkStart w:id="585" w:name="_Toc202"/>
      <w:bookmarkEnd w:id="584"/>
      <w:r>
        <w:rPr>
          <w:rtl w:val="true"/>
        </w:rPr>
        <w:t xml:space="preserve">باب </w:t>
      </w:r>
      <w:r>
        <w:rPr>
          <w:rtl w:val="true"/>
        </w:rPr>
        <w:t>(</w:t>
      </w:r>
      <w:r>
        <w:rPr/>
        <w:t>29</w:t>
      </w:r>
      <w:r>
        <w:rPr>
          <w:rtl w:val="true"/>
        </w:rPr>
        <w:t xml:space="preserve">) </w:t>
      </w:r>
      <w:r>
        <w:rPr>
          <w:rtl w:val="true"/>
        </w:rPr>
        <w:t>كراهة صلاة الرجل وبين يديه نار أو حديد</w:t>
      </w:r>
      <w:bookmarkEnd w:id="585"/>
    </w:p>
    <w:p>
      <w:pPr>
        <w:pStyle w:val="BookText"/>
        <w:rPr/>
      </w:pPr>
      <w:r>
        <w:rPr>
          <w:rFonts w:ascii="Amiri" w:hAnsi="Amiri" w:eastAsia="Amiri" w:cs="Amiri"/>
          <w:color w:val="111111"/>
          <w:sz w:val="28"/>
          <w:sz w:val="28"/>
          <w:szCs w:val="28"/>
          <w:rtl w:val="true"/>
          <w:lang w:bidi="ar-SA"/>
        </w:rPr>
        <w:t xml:space="preserve">أو مصحف مفتوح </w:t>
      </w:r>
      <w:r>
        <w:rPr>
          <w:rFonts w:eastAsia="Amiri" w:cs="Amiri" w:ascii="Amiri" w:hAnsi="Amiri"/>
          <w:color w:val="111111"/>
          <w:sz w:val="28"/>
          <w:szCs w:val="28"/>
          <w:lang w:bidi="ar-SA"/>
        </w:rPr>
        <w:t>16189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الرجل وفي قبلته نار أو حديد</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عمران بن موسی ومحمد بن أحمد، عن أحمد بن الحسن بن علي، عن عمرو بن </w:t>
      </w:r>
    </w:p>
    <w:p>
      <w:pPr>
        <w:pStyle w:val="BookText"/>
        <w:rPr/>
      </w:pPr>
      <w:r>
        <w:rPr>
          <w:rFonts w:ascii="Amiri" w:hAnsi="Amiri" w:eastAsia="Amiri" w:cs="Amiri"/>
          <w:color w:val="111111"/>
          <w:sz w:val="28"/>
          <w:sz w:val="28"/>
          <w:szCs w:val="28"/>
          <w:rtl w:val="true"/>
          <w:lang w:bidi="ar-SA"/>
        </w:rPr>
        <w:t xml:space="preserve">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وبين يديه مصحف مفتوح في قبلته؟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غلاف؟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الرجل وفي قبلته نار أو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أن يصلّي وبين يديه مجمرة شبه</w:t>
      </w:r>
      <w:r>
        <w:rPr>
          <w:rStyle w:val="FootnoteAnchor"/>
          <w:rtl w:val="true"/>
        </w:rPr>
        <w:footnoteReference w:id="17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كان فيها نار فلايصلّي حتى ينحّٙيها عن قبلته</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الرجل يصلّي وبين يديه قنديل معلق وفيه نار إلاّ أنه بحياله؟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كان شرّاً لا يصلّي بحياله</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الساباطي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هل يجوز له أن يصلّي وبين يديه مصحف مفتوح في قبلته؟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غلافه؟ </w:t>
      </w:r>
    </w:p>
    <w:p>
      <w:pPr>
        <w:pStyle w:val="BookText"/>
        <w:rPr/>
      </w:pPr>
      <w:r>
        <w:rPr>
          <w:rFonts w:ascii="Amiri" w:hAnsi="Amiri" w:eastAsia="Amiri" w:cs="Amiri"/>
          <w:color w:val="111111"/>
          <w:sz w:val="28"/>
          <w:sz w:val="28"/>
          <w:szCs w:val="28"/>
          <w:rtl w:val="true"/>
          <w:lang w:bidi="ar-SA"/>
        </w:rPr>
        <w:t>كراهة صلاة الرجل وبين يديه نار أو حديد أو مصحف مفتوح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يصلّي وبين يديه تور</w:t>
      </w:r>
      <w:r>
        <w:rPr>
          <w:rStyle w:val="FootnoteAnchor"/>
          <w:rtl w:val="true"/>
        </w:rPr>
        <w:footnoteReference w:id="1794"/>
      </w:r>
      <w:r>
        <w:rPr>
          <w:rFonts w:ascii="Amiri" w:hAnsi="Amiri" w:eastAsia="Amiri" w:cs="Amiri"/>
          <w:color w:val="111111"/>
          <w:sz w:val="28"/>
          <w:sz w:val="28"/>
          <w:szCs w:val="28"/>
          <w:rtl w:val="true"/>
          <w:lang w:bidi="ar-SA"/>
        </w:rPr>
        <w:t>فيه نضوح؟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وبين يديه مجمرة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حتّى ينحّيها عن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الصلاة في ثوب يكون في علمه مثال طير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يلبس الخاتم فيه نقش مثال الطير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الصلاة فيه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الصلاة في ثوب أو خاتم يكون فيه صورة حيوان طيراً كان أو غير ذلك ولم يقل أحد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ذلك فالكراهة هي مقتضي الجمع بين الأحاديث المختلفة والله العالم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العباس بن معروف، عن علي بن مهزیار، عن فضالة بن أيوب، عن أبان بن عثمان، عن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الرجل يصلّي وهو ينظر في المصحف يقرأ فيه </w:t>
      </w:r>
    </w:p>
    <w:p>
      <w:pPr>
        <w:pStyle w:val="BookText"/>
        <w:rPr/>
      </w:pPr>
      <w:r>
        <w:rPr>
          <w:rFonts w:ascii="Amiri" w:hAnsi="Amiri" w:eastAsia="Amiri" w:cs="Amiri"/>
          <w:color w:val="111111"/>
          <w:sz w:val="28"/>
          <w:sz w:val="28"/>
          <w:szCs w:val="28"/>
          <w:rtl w:val="true"/>
          <w:lang w:bidi="ar-SA"/>
        </w:rPr>
        <w:t>يضع السراج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الحسن، عن الحسين بن عمرو، عن أبيه عمرو بن ابراهيم الهمداني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يصلّي الرجل والنار والسراج والصورة بين يديه، إنّ</w:t>
      </w:r>
      <w:r>
        <w:rPr>
          <w:rStyle w:val="FootnoteAnchor"/>
          <w:rtl w:val="true"/>
        </w:rPr>
        <w:footnoteReference w:id="1797"/>
      </w:r>
      <w:r>
        <w:rPr>
          <w:rFonts w:ascii="Amiri" w:hAnsi="Amiri" w:eastAsia="Amiri" w:cs="Amiri"/>
          <w:color w:val="111111"/>
          <w:sz w:val="28"/>
          <w:sz w:val="28"/>
          <w:szCs w:val="28"/>
          <w:rtl w:val="true"/>
          <w:lang w:bidi="ar-SA"/>
        </w:rPr>
        <w:t>الذي يصلّي له أقرب اليه من الذي بين يديه</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الكوفي، عن الحسين بن عمرو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بتقديم من الحديث على السند</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مصحف، أو كتاب، أو نقش خاتم وهو في الصلاة، فقد انتقضت صلاته</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انتقضت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نسخة مستدرك الوسائل، وفي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انتفضت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كلتا النسختين تصحيف 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انتقصت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النقصان فيكون المعنى هو نقصان ثواب الصلاة بسبب انشغال الفكر بذلك عن التوجه الى الله تعالی وحضور القلب في الصلاة، والله العالم</w:t>
      </w:r>
      <w:r>
        <w:rPr>
          <w:rFonts w:eastAsia="IRNazanin" w:cs="IRNazanin"/>
          <w:color w:val="111111"/>
          <w:sz w:val="28"/>
          <w:szCs w:val="28"/>
          <w:rtl w:val="true"/>
          <w:lang w:bidi="fa-IR"/>
        </w:rPr>
        <w:t xml:space="preserve">. </w:t>
      </w:r>
      <w:bookmarkStart w:id="586" w:name="pg16945_195356"/>
    </w:p>
    <w:p>
      <w:pPr>
        <w:pStyle w:val="Heading3"/>
        <w:numPr>
          <w:ilvl w:val="2"/>
          <w:numId w:val="1"/>
        </w:numPr>
        <w:rPr/>
      </w:pPr>
      <w:bookmarkStart w:id="587" w:name="__RefHeading___Toc1318372_2616395394"/>
      <w:bookmarkStart w:id="588" w:name="_Toc203"/>
      <w:bookmarkEnd w:id="586"/>
      <w:bookmarkEnd w:id="587"/>
      <w:r>
        <w:rPr>
          <w:rtl w:val="true"/>
        </w:rPr>
        <w:t xml:space="preserve">باب </w:t>
      </w:r>
      <w:r>
        <w:rPr>
          <w:rtl w:val="true"/>
        </w:rPr>
        <w:t>(</w:t>
      </w:r>
      <w:r>
        <w:rPr/>
        <w:t>30</w:t>
      </w:r>
      <w:r>
        <w:rPr>
          <w:rtl w:val="true"/>
        </w:rPr>
        <w:t xml:space="preserve">) </w:t>
      </w:r>
      <w:r>
        <w:rPr>
          <w:rtl w:val="true"/>
        </w:rPr>
        <w:t>كراهة الصلاة والسيف في جهة القبلة</w:t>
      </w:r>
      <w:bookmarkEnd w:id="588"/>
    </w:p>
    <w:p>
      <w:pPr>
        <w:pStyle w:val="BookText"/>
        <w:rPr/>
      </w:pPr>
      <w:r>
        <w:rPr>
          <w:rFonts w:eastAsia="IRNazanin" w:cs="IRNazanin"/>
          <w:color w:val="111111"/>
          <w:sz w:val="28"/>
          <w:szCs w:val="28"/>
          <w:lang w:bidi="fa-IR"/>
        </w:rPr>
        <w:t>16195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اليقطيني، عن القاسم بن يحيى، عن جده الحسن بن راشد،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لاتخرجوا بالسيوف الى الحرم، ولايصلّ أحدكم وبين يديه سيف فان القبلة أمن</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1318374_2616395394"/>
      <w:bookmarkStart w:id="590" w:name="_Toc204"/>
      <w:bookmarkEnd w:id="589"/>
      <w:r>
        <w:rPr>
          <w:rtl w:val="true"/>
        </w:rPr>
        <w:t xml:space="preserve">باب </w:t>
      </w:r>
      <w:r>
        <w:rPr>
          <w:rtl w:val="true"/>
        </w:rPr>
        <w:t>(</w:t>
      </w:r>
      <w:r>
        <w:rPr/>
        <w:t>31</w:t>
      </w:r>
      <w:r>
        <w:rPr>
          <w:rtl w:val="true"/>
        </w:rPr>
        <w:t xml:space="preserve">) </w:t>
      </w:r>
      <w:r>
        <w:rPr>
          <w:rtl w:val="true"/>
        </w:rPr>
        <w:t>كراهة الصلاة والتصاوير في جهة القبلة</w:t>
      </w:r>
      <w:bookmarkEnd w:id="590"/>
    </w:p>
    <w:p>
      <w:pPr>
        <w:pStyle w:val="BookText"/>
        <w:rPr/>
      </w:pPr>
      <w:r>
        <w:rPr>
          <w:rFonts w:eastAsia="Amiri" w:cs="Amiri" w:ascii="Amiri" w:hAnsi="Amiri"/>
          <w:color w:val="111111"/>
          <w:sz w:val="28"/>
          <w:szCs w:val="28"/>
          <w:lang w:bidi="ar-SA"/>
        </w:rPr>
        <w:t>16196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السبلام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التصاوير في القبلة</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318376_2616395394"/>
      <w:bookmarkStart w:id="592" w:name="_Toc205"/>
      <w:bookmarkEnd w:id="591"/>
      <w:r>
        <w:rPr>
          <w:rtl w:val="true"/>
        </w:rPr>
        <w:t xml:space="preserve">باب </w:t>
      </w:r>
      <w:r>
        <w:rPr>
          <w:rtl w:val="true"/>
        </w:rPr>
        <w:t>(</w:t>
      </w:r>
      <w:r>
        <w:rPr/>
        <w:t>32</w:t>
      </w:r>
      <w:r>
        <w:rPr>
          <w:rtl w:val="true"/>
        </w:rPr>
        <w:t xml:space="preserve">) </w:t>
      </w:r>
      <w:r>
        <w:rPr>
          <w:rtl w:val="true"/>
        </w:rPr>
        <w:t>كراهة الصلاة في بيت فيه كلب أو إناء فيه بول</w:t>
      </w:r>
      <w:bookmarkEnd w:id="592"/>
    </w:p>
    <w:p>
      <w:pPr>
        <w:pStyle w:val="BookText"/>
        <w:rPr/>
      </w:pPr>
      <w:r>
        <w:rPr>
          <w:rFonts w:eastAsia="IRNazanin" w:cs="IRNazanin"/>
          <w:color w:val="111111"/>
          <w:sz w:val="28"/>
          <w:szCs w:val="28"/>
          <w:lang w:bidi="fa-IR"/>
        </w:rPr>
        <w:t>16167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لاتصلّٙ في دار فيها كلب الا أن يكون كلب صيد وأغلقت دونه باباً </w:t>
      </w:r>
      <w:bookmarkStart w:id="593" w:name="pg16945_195357"/>
    </w:p>
    <w:p>
      <w:pPr>
        <w:pStyle w:val="BookText"/>
        <w:rPr/>
      </w:pPr>
      <w:bookmarkEnd w:id="593"/>
      <w:r>
        <w:rPr>
          <w:rFonts w:ascii="Amiri" w:hAnsi="Amiri" w:eastAsia="Amiri" w:cs="Amiri"/>
          <w:color w:val="111111"/>
          <w:sz w:val="28"/>
          <w:sz w:val="28"/>
          <w:szCs w:val="28"/>
          <w:rtl w:val="true"/>
          <w:lang w:bidi="ar-SA"/>
        </w:rPr>
        <w:t>فلا بأس، وانّ الملائكة لاتدخل بيتاً فيه كلب، ولابيتاً فيه تماثيل ولا بيتاً فيه بول مجموع في آنية</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1318378_2616395394"/>
      <w:bookmarkStart w:id="595" w:name="_Toc206"/>
      <w:bookmarkEnd w:id="594"/>
      <w:r>
        <w:rPr>
          <w:rtl w:val="true"/>
        </w:rPr>
        <w:t xml:space="preserve">باب </w:t>
      </w:r>
      <w:r>
        <w:rPr>
          <w:rtl w:val="true"/>
        </w:rPr>
        <w:t>(</w:t>
      </w:r>
      <w:r>
        <w:rPr/>
        <w:t>33</w:t>
      </w:r>
      <w:r>
        <w:rPr>
          <w:rtl w:val="true"/>
        </w:rPr>
        <w:t xml:space="preserve">) </w:t>
      </w:r>
      <w:r>
        <w:rPr>
          <w:rtl w:val="true"/>
        </w:rPr>
        <w:t>استحباب تفريق الصلاة في أماكن متعددة</w:t>
      </w:r>
      <w:bookmarkEnd w:id="595"/>
    </w:p>
    <w:p>
      <w:pPr>
        <w:pStyle w:val="BookText"/>
        <w:rPr/>
      </w:pPr>
      <w:r>
        <w:rPr>
          <w:rFonts w:eastAsia="Amiri" w:cs="Amiri" w:ascii="Amiri" w:hAnsi="Amiri"/>
          <w:color w:val="111111"/>
          <w:sz w:val="28"/>
          <w:szCs w:val="28"/>
          <w:lang w:bidi="ar-SA"/>
        </w:rPr>
        <w:t>16198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الحكم بن مسكين، عن عبدالله بن عليّ السرّاد</w:t>
      </w:r>
      <w:r>
        <w:rPr>
          <w:rStyle w:val="FootnoteAnchor"/>
          <w:rtl w:val="true"/>
        </w:rPr>
        <w:footnoteReference w:id="1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كهمس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نوافله في موضع أو يفرّٙقها؟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يفرّٙقها هاهنا وهاهنا فإنّها تشهد له يوم القيامة</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مثله</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محمد بن الحسين بن أبي الخطاب مثله</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هشام بن سالم، عن سليمان بن خالد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 الامام فلايصلّٙي في مقامه </w:t>
      </w:r>
      <w:bookmarkStart w:id="596" w:name="pg16945_195358"/>
    </w:p>
    <w:p>
      <w:pPr>
        <w:pStyle w:val="BookText"/>
        <w:rPr/>
      </w:pPr>
      <w:bookmarkEnd w:id="596"/>
      <w:r>
        <w:rPr>
          <w:rFonts w:ascii="Amiri" w:hAnsi="Amiri" w:eastAsia="Amiri" w:cs="Amiri"/>
          <w:color w:val="111111"/>
          <w:sz w:val="28"/>
          <w:sz w:val="28"/>
          <w:szCs w:val="28"/>
          <w:rtl w:val="true"/>
          <w:lang w:bidi="ar-SA"/>
        </w:rPr>
        <w:t>حكم المصلّي إذا أراد أن يتقدَّم في الصلاة ركعتين حتى</w:t>
      </w:r>
      <w:r>
        <w:rPr>
          <w:rStyle w:val="FootnoteAnchor"/>
          <w:rtl w:val="true"/>
        </w:rPr>
        <w:footnoteReference w:id="1808"/>
      </w:r>
      <w:r>
        <w:rPr>
          <w:rFonts w:ascii="Amiri" w:hAnsi="Amiri" w:eastAsia="Amiri" w:cs="Amiri"/>
          <w:color w:val="111111"/>
          <w:sz w:val="28"/>
          <w:sz w:val="28"/>
          <w:szCs w:val="28"/>
          <w:rtl w:val="true"/>
          <w:lang w:bidi="ar-SA"/>
        </w:rPr>
        <w:t>ينحرف عن مقامه ذلك</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عن محمد بن نصير، عن محمد بن الحسين، عن جعفر بن بشير،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الأول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ملازمة الامام مجلسه حتى يتم المسبوق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التحق بالجماعة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ولايُصلّي فيه نافلة بل يتحوّل الى غيره</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استحباب التحوّل عن هذا المكان مطلقاً للنافلة، سواء فرغ المأمومون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لعدم اشتباه الامر على المأموم فيقتدي به، أو لاستحباب تفريق الصلوات على الامكنة</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318380_2616395394"/>
      <w:bookmarkStart w:id="598" w:name="_Toc207"/>
      <w:bookmarkEnd w:id="597"/>
      <w:r>
        <w:rPr>
          <w:rtl w:val="true"/>
        </w:rPr>
        <w:t xml:space="preserve">باب </w:t>
      </w:r>
      <w:r>
        <w:rPr>
          <w:rtl w:val="true"/>
        </w:rPr>
        <w:t>(</w:t>
      </w:r>
      <w:r>
        <w:rPr/>
        <w:t>34</w:t>
      </w:r>
      <w:r>
        <w:rPr>
          <w:rtl w:val="true"/>
        </w:rPr>
        <w:t xml:space="preserve">) </w:t>
      </w:r>
      <w:r>
        <w:rPr>
          <w:rtl w:val="true"/>
        </w:rPr>
        <w:t>حكم المصلّي اذا أراد أن يتقدَّم في الصلاة</w:t>
      </w:r>
      <w:bookmarkEnd w:id="59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w:t>
      </w:r>
    </w:p>
    <w:p>
      <w:pPr>
        <w:pStyle w:val="BookText"/>
        <w:rPr/>
      </w:pPr>
      <w:r>
        <w:rPr>
          <w:rFonts w:ascii="Amiri" w:hAnsi="Amiri" w:eastAsia="Amiri" w:cs="Amiri"/>
          <w:color w:val="111111"/>
          <w:sz w:val="28"/>
          <w:sz w:val="28"/>
          <w:szCs w:val="28"/>
          <w:rtl w:val="true"/>
          <w:lang w:bidi="ar-SA"/>
        </w:rPr>
        <w:t>الرّجل يصلّي في موضع ثمّ يريد أن 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القراءة في مشيه حتّى يتقدّم إلى الموضع الّذي يريد ثمّ يقرء</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ابن شاذان، عن حمباد بن عيسى، عن ربعيّ،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يتأخّر وهو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w:t>
      </w:r>
      <w:r>
        <w:rPr>
          <w:rStyle w:val="FootnoteAnchor"/>
          <w:rtl w:val="true"/>
        </w:rPr>
        <w:footnoteReference w:id="1814"/>
      </w:r>
      <w:r>
        <w:rPr>
          <w:rFonts w:ascii="Amiri" w:hAnsi="Amiri" w:eastAsia="Amiri" w:cs="Amiri"/>
          <w:color w:val="111111"/>
          <w:sz w:val="28"/>
          <w:sz w:val="28"/>
          <w:szCs w:val="28"/>
          <w:rtl w:val="true"/>
          <w:lang w:bidi="ar-SA"/>
        </w:rPr>
        <w:t>إلى القبلة</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للمصلّي في الجماعة أن يُتم الصفوف الأمامية ولايقف وحده في صف متأخر إلا لضرورة كأن يكون الصف الأمامي ممتلئاً فيتأخر ليكون الصف في سعة والظاهر انّ الحديث يريد الاشارة الى هذا المعنى والله العالم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نوادر أحمد بن محمّد ابن أبي نصر البزنطي،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الحلبي أنّه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يخطو أمامه في الصلاة خطوتين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المصلّي إذا أراد أن يتقدَّم في الصلاة وعن الرجل يقرّب نعلهُ بيده أو رجله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اتّموا الصفوف، ولايضرّ أحدكم أن يتأخر اذا وجد ضيقاً في الصف الأول، فيتم الصف الذي خلفه، فان رأیتَ خللا امامك، فلايضرّك أن تمشي متحرّفاً حتى تسدّه</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16945_195362"/>
      <w:bookmarkStart w:id="600" w:name="pg16945_195362"/>
      <w:bookmarkEnd w:id="600"/>
    </w:p>
    <w:p>
      <w:pPr>
        <w:pStyle w:val="Heading2"/>
        <w:numPr>
          <w:ilvl w:val="1"/>
          <w:numId w:val="1"/>
        </w:numPr>
        <w:rPr/>
      </w:pPr>
      <w:bookmarkStart w:id="601" w:name="pg16945_195362"/>
      <w:bookmarkStart w:id="602" w:name="__RefHeading___Toc1318382_2616395394"/>
      <w:bookmarkStart w:id="603" w:name="_Toc208"/>
      <w:bookmarkEnd w:id="601"/>
      <w:bookmarkEnd w:id="602"/>
      <w:r>
        <w:rPr>
          <w:rtl w:val="true"/>
        </w:rPr>
        <w:t>كلمة الختام</w:t>
      </w:r>
      <w:bookmarkEnd w:id="603"/>
    </w:p>
    <w:p>
      <w:pPr>
        <w:pStyle w:val="BookText"/>
        <w:rPr/>
      </w:pPr>
      <w:r>
        <w:rPr>
          <w:rFonts w:ascii="Amiri" w:hAnsi="Amiri" w:eastAsia="Amiri" w:cs="Amiri"/>
          <w:color w:val="111111"/>
          <w:sz w:val="28"/>
          <w:sz w:val="28"/>
          <w:szCs w:val="28"/>
          <w:rtl w:val="true"/>
          <w:lang w:bidi="ar-SA"/>
        </w:rPr>
        <w:t>أيُّها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الجزء الثالث والعشرين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فيه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الصلاة وأهميَّتها وضرورة المحافظة عليها وحرمة تضييعها والاستخفاف بها وذِكر مقدّماتها وشرائطها وواجباتها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والعشرين حيث نواصل فيه ذكر الأحاديث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أحكام المساجد والاذان والاقامة وبعض أركان الصلاة وأجزائها من القراءة والركوع والسجود وبعض المستحبات كالقنوت والأدعية والأذكار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يتفضَّل علينا بالقبول بفضله وكرمه والتوفيق لمواصلة الطريق 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القزويني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157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سُئل عن افضل الأعمال وأحبّٙها الى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أعلم شيئاً بعد المعرفة أفضل من هذه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تُسقطها كما يتساقط وَرق الشَّجر، والرّٙبق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رِبْقة وهي الحبل تكون فيه 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 به البهائم،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الصلاة تُطلق الأعناق من الذنوب التي رُبقت وربطت بها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عين تنبع الماء الحارّ الذي يُستشفی به من العلل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کلام للامام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يوصي به أصحابه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ولاتذكير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دینکم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النحباء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رزَّ في الحائط أو الأرض من الخشب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الخال الذي يكون في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الْحَسَنَاتِ يُذْهِبْنَ السَّيِّئَاتِ ذَلِكَ ذِكْرَى لِلذَّاكِرِينَ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عن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قاصداً لتركها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امتي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الكاشاني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الاظهر أن يكون المراد أنها معيار لتقرب العبد الى الله سبحانه و منزلته لديه واستحقاقه الأجر والثواب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وفي بشرائطها وآدابها وحافظ عليها كما ينبغي استوفى بذلك تمام الاجر والثواب وكمال التقرب اليه سبحانه ومن نقص نقص من ذلك بقدر ما نقص، أوالمراد أنها معیار لقبول سائر العبادات فمن وفي بها كما ينبغي قبل سائر عباداته استوفى أجر الجميع</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استخفّ به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الميثمي</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حميدة لأنها أُم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النساء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اجمعوا إليَّ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بيني وبينه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نترك</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الخادم يخدمك برفق وعناية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لك منها اذا نظرتَها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الرأس وهو الذي يفرق فيه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عن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 في النار وزج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دفع ورمي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قبل الله له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نسخة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أتعبدني</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ايمن بن محرز</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دينه ومذهبه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الحسن بن علي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فيطيقوه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ثغر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القى اسنانه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 سنين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وينتهي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لاحدى</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نسخة التهذيب محمد بن یحیی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للصبي</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وجهه الى القبلة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 ثم يُترك حتى يتمّ له ست سنين، فاذا تم له ست سنين صلّی وعُلّم الركوع والسجود حتى يتم له سبع سنين فاذا تم سبع سنين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 وجهك</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لوالديه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فلاح السائل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فرضها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الشديدة،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تعنَّت فلان فلاناً اذا أدخل عليه 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في الصلاة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أوهمها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صلّى بغیر توجه الى الله تعالی وبلاحضور قلب</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كما في سند الكافي</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أو وقت صلاة العشاء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لاينقص منه ثماني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وثمان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يطيق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المراد بعدم الاطاقة عدم اطاقة كيفيتها من الاقبال والخشوع والأدعية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أثبتناه من مستدرك الوسائل، لان نسخة دعائم الاسلام التي بين أيدينا مضطربة</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لاتدعها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خادمه أن يدعو عیسی بن عبدالله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ولكنه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عدم القبول باعتبار فقد حضور القلب والسهو يلزمه، اذ لايقع السهو مع التوجه اليها وحضور القلب، أو المراد بالسهو ترك الحضور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ركعة صلّها في أي</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ملائکتي</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تحرّاه في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وحدیث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جعلت فداك اني مرضت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مرضت أربعة أشهر ولم أصلّ</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أصلّ فيها نافلة</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غُلبت</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وفتّش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سُنَّة، والمقصود هي النوافل المستحبّة</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قضى بقدر ما عليه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ترك ولايقدر على القضاء من شغله قال</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للدنيا وتشاغل</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والقدرة والغني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لصلاة الليل</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فابتدأني من غير ان أسأله فقال</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المفروضات لم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ذلك</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قال</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الركعتين في الوتر</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فاركع، 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الى مكانك وارکع</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 ما في الكافي</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التسليم</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السوط يضرب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زاغت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مالت وزالت عن أعلى درجات ارتفاعها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انصرفت عنه الشمس وجمعه افياء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سفر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بتّ بتّ على وتر</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عبدالله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انصرفت</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قامت الصلاة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يصلّهن لمواقيتهنّ فذلك</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يستكمل لذَّة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لايعتني بها ولايطلب کمالها، بل إنّما يهتمّ بالصلاة في أوّل وقتها ويقدّٙمها على سائر اللَّذات، أو لايمكنه استكمالها</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هو العلم بالمغيّب كما أن العرب كانوا يسمون الكاهن زاجراً أی الامام يعلم في يوم الغيم وقت الزوال بالالهام فيصلّي فيظهر للناس بصلاته دخول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الصلاة</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زاكية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تامة 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اسرارهم</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وصحيفة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فألقاه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الظهر الى</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 الآخرة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 الآخرة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غروبها</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السَنَدين التاليين</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بشير والصحيح ما في الاستبصار</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مثل حديث أبي خديجة وهو تصحيف</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كبد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تحسب</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سند الاستبصار</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رباح</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الاخير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وبقية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الناس</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المثقل في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أبيه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فلايضرك</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لايُعتدُّ به من کلام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 التفويض اغا هو لبيان كرامة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كل ما يخطر بباله الاقدس مطابق لنفس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ووحیه تعالى، ثم صدر الوحي مطابقاً لما قرره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فالتفويض لاينافي كونها مقررة بالوحي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الظهر، و في الاستبصار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دخل وقت الظهر</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حتى</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يصلي</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عن معاوية بن وهب</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الاستبصار</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يصلي</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صلَّیت</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وهو مع</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فان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بهم انه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ويستأنف</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واستأنف العصر</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القوم صلاتهم</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يستأنف</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خاف</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فيفوته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والفقرة الثانية من الرواية غير معمول بها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أبردوا بالظُهر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الوَهَج والحَرّ، وهو من الإبراد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التطوع من الذكر والصلاة، والنافلة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ومنصور</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نقيس</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خفّفت فحين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دخل</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وقت الظهر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خففت سبحتك</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الاستبصار</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والقامتين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والذراعين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زیاد</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المبالغة والمجاز،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تشارف وتقترب الشمس من الغروب</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ضقت من ذلك</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المقصود بأن يضاف شبرٌ الى الذراع فيكون ذراعاً ونصفاً</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ذلك</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مرة ويكثر مرة ويقلّ</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لاتختلف</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سعف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هنا من الجريدة هي الشاخص الذي يوضع لمعرفة الزوال فان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هذا الحديث قد أعطاهم شاخصاً و علّمهم كيف يستفيدون منه لمعرفة وقت الزوال</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ترسَّل في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تمهَّل فيها ولم يعجل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عن النوفلي، والصحيح ما في الكافي</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غيم</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كثرة الطروقة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الجماع</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وإن لم يكن 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المثنى</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ذلك</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هاهنا</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زالت الحمرة فجعل</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1024</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الاستبصار</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یمسّون بالمغرب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يؤخّرونها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فأخبرته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نصلّيها اذا لم نرها</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الجبل</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 وامالي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يتجلّلها</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 وأمالي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ظلمة</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تظلّمها وانما</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الحكم</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والافطار</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يمسّون بالمغرب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يؤخّرونها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الوقت أفضله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تحجب</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 لفضلها</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أنزلها على رسول الله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نبلهم</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الى</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الحرام، قيل سُمّي به لأنَّ الناس يجتمعون فيه ويزدلفون الى الله تعالى، أي يتقرَّبون اليه بالعبادة والخير والطاعة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يؤخرها</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أفطر ثم صلّی</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الشفق</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يؤخر</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يعجّل</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في الاستبصار قوله بهذا الاسناد</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يعجل عشاء</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فضال</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عثمان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988</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الحمرة في الأفق من الغروب الى العشاء الآخرة أو الى قريبها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وقت العشاء الآخرة</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الحرام، وهو أقرب الموقفين الى مكة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الشفق،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سقوط الشفق</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جدّه من اُمّه وهو القاسم بن محمد بن أبي بكر، واُمُّه اُم فروة بنت القاسم</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بالعشاء</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مولى أبي خديجة</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لعرفوا فأخذوا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 برقابهم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قُتلوا</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بشير</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بشر، عن معبد بن ميسرة</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أحب</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والعشاء الآخرة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قطار 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صلاة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في القيظ خاصَّة عند زوال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مثل مغيب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يوقع الوتر في زمان متصل بالفجر يكون مقداره مقدار مابين مغيب الشمس الى ابتداء الغروب أي ذهاب الحمرة المشرقية، فيؤيّد المشهور في وقت المغرب، أو الى الفراغ من صلاة المغرب وعلى التقديرين هو قريب مما بين الفجرين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كانت</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أفعل اذا تخوّفت، وفي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أفعل</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صلاتك</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البرد فيعجّل</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يقضي</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لي</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بالليل، وفي الفقيه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لصلاة الليل</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 والشهرين،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 أو الشهرين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عين والله قرة عين والله ولم،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عين لهُ والله ولم</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يرخّص في الوتر اول</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تصبح فربما</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فيوتر</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ويكتب له بصلاة</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علي بن محمد، وفي الاستبصار ارجع الضمير الى محمد بن يحيى، ولعله الاظهر، لعدم ثبوت رواية علي بن محمد عن محمد بن الحسين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اقوم في آخر</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واعجل اعجل</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أنت</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1403</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بصلاة</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كل</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أفأقضيها بالنهار</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البراوستاني</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يعترض،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معترضاً</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نهر سوراء</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يعلوها بضوء ويعمّها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كتان بيض رقاق تعمل مصر وهي منسوبة الى القبط وهم جيل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يصلّي الفجر</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أفضل،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افضل</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تشهدها</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تثبته، وفي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تثبتها</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الاسناد، عن 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فقد ارجعنا الاسناد الى سند الحديث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 لهذا الحديث لوقوع تقديم وتأخير في تسلسل أحاديث المصدر</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آخر الليل اذا اختلطت بضوء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اتسع عَرْضُه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قبل أن يعترض الضياء في الأفق وينتشر كثيراً لانه ذكر تقييده بالصادق عند ابتداءه</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اماني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لانصداعه، وانصدع الصبح</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عن عبدالرحمن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بحذاء رأسك فاذا</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تنوّر، والظاهر أنّه الصحيح</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إعتراض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الضوء الافقي الذي ينتشر في السماء ويُعبّر عنه بالفجر الصادق</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مسكين</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تصلّي المغرب</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الشراك 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سيور النعل التي يكون على وجهها توثق به الرجل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تصلّي الجمعة حين تزول الشمس قدر 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إذا استبان الفيء في اصل الحائط من الجانب الشرقي عند الزوال فصار في رؤية العين قدر الشراك وهذا أقل ما يُعلم به الزوال وليس بتحديد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يقضيها</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والجنازة</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ابن أبي سعيد</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 عن الحسين بن أبي العلاء</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عن عبدالله بن مسکان</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عند</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العصر</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لك</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فيئك ذراعاً</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خروج الوقت أخّرهُ وليبدأ</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موسّع</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في اول وقت الفريضة والفضل</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الوقت</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عبیس بن هشام</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کل فريضة</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الذي يصلّي معه</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صلاة الأوّابين نافلة الزوال، والأوّاب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صلاة الأوّابين نافلة الزوال، والأوّاب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أمتي بخير وعلى</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تكن لهم</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يسارك</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اليسار</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141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به من</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يلحقهُ</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لعلة، والظاهر ان الصحيح ما في التهذيب والفقيه</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والقمر</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تجتهد،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لأربع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أربع جهات</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شمالاً؟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وقت</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يصلّيها</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زياد، عن معمر بن يحيی</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ثبت</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فليقطع ثم</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واستبان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صلّيت وأنت على، وفي التهذيب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صلّی</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مضى</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وفتّش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حمله على ما اذا لم يتحرّ الأعمى والظاهر اختصاصه بالانحراف دونهم وان احتمل الاشتراك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فاستطاع</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توجهت به وان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شاطيء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905</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905</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المتلبّد،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الطين 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الصلبة التي يسهل المشي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انكفات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ردي القير المستعمل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ردي القير المستعمل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ردي القير المستعمل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يصيبها الداء أو السبع أوالكسر فيذبح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حيثما</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صلّى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الركعة الأخيرة من صلاة الليل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دابَّته متعمّٙماً</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ما امكنك</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مخيَّر أن يصلّي الى أي جانب من جوانبها شاء</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1596</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ابي اسماعيل</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يجد البرد سريعاً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 الأديم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قبلكم</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 الذي يليه</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 والغِراء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طُلي به وما اُلصق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الكِیمُخْت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الميتة المملوح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صغير من فصيلة الكلبيات شبيه بالثعلب لكن اذنيه كبيرتان لايتجاوز طوله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بما فيه الذنب، فراءه من احسن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وروثهُ وكل</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فاحفظ</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حرم</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ذكي</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لايؤكل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مخلب</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اركبوا</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 والسباع من الطير</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عبدالله</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برّٙي من فصيلة السموريات ورتبة اللواحم يشبه ابن عرس واكبر منه، لونه احمر مائل الى السواد تُتَّخذ من جلده فراء ثمينة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ببلاد الترك على شكل الفارة الا انهُ اطول ويأكل الفارة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الكراهة هنا هو الحرمة</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الحجاج</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الخوارزمية، والجِرز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للنساء من الوبر،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الفرو الغليظ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الصلاة في الخز</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1470</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1470</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هو ميت</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وهو عملي الذي أعمله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يسار</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حوصل، وهو طير كبير له حوصلة عظيمة، يتخذ منها الفرو، وخوارزمية منسوب الی خوارزم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الثوب، وعَلَمُه رَقْمُه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نَقْشُه وكتابه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أطرافه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الثياب المتخذة من الابريسم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له علامة</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الأخيرة أثبتناها من نسخة البحار وهو الصحيح الموافق للتهذيب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من لباس أهل النار</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يزيَّن به من مصوغ المعدنيّات أو الحجارة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السراويل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الذهب والفضة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جمع خمار وهي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ودرع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التي تلتحف بها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تأتزر</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مملحفة</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الضرب هنا يختص بالأمة العاصية التي لاتسمع كلام مولاها فينبغي تأديبها</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الخادم</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الخادمة</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ملابس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الصلاة، وما أثبتناه هو الصحيح الموافق للتهذيب</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صفّ، وهو الصحيح، والشفُّ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الرقيق، شفَّ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حتى يظهر ما تحته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جلاه وكشف صداه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المراد ما يصقل من الثياب بحيث يكون له جلاء وصوت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بالحمرة صبغاً مشبعاً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 هذا الحديث على ما اذا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مانعة عن القراءة أو السجود، أو اذا لم يكن متوضيّاً، والحمل على الكراهة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824</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والمنع، يقال أحصرهُ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من السفر أو مِن حاجةٍ يريدها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أنّ المصلّي يكون ممنوعاً حينئذٍ عن القراءة والذكر وبعض أفعال الصلاة</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فلابأس</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الهمهمة</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فريضة</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معقوص، وعقص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ظفره ولواه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922</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922</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ذلك</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ويسجد فيها ويركع</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1516</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1516</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الركب واطراف الاصابع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 وكلمة 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 و 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اتقي على ثوبه أن يلبسه في صلاته فليس لله اكتساؤه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يأتزر به</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الثديين، والثندوة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الثدي،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واللحم الذي حول الثدي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يديه في ثوبه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ويدخل يده في ثوبه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فيضعها</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ويصلّي، وان</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السراويل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ما اذا لم يكن من الثياب المختصة بهنّ، ويدل على كراهة الصلاة في ثوب غير المأمونة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تتجنَّب النجاسات وتلتزم بأحكامها</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الطيلسان الاخضر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بالطاق ما لم تكن له بطانة، أو لم يكن محشوَاً بالقطن او قباء 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سفيق أي صفيق، وهو خلاف السخيف، وسخف الثوب سخفاً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لقلة غزله فهو سخيف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طويل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 الذيل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يتغشَّى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توشَح الرجل بثوبه أو ازاره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يدخله تحت ابطة الأيمن ويلقيه على منكبه الأيسر، كما يفعله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إزاره مؤتزراً به</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 یجوز</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صلاته</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إرخاء الستر، والسَدْل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يلتحف بثوبه ويُدخل يديه من داخل فيركع ويسجد وهو كذلك،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يضع وسط الازار على رأسه ويرسل طرفيه على يمينه وشماله من غير ان يجعلهما على كتفيه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من قدامك</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 مما</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 وسَكَن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يمر به</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المسلم</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1551</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حظره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وحجره وكل من حال بينك وبين شيء فقد حظره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فيما بينك وبين المحراب</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جنب على فراشها</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تضرك</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بکّه بکّاً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زاحمه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بحذاء أو الى جنبه</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كان سجودها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موضع جبهتها ساجدة محاذياً لما يحاذي رأسه راكعاً، وهذا يدل على عدم وجوب تأخيرها بجميع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لاينبغي ذلك،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لاينبغي ذلك، وان</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عادله على البعير في المحمل أي كان هو في جانب وصاحبه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تواصل</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1523</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1523</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1527</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1527</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سنان، عن غياث،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غیاث</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العكّازة أطول من العصا وأقصر من الرمح ولها زج من أسفلها كزج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مُتعبَّد النصارى والجمع 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 في بيت فيه</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لانهم يصلّون الى المشرق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مسانّ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المسلوك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والمحاسن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أرض ذات ملح ونزّ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يركع</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ويسلّم</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والسَبَخة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السبخة؟ فكرههُ لان</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الابل حول الماء،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عطنت الابل فهي عاطنة اذا سُقيتْ وبرکت عند الحياض لتعاد الى الشرب مرة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ينه عن الصلاة فيها من جهة النجاسة، واغا أراد أن الابل تزدحم في المنهل فاذا شربت رفعت رؤسها ولايؤمن من نفارها وتفرقها في ذلك الموضع فتؤذي المصلّي عندها، أو تُلهيه عن 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وانضحه وصلّ</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جادّة، وهو وسط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خسف به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وذات الصلاصل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خسف في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بناحية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يصنع بالصلاة فيها،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نصنع بالصلاة فيها</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الموضع</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جففت</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 صغير يتخذ للافتراش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شاذکونة</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اصابتها</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في بعض الطريق فأری</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لاتصلّ</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لاتصلّ</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في طريق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عن ابن فضال، عن أبي جميلة</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مابين القوسين حيث إن أحمد بن محمد بن خالد يروي عن ابن أبي عمير بواسطة أبيه</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 المجتمع ويکنّی به عن بيت الخلا لما كان من عادتهم التغوط في البساتين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يجمع من الطعام في البَيْدَر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قدر ما يدقّ به الجوز أو يملأ الكف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شمال</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به</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اغلقه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الثوب من اطراز وغيره، وهو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لاباس بذلك</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واراه مواراةً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لها عينان وانت تصلّي فلا</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الذهب بلونه من المعادن وهو ارفع من الصفر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التهذيب</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 من صفر أو خزف يشرب منه ويتوضأ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تفوح رائحته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الزراد</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مقامه حتى</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ماشياً</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 الى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30499</Words>
  <Characters>131928</Characters>
  <CharactersWithSpaces>161329</CharactersWithSpaces>
  <Paragraphs>1314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2026-08-24T07:33:27Z</dcterms:created>
  <dc:creator>ghaemiyeh.com</dc:creator>
  <dc:description/>
  <dc:language>en-US</dc:language>
  <cp:lastModifiedBy/>
  <dcterms:modified xsi:type="dcterms:W3CDTF">2026-08-24T11:03:44Z</dcterms:modified>
  <cp:revision>1</cp:revision>
  <dc:subject/>
  <dc:title>موسوعه الامام الصادق علیه السلام جلد 23</dc:title>
</cp:coreProperties>
</file>

<file path=docProps/custom.xml><?xml version="1.0" encoding="utf-8"?>
<Properties xmlns="http://schemas.openxmlformats.org/officeDocument/2006/custom-properties" xmlns:vt="http://schemas.openxmlformats.org/officeDocument/2006/docPropsVTypes"/>
</file>