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ریشه ها و جلوه های تشیع حوزه علمیه اصفهان در طول تاریخ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401_2616395394">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90403_2616395394">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90405_2616395394">
            <w:r>
              <w:rPr>
                <w:webHidden/>
                <w:rStyle w:val="IndexLink"/>
                <w:rtl w:val="true"/>
              </w:rPr>
              <w:t>إهداء</w:t>
            </w:r>
            <w:r>
              <w:rPr>
                <w:rStyle w:val="IndexLink"/>
                <w:rtl w:val="true"/>
              </w:rPr>
              <w:tab/>
            </w:r>
            <w:r>
              <w:rPr>
                <w:rStyle w:val="IndexLink"/>
              </w:rPr>
              <w:t>16</w:t>
            </w:r>
          </w:hyperlink>
        </w:p>
        <w:p>
          <w:pPr>
            <w:pStyle w:val="Contents2"/>
            <w:tabs>
              <w:tab w:val="clear" w:pos="8743"/>
              <w:tab w:val="right" w:pos="9026" w:leader="dot"/>
            </w:tabs>
            <w:rPr/>
          </w:pPr>
          <w:hyperlink w:anchor="__RefHeading___Toc290407_2616395394">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290409_2616395394">
            <w:r>
              <w:rPr>
                <w:webHidden/>
                <w:rStyle w:val="IndexLink"/>
                <w:rtl w:val="true"/>
              </w:rPr>
              <w:t>روش ما در مباحث کتاب</w:t>
            </w:r>
            <w:r>
              <w:rPr>
                <w:rStyle w:val="IndexLink"/>
                <w:rtl w:val="true"/>
              </w:rPr>
              <w:tab/>
            </w:r>
            <w:r>
              <w:rPr>
                <w:rStyle w:val="IndexLink"/>
              </w:rPr>
              <w:t>20</w:t>
            </w:r>
          </w:hyperlink>
        </w:p>
        <w:p>
          <w:pPr>
            <w:pStyle w:val="Contents2"/>
            <w:tabs>
              <w:tab w:val="clear" w:pos="8743"/>
              <w:tab w:val="right" w:pos="9026" w:leader="dot"/>
            </w:tabs>
            <w:rPr/>
          </w:pPr>
          <w:hyperlink w:anchor="__RefHeading___Toc290411_2616395394">
            <w:r>
              <w:rPr>
                <w:webHidden/>
                <w:rStyle w:val="IndexLink"/>
              </w:rPr>
              <w:t>1</w:t>
            </w:r>
            <w:r>
              <w:rPr>
                <w:rStyle w:val="IndexLink"/>
                <w:rtl w:val="true"/>
              </w:rPr>
              <w:t xml:space="preserve">- </w:t>
            </w:r>
            <w:r>
              <w:rPr>
                <w:rStyle w:val="IndexLink"/>
                <w:rtl w:val="true"/>
              </w:rPr>
              <w:t>نامها و امتیازات طبیعی و معنوی اصفهان در طول تاریخ</w:t>
            </w:r>
            <w:r>
              <w:rPr>
                <w:rStyle w:val="IndexLink"/>
                <w:rtl w:val="true"/>
              </w:rPr>
              <w:tab/>
            </w:r>
            <w:r>
              <w:rPr>
                <w:rStyle w:val="IndexLink"/>
              </w:rPr>
              <w:t>22</w:t>
            </w:r>
          </w:hyperlink>
        </w:p>
        <w:p>
          <w:pPr>
            <w:pStyle w:val="Contents3"/>
            <w:tabs>
              <w:tab w:val="clear" w:pos="8459"/>
              <w:tab w:val="right" w:pos="9026" w:leader="dot"/>
            </w:tabs>
            <w:rPr/>
          </w:pPr>
          <w:hyperlink w:anchor="__RefHeading___Toc290413_2616395394">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90415_2616395394">
            <w:r>
              <w:rPr>
                <w:webHidden/>
                <w:rStyle w:val="IndexLink"/>
                <w:rtl w:val="true"/>
              </w:rPr>
              <w:t>اسامی شهر اصفهان در طول تاریخ</w:t>
            </w:r>
            <w:r>
              <w:rPr>
                <w:rStyle w:val="IndexLink"/>
                <w:rtl w:val="true"/>
              </w:rPr>
              <w:tab/>
            </w:r>
            <w:r>
              <w:rPr>
                <w:rStyle w:val="IndexLink"/>
              </w:rPr>
              <w:t>24</w:t>
            </w:r>
          </w:hyperlink>
        </w:p>
        <w:p>
          <w:pPr>
            <w:pStyle w:val="Contents3"/>
            <w:tabs>
              <w:tab w:val="clear" w:pos="8459"/>
              <w:tab w:val="right" w:pos="9026" w:leader="dot"/>
            </w:tabs>
            <w:rPr/>
          </w:pPr>
          <w:hyperlink w:anchor="__RefHeading___Toc290417_2616395394">
            <w:r>
              <w:rPr>
                <w:webHidden/>
                <w:rStyle w:val="IndexLink"/>
                <w:rtl w:val="true"/>
              </w:rPr>
              <w:t>امتیازات طبیعی و معنوی اصفهان</w:t>
            </w:r>
            <w:r>
              <w:rPr>
                <w:rStyle w:val="IndexLink"/>
                <w:rtl w:val="true"/>
              </w:rPr>
              <w:tab/>
            </w:r>
            <w:r>
              <w:rPr>
                <w:rStyle w:val="IndexLink"/>
              </w:rPr>
              <w:t>24</w:t>
            </w:r>
          </w:hyperlink>
        </w:p>
        <w:p>
          <w:pPr>
            <w:pStyle w:val="Contents3"/>
            <w:tabs>
              <w:tab w:val="clear" w:pos="8459"/>
              <w:tab w:val="right" w:pos="9026" w:leader="dot"/>
            </w:tabs>
            <w:rPr/>
          </w:pPr>
          <w:hyperlink w:anchor="__RefHeading___Toc290419_2616395394">
            <w:r>
              <w:rPr>
                <w:webHidden/>
                <w:rStyle w:val="IndexLink"/>
                <w:rtl w:val="true"/>
              </w:rPr>
              <w:t>سی مستجاب الدّعوه در اصفهان ، در طول تاریخ</w:t>
            </w:r>
            <w:r>
              <w:rPr>
                <w:rStyle w:val="IndexLink"/>
                <w:rtl w:val="true"/>
              </w:rPr>
              <w:tab/>
            </w:r>
            <w:r>
              <w:rPr>
                <w:rStyle w:val="IndexLink"/>
              </w:rPr>
              <w:t>24</w:t>
            </w:r>
          </w:hyperlink>
        </w:p>
        <w:p>
          <w:pPr>
            <w:pStyle w:val="Contents3"/>
            <w:tabs>
              <w:tab w:val="clear" w:pos="8459"/>
              <w:tab w:val="right" w:pos="9026" w:leader="dot"/>
            </w:tabs>
            <w:rPr/>
          </w:pPr>
          <w:hyperlink w:anchor="__RefHeading___Toc290421_2616395394">
            <w:r>
              <w:rPr>
                <w:webHidden/>
                <w:rStyle w:val="IndexLink"/>
                <w:rtl w:val="true"/>
              </w:rPr>
              <w:t>طهمورث،برای حفظ کتب علمی،اصفهان را برگزید</w:t>
            </w:r>
            <w:r>
              <w:rPr>
                <w:rStyle w:val="IndexLink"/>
                <w:rtl w:val="true"/>
              </w:rPr>
              <w:tab/>
            </w:r>
            <w:r>
              <w:rPr>
                <w:rStyle w:val="IndexLink"/>
              </w:rPr>
              <w:t>25</w:t>
            </w:r>
          </w:hyperlink>
        </w:p>
        <w:p>
          <w:pPr>
            <w:pStyle w:val="Contents3"/>
            <w:tabs>
              <w:tab w:val="clear" w:pos="8459"/>
              <w:tab w:val="right" w:pos="9026" w:leader="dot"/>
            </w:tabs>
            <w:rPr/>
          </w:pPr>
          <w:hyperlink w:anchor="__RefHeading___Toc290423_2616395394">
            <w:r>
              <w:rPr>
                <w:webHidden/>
                <w:rStyle w:val="IndexLink"/>
                <w:rtl w:val="true"/>
              </w:rPr>
              <w:t>اصفهان ، سخنگوی زمین</w:t>
            </w:r>
            <w:r>
              <w:rPr>
                <w:rStyle w:val="IndexLink"/>
                <w:rtl w:val="true"/>
              </w:rPr>
              <w:tab/>
            </w:r>
            <w:r>
              <w:rPr>
                <w:rStyle w:val="IndexLink"/>
              </w:rPr>
              <w:t>26</w:t>
            </w:r>
          </w:hyperlink>
        </w:p>
        <w:p>
          <w:pPr>
            <w:pStyle w:val="Contents3"/>
            <w:tabs>
              <w:tab w:val="clear" w:pos="8459"/>
              <w:tab w:val="right" w:pos="9026" w:leader="dot"/>
            </w:tabs>
            <w:rPr/>
          </w:pPr>
          <w:hyperlink w:anchor="__RefHeading___Toc290425_2616395394">
            <w:r>
              <w:rPr>
                <w:webHidden/>
                <w:rStyle w:val="IndexLink"/>
                <w:rtl w:val="true"/>
              </w:rPr>
              <w:t>اصفهان و فارس ، از زبان رسول خدا صَلّی الله عَلَیهِ وَ آلِهی وَ سَلَم</w:t>
            </w:r>
            <w:r>
              <w:rPr>
                <w:rStyle w:val="IndexLink"/>
                <w:rtl w:val="true"/>
              </w:rPr>
              <w:tab/>
            </w:r>
            <w:r>
              <w:rPr>
                <w:rStyle w:val="IndexLink"/>
              </w:rPr>
              <w:t>27</w:t>
            </w:r>
          </w:hyperlink>
        </w:p>
        <w:p>
          <w:pPr>
            <w:pStyle w:val="Contents3"/>
            <w:tabs>
              <w:tab w:val="clear" w:pos="8459"/>
              <w:tab w:val="right" w:pos="9026" w:leader="dot"/>
            </w:tabs>
            <w:rPr/>
          </w:pPr>
          <w:hyperlink w:anchor="__RefHeading___Toc290427_2616395394">
            <w:r>
              <w:rPr>
                <w:webHidden/>
                <w:rStyle w:val="IndexLink"/>
                <w:rtl w:val="true"/>
              </w:rPr>
              <w:t>اشاره ای به تاریخ اصفهان</w:t>
            </w:r>
            <w:r>
              <w:rPr>
                <w:rStyle w:val="IndexLink"/>
                <w:rtl w:val="true"/>
              </w:rPr>
              <w:tab/>
            </w:r>
            <w:r>
              <w:rPr>
                <w:rStyle w:val="IndexLink"/>
              </w:rPr>
              <w:t>32</w:t>
            </w:r>
          </w:hyperlink>
        </w:p>
        <w:p>
          <w:pPr>
            <w:pStyle w:val="Contents3"/>
            <w:tabs>
              <w:tab w:val="clear" w:pos="8459"/>
              <w:tab w:val="right" w:pos="9026" w:leader="dot"/>
            </w:tabs>
            <w:rPr/>
          </w:pPr>
          <w:hyperlink w:anchor="__RefHeading___Toc290429_2616395394">
            <w:r>
              <w:rPr>
                <w:webHidden/>
                <w:rStyle w:val="IndexLink"/>
                <w:rtl w:val="true"/>
              </w:rPr>
              <w:t>ورود جمعی از صحابه رسول خدا صَلّی الله عَلَیهِ وَ آلِهی وَ سَلَم به اصفهان</w:t>
            </w:r>
            <w:r>
              <w:rPr>
                <w:rStyle w:val="IndexLink"/>
                <w:rtl w:val="true"/>
              </w:rPr>
              <w:tab/>
            </w:r>
            <w:r>
              <w:rPr>
                <w:rStyle w:val="IndexLink"/>
              </w:rPr>
              <w:t>34</w:t>
            </w:r>
          </w:hyperlink>
        </w:p>
        <w:p>
          <w:pPr>
            <w:pStyle w:val="Contents2"/>
            <w:tabs>
              <w:tab w:val="clear" w:pos="8743"/>
              <w:tab w:val="right" w:pos="9026" w:leader="dot"/>
            </w:tabs>
            <w:rPr/>
          </w:pPr>
          <w:hyperlink w:anchor="__RefHeading___Toc290431_2616395394">
            <w:r>
              <w:rPr>
                <w:webHidden/>
                <w:rStyle w:val="IndexLink"/>
              </w:rPr>
              <w:t>2</w:t>
            </w:r>
            <w:r>
              <w:rPr>
                <w:rStyle w:val="IndexLink"/>
                <w:rtl w:val="true"/>
              </w:rPr>
              <w:t xml:space="preserve">- </w:t>
            </w:r>
            <w:r>
              <w:rPr>
                <w:rStyle w:val="IndexLink"/>
                <w:rtl w:val="true"/>
              </w:rPr>
              <w:t>عظمت علمی و دینی اصفهان در آئینۀ افکار صاحب نظران</w:t>
            </w:r>
            <w:r>
              <w:rPr>
                <w:rStyle w:val="IndexLink"/>
                <w:rtl w:val="true"/>
              </w:rPr>
              <w:tab/>
            </w:r>
            <w:r>
              <w:rPr>
                <w:rStyle w:val="IndexLink"/>
              </w:rPr>
              <w:t>36</w:t>
            </w:r>
          </w:hyperlink>
        </w:p>
        <w:p>
          <w:pPr>
            <w:pStyle w:val="Contents3"/>
            <w:tabs>
              <w:tab w:val="clear" w:pos="8459"/>
              <w:tab w:val="right" w:pos="9026" w:leader="dot"/>
            </w:tabs>
            <w:rPr/>
          </w:pPr>
          <w:hyperlink w:anchor="__RefHeading___Toc290433_2616395394">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90435_2616395394">
            <w:r>
              <w:rPr>
                <w:webHidden/>
                <w:rStyle w:val="IndexLink"/>
                <w:rtl w:val="true"/>
              </w:rPr>
              <w:t>عظمت علمی و دینی اصفهان در آئینۀ افکار صاحب نظران</w:t>
            </w:r>
            <w:r>
              <w:rPr>
                <w:rStyle w:val="IndexLink"/>
                <w:rtl w:val="true"/>
              </w:rPr>
              <w:tab/>
            </w:r>
            <w:r>
              <w:rPr>
                <w:rStyle w:val="IndexLink"/>
              </w:rPr>
              <w:t>38</w:t>
            </w:r>
          </w:hyperlink>
        </w:p>
        <w:p>
          <w:pPr>
            <w:pStyle w:val="Contents3"/>
            <w:tabs>
              <w:tab w:val="clear" w:pos="8459"/>
              <w:tab w:val="right" w:pos="9026" w:leader="dot"/>
            </w:tabs>
            <w:rPr/>
          </w:pPr>
          <w:hyperlink w:anchor="__RefHeading___Toc290437_2616395394">
            <w:r>
              <w:rPr>
                <w:webHidden/>
                <w:rStyle w:val="IndexLink"/>
              </w:rPr>
              <w:t>1</w:t>
            </w:r>
            <w:r>
              <w:rPr>
                <w:rStyle w:val="IndexLink"/>
                <w:rtl w:val="true"/>
              </w:rPr>
              <w:t>-</w:t>
            </w:r>
            <w:r>
              <w:rPr>
                <w:rStyle w:val="IndexLink"/>
                <w:rtl w:val="true"/>
              </w:rPr>
              <w:t>حکیم رومی</w:t>
            </w:r>
            <w:r>
              <w:rPr>
                <w:rStyle w:val="IndexLink"/>
                <w:rtl w:val="true"/>
              </w:rPr>
              <w:tab/>
            </w:r>
            <w:r>
              <w:rPr>
                <w:rStyle w:val="IndexLink"/>
              </w:rPr>
              <w:t>38</w:t>
            </w:r>
          </w:hyperlink>
        </w:p>
        <w:p>
          <w:pPr>
            <w:pStyle w:val="Contents3"/>
            <w:tabs>
              <w:tab w:val="clear" w:pos="8459"/>
              <w:tab w:val="right" w:pos="9026" w:leader="dot"/>
            </w:tabs>
            <w:rPr/>
          </w:pPr>
          <w:hyperlink w:anchor="__RefHeading___Toc290439_2616395394">
            <w:r>
              <w:rPr>
                <w:webHidden/>
                <w:rStyle w:val="IndexLink"/>
              </w:rPr>
              <w:t>۲</w:t>
            </w:r>
            <w:r>
              <w:rPr>
                <w:rStyle w:val="IndexLink"/>
                <w:rtl w:val="true"/>
              </w:rPr>
              <w:t>-</w:t>
            </w:r>
            <w:r>
              <w:rPr>
                <w:rStyle w:val="IndexLink"/>
                <w:rtl w:val="true"/>
              </w:rPr>
              <w:t>مقدسی</w:t>
            </w:r>
            <w:r>
              <w:rPr>
                <w:rStyle w:val="IndexLink"/>
                <w:rtl w:val="true"/>
              </w:rPr>
              <w:tab/>
            </w:r>
            <w:r>
              <w:rPr>
                <w:rStyle w:val="IndexLink"/>
              </w:rPr>
              <w:t>39</w:t>
            </w:r>
          </w:hyperlink>
        </w:p>
        <w:p>
          <w:pPr>
            <w:pStyle w:val="Contents3"/>
            <w:tabs>
              <w:tab w:val="clear" w:pos="8459"/>
              <w:tab w:val="right" w:pos="9026" w:leader="dot"/>
            </w:tabs>
            <w:rPr/>
          </w:pPr>
          <w:hyperlink w:anchor="__RefHeading___Toc290441_2616395394">
            <w:r>
              <w:rPr>
                <w:webHidden/>
                <w:rStyle w:val="IndexLink"/>
              </w:rPr>
              <w:t>3</w:t>
            </w:r>
            <w:r>
              <w:rPr>
                <w:rStyle w:val="IndexLink"/>
                <w:rtl w:val="true"/>
              </w:rPr>
              <w:t>-</w:t>
            </w:r>
            <w:r>
              <w:rPr>
                <w:rStyle w:val="IndexLink"/>
                <w:rtl w:val="true"/>
              </w:rPr>
              <w:t xml:space="preserve">مُفَضَّل بن سَعد </w:t>
            </w:r>
            <w:r>
              <w:rPr>
                <w:rStyle w:val="IndexLink"/>
                <w:rtl w:val="true"/>
              </w:rPr>
              <w:t xml:space="preserve">... </w:t>
            </w:r>
            <w:r>
              <w:rPr>
                <w:rStyle w:val="IndexLink"/>
                <w:rtl w:val="true"/>
              </w:rPr>
              <w:t>مافَرّوخی اصفهانی</w:t>
            </w:r>
            <w:r>
              <w:rPr>
                <w:rStyle w:val="IndexLink"/>
                <w:rtl w:val="true"/>
              </w:rPr>
              <w:tab/>
            </w:r>
            <w:r>
              <w:rPr>
                <w:rStyle w:val="IndexLink"/>
              </w:rPr>
              <w:t>39</w:t>
            </w:r>
          </w:hyperlink>
        </w:p>
        <w:p>
          <w:pPr>
            <w:pStyle w:val="Contents3"/>
            <w:tabs>
              <w:tab w:val="clear" w:pos="8459"/>
              <w:tab w:val="right" w:pos="9026" w:leader="dot"/>
            </w:tabs>
            <w:rPr/>
          </w:pPr>
          <w:hyperlink w:anchor="__RefHeading___Toc290443_2616395394">
            <w:r>
              <w:rPr>
                <w:webHidden/>
                <w:rStyle w:val="IndexLink"/>
              </w:rPr>
              <w:t>۴</w:t>
            </w:r>
            <w:r>
              <w:rPr>
                <w:rStyle w:val="IndexLink"/>
                <w:rtl w:val="true"/>
              </w:rPr>
              <w:t>-</w:t>
            </w:r>
            <w:r>
              <w:rPr>
                <w:rStyle w:val="IndexLink"/>
                <w:rtl w:val="true"/>
              </w:rPr>
              <w:t>سَمعانی</w:t>
            </w:r>
            <w:r>
              <w:rPr>
                <w:rStyle w:val="IndexLink"/>
                <w:rtl w:val="true"/>
              </w:rPr>
              <w:tab/>
            </w:r>
            <w:r>
              <w:rPr>
                <w:rStyle w:val="IndexLink"/>
              </w:rPr>
              <w:t>41</w:t>
            </w:r>
          </w:hyperlink>
        </w:p>
        <w:p>
          <w:pPr>
            <w:pStyle w:val="Contents3"/>
            <w:tabs>
              <w:tab w:val="clear" w:pos="8459"/>
              <w:tab w:val="right" w:pos="9026" w:leader="dot"/>
            </w:tabs>
            <w:rPr/>
          </w:pPr>
          <w:hyperlink w:anchor="__RefHeading___Toc290445_2616395394">
            <w:r>
              <w:rPr>
                <w:webHidden/>
                <w:rStyle w:val="IndexLink"/>
              </w:rPr>
              <w:t>۵</w:t>
            </w:r>
            <w:r>
              <w:rPr>
                <w:rStyle w:val="IndexLink"/>
                <w:rtl w:val="true"/>
              </w:rPr>
              <w:t>-</w:t>
            </w:r>
            <w:r>
              <w:rPr>
                <w:rStyle w:val="IndexLink"/>
                <w:rtl w:val="true"/>
              </w:rPr>
              <w:t>یاقوت حموی</w:t>
            </w:r>
            <w:r>
              <w:rPr>
                <w:rStyle w:val="IndexLink"/>
                <w:rtl w:val="true"/>
              </w:rPr>
              <w:tab/>
            </w:r>
            <w:r>
              <w:rPr>
                <w:rStyle w:val="IndexLink"/>
              </w:rPr>
              <w:t>41</w:t>
            </w:r>
          </w:hyperlink>
        </w:p>
        <w:p>
          <w:pPr>
            <w:pStyle w:val="Contents3"/>
            <w:tabs>
              <w:tab w:val="clear" w:pos="8459"/>
              <w:tab w:val="right" w:pos="9026" w:leader="dot"/>
            </w:tabs>
            <w:rPr/>
          </w:pPr>
          <w:hyperlink w:anchor="__RefHeading___Toc290447_2616395394">
            <w:r>
              <w:rPr>
                <w:webHidden/>
                <w:rStyle w:val="IndexLink"/>
              </w:rPr>
              <w:t>۶</w:t>
            </w:r>
            <w:r>
              <w:rPr>
                <w:rStyle w:val="IndexLink"/>
                <w:rtl w:val="true"/>
              </w:rPr>
              <w:t>-</w:t>
            </w:r>
            <w:r>
              <w:rPr>
                <w:rStyle w:val="IndexLink"/>
                <w:rtl w:val="true"/>
              </w:rPr>
              <w:t>أبوالفداء، عماد الدّین اسماعیل</w:t>
            </w:r>
            <w:r>
              <w:rPr>
                <w:rStyle w:val="IndexLink"/>
                <w:rtl w:val="true"/>
              </w:rPr>
              <w:tab/>
            </w:r>
            <w:r>
              <w:rPr>
                <w:rStyle w:val="IndexLink"/>
              </w:rPr>
              <w:t>42</w:t>
            </w:r>
          </w:hyperlink>
        </w:p>
        <w:p>
          <w:pPr>
            <w:pStyle w:val="Contents3"/>
            <w:tabs>
              <w:tab w:val="clear" w:pos="8459"/>
              <w:tab w:val="right" w:pos="9026" w:leader="dot"/>
            </w:tabs>
            <w:rPr/>
          </w:pPr>
          <w:hyperlink w:anchor="__RefHeading___Toc290449_2616395394">
            <w:r>
              <w:rPr>
                <w:webHidden/>
                <w:rStyle w:val="IndexLink"/>
              </w:rPr>
              <w:t>۷</w:t>
            </w:r>
            <w:r>
              <w:rPr>
                <w:rStyle w:val="IndexLink"/>
                <w:rtl w:val="true"/>
              </w:rPr>
              <w:t>-</w:t>
            </w:r>
            <w:r>
              <w:rPr>
                <w:rStyle w:val="IndexLink"/>
                <w:rtl w:val="true"/>
              </w:rPr>
              <w:t>حمد الله مستوفی قزوینی</w:t>
            </w:r>
            <w:r>
              <w:rPr>
                <w:rStyle w:val="IndexLink"/>
                <w:rtl w:val="true"/>
              </w:rPr>
              <w:tab/>
            </w:r>
            <w:r>
              <w:rPr>
                <w:rStyle w:val="IndexLink"/>
              </w:rPr>
              <w:t>43</w:t>
            </w:r>
          </w:hyperlink>
        </w:p>
        <w:p>
          <w:pPr>
            <w:pStyle w:val="Contents3"/>
            <w:tabs>
              <w:tab w:val="clear" w:pos="8459"/>
              <w:tab w:val="right" w:pos="9026" w:leader="dot"/>
            </w:tabs>
            <w:rPr/>
          </w:pPr>
          <w:hyperlink w:anchor="__RefHeading___Toc290451_2616395394">
            <w:r>
              <w:rPr>
                <w:webHidden/>
                <w:rStyle w:val="IndexLink"/>
              </w:rPr>
              <w:t>۸</w:t>
            </w:r>
            <w:r>
              <w:rPr>
                <w:rStyle w:val="IndexLink"/>
                <w:rtl w:val="true"/>
              </w:rPr>
              <w:t>-</w:t>
            </w:r>
            <w:r>
              <w:rPr>
                <w:rStyle w:val="IndexLink"/>
                <w:rtl w:val="true"/>
              </w:rPr>
              <w:t>ابن بطوطه</w:t>
            </w:r>
            <w:r>
              <w:rPr>
                <w:rStyle w:val="IndexLink"/>
                <w:rtl w:val="true"/>
              </w:rPr>
              <w:tab/>
            </w:r>
            <w:r>
              <w:rPr>
                <w:rStyle w:val="IndexLink"/>
              </w:rPr>
              <w:t>43</w:t>
            </w:r>
          </w:hyperlink>
        </w:p>
        <w:p>
          <w:pPr>
            <w:pStyle w:val="Contents3"/>
            <w:tabs>
              <w:tab w:val="clear" w:pos="8459"/>
              <w:tab w:val="right" w:pos="9026" w:leader="dot"/>
            </w:tabs>
            <w:rPr/>
          </w:pPr>
          <w:hyperlink w:anchor="__RefHeading___Toc290453_2616395394">
            <w:r>
              <w:rPr>
                <w:webHidden/>
                <w:rStyle w:val="IndexLink"/>
              </w:rPr>
              <w:t>۹</w:t>
            </w:r>
            <w:r>
              <w:rPr>
                <w:rStyle w:val="IndexLink"/>
                <w:rtl w:val="true"/>
              </w:rPr>
              <w:t>-</w:t>
            </w:r>
            <w:r>
              <w:rPr>
                <w:rStyle w:val="IndexLink"/>
                <w:rtl w:val="true"/>
              </w:rPr>
              <w:t>شوالیه شاردن فرانسوی</w:t>
            </w:r>
            <w:r>
              <w:rPr>
                <w:rStyle w:val="IndexLink"/>
                <w:rtl w:val="true"/>
              </w:rPr>
              <w:tab/>
            </w:r>
            <w:r>
              <w:rPr>
                <w:rStyle w:val="IndexLink"/>
              </w:rPr>
              <w:t>44</w:t>
            </w:r>
          </w:hyperlink>
        </w:p>
        <w:p>
          <w:pPr>
            <w:pStyle w:val="Contents3"/>
            <w:tabs>
              <w:tab w:val="clear" w:pos="8459"/>
              <w:tab w:val="right" w:pos="9026" w:leader="dot"/>
            </w:tabs>
            <w:rPr/>
          </w:pPr>
          <w:hyperlink w:anchor="__RefHeading___Toc290455_2616395394">
            <w:r>
              <w:rPr>
                <w:webHidden/>
                <w:rStyle w:val="IndexLink"/>
                <w:rtl w:val="true"/>
              </w:rPr>
              <w:t>آماری جالب و مهم</w:t>
            </w:r>
            <w:r>
              <w:rPr>
                <w:rStyle w:val="IndexLink"/>
                <w:rtl w:val="true"/>
              </w:rPr>
              <w:tab/>
            </w:r>
            <w:r>
              <w:rPr>
                <w:rStyle w:val="IndexLink"/>
              </w:rPr>
              <w:t>46</w:t>
            </w:r>
          </w:hyperlink>
        </w:p>
        <w:p>
          <w:pPr>
            <w:pStyle w:val="Contents3"/>
            <w:tabs>
              <w:tab w:val="clear" w:pos="8459"/>
              <w:tab w:val="right" w:pos="9026" w:leader="dot"/>
            </w:tabs>
            <w:rPr/>
          </w:pPr>
          <w:hyperlink w:anchor="__RefHeading___Toc290457_2616395394">
            <w:r>
              <w:rPr>
                <w:webHidden/>
                <w:rStyle w:val="IndexLink"/>
              </w:rPr>
              <w:t>۱۰</w:t>
            </w:r>
            <w:r>
              <w:rPr>
                <w:rStyle w:val="IndexLink"/>
                <w:rtl w:val="true"/>
              </w:rPr>
              <w:t>-</w:t>
            </w:r>
            <w:r>
              <w:rPr>
                <w:rStyle w:val="IndexLink"/>
                <w:rtl w:val="true"/>
              </w:rPr>
              <w:t>زین العابدین شیروانی</w:t>
            </w:r>
            <w:r>
              <w:rPr>
                <w:rStyle w:val="IndexLink"/>
                <w:rtl w:val="true"/>
              </w:rPr>
              <w:tab/>
            </w:r>
            <w:r>
              <w:rPr>
                <w:rStyle w:val="IndexLink"/>
              </w:rPr>
              <w:t>46</w:t>
            </w:r>
          </w:hyperlink>
        </w:p>
        <w:p>
          <w:pPr>
            <w:pStyle w:val="Contents3"/>
            <w:tabs>
              <w:tab w:val="clear" w:pos="8459"/>
              <w:tab w:val="right" w:pos="9026" w:leader="dot"/>
            </w:tabs>
            <w:rPr/>
          </w:pPr>
          <w:hyperlink w:anchor="__RefHeading___Toc290459_2616395394">
            <w:r>
              <w:rPr>
                <w:webHidden/>
                <w:rStyle w:val="IndexLink"/>
              </w:rPr>
              <w:t>۱۱</w:t>
            </w:r>
            <w:r>
              <w:rPr>
                <w:rStyle w:val="IndexLink"/>
                <w:rtl w:val="true"/>
              </w:rPr>
              <w:t>-</w:t>
            </w:r>
            <w:r>
              <w:rPr>
                <w:rStyle w:val="IndexLink"/>
                <w:rtl w:val="true"/>
              </w:rPr>
              <w:t>صاحب روضات الجنّات</w:t>
            </w:r>
            <w:r>
              <w:rPr>
                <w:rStyle w:val="IndexLink"/>
                <w:rtl w:val="true"/>
              </w:rPr>
              <w:tab/>
            </w:r>
            <w:r>
              <w:rPr>
                <w:rStyle w:val="IndexLink"/>
              </w:rPr>
              <w:t>47</w:t>
            </w:r>
          </w:hyperlink>
        </w:p>
        <w:p>
          <w:pPr>
            <w:pStyle w:val="Contents3"/>
            <w:tabs>
              <w:tab w:val="clear" w:pos="8459"/>
              <w:tab w:val="right" w:pos="9026" w:leader="dot"/>
            </w:tabs>
            <w:rPr/>
          </w:pPr>
          <w:hyperlink w:anchor="__RefHeading___Toc290461_2616395394">
            <w:r>
              <w:rPr>
                <w:webHidden/>
                <w:rStyle w:val="IndexLink"/>
              </w:rPr>
              <w:t>۱۲</w:t>
            </w:r>
            <w:r>
              <w:rPr>
                <w:rStyle w:val="IndexLink"/>
                <w:rtl w:val="true"/>
              </w:rPr>
              <w:t>-</w:t>
            </w:r>
            <w:r>
              <w:rPr>
                <w:rStyle w:val="IndexLink"/>
                <w:rtl w:val="true"/>
              </w:rPr>
              <w:t>میرزا حسین خان تحویلدار</w:t>
            </w:r>
            <w:r>
              <w:rPr>
                <w:rStyle w:val="IndexLink"/>
                <w:rtl w:val="true"/>
              </w:rPr>
              <w:tab/>
            </w:r>
            <w:r>
              <w:rPr>
                <w:rStyle w:val="IndexLink"/>
              </w:rPr>
              <w:t>50</w:t>
            </w:r>
          </w:hyperlink>
        </w:p>
        <w:p>
          <w:pPr>
            <w:pStyle w:val="Contents3"/>
            <w:tabs>
              <w:tab w:val="clear" w:pos="8459"/>
              <w:tab w:val="right" w:pos="9026" w:leader="dot"/>
            </w:tabs>
            <w:rPr/>
          </w:pPr>
          <w:hyperlink w:anchor="__RefHeading___Toc290463_2616395394">
            <w:r>
              <w:rPr>
                <w:webHidden/>
                <w:rStyle w:val="IndexLink"/>
                <w:rtl w:val="true"/>
              </w:rPr>
              <w:t>صفات زنهای اصفهانی</w:t>
            </w:r>
            <w:r>
              <w:rPr>
                <w:rStyle w:val="IndexLink"/>
                <w:rtl w:val="true"/>
              </w:rPr>
              <w:tab/>
            </w:r>
            <w:r>
              <w:rPr>
                <w:rStyle w:val="IndexLink"/>
              </w:rPr>
              <w:t>54</w:t>
            </w:r>
          </w:hyperlink>
        </w:p>
        <w:p>
          <w:pPr>
            <w:pStyle w:val="Contents3"/>
            <w:tabs>
              <w:tab w:val="clear" w:pos="8459"/>
              <w:tab w:val="right" w:pos="9026" w:leader="dot"/>
            </w:tabs>
            <w:rPr/>
          </w:pPr>
          <w:hyperlink w:anchor="__RefHeading___Toc290465_2616395394">
            <w:r>
              <w:rPr>
                <w:webHidden/>
                <w:rStyle w:val="IndexLink"/>
              </w:rPr>
              <w:t>۱۳</w:t>
            </w:r>
            <w:r>
              <w:rPr>
                <w:rStyle w:val="IndexLink"/>
                <w:rtl w:val="true"/>
              </w:rPr>
              <w:t>-</w:t>
            </w:r>
            <w:r>
              <w:rPr>
                <w:rStyle w:val="IndexLink"/>
                <w:rtl w:val="true"/>
              </w:rPr>
              <w:t>محمّد مهدی اصفهانی</w:t>
            </w:r>
            <w:r>
              <w:rPr>
                <w:rStyle w:val="IndexLink"/>
                <w:rtl w:val="true"/>
              </w:rPr>
              <w:tab/>
            </w:r>
            <w:r>
              <w:rPr>
                <w:rStyle w:val="IndexLink"/>
              </w:rPr>
              <w:t>55</w:t>
            </w:r>
          </w:hyperlink>
        </w:p>
        <w:p>
          <w:pPr>
            <w:pStyle w:val="Contents3"/>
            <w:tabs>
              <w:tab w:val="clear" w:pos="8459"/>
              <w:tab w:val="right" w:pos="9026" w:leader="dot"/>
            </w:tabs>
            <w:rPr/>
          </w:pPr>
          <w:hyperlink w:anchor="__RefHeading___Toc290467_2616395394">
            <w:r>
              <w:rPr>
                <w:webHidden/>
                <w:rStyle w:val="IndexLink"/>
              </w:rPr>
              <w:t>۱۴</w:t>
            </w:r>
            <w:r>
              <w:rPr>
                <w:rStyle w:val="IndexLink"/>
                <w:rtl w:val="true"/>
              </w:rPr>
              <w:t>-</w:t>
            </w:r>
            <w:r>
              <w:rPr>
                <w:rStyle w:val="IndexLink"/>
                <w:rtl w:val="true"/>
              </w:rPr>
              <w:t>دائرة المعارف الإسلامیّه</w:t>
            </w:r>
            <w:r>
              <w:rPr>
                <w:rStyle w:val="IndexLink"/>
                <w:rtl w:val="true"/>
              </w:rPr>
              <w:tab/>
            </w:r>
            <w:r>
              <w:rPr>
                <w:rStyle w:val="IndexLink"/>
              </w:rPr>
              <w:t>56</w:t>
            </w:r>
          </w:hyperlink>
        </w:p>
        <w:p>
          <w:pPr>
            <w:pStyle w:val="Contents3"/>
            <w:tabs>
              <w:tab w:val="clear" w:pos="8459"/>
              <w:tab w:val="right" w:pos="9026" w:leader="dot"/>
            </w:tabs>
            <w:rPr/>
          </w:pPr>
          <w:hyperlink w:anchor="__RefHeading___Toc290469_2616395394">
            <w:r>
              <w:rPr>
                <w:webHidden/>
                <w:rStyle w:val="IndexLink"/>
              </w:rPr>
              <w:t>۱۵</w:t>
            </w:r>
            <w:r>
              <w:rPr>
                <w:rStyle w:val="IndexLink"/>
                <w:rtl w:val="true"/>
              </w:rPr>
              <w:t>-</w:t>
            </w:r>
            <w:r>
              <w:rPr>
                <w:rStyle w:val="IndexLink"/>
                <w:rtl w:val="true"/>
              </w:rPr>
              <w:t>سیّد محسن امین عاملی</w:t>
            </w:r>
            <w:r>
              <w:rPr>
                <w:rStyle w:val="IndexLink"/>
                <w:rtl w:val="true"/>
              </w:rPr>
              <w:tab/>
            </w:r>
            <w:r>
              <w:rPr>
                <w:rStyle w:val="IndexLink"/>
              </w:rPr>
              <w:t>57</w:t>
            </w:r>
          </w:hyperlink>
        </w:p>
        <w:p>
          <w:pPr>
            <w:pStyle w:val="Contents3"/>
            <w:tabs>
              <w:tab w:val="clear" w:pos="8459"/>
              <w:tab w:val="right" w:pos="9026" w:leader="dot"/>
            </w:tabs>
            <w:rPr/>
          </w:pPr>
          <w:hyperlink w:anchor="__RefHeading___Toc290471_2616395394">
            <w:r>
              <w:rPr>
                <w:webHidden/>
                <w:rStyle w:val="IndexLink"/>
              </w:rPr>
              <w:t>۱۶</w:t>
            </w:r>
            <w:r>
              <w:rPr>
                <w:rStyle w:val="IndexLink"/>
                <w:rtl w:val="true"/>
              </w:rPr>
              <w:t>-</w:t>
            </w:r>
            <w:r>
              <w:rPr>
                <w:rStyle w:val="IndexLink"/>
                <w:rtl w:val="true"/>
              </w:rPr>
              <w:t>محمد فرید وجدی</w:t>
            </w:r>
            <w:r>
              <w:rPr>
                <w:rStyle w:val="IndexLink"/>
                <w:rtl w:val="true"/>
              </w:rPr>
              <w:tab/>
            </w:r>
            <w:r>
              <w:rPr>
                <w:rStyle w:val="IndexLink"/>
              </w:rPr>
              <w:t>57</w:t>
            </w:r>
          </w:hyperlink>
        </w:p>
        <w:p>
          <w:pPr>
            <w:pStyle w:val="Contents3"/>
            <w:tabs>
              <w:tab w:val="clear" w:pos="8459"/>
              <w:tab w:val="right" w:pos="9026" w:leader="dot"/>
            </w:tabs>
            <w:rPr/>
          </w:pPr>
          <w:hyperlink w:anchor="__RefHeading___Toc290473_2616395394">
            <w:r>
              <w:rPr>
                <w:webHidden/>
                <w:rStyle w:val="IndexLink"/>
              </w:rPr>
              <w:t>۱۷</w:t>
            </w:r>
            <w:r>
              <w:rPr>
                <w:rStyle w:val="IndexLink"/>
                <w:rtl w:val="true"/>
              </w:rPr>
              <w:t>-</w:t>
            </w:r>
            <w:r>
              <w:rPr>
                <w:rStyle w:val="IndexLink"/>
                <w:rtl w:val="true"/>
              </w:rPr>
              <w:t>جابری انصاری</w:t>
            </w:r>
            <w:r>
              <w:rPr>
                <w:rStyle w:val="IndexLink"/>
                <w:rtl w:val="true"/>
              </w:rPr>
              <w:tab/>
            </w:r>
            <w:r>
              <w:rPr>
                <w:rStyle w:val="IndexLink"/>
              </w:rPr>
              <w:t>58</w:t>
            </w:r>
          </w:hyperlink>
        </w:p>
        <w:p>
          <w:pPr>
            <w:pStyle w:val="Contents3"/>
            <w:tabs>
              <w:tab w:val="clear" w:pos="8459"/>
              <w:tab w:val="right" w:pos="9026" w:leader="dot"/>
            </w:tabs>
            <w:rPr/>
          </w:pPr>
          <w:hyperlink w:anchor="__RefHeading___Toc290475_2616395394">
            <w:r>
              <w:rPr>
                <w:webHidden/>
                <w:rStyle w:val="IndexLink"/>
              </w:rPr>
              <w:t>18</w:t>
            </w:r>
            <w:r>
              <w:rPr>
                <w:rStyle w:val="IndexLink"/>
                <w:rtl w:val="true"/>
              </w:rPr>
              <w:t>-</w:t>
            </w:r>
            <w:r>
              <w:rPr>
                <w:rStyle w:val="IndexLink"/>
                <w:rtl w:val="true"/>
              </w:rPr>
              <w:t>علی أکبر دهخدا</w:t>
            </w:r>
            <w:r>
              <w:rPr>
                <w:rStyle w:val="IndexLink"/>
                <w:rtl w:val="true"/>
              </w:rPr>
              <w:tab/>
            </w:r>
            <w:r>
              <w:rPr>
                <w:rStyle w:val="IndexLink"/>
              </w:rPr>
              <w:t>58</w:t>
            </w:r>
          </w:hyperlink>
        </w:p>
        <w:p>
          <w:pPr>
            <w:pStyle w:val="Contents3"/>
            <w:tabs>
              <w:tab w:val="clear" w:pos="8459"/>
              <w:tab w:val="right" w:pos="9026" w:leader="dot"/>
            </w:tabs>
            <w:rPr/>
          </w:pPr>
          <w:hyperlink w:anchor="__RefHeading___Toc290477_2616395394">
            <w:r>
              <w:rPr>
                <w:webHidden/>
                <w:rStyle w:val="IndexLink"/>
              </w:rPr>
              <w:t>19</w:t>
            </w:r>
            <w:r>
              <w:rPr>
                <w:rStyle w:val="IndexLink"/>
                <w:rtl w:val="true"/>
              </w:rPr>
              <w:t>-</w:t>
            </w:r>
            <w:r>
              <w:rPr>
                <w:rStyle w:val="IndexLink"/>
                <w:rtl w:val="true"/>
              </w:rPr>
              <w:t>حسین نور صادقی</w:t>
            </w:r>
            <w:r>
              <w:rPr>
                <w:rStyle w:val="IndexLink"/>
                <w:rtl w:val="true"/>
              </w:rPr>
              <w:tab/>
            </w:r>
            <w:r>
              <w:rPr>
                <w:rStyle w:val="IndexLink"/>
              </w:rPr>
              <w:t>60</w:t>
            </w:r>
          </w:hyperlink>
        </w:p>
        <w:p>
          <w:pPr>
            <w:pStyle w:val="Contents3"/>
            <w:tabs>
              <w:tab w:val="clear" w:pos="8459"/>
              <w:tab w:val="right" w:pos="9026" w:leader="dot"/>
            </w:tabs>
            <w:rPr/>
          </w:pPr>
          <w:hyperlink w:anchor="__RefHeading___Toc290479_2616395394">
            <w:r>
              <w:rPr>
                <w:webHidden/>
                <w:rStyle w:val="IndexLink"/>
              </w:rPr>
              <w:t>۲۰</w:t>
            </w:r>
            <w:r>
              <w:rPr>
                <w:rStyle w:val="IndexLink"/>
                <w:rtl w:val="true"/>
              </w:rPr>
              <w:t>-</w:t>
            </w:r>
            <w:r>
              <w:rPr>
                <w:rStyle w:val="IndexLink"/>
                <w:rtl w:val="true"/>
              </w:rPr>
              <w:t>رفیعی مهر آبادی</w:t>
            </w:r>
            <w:r>
              <w:rPr>
                <w:rStyle w:val="IndexLink"/>
                <w:rtl w:val="true"/>
              </w:rPr>
              <w:tab/>
            </w:r>
            <w:r>
              <w:rPr>
                <w:rStyle w:val="IndexLink"/>
              </w:rPr>
              <w:t>60</w:t>
            </w:r>
          </w:hyperlink>
        </w:p>
        <w:p>
          <w:pPr>
            <w:pStyle w:val="Contents3"/>
            <w:tabs>
              <w:tab w:val="clear" w:pos="8459"/>
              <w:tab w:val="right" w:pos="9026" w:leader="dot"/>
            </w:tabs>
            <w:rPr/>
          </w:pPr>
          <w:hyperlink w:anchor="__RefHeading___Toc290481_2616395394">
            <w:r>
              <w:rPr>
                <w:webHidden/>
                <w:rStyle w:val="IndexLink"/>
              </w:rPr>
              <w:t>۲۱</w:t>
            </w:r>
            <w:r>
              <w:rPr>
                <w:rStyle w:val="IndexLink"/>
                <w:rtl w:val="true"/>
              </w:rPr>
              <w:t>-</w:t>
            </w:r>
            <w:r>
              <w:rPr>
                <w:rStyle w:val="IndexLink"/>
                <w:rtl w:val="true"/>
              </w:rPr>
              <w:t>نشریّۀ ادارۀ اوقاف اصفهان</w:t>
            </w:r>
            <w:r>
              <w:rPr>
                <w:rStyle w:val="IndexLink"/>
                <w:rtl w:val="true"/>
              </w:rPr>
              <w:tab/>
            </w:r>
            <w:r>
              <w:rPr>
                <w:rStyle w:val="IndexLink"/>
              </w:rPr>
              <w:t>61</w:t>
            </w:r>
          </w:hyperlink>
        </w:p>
        <w:p>
          <w:pPr>
            <w:pStyle w:val="Contents3"/>
            <w:tabs>
              <w:tab w:val="clear" w:pos="8459"/>
              <w:tab w:val="right" w:pos="9026" w:leader="dot"/>
            </w:tabs>
            <w:rPr/>
          </w:pPr>
          <w:hyperlink w:anchor="__RefHeading___Toc290483_2616395394">
            <w:r>
              <w:rPr>
                <w:webHidden/>
                <w:rStyle w:val="IndexLink"/>
              </w:rPr>
              <w:t>۲۲</w:t>
            </w:r>
            <w:r>
              <w:rPr>
                <w:rStyle w:val="IndexLink"/>
                <w:rtl w:val="true"/>
              </w:rPr>
              <w:t>-</w:t>
            </w:r>
            <w:r>
              <w:rPr>
                <w:rStyle w:val="IndexLink"/>
                <w:rtl w:val="true"/>
              </w:rPr>
              <w:t>دکتر محمّد معین</w:t>
            </w:r>
            <w:r>
              <w:rPr>
                <w:rStyle w:val="IndexLink"/>
                <w:rtl w:val="true"/>
              </w:rPr>
              <w:tab/>
            </w:r>
            <w:r>
              <w:rPr>
                <w:rStyle w:val="IndexLink"/>
              </w:rPr>
              <w:t>62</w:t>
            </w:r>
          </w:hyperlink>
        </w:p>
        <w:p>
          <w:pPr>
            <w:pStyle w:val="Contents3"/>
            <w:tabs>
              <w:tab w:val="clear" w:pos="8459"/>
              <w:tab w:val="right" w:pos="9026" w:leader="dot"/>
            </w:tabs>
            <w:rPr/>
          </w:pPr>
          <w:hyperlink w:anchor="__RefHeading___Toc290485_2616395394">
            <w:r>
              <w:rPr>
                <w:webHidden/>
                <w:rStyle w:val="IndexLink"/>
              </w:rPr>
              <w:t>۲۳</w:t>
            </w:r>
            <w:r>
              <w:rPr>
                <w:rStyle w:val="IndexLink"/>
                <w:rtl w:val="true"/>
              </w:rPr>
              <w:t>-</w:t>
            </w:r>
            <w:r>
              <w:rPr>
                <w:rStyle w:val="IndexLink"/>
                <w:rtl w:val="true"/>
              </w:rPr>
              <w:t>غلامحسین مصاحب</w:t>
            </w:r>
            <w:r>
              <w:rPr>
                <w:rStyle w:val="IndexLink"/>
                <w:rtl w:val="true"/>
              </w:rPr>
              <w:tab/>
            </w:r>
            <w:r>
              <w:rPr>
                <w:rStyle w:val="IndexLink"/>
              </w:rPr>
              <w:t>62</w:t>
            </w:r>
          </w:hyperlink>
        </w:p>
        <w:p>
          <w:pPr>
            <w:pStyle w:val="Contents3"/>
            <w:tabs>
              <w:tab w:val="clear" w:pos="8459"/>
              <w:tab w:val="right" w:pos="9026" w:leader="dot"/>
            </w:tabs>
            <w:rPr/>
          </w:pPr>
          <w:hyperlink w:anchor="__RefHeading___Toc290487_2616395394">
            <w:r>
              <w:rPr>
                <w:webHidden/>
                <w:rStyle w:val="IndexLink"/>
              </w:rPr>
              <w:t>۲۴</w:t>
            </w:r>
            <w:r>
              <w:rPr>
                <w:rStyle w:val="IndexLink"/>
                <w:rtl w:val="true"/>
              </w:rPr>
              <w:t>-</w:t>
            </w:r>
            <w:r>
              <w:rPr>
                <w:rStyle w:val="IndexLink"/>
                <w:rtl w:val="true"/>
              </w:rPr>
              <w:t>دائرة المعارف الإسلامیّة الشّیعیّه</w:t>
            </w:r>
            <w:r>
              <w:rPr>
                <w:rStyle w:val="IndexLink"/>
                <w:rtl w:val="true"/>
              </w:rPr>
              <w:tab/>
            </w:r>
            <w:r>
              <w:rPr>
                <w:rStyle w:val="IndexLink"/>
              </w:rPr>
              <w:t>63</w:t>
            </w:r>
          </w:hyperlink>
        </w:p>
        <w:p>
          <w:pPr>
            <w:pStyle w:val="Contents3"/>
            <w:tabs>
              <w:tab w:val="clear" w:pos="8459"/>
              <w:tab w:val="right" w:pos="9026" w:leader="dot"/>
            </w:tabs>
            <w:rPr/>
          </w:pPr>
          <w:hyperlink w:anchor="__RefHeading___Toc290489_2616395394">
            <w:r>
              <w:rPr>
                <w:webHidden/>
                <w:rStyle w:val="IndexLink"/>
              </w:rPr>
              <w:t>۲۵</w:t>
            </w:r>
            <w:r>
              <w:rPr>
                <w:rStyle w:val="IndexLink"/>
                <w:rtl w:val="true"/>
              </w:rPr>
              <w:t>-</w:t>
            </w:r>
            <w:r>
              <w:rPr>
                <w:rStyle w:val="IndexLink"/>
                <w:rtl w:val="true"/>
              </w:rPr>
              <w:t>دکتر لطف الله هنرفر</w:t>
            </w:r>
            <w:r>
              <w:rPr>
                <w:rStyle w:val="IndexLink"/>
                <w:rtl w:val="true"/>
              </w:rPr>
              <w:tab/>
            </w:r>
            <w:r>
              <w:rPr>
                <w:rStyle w:val="IndexLink"/>
              </w:rPr>
              <w:t>65</w:t>
            </w:r>
          </w:hyperlink>
        </w:p>
        <w:p>
          <w:pPr>
            <w:pStyle w:val="Contents3"/>
            <w:tabs>
              <w:tab w:val="clear" w:pos="8459"/>
              <w:tab w:val="right" w:pos="9026" w:leader="dot"/>
            </w:tabs>
            <w:rPr/>
          </w:pPr>
          <w:hyperlink w:anchor="__RefHeading___Toc290491_2616395394">
            <w:r>
              <w:rPr>
                <w:webHidden/>
                <w:rStyle w:val="IndexLink"/>
                <w:rtl w:val="true"/>
              </w:rPr>
              <w:t>اظهار نظری دیگر</w:t>
            </w:r>
            <w:r>
              <w:rPr>
                <w:rStyle w:val="IndexLink"/>
                <w:rtl w:val="true"/>
              </w:rPr>
              <w:tab/>
            </w:r>
            <w:r>
              <w:rPr>
                <w:rStyle w:val="IndexLink"/>
              </w:rPr>
              <w:t>66</w:t>
            </w:r>
          </w:hyperlink>
        </w:p>
        <w:p>
          <w:pPr>
            <w:pStyle w:val="Contents3"/>
            <w:tabs>
              <w:tab w:val="clear" w:pos="8459"/>
              <w:tab w:val="right" w:pos="9026" w:leader="dot"/>
            </w:tabs>
            <w:rPr/>
          </w:pPr>
          <w:hyperlink w:anchor="__RefHeading___Toc290493_2616395394">
            <w:r>
              <w:rPr>
                <w:webHidden/>
                <w:rStyle w:val="IndexLink"/>
                <w:rtl w:val="true"/>
              </w:rPr>
              <w:t>اصفهان ، ستارۂ جهان اسلام</w:t>
            </w:r>
            <w:r>
              <w:rPr>
                <w:rStyle w:val="IndexLink"/>
                <w:rtl w:val="true"/>
              </w:rPr>
              <w:tab/>
            </w:r>
            <w:r>
              <w:rPr>
                <w:rStyle w:val="IndexLink"/>
              </w:rPr>
              <w:t>67</w:t>
            </w:r>
          </w:hyperlink>
        </w:p>
        <w:p>
          <w:pPr>
            <w:pStyle w:val="Contents3"/>
            <w:tabs>
              <w:tab w:val="clear" w:pos="8459"/>
              <w:tab w:val="right" w:pos="9026" w:leader="dot"/>
            </w:tabs>
            <w:rPr/>
          </w:pPr>
          <w:hyperlink w:anchor="__RefHeading___Toc290495_2616395394">
            <w:r>
              <w:rPr>
                <w:webHidden/>
                <w:rStyle w:val="IndexLink"/>
              </w:rPr>
              <w:t>26</w:t>
            </w:r>
            <w:r>
              <w:rPr>
                <w:rStyle w:val="IndexLink"/>
                <w:rtl w:val="true"/>
              </w:rPr>
              <w:t>-</w:t>
            </w:r>
            <w:r>
              <w:rPr>
                <w:rStyle w:val="IndexLink"/>
                <w:rtl w:val="true"/>
              </w:rPr>
              <w:t>دکتر فضل الله صلواتی</w:t>
            </w:r>
            <w:r>
              <w:rPr>
                <w:rStyle w:val="IndexLink"/>
                <w:rtl w:val="true"/>
              </w:rPr>
              <w:tab/>
            </w:r>
            <w:r>
              <w:rPr>
                <w:rStyle w:val="IndexLink"/>
              </w:rPr>
              <w:t>68</w:t>
            </w:r>
          </w:hyperlink>
        </w:p>
        <w:p>
          <w:pPr>
            <w:pStyle w:val="Contents3"/>
            <w:tabs>
              <w:tab w:val="clear" w:pos="8459"/>
              <w:tab w:val="right" w:pos="9026" w:leader="dot"/>
            </w:tabs>
            <w:rPr/>
          </w:pPr>
          <w:hyperlink w:anchor="__RefHeading___Toc290497_2616395394">
            <w:r>
              <w:rPr>
                <w:webHidden/>
                <w:rStyle w:val="IndexLink"/>
              </w:rPr>
              <w:t>۲۷</w:t>
            </w:r>
            <w:r>
              <w:rPr>
                <w:rStyle w:val="IndexLink"/>
                <w:rtl w:val="true"/>
              </w:rPr>
              <w:t>-</w:t>
            </w:r>
            <w:r>
              <w:rPr>
                <w:rStyle w:val="IndexLink"/>
                <w:rtl w:val="true"/>
              </w:rPr>
              <w:t>دائرة المعارف تشیّع</w:t>
            </w:r>
            <w:r>
              <w:rPr>
                <w:rStyle w:val="IndexLink"/>
                <w:rtl w:val="true"/>
              </w:rPr>
              <w:tab/>
            </w:r>
            <w:r>
              <w:rPr>
                <w:rStyle w:val="IndexLink"/>
              </w:rPr>
              <w:t>69</w:t>
            </w:r>
          </w:hyperlink>
        </w:p>
        <w:p>
          <w:pPr>
            <w:pStyle w:val="Contents3"/>
            <w:tabs>
              <w:tab w:val="clear" w:pos="8459"/>
              <w:tab w:val="right" w:pos="9026" w:leader="dot"/>
            </w:tabs>
            <w:rPr/>
          </w:pPr>
          <w:hyperlink w:anchor="__RefHeading___Toc290499_2616395394">
            <w:r>
              <w:rPr>
                <w:webHidden/>
                <w:rStyle w:val="IndexLink"/>
              </w:rPr>
              <w:t>۲۸</w:t>
            </w:r>
            <w:r>
              <w:rPr>
                <w:rStyle w:val="IndexLink"/>
                <w:rtl w:val="true"/>
              </w:rPr>
              <w:t>-</w:t>
            </w:r>
            <w:r>
              <w:rPr>
                <w:rStyle w:val="IndexLink"/>
                <w:rtl w:val="true"/>
              </w:rPr>
              <w:t>عبد الغفور بلوشی</w:t>
            </w:r>
            <w:r>
              <w:rPr>
                <w:rStyle w:val="IndexLink"/>
                <w:rtl w:val="true"/>
              </w:rPr>
              <w:tab/>
            </w:r>
            <w:r>
              <w:rPr>
                <w:rStyle w:val="IndexLink"/>
              </w:rPr>
              <w:t>70</w:t>
            </w:r>
          </w:hyperlink>
        </w:p>
        <w:p>
          <w:pPr>
            <w:pStyle w:val="Contents3"/>
            <w:tabs>
              <w:tab w:val="clear" w:pos="8459"/>
              <w:tab w:val="right" w:pos="9026" w:leader="dot"/>
            </w:tabs>
            <w:rPr/>
          </w:pPr>
          <w:hyperlink w:anchor="__RefHeading___Toc290501_2616395394">
            <w:r>
              <w:rPr>
                <w:webHidden/>
                <w:rStyle w:val="IndexLink"/>
              </w:rPr>
              <w:t>۲</w:t>
            </w:r>
            <w:r>
              <w:rPr>
                <w:rStyle w:val="IndexLink"/>
              </w:rPr>
              <w:t>9</w:t>
            </w:r>
            <w:r>
              <w:rPr>
                <w:rStyle w:val="IndexLink"/>
                <w:rtl w:val="true"/>
              </w:rPr>
              <w:t>-</w:t>
            </w:r>
            <w:r>
              <w:rPr>
                <w:rStyle w:val="IndexLink"/>
                <w:rtl w:val="true"/>
              </w:rPr>
              <w:t>سخاوی</w:t>
            </w:r>
            <w:r>
              <w:rPr>
                <w:rStyle w:val="IndexLink"/>
                <w:rtl w:val="true"/>
              </w:rPr>
              <w:tab/>
            </w:r>
            <w:r>
              <w:rPr>
                <w:rStyle w:val="IndexLink"/>
              </w:rPr>
              <w:t>72</w:t>
            </w:r>
          </w:hyperlink>
        </w:p>
        <w:p>
          <w:pPr>
            <w:pStyle w:val="Contents3"/>
            <w:tabs>
              <w:tab w:val="clear" w:pos="8459"/>
              <w:tab w:val="right" w:pos="9026" w:leader="dot"/>
            </w:tabs>
            <w:rPr/>
          </w:pPr>
          <w:hyperlink w:anchor="__RefHeading___Toc290503_2616395394">
            <w:r>
              <w:rPr>
                <w:webHidden/>
                <w:rStyle w:val="IndexLink"/>
              </w:rPr>
              <w:t>۳۰</w:t>
            </w:r>
            <w:r>
              <w:rPr>
                <w:rStyle w:val="IndexLink"/>
                <w:rtl w:val="true"/>
              </w:rPr>
              <w:t>-</w:t>
            </w:r>
            <w:r>
              <w:rPr>
                <w:rStyle w:val="IndexLink"/>
                <w:rtl w:val="true"/>
              </w:rPr>
              <w:t>سیّد مصلح الدّین مهدوی اصفهانی</w:t>
            </w:r>
            <w:r>
              <w:rPr>
                <w:rStyle w:val="IndexLink"/>
                <w:rtl w:val="true"/>
              </w:rPr>
              <w:tab/>
            </w:r>
            <w:r>
              <w:rPr>
                <w:rStyle w:val="IndexLink"/>
              </w:rPr>
              <w:t>73</w:t>
            </w:r>
          </w:hyperlink>
        </w:p>
        <w:p>
          <w:pPr>
            <w:pStyle w:val="Contents3"/>
            <w:tabs>
              <w:tab w:val="clear" w:pos="8459"/>
              <w:tab w:val="right" w:pos="9026" w:leader="dot"/>
            </w:tabs>
            <w:rPr/>
          </w:pPr>
          <w:hyperlink w:anchor="__RefHeading___Toc290505_2616395394">
            <w:r>
              <w:rPr>
                <w:webHidden/>
                <w:rStyle w:val="IndexLink"/>
                <w:rtl w:val="true"/>
              </w:rPr>
              <w:t>نگرشی دیگر</w:t>
            </w:r>
            <w:r>
              <w:rPr>
                <w:rStyle w:val="IndexLink"/>
                <w:rtl w:val="true"/>
              </w:rPr>
              <w:tab/>
            </w:r>
            <w:r>
              <w:rPr>
                <w:rStyle w:val="IndexLink"/>
              </w:rPr>
              <w:t>73</w:t>
            </w:r>
          </w:hyperlink>
        </w:p>
        <w:p>
          <w:pPr>
            <w:pStyle w:val="Contents3"/>
            <w:tabs>
              <w:tab w:val="clear" w:pos="8459"/>
              <w:tab w:val="right" w:pos="9026" w:leader="dot"/>
            </w:tabs>
            <w:rPr/>
          </w:pPr>
          <w:hyperlink w:anchor="__RefHeading___Toc290507_2616395394">
            <w:r>
              <w:rPr>
                <w:webHidden/>
                <w:rStyle w:val="IndexLink"/>
                <w:rtl w:val="true"/>
              </w:rPr>
              <w:t>توصیفی دیگر</w:t>
            </w:r>
            <w:r>
              <w:rPr>
                <w:rStyle w:val="IndexLink"/>
                <w:rtl w:val="true"/>
              </w:rPr>
              <w:tab/>
            </w:r>
            <w:r>
              <w:rPr>
                <w:rStyle w:val="IndexLink"/>
              </w:rPr>
              <w:t>74</w:t>
            </w:r>
          </w:hyperlink>
        </w:p>
        <w:p>
          <w:pPr>
            <w:pStyle w:val="Contents3"/>
            <w:tabs>
              <w:tab w:val="clear" w:pos="8459"/>
              <w:tab w:val="right" w:pos="9026" w:leader="dot"/>
            </w:tabs>
            <w:rPr/>
          </w:pPr>
          <w:hyperlink w:anchor="__RefHeading___Toc290509_2616395394">
            <w:r>
              <w:rPr>
                <w:webHidden/>
                <w:rStyle w:val="IndexLink"/>
              </w:rPr>
              <w:t>۳</w:t>
            </w:r>
            <w:r>
              <w:rPr>
                <w:rStyle w:val="IndexLink"/>
              </w:rPr>
              <w:t>1</w:t>
            </w:r>
            <w:r>
              <w:rPr>
                <w:rStyle w:val="IndexLink"/>
                <w:rtl w:val="true"/>
              </w:rPr>
              <w:t>-</w:t>
            </w:r>
            <w:r>
              <w:rPr>
                <w:rStyle w:val="IndexLink"/>
                <w:rtl w:val="true"/>
              </w:rPr>
              <w:t>مجتبی ایمانیّه</w:t>
            </w:r>
            <w:r>
              <w:rPr>
                <w:rStyle w:val="IndexLink"/>
                <w:rtl w:val="true"/>
              </w:rPr>
              <w:tab/>
            </w:r>
            <w:r>
              <w:rPr>
                <w:rStyle w:val="IndexLink"/>
              </w:rPr>
              <w:t>75</w:t>
            </w:r>
          </w:hyperlink>
        </w:p>
        <w:p>
          <w:pPr>
            <w:pStyle w:val="Contents3"/>
            <w:tabs>
              <w:tab w:val="clear" w:pos="8459"/>
              <w:tab w:val="right" w:pos="9026" w:leader="dot"/>
            </w:tabs>
            <w:rPr/>
          </w:pPr>
          <w:hyperlink w:anchor="__RefHeading___Toc290511_2616395394">
            <w:r>
              <w:rPr>
                <w:webHidden/>
                <w:rStyle w:val="IndexLink"/>
              </w:rPr>
              <w:t>۳۲</w:t>
            </w:r>
            <w:r>
              <w:rPr>
                <w:rStyle w:val="IndexLink"/>
                <w:rtl w:val="true"/>
              </w:rPr>
              <w:t>-</w:t>
            </w:r>
            <w:r>
              <w:rPr>
                <w:rStyle w:val="IndexLink"/>
                <w:rtl w:val="true"/>
              </w:rPr>
              <w:t>عبّاس نصر</w:t>
            </w:r>
            <w:r>
              <w:rPr>
                <w:rStyle w:val="IndexLink"/>
                <w:rtl w:val="true"/>
              </w:rPr>
              <w:tab/>
            </w:r>
            <w:r>
              <w:rPr>
                <w:rStyle w:val="IndexLink"/>
              </w:rPr>
              <w:t>77</w:t>
            </w:r>
          </w:hyperlink>
        </w:p>
        <w:p>
          <w:pPr>
            <w:pStyle w:val="Contents3"/>
            <w:tabs>
              <w:tab w:val="clear" w:pos="8459"/>
              <w:tab w:val="right" w:pos="9026" w:leader="dot"/>
            </w:tabs>
            <w:rPr/>
          </w:pPr>
          <w:hyperlink w:anchor="__RefHeading___Toc290513_2616395394">
            <w:r>
              <w:rPr>
                <w:webHidden/>
                <w:rStyle w:val="IndexLink"/>
              </w:rPr>
              <w:t>۳۳</w:t>
            </w:r>
            <w:r>
              <w:rPr>
                <w:rStyle w:val="IndexLink"/>
                <w:rtl w:val="true"/>
              </w:rPr>
              <w:t>-</w:t>
            </w:r>
            <w:r>
              <w:rPr>
                <w:rStyle w:val="IndexLink"/>
                <w:rtl w:val="true"/>
              </w:rPr>
              <w:t>منوچهر قدسی</w:t>
            </w:r>
            <w:r>
              <w:rPr>
                <w:rStyle w:val="IndexLink"/>
                <w:rtl w:val="true"/>
              </w:rPr>
              <w:tab/>
            </w:r>
            <w:r>
              <w:rPr>
                <w:rStyle w:val="IndexLink"/>
              </w:rPr>
              <w:t>78</w:t>
            </w:r>
          </w:hyperlink>
        </w:p>
        <w:p>
          <w:pPr>
            <w:pStyle w:val="Contents2"/>
            <w:tabs>
              <w:tab w:val="clear" w:pos="8743"/>
              <w:tab w:val="right" w:pos="9026" w:leader="dot"/>
            </w:tabs>
            <w:rPr/>
          </w:pPr>
          <w:hyperlink w:anchor="__RefHeading___Toc290515_2616395394">
            <w:r>
              <w:rPr>
                <w:webHidden/>
                <w:rStyle w:val="IndexLink"/>
              </w:rPr>
              <w:t>3</w:t>
            </w:r>
            <w:r>
              <w:rPr>
                <w:rStyle w:val="IndexLink"/>
                <w:rtl w:val="true"/>
              </w:rPr>
              <w:t xml:space="preserve">- </w:t>
            </w:r>
            <w:r>
              <w:rPr>
                <w:rStyle w:val="IndexLink"/>
                <w:rtl w:val="true"/>
              </w:rPr>
              <w:t>ریشه ها و نشانه های تشیّع در تاریخ گذشتۀ اصفهان</w:t>
            </w:r>
            <w:r>
              <w:rPr>
                <w:rStyle w:val="IndexLink"/>
                <w:rtl w:val="true"/>
              </w:rPr>
              <w:tab/>
            </w:r>
            <w:r>
              <w:rPr>
                <w:rStyle w:val="IndexLink"/>
              </w:rPr>
              <w:t>82</w:t>
            </w:r>
          </w:hyperlink>
        </w:p>
        <w:p>
          <w:pPr>
            <w:pStyle w:val="Contents3"/>
            <w:tabs>
              <w:tab w:val="clear" w:pos="8459"/>
              <w:tab w:val="right" w:pos="9026" w:leader="dot"/>
            </w:tabs>
            <w:rPr/>
          </w:pPr>
          <w:hyperlink w:anchor="__RefHeading___Toc290517_2616395394">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90519_2616395394">
            <w:r>
              <w:rPr>
                <w:webHidden/>
                <w:rStyle w:val="IndexLink"/>
                <w:rtl w:val="true"/>
              </w:rPr>
              <w:t>ریشه ها و نشانه های تشیّع در تاریخ گذشتۀ اصفهان</w:t>
            </w:r>
            <w:r>
              <w:rPr>
                <w:rStyle w:val="IndexLink"/>
                <w:rtl w:val="true"/>
              </w:rPr>
              <w:tab/>
            </w:r>
            <w:r>
              <w:rPr>
                <w:rStyle w:val="IndexLink"/>
              </w:rPr>
              <w:t>84</w:t>
            </w:r>
          </w:hyperlink>
        </w:p>
        <w:p>
          <w:pPr>
            <w:pStyle w:val="Contents3"/>
            <w:tabs>
              <w:tab w:val="clear" w:pos="8459"/>
              <w:tab w:val="right" w:pos="9026" w:leader="dot"/>
            </w:tabs>
            <w:rPr/>
          </w:pPr>
          <w:hyperlink w:anchor="__RefHeading___Toc290521_2616395394">
            <w:r>
              <w:rPr>
                <w:webHidden/>
                <w:rStyle w:val="IndexLink"/>
                <w:rtl w:val="true"/>
              </w:rPr>
              <w:t>نقش حیاتی أمیر المؤمنین علی علیه السلام در فتح اصفهان</w:t>
            </w:r>
            <w:r>
              <w:rPr>
                <w:rStyle w:val="IndexLink"/>
                <w:rtl w:val="true"/>
              </w:rPr>
              <w:tab/>
            </w:r>
            <w:r>
              <w:rPr>
                <w:rStyle w:val="IndexLink"/>
              </w:rPr>
              <w:t>84</w:t>
            </w:r>
          </w:hyperlink>
        </w:p>
        <w:p>
          <w:pPr>
            <w:pStyle w:val="Contents3"/>
            <w:tabs>
              <w:tab w:val="clear" w:pos="8459"/>
              <w:tab w:val="right" w:pos="9026" w:leader="dot"/>
            </w:tabs>
            <w:rPr/>
          </w:pPr>
          <w:hyperlink w:anchor="__RefHeading___Toc290523_2616395394">
            <w:r>
              <w:rPr>
                <w:webHidden/>
                <w:rStyle w:val="IndexLink"/>
                <w:rtl w:val="true"/>
              </w:rPr>
              <w:t xml:space="preserve">ورود امام حسین علیه السلام به اصفهان </w:t>
            </w:r>
            <w:r>
              <w:rPr>
                <w:rStyle w:val="IndexLink"/>
                <w:rtl w:val="true"/>
              </w:rPr>
              <w:t>!</w:t>
              <w:tab/>
            </w:r>
            <w:r>
              <w:rPr>
                <w:rStyle w:val="IndexLink"/>
              </w:rPr>
              <w:t>86</w:t>
            </w:r>
          </w:hyperlink>
        </w:p>
        <w:p>
          <w:pPr>
            <w:pStyle w:val="Contents3"/>
            <w:tabs>
              <w:tab w:val="clear" w:pos="8459"/>
              <w:tab w:val="right" w:pos="9026" w:leader="dot"/>
            </w:tabs>
            <w:rPr/>
          </w:pPr>
          <w:hyperlink w:anchor="__RefHeading___Toc290525_2616395394">
            <w:r>
              <w:rPr>
                <w:webHidden/>
                <w:rStyle w:val="IndexLink"/>
                <w:rtl w:val="true"/>
              </w:rPr>
              <w:t>سلمان فارسی ، افتخار اسلام و مکتب أهل البیت علیهم السلام و آبروی ایران و اصفهان</w:t>
            </w:r>
            <w:r>
              <w:rPr>
                <w:rStyle w:val="IndexLink"/>
                <w:rtl w:val="true"/>
              </w:rPr>
              <w:tab/>
            </w:r>
            <w:r>
              <w:rPr>
                <w:rStyle w:val="IndexLink"/>
              </w:rPr>
              <w:t>87</w:t>
            </w:r>
          </w:hyperlink>
        </w:p>
        <w:p>
          <w:pPr>
            <w:pStyle w:val="Contents3"/>
            <w:tabs>
              <w:tab w:val="clear" w:pos="8459"/>
              <w:tab w:val="right" w:pos="9026" w:leader="dot"/>
            </w:tabs>
            <w:rPr/>
          </w:pPr>
          <w:hyperlink w:anchor="__RefHeading___Toc290527_2616395394">
            <w:r>
              <w:rPr>
                <w:webHidden/>
                <w:rStyle w:val="IndexLink"/>
                <w:rtl w:val="true"/>
              </w:rPr>
              <w:t>سلمان فارسی اصفهانی است</w:t>
            </w:r>
            <w:r>
              <w:rPr>
                <w:rStyle w:val="IndexLink"/>
                <w:rtl w:val="true"/>
              </w:rPr>
              <w:tab/>
            </w:r>
            <w:r>
              <w:rPr>
                <w:rStyle w:val="IndexLink"/>
              </w:rPr>
              <w:t>94</w:t>
            </w:r>
          </w:hyperlink>
        </w:p>
        <w:p>
          <w:pPr>
            <w:pStyle w:val="Contents3"/>
            <w:tabs>
              <w:tab w:val="clear" w:pos="8459"/>
              <w:tab w:val="right" w:pos="9026" w:leader="dot"/>
            </w:tabs>
            <w:rPr/>
          </w:pPr>
          <w:hyperlink w:anchor="__RefHeading___Toc290529_2616395394">
            <w:r>
              <w:rPr>
                <w:webHidden/>
                <w:rStyle w:val="IndexLink"/>
                <w:rtl w:val="true"/>
              </w:rPr>
              <w:t>سلمان مجدّداً به اصفهان آمده است</w:t>
            </w:r>
            <w:r>
              <w:rPr>
                <w:rStyle w:val="IndexLink"/>
                <w:rtl w:val="true"/>
              </w:rPr>
              <w:tab/>
            </w:r>
            <w:r>
              <w:rPr>
                <w:rStyle w:val="IndexLink"/>
              </w:rPr>
              <w:t>96</w:t>
            </w:r>
          </w:hyperlink>
        </w:p>
        <w:p>
          <w:pPr>
            <w:pStyle w:val="Contents3"/>
            <w:tabs>
              <w:tab w:val="clear" w:pos="8459"/>
              <w:tab w:val="right" w:pos="9026" w:leader="dot"/>
            </w:tabs>
            <w:rPr/>
          </w:pPr>
          <w:hyperlink w:anchor="__RefHeading___Toc290531_2616395394">
            <w:r>
              <w:rPr>
                <w:webHidden/>
                <w:rStyle w:val="IndexLink"/>
                <w:rtl w:val="true"/>
              </w:rPr>
              <w:t>دختری از سلمان ، در شهر اصفهان</w:t>
            </w:r>
            <w:r>
              <w:rPr>
                <w:rStyle w:val="IndexLink"/>
                <w:rtl w:val="true"/>
              </w:rPr>
              <w:tab/>
            </w:r>
            <w:r>
              <w:rPr>
                <w:rStyle w:val="IndexLink"/>
              </w:rPr>
              <w:t>96</w:t>
            </w:r>
          </w:hyperlink>
        </w:p>
        <w:p>
          <w:pPr>
            <w:pStyle w:val="Contents3"/>
            <w:tabs>
              <w:tab w:val="clear" w:pos="8459"/>
              <w:tab w:val="right" w:pos="9026" w:leader="dot"/>
            </w:tabs>
            <w:rPr/>
          </w:pPr>
          <w:hyperlink w:anchor="__RefHeading___Toc290533_2616395394">
            <w:r>
              <w:rPr>
                <w:webHidden/>
                <w:rStyle w:val="IndexLink"/>
                <w:rtl w:val="true"/>
              </w:rPr>
              <w:t>یک بانوی اصفهانی ، راهنمای سلمان فارسی به سوی پیامبر أکرم صَلّی الله عَلَیهِ وَ آلِهی وَسَلم از سلمان فارسی نقل گردیده ، که در هنگامی که در باغستانهای مدینه به صورت غلامی، کار می کرده، و در صدد راه یافتن به پیامبر اسلام علییونه بوده ، یک بانوی اصفهانی را می بیند و از او سراغ پیامبر را می گیرد و آن زن، سلمان را</w:t>
            </w:r>
            <w:r>
              <w:rPr>
                <w:rStyle w:val="IndexLink"/>
                <w:rtl w:val="true"/>
              </w:rPr>
              <w:tab/>
            </w:r>
            <w:r>
              <w:rPr>
                <w:rStyle w:val="IndexLink"/>
              </w:rPr>
              <w:t>96</w:t>
            </w:r>
          </w:hyperlink>
        </w:p>
        <w:p>
          <w:pPr>
            <w:pStyle w:val="Contents3"/>
            <w:tabs>
              <w:tab w:val="clear" w:pos="8459"/>
              <w:tab w:val="right" w:pos="9026" w:leader="dot"/>
            </w:tabs>
            <w:rPr/>
          </w:pPr>
          <w:hyperlink w:anchor="__RefHeading___Toc290535_2616395394">
            <w:r>
              <w:rPr>
                <w:webHidden/>
                <w:rStyle w:val="IndexLink"/>
                <w:rtl w:val="true"/>
              </w:rPr>
              <w:t>یزید بن قیس أرحَبی اوّلین نمایندۀ امام علی علیه السلام،در اصفهان</w:t>
            </w:r>
            <w:r>
              <w:rPr>
                <w:rStyle w:val="IndexLink"/>
                <w:rtl w:val="true"/>
              </w:rPr>
              <w:tab/>
            </w:r>
            <w:r>
              <w:rPr>
                <w:rStyle w:val="IndexLink"/>
              </w:rPr>
              <w:t>98</w:t>
            </w:r>
          </w:hyperlink>
        </w:p>
        <w:p>
          <w:pPr>
            <w:pStyle w:val="Contents3"/>
            <w:tabs>
              <w:tab w:val="clear" w:pos="8459"/>
              <w:tab w:val="right" w:pos="9026" w:leader="dot"/>
            </w:tabs>
            <w:rPr/>
          </w:pPr>
          <w:hyperlink w:anchor="__RefHeading___Toc290537_2616395394">
            <w:r>
              <w:rPr>
                <w:webHidden/>
                <w:rStyle w:val="IndexLink"/>
                <w:rtl w:val="true"/>
              </w:rPr>
              <w:t>مِخنَف بن سُلَیم، والیِ اصفهان از طرف امام علی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290539_2616395394">
            <w:r>
              <w:rPr>
                <w:webHidden/>
                <w:rStyle w:val="IndexLink"/>
                <w:rtl w:val="true"/>
              </w:rPr>
              <w:t>حارث بن أبی الحارث بن ربیع،نمایندۀ والی اصفهان</w:t>
            </w:r>
            <w:r>
              <w:rPr>
                <w:rStyle w:val="IndexLink"/>
                <w:rtl w:val="true"/>
              </w:rPr>
              <w:tab/>
            </w:r>
            <w:r>
              <w:rPr>
                <w:rStyle w:val="IndexLink"/>
              </w:rPr>
              <w:t>101</w:t>
            </w:r>
          </w:hyperlink>
        </w:p>
        <w:p>
          <w:pPr>
            <w:pStyle w:val="Contents3"/>
            <w:tabs>
              <w:tab w:val="clear" w:pos="8459"/>
              <w:tab w:val="right" w:pos="9026" w:leader="dot"/>
            </w:tabs>
            <w:rPr/>
          </w:pPr>
          <w:hyperlink w:anchor="__RefHeading___Toc290541_2616395394">
            <w:r>
              <w:rPr>
                <w:webHidden/>
                <w:rStyle w:val="IndexLink"/>
                <w:rtl w:val="true"/>
              </w:rPr>
              <w:t>عَمرو بن سَلمَه، والی یا نمایندۀ والی اصفهان</w:t>
            </w:r>
            <w:r>
              <w:rPr>
                <w:rStyle w:val="IndexLink"/>
                <w:rtl w:val="true"/>
              </w:rPr>
              <w:tab/>
            </w:r>
            <w:r>
              <w:rPr>
                <w:rStyle w:val="IndexLink"/>
              </w:rPr>
              <w:t>102</w:t>
            </w:r>
          </w:hyperlink>
        </w:p>
        <w:p>
          <w:pPr>
            <w:pStyle w:val="Contents3"/>
            <w:tabs>
              <w:tab w:val="clear" w:pos="8459"/>
              <w:tab w:val="right" w:pos="9026" w:leader="dot"/>
            </w:tabs>
            <w:rPr/>
          </w:pPr>
          <w:hyperlink w:anchor="__RefHeading___Toc290543_2616395394">
            <w:r>
              <w:rPr>
                <w:webHidden/>
                <w:rStyle w:val="IndexLink"/>
                <w:rtl w:val="true"/>
              </w:rPr>
              <w:t>تذکّر قابل توجّه</w:t>
            </w:r>
            <w:r>
              <w:rPr>
                <w:rStyle w:val="IndexLink"/>
                <w:rtl w:val="true"/>
              </w:rPr>
              <w:tab/>
            </w:r>
            <w:r>
              <w:rPr>
                <w:rStyle w:val="IndexLink"/>
              </w:rPr>
              <w:t>102</w:t>
            </w:r>
          </w:hyperlink>
        </w:p>
        <w:p>
          <w:pPr>
            <w:pStyle w:val="Contents3"/>
            <w:tabs>
              <w:tab w:val="clear" w:pos="8459"/>
              <w:tab w:val="right" w:pos="9026" w:leader="dot"/>
            </w:tabs>
            <w:rPr/>
          </w:pPr>
          <w:hyperlink w:anchor="__RefHeading___Toc290545_2616395394">
            <w:r>
              <w:rPr>
                <w:webHidden/>
                <w:rStyle w:val="IndexLink"/>
                <w:rtl w:val="true"/>
              </w:rPr>
              <w:t>ورود مالِک اشتَر نَخَعی به اصفهان</w:t>
            </w:r>
            <w:r>
              <w:rPr>
                <w:rStyle w:val="IndexLink"/>
                <w:rtl w:val="true"/>
              </w:rPr>
              <w:tab/>
            </w:r>
            <w:r>
              <w:rPr>
                <w:rStyle w:val="IndexLink"/>
              </w:rPr>
              <w:t>103</w:t>
            </w:r>
          </w:hyperlink>
        </w:p>
        <w:p>
          <w:pPr>
            <w:pStyle w:val="Contents3"/>
            <w:tabs>
              <w:tab w:val="clear" w:pos="8459"/>
              <w:tab w:val="right" w:pos="9026" w:leader="dot"/>
            </w:tabs>
            <w:rPr/>
          </w:pPr>
          <w:hyperlink w:anchor="__RefHeading___Toc290547_2616395394">
            <w:r>
              <w:rPr>
                <w:webHidden/>
                <w:rStyle w:val="IndexLink"/>
                <w:rtl w:val="true"/>
              </w:rPr>
              <w:t>مسجد شَعیای نبی علیه السلام،اوّلین مسجد بزرگ اصفهان مربوط به دورۀ خلافت علی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290549_2616395394">
            <w:r>
              <w:rPr>
                <w:webHidden/>
                <w:rStyle w:val="IndexLink"/>
                <w:rtl w:val="true"/>
              </w:rPr>
              <w:t>جامع خوشینان و احتمال اتّحاد با مسجد شعیای نبی صَلَّی الله عَلَیه وَ آلِهی وَ سَلَم</w:t>
            </w:r>
            <w:r>
              <w:rPr>
                <w:rStyle w:val="IndexLink"/>
                <w:rtl w:val="true"/>
              </w:rPr>
              <w:tab/>
            </w:r>
            <w:r>
              <w:rPr>
                <w:rStyle w:val="IndexLink"/>
              </w:rPr>
              <w:t>104</w:t>
            </w:r>
          </w:hyperlink>
        </w:p>
        <w:p>
          <w:pPr>
            <w:pStyle w:val="Contents3"/>
            <w:tabs>
              <w:tab w:val="clear" w:pos="8459"/>
              <w:tab w:val="right" w:pos="9026" w:leader="dot"/>
            </w:tabs>
            <w:rPr/>
          </w:pPr>
          <w:hyperlink w:anchor="__RefHeading___Toc290551_2616395394">
            <w:r>
              <w:rPr>
                <w:webHidden/>
                <w:rStyle w:val="IndexLink"/>
                <w:rtl w:val="true"/>
              </w:rPr>
              <w:t>نابغۀ جعدی ، تبعیدیِ معاویه به اصفهان</w:t>
            </w:r>
            <w:r>
              <w:rPr>
                <w:rStyle w:val="IndexLink"/>
                <w:rtl w:val="true"/>
              </w:rPr>
              <w:tab/>
            </w:r>
            <w:r>
              <w:rPr>
                <w:rStyle w:val="IndexLink"/>
              </w:rPr>
              <w:t>105</w:t>
            </w:r>
          </w:hyperlink>
        </w:p>
        <w:p>
          <w:pPr>
            <w:pStyle w:val="Contents3"/>
            <w:tabs>
              <w:tab w:val="clear" w:pos="8459"/>
              <w:tab w:val="right" w:pos="9026" w:leader="dot"/>
            </w:tabs>
            <w:rPr/>
          </w:pPr>
          <w:hyperlink w:anchor="__RefHeading___Toc290553_2616395394">
            <w:r>
              <w:rPr>
                <w:webHidden/>
                <w:rStyle w:val="IndexLink"/>
                <w:rtl w:val="true"/>
              </w:rPr>
              <w:t>شش سال نفوذ حکومت مختار بر اصفهان</w:t>
            </w:r>
            <w:r>
              <w:rPr>
                <w:rStyle w:val="IndexLink"/>
                <w:rtl w:val="true"/>
              </w:rPr>
              <w:tab/>
            </w:r>
            <w:r>
              <w:rPr>
                <w:rStyle w:val="IndexLink"/>
              </w:rPr>
              <w:t>108</w:t>
            </w:r>
          </w:hyperlink>
        </w:p>
        <w:p>
          <w:pPr>
            <w:pStyle w:val="Contents3"/>
            <w:tabs>
              <w:tab w:val="clear" w:pos="8459"/>
              <w:tab w:val="right" w:pos="9026" w:leader="dot"/>
            </w:tabs>
            <w:rPr/>
          </w:pPr>
          <w:hyperlink w:anchor="__RefHeading___Toc290555_2616395394">
            <w:r>
              <w:rPr>
                <w:webHidden/>
                <w:rStyle w:val="IndexLink"/>
                <w:rtl w:val="true"/>
              </w:rPr>
              <w:t>اقامت سعید بن جبیر</w:t>
            </w:r>
            <w:r>
              <w:rPr>
                <w:rStyle w:val="IndexLink"/>
                <w:rtl w:val="true"/>
              </w:rPr>
              <w:t>(</w:t>
            </w:r>
            <w:r>
              <w:rPr>
                <w:rStyle w:val="IndexLink"/>
                <w:rtl w:val="true"/>
              </w:rPr>
              <w:t>مفسّرقرآن و شهید راه امام علی علیه السلام</w:t>
            </w:r>
            <w:r>
              <w:rPr>
                <w:rStyle w:val="IndexLink"/>
                <w:rtl w:val="true"/>
              </w:rPr>
              <w:t xml:space="preserve">) </w:t>
            </w:r>
            <w:r>
              <w:rPr>
                <w:rStyle w:val="IndexLink"/>
                <w:rtl w:val="true"/>
              </w:rPr>
              <w:t>در اصفهان</w:t>
            </w:r>
            <w:r>
              <w:rPr>
                <w:rStyle w:val="IndexLink"/>
                <w:rtl w:val="true"/>
              </w:rPr>
              <w:tab/>
            </w:r>
            <w:r>
              <w:rPr>
                <w:rStyle w:val="IndexLink"/>
              </w:rPr>
              <w:t>108</w:t>
            </w:r>
          </w:hyperlink>
        </w:p>
        <w:p>
          <w:pPr>
            <w:pStyle w:val="Contents3"/>
            <w:tabs>
              <w:tab w:val="clear" w:pos="8459"/>
              <w:tab w:val="right" w:pos="9026" w:leader="dot"/>
            </w:tabs>
            <w:rPr/>
          </w:pPr>
          <w:hyperlink w:anchor="__RefHeading___Toc290557_2616395394">
            <w:r>
              <w:rPr>
                <w:webHidden/>
                <w:rStyle w:val="IndexLink"/>
                <w:rtl w:val="true"/>
              </w:rPr>
              <w:t xml:space="preserve">قاسم بن أبی أیّوب اصفهانی </w:t>
            </w:r>
            <w:r>
              <w:rPr>
                <w:rStyle w:val="IndexLink"/>
                <w:rtl w:val="true"/>
              </w:rPr>
              <w:t xml:space="preserve">( </w:t>
            </w:r>
            <w:r>
              <w:rPr>
                <w:rStyle w:val="IndexLink"/>
                <w:rtl w:val="true"/>
              </w:rPr>
              <w:t>أعرج</w:t>
            </w:r>
            <w:r>
              <w:rPr>
                <w:rStyle w:val="IndexLink"/>
                <w:rtl w:val="true"/>
              </w:rPr>
              <w:t>)</w:t>
            </w:r>
            <w:r>
              <w:rPr>
                <w:rStyle w:val="IndexLink"/>
                <w:rtl w:val="true"/>
              </w:rPr>
              <w:t>،پناه دهندۀ سعید بن جبیر</w:t>
            </w:r>
            <w:r>
              <w:rPr>
                <w:rStyle w:val="IndexLink"/>
                <w:rtl w:val="true"/>
              </w:rPr>
              <w:tab/>
            </w:r>
            <w:r>
              <w:rPr>
                <w:rStyle w:val="IndexLink"/>
              </w:rPr>
              <w:t>111</w:t>
            </w:r>
          </w:hyperlink>
        </w:p>
        <w:p>
          <w:pPr>
            <w:pStyle w:val="Contents3"/>
            <w:tabs>
              <w:tab w:val="clear" w:pos="8459"/>
              <w:tab w:val="right" w:pos="9026" w:leader="dot"/>
            </w:tabs>
            <w:rPr/>
          </w:pPr>
          <w:hyperlink w:anchor="__RefHeading___Toc290559_2616395394">
            <w:r>
              <w:rPr>
                <w:webHidden/>
                <w:rStyle w:val="IndexLink"/>
                <w:rtl w:val="true"/>
              </w:rPr>
              <w:t>شتردار امام علیّ بن موسی الرّضا علیه السلام در سفر خراسان،اصفهانی بوده است</w:t>
            </w:r>
            <w:r>
              <w:rPr>
                <w:rStyle w:val="IndexLink"/>
                <w:rtl w:val="true"/>
              </w:rPr>
              <w:tab/>
            </w:r>
            <w:r>
              <w:rPr>
                <w:rStyle w:val="IndexLink"/>
              </w:rPr>
              <w:t>111</w:t>
            </w:r>
          </w:hyperlink>
        </w:p>
        <w:p>
          <w:pPr>
            <w:pStyle w:val="Contents3"/>
            <w:tabs>
              <w:tab w:val="clear" w:pos="8459"/>
              <w:tab w:val="right" w:pos="9026" w:leader="dot"/>
            </w:tabs>
            <w:rPr/>
          </w:pPr>
          <w:hyperlink w:anchor="__RefHeading___Toc290561_2616395394">
            <w:r>
              <w:rPr>
                <w:webHidden/>
                <w:rStyle w:val="IndexLink"/>
                <w:rtl w:val="true"/>
              </w:rPr>
              <w:t>عبد الرّحمن اصفهانی،وتشیّع اوباعنایت امام علیّ النّقیّ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290563_2616395394">
            <w:r>
              <w:rPr>
                <w:webHidden/>
                <w:rStyle w:val="IndexLink"/>
                <w:rtl w:val="true"/>
              </w:rPr>
              <w:t xml:space="preserve">إبن باد شالۀ اصفهانی و ملاقات امام زمان </w:t>
            </w:r>
            <w:r>
              <w:rPr>
                <w:rStyle w:val="IndexLink"/>
                <w:rtl w:val="true"/>
              </w:rPr>
              <w:t>(</w:t>
            </w:r>
            <w:r>
              <w:rPr>
                <w:rStyle w:val="IndexLink"/>
                <w:rtl w:val="true"/>
              </w:rPr>
              <w:t>عج</w:t>
            </w:r>
            <w:r>
              <w:rPr>
                <w:rStyle w:val="IndexLink"/>
                <w:rtl w:val="true"/>
              </w:rPr>
              <w:t>)</w:t>
              <w:tab/>
            </w:r>
            <w:r>
              <w:rPr>
                <w:rStyle w:val="IndexLink"/>
              </w:rPr>
              <w:t>114</w:t>
            </w:r>
          </w:hyperlink>
        </w:p>
        <w:p>
          <w:pPr>
            <w:pStyle w:val="Contents3"/>
            <w:tabs>
              <w:tab w:val="clear" w:pos="8459"/>
              <w:tab w:val="right" w:pos="9026" w:leader="dot"/>
            </w:tabs>
            <w:rPr/>
          </w:pPr>
          <w:hyperlink w:anchor="__RefHeading___Toc290565_2616395394">
            <w:r>
              <w:rPr>
                <w:webHidden/>
                <w:rStyle w:val="IndexLink"/>
                <w:rtl w:val="true"/>
              </w:rPr>
              <w:t>محدّثین اصفهانی ، از أصحاب أئمّه علیهم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90567_2616395394">
            <w:r>
              <w:rPr>
                <w:webHidden/>
                <w:rStyle w:val="IndexLink"/>
                <w:rtl w:val="true"/>
              </w:rPr>
              <w:t>عبد الله بن محمّد کِنانی ، شکنجه دیدۀ راه تشیّع</w:t>
            </w:r>
            <w:r>
              <w:rPr>
                <w:rStyle w:val="IndexLink"/>
                <w:rtl w:val="true"/>
              </w:rPr>
              <w:tab/>
            </w:r>
            <w:r>
              <w:rPr>
                <w:rStyle w:val="IndexLink"/>
              </w:rPr>
              <w:t>115</w:t>
            </w:r>
          </w:hyperlink>
        </w:p>
        <w:p>
          <w:pPr>
            <w:pStyle w:val="Contents3"/>
            <w:tabs>
              <w:tab w:val="clear" w:pos="8459"/>
              <w:tab w:val="right" w:pos="9026" w:leader="dot"/>
            </w:tabs>
            <w:rPr/>
          </w:pPr>
          <w:hyperlink w:anchor="__RefHeading___Toc290569_2616395394">
            <w:r>
              <w:rPr>
                <w:webHidden/>
                <w:rStyle w:val="IndexLink"/>
                <w:rtl w:val="true"/>
              </w:rPr>
              <w:t>اسحاق بن سَعد قُطرُ بُلّی ، فرماندار اصفهان،وعاشق دلباختۀ امام زمان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290571_2616395394">
            <w:r>
              <w:rPr>
                <w:webHidden/>
                <w:rStyle w:val="IndexLink"/>
                <w:rtl w:val="true"/>
              </w:rPr>
              <w:t>فقهاء بزرگ شیعه ، در اصفهان مشهور به تعصّب و تسنّن</w:t>
            </w:r>
            <w:r>
              <w:rPr>
                <w:rStyle w:val="IndexLink"/>
                <w:rtl w:val="true"/>
              </w:rPr>
              <w:tab/>
            </w:r>
            <w:r>
              <w:rPr>
                <w:rStyle w:val="IndexLink"/>
              </w:rPr>
              <w:t>117</w:t>
            </w:r>
          </w:hyperlink>
        </w:p>
        <w:p>
          <w:pPr>
            <w:pStyle w:val="Contents3"/>
            <w:tabs>
              <w:tab w:val="clear" w:pos="8459"/>
              <w:tab w:val="right" w:pos="9026" w:leader="dot"/>
            </w:tabs>
            <w:rPr/>
          </w:pPr>
          <w:hyperlink w:anchor="__RefHeading___Toc290573_2616395394">
            <w:r>
              <w:rPr>
                <w:webHidden/>
                <w:rStyle w:val="IndexLink"/>
                <w:rtl w:val="true"/>
              </w:rPr>
              <w:t>جریانی جالب و کشف حقیقتی أرزشمند</w:t>
            </w:r>
            <w:r>
              <w:rPr>
                <w:rStyle w:val="IndexLink"/>
                <w:rtl w:val="true"/>
              </w:rPr>
              <w:tab/>
            </w:r>
            <w:r>
              <w:rPr>
                <w:rStyle w:val="IndexLink"/>
              </w:rPr>
              <w:t>117</w:t>
            </w:r>
          </w:hyperlink>
        </w:p>
        <w:p>
          <w:pPr>
            <w:pStyle w:val="Contents3"/>
            <w:tabs>
              <w:tab w:val="clear" w:pos="8459"/>
              <w:tab w:val="right" w:pos="9026" w:leader="dot"/>
            </w:tabs>
            <w:rPr/>
          </w:pPr>
          <w:hyperlink w:anchor="__RefHeading___Toc290575_2616395394">
            <w:r>
              <w:rPr>
                <w:webHidden/>
                <w:rStyle w:val="IndexLink"/>
                <w:rtl w:val="true"/>
              </w:rPr>
              <w:t>شیخ أبومسعود رازی اصفهانی،مدافع حریم امیرالمؤمنین علی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290577_2616395394">
            <w:r>
              <w:rPr>
                <w:webHidden/>
                <w:rStyle w:val="IndexLink"/>
                <w:rtl w:val="true"/>
              </w:rPr>
              <w:t>نقش شیخ أبو مسعود ، در جلوگیری ازسَبّ أمیر المؤمنین علی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290579_2616395394">
            <w:r>
              <w:rPr>
                <w:webHidden/>
                <w:rStyle w:val="IndexLink"/>
                <w:rtl w:val="true"/>
              </w:rPr>
              <w:t>نقش خاندان علمی ثقفی،در نشر أحادیث أهل البیت علیهم السلام در اصفهان</w:t>
            </w:r>
            <w:r>
              <w:rPr>
                <w:rStyle w:val="IndexLink"/>
                <w:rtl w:val="true"/>
              </w:rPr>
              <w:tab/>
            </w:r>
            <w:r>
              <w:rPr>
                <w:rStyle w:val="IndexLink"/>
              </w:rPr>
              <w:t>123</w:t>
            </w:r>
          </w:hyperlink>
        </w:p>
        <w:p>
          <w:pPr>
            <w:pStyle w:val="Contents3"/>
            <w:tabs>
              <w:tab w:val="clear" w:pos="8459"/>
              <w:tab w:val="right" w:pos="9026" w:leader="dot"/>
            </w:tabs>
            <w:rPr/>
          </w:pPr>
          <w:hyperlink w:anchor="__RefHeading___Toc290581_2616395394">
            <w:r>
              <w:rPr>
                <w:webHidden/>
                <w:rStyle w:val="IndexLink"/>
                <w:rtl w:val="true"/>
              </w:rPr>
              <w:t>سلیمان بن أحمد طبّرانی اصفهانی</w:t>
            </w:r>
            <w:r>
              <w:rPr>
                <w:rStyle w:val="IndexLink"/>
                <w:rtl w:val="true"/>
              </w:rPr>
              <w:tab/>
            </w:r>
            <w:r>
              <w:rPr>
                <w:rStyle w:val="IndexLink"/>
              </w:rPr>
              <w:t>123</w:t>
            </w:r>
          </w:hyperlink>
        </w:p>
        <w:p>
          <w:pPr>
            <w:pStyle w:val="Contents3"/>
            <w:tabs>
              <w:tab w:val="clear" w:pos="8459"/>
              <w:tab w:val="right" w:pos="9026" w:leader="dot"/>
            </w:tabs>
            <w:rPr/>
          </w:pPr>
          <w:hyperlink w:anchor="__RefHeading___Toc290583_2616395394">
            <w:r>
              <w:rPr>
                <w:webHidden/>
                <w:rStyle w:val="IndexLink"/>
                <w:rtl w:val="true"/>
              </w:rPr>
              <w:t xml:space="preserve">اصفهان و عزاداری بر امام حسین علیه السلام در دورۂ آل بویه و </w:t>
            </w:r>
            <w:r>
              <w:rPr>
                <w:rStyle w:val="IndexLink"/>
                <w:rtl w:val="true"/>
              </w:rPr>
              <w:t>...</w:t>
              <w:tab/>
            </w:r>
            <w:r>
              <w:rPr>
                <w:rStyle w:val="IndexLink"/>
              </w:rPr>
              <w:t>125</w:t>
            </w:r>
          </w:hyperlink>
        </w:p>
        <w:p>
          <w:pPr>
            <w:pStyle w:val="Contents3"/>
            <w:tabs>
              <w:tab w:val="clear" w:pos="8459"/>
              <w:tab w:val="right" w:pos="9026" w:leader="dot"/>
            </w:tabs>
            <w:rPr/>
          </w:pPr>
          <w:hyperlink w:anchor="__RefHeading___Toc290585_2616395394">
            <w:r>
              <w:rPr>
                <w:webHidden/>
                <w:rStyle w:val="IndexLink"/>
                <w:rtl w:val="true"/>
              </w:rPr>
              <w:t>عزاداری بر امام حسین علیه السلام در اوج قدرت أهل تسنّن در اصفهان</w:t>
            </w:r>
            <w:r>
              <w:rPr>
                <w:rStyle w:val="IndexLink"/>
                <w:rtl w:val="true"/>
              </w:rPr>
              <w:tab/>
            </w:r>
            <w:r>
              <w:rPr>
                <w:rStyle w:val="IndexLink"/>
              </w:rPr>
              <w:t>126</w:t>
            </w:r>
          </w:hyperlink>
        </w:p>
        <w:p>
          <w:pPr>
            <w:pStyle w:val="Contents3"/>
            <w:tabs>
              <w:tab w:val="clear" w:pos="8459"/>
              <w:tab w:val="right" w:pos="9026" w:leader="dot"/>
            </w:tabs>
            <w:rPr/>
          </w:pPr>
          <w:hyperlink w:anchor="__RefHeading___Toc290587_2616395394">
            <w:r>
              <w:rPr>
                <w:webHidden/>
                <w:rStyle w:val="IndexLink"/>
                <w:rtl w:val="true"/>
              </w:rPr>
              <w:t>نشر أحادیث فضائل علی علیه السلام و أهل البیت،ازاصفهان</w:t>
            </w:r>
            <w:r>
              <w:rPr>
                <w:rStyle w:val="IndexLink"/>
                <w:rtl w:val="true"/>
              </w:rPr>
              <w:tab/>
            </w:r>
            <w:r>
              <w:rPr>
                <w:rStyle w:val="IndexLink"/>
              </w:rPr>
              <w:t>128</w:t>
            </w:r>
          </w:hyperlink>
        </w:p>
        <w:p>
          <w:pPr>
            <w:pStyle w:val="Contents3"/>
            <w:tabs>
              <w:tab w:val="clear" w:pos="8459"/>
              <w:tab w:val="right" w:pos="9026" w:leader="dot"/>
            </w:tabs>
            <w:rPr/>
          </w:pPr>
          <w:hyperlink w:anchor="__RefHeading___Toc290589_2616395394">
            <w:r>
              <w:rPr>
                <w:webHidden/>
                <w:rStyle w:val="IndexLink"/>
                <w:rtl w:val="true"/>
              </w:rPr>
              <w:t>أثری بزرگ و قابل توجّه از تشیّع،در اصفهان،در اوائل قرن هشتم</w:t>
            </w:r>
            <w:r>
              <w:rPr>
                <w:rStyle w:val="IndexLink"/>
                <w:rtl w:val="true"/>
              </w:rPr>
              <w:tab/>
            </w:r>
            <w:r>
              <w:rPr>
                <w:rStyle w:val="IndexLink"/>
              </w:rPr>
              <w:t>129</w:t>
            </w:r>
          </w:hyperlink>
        </w:p>
        <w:p>
          <w:pPr>
            <w:pStyle w:val="Contents3"/>
            <w:tabs>
              <w:tab w:val="clear" w:pos="8459"/>
              <w:tab w:val="right" w:pos="9026" w:leader="dot"/>
            </w:tabs>
            <w:rPr/>
          </w:pPr>
          <w:hyperlink w:anchor="__RefHeading___Toc290591_2616395394">
            <w:r>
              <w:rPr>
                <w:webHidden/>
                <w:rStyle w:val="IndexLink"/>
                <w:rtl w:val="true"/>
              </w:rPr>
              <w:t>سنگ قبر تاریخی میر علی شهید،از نشانه های تشیعّ در اصفهان</w:t>
            </w:r>
            <w:r>
              <w:rPr>
                <w:rStyle w:val="IndexLink"/>
                <w:rtl w:val="true"/>
              </w:rPr>
              <w:tab/>
            </w:r>
            <w:r>
              <w:rPr>
                <w:rStyle w:val="IndexLink"/>
              </w:rPr>
              <w:t>132</w:t>
            </w:r>
          </w:hyperlink>
        </w:p>
        <w:p>
          <w:pPr>
            <w:pStyle w:val="Contents3"/>
            <w:tabs>
              <w:tab w:val="clear" w:pos="8459"/>
              <w:tab w:val="right" w:pos="9026" w:leader="dot"/>
            </w:tabs>
            <w:rPr/>
          </w:pPr>
          <w:hyperlink w:anchor="__RefHeading___Toc290593_2616395394">
            <w:r>
              <w:rPr>
                <w:webHidden/>
                <w:rStyle w:val="IndexLink"/>
                <w:rtl w:val="true"/>
              </w:rPr>
              <w:t>دومنارۀ جویباره، مزّین به نام مقدّس پنج تن اثری از تشیّع در قرن هشتم اصفهان</w:t>
            </w:r>
            <w:r>
              <w:rPr>
                <w:rStyle w:val="IndexLink"/>
                <w:rtl w:val="true"/>
              </w:rPr>
              <w:tab/>
            </w:r>
            <w:r>
              <w:rPr>
                <w:rStyle w:val="IndexLink"/>
              </w:rPr>
              <w:t>134</w:t>
            </w:r>
          </w:hyperlink>
        </w:p>
        <w:p>
          <w:pPr>
            <w:pStyle w:val="Contents3"/>
            <w:tabs>
              <w:tab w:val="clear" w:pos="8459"/>
              <w:tab w:val="right" w:pos="9026" w:leader="dot"/>
            </w:tabs>
            <w:rPr/>
          </w:pPr>
          <w:hyperlink w:anchor="__RefHeading___Toc290595_2616395394">
            <w:r>
              <w:rPr>
                <w:webHidden/>
                <w:rStyle w:val="IndexLink"/>
                <w:rtl w:val="true"/>
              </w:rPr>
              <w:t>مسجد جامع کاج و نام پنج نور مقدّس،اثری از قرن هشتم</w:t>
            </w:r>
            <w:r>
              <w:rPr>
                <w:rStyle w:val="IndexLink"/>
                <w:rtl w:val="true"/>
              </w:rPr>
              <w:tab/>
            </w:r>
            <w:r>
              <w:rPr>
                <w:rStyle w:val="IndexLink"/>
              </w:rPr>
              <w:t>135</w:t>
            </w:r>
          </w:hyperlink>
        </w:p>
        <w:p>
          <w:pPr>
            <w:pStyle w:val="Contents3"/>
            <w:tabs>
              <w:tab w:val="clear" w:pos="8459"/>
              <w:tab w:val="right" w:pos="9026" w:leader="dot"/>
            </w:tabs>
            <w:rPr/>
          </w:pPr>
          <w:hyperlink w:anchor="__RefHeading___Toc290597_2616395394">
            <w:r>
              <w:rPr>
                <w:webHidden/>
                <w:rStyle w:val="IndexLink"/>
                <w:rtl w:val="true"/>
              </w:rPr>
              <w:t>مسجد جامع أشترجان و نام أهل البیت علیهم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290599_2616395394">
            <w:r>
              <w:rPr>
                <w:webHidden/>
                <w:rStyle w:val="IndexLink"/>
                <w:rtl w:val="true"/>
              </w:rPr>
              <w:t>آثار و نشانه های تشیّع ، در بقعۀ پیر بکران</w:t>
            </w:r>
            <w:r>
              <w:rPr>
                <w:rStyle w:val="IndexLink"/>
                <w:rtl w:val="true"/>
              </w:rPr>
              <w:tab/>
            </w:r>
            <w:r>
              <w:rPr>
                <w:rStyle w:val="IndexLink"/>
              </w:rPr>
              <w:t>138</w:t>
            </w:r>
          </w:hyperlink>
        </w:p>
        <w:p>
          <w:pPr>
            <w:pStyle w:val="Contents3"/>
            <w:tabs>
              <w:tab w:val="clear" w:pos="8459"/>
              <w:tab w:val="right" w:pos="9026" w:leader="dot"/>
            </w:tabs>
            <w:rPr/>
          </w:pPr>
          <w:hyperlink w:anchor="__RefHeading___Toc290601_2616395394">
            <w:r>
              <w:rPr>
                <w:webHidden/>
                <w:rStyle w:val="IndexLink"/>
                <w:rtl w:val="true"/>
              </w:rPr>
              <w:t>تاج الدّین حسین صاعدی اصفهانی،مذهب تشیّع را می پذیرد</w:t>
            </w:r>
            <w:r>
              <w:rPr>
                <w:rStyle w:val="IndexLink"/>
                <w:rtl w:val="true"/>
              </w:rPr>
              <w:tab/>
            </w:r>
            <w:r>
              <w:rPr>
                <w:rStyle w:val="IndexLink"/>
              </w:rPr>
              <w:t>139</w:t>
            </w:r>
          </w:hyperlink>
        </w:p>
        <w:p>
          <w:pPr>
            <w:pStyle w:val="Contents3"/>
            <w:tabs>
              <w:tab w:val="clear" w:pos="8459"/>
              <w:tab w:val="right" w:pos="9026" w:leader="dot"/>
            </w:tabs>
            <w:rPr/>
          </w:pPr>
          <w:hyperlink w:anchor="__RefHeading___Toc290603_2616395394">
            <w:r>
              <w:rPr>
                <w:webHidden/>
                <w:rStyle w:val="IndexLink"/>
                <w:rtl w:val="true"/>
              </w:rPr>
              <w:t>استشفای یک زمین گیر اصفهانی،از امیرالمؤمنین علی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290605_2616395394">
            <w:r>
              <w:rPr>
                <w:webHidden/>
                <w:rStyle w:val="IndexLink"/>
                <w:rtl w:val="true"/>
              </w:rPr>
              <w:t xml:space="preserve">یک اصفهانی از أصحاب خاصّ امام زمان </w:t>
            </w:r>
            <w:r>
              <w:rPr>
                <w:rStyle w:val="IndexLink"/>
                <w:rtl w:val="true"/>
              </w:rPr>
              <w:t>(</w:t>
            </w:r>
            <w:r>
              <w:rPr>
                <w:rStyle w:val="IndexLink"/>
                <w:rtl w:val="true"/>
              </w:rPr>
              <w:t>عج</w:t>
            </w:r>
            <w:r>
              <w:rPr>
                <w:rStyle w:val="IndexLink"/>
                <w:rtl w:val="true"/>
              </w:rPr>
              <w:t>)</w:t>
            </w:r>
            <w:r>
              <w:rPr>
                <w:rStyle w:val="IndexLink"/>
                <w:rtl w:val="true"/>
              </w:rPr>
              <w:t>در هنگام ظهور</w:t>
            </w:r>
            <w:r>
              <w:rPr>
                <w:rStyle w:val="IndexLink"/>
                <w:rtl w:val="true"/>
              </w:rPr>
              <w:tab/>
            </w:r>
            <w:r>
              <w:rPr>
                <w:rStyle w:val="IndexLink"/>
              </w:rPr>
              <w:t>141</w:t>
            </w:r>
          </w:hyperlink>
        </w:p>
        <w:p>
          <w:pPr>
            <w:pStyle w:val="Contents2"/>
            <w:tabs>
              <w:tab w:val="clear" w:pos="8743"/>
              <w:tab w:val="right" w:pos="9026" w:leader="dot"/>
            </w:tabs>
            <w:rPr/>
          </w:pPr>
          <w:hyperlink w:anchor="__RefHeading___Toc290607_2616395394">
            <w:r>
              <w:rPr>
                <w:webHidden/>
                <w:rStyle w:val="IndexLink"/>
              </w:rPr>
              <w:t>4</w:t>
            </w:r>
            <w:r>
              <w:rPr>
                <w:rStyle w:val="IndexLink"/>
                <w:rtl w:val="true"/>
              </w:rPr>
              <w:t xml:space="preserve">- </w:t>
            </w:r>
            <w:r>
              <w:rPr>
                <w:rStyle w:val="IndexLink"/>
                <w:rtl w:val="true"/>
              </w:rPr>
              <w:t>جلوه های ولایت اهل البیت علیهم السلام درشهراصفهان</w:t>
            </w:r>
            <w:r>
              <w:rPr>
                <w:rStyle w:val="IndexLink"/>
                <w:rtl w:val="true"/>
              </w:rPr>
              <w:tab/>
            </w:r>
            <w:r>
              <w:rPr>
                <w:rStyle w:val="IndexLink"/>
              </w:rPr>
              <w:t>144</w:t>
            </w:r>
          </w:hyperlink>
        </w:p>
        <w:p>
          <w:pPr>
            <w:pStyle w:val="Contents3"/>
            <w:tabs>
              <w:tab w:val="clear" w:pos="8459"/>
              <w:tab w:val="right" w:pos="9026" w:leader="dot"/>
            </w:tabs>
            <w:rPr/>
          </w:pPr>
          <w:hyperlink w:anchor="__RefHeading___Toc290609_2616395394">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90611_2616395394">
            <w:r>
              <w:rPr>
                <w:webHidden/>
                <w:rStyle w:val="IndexLink"/>
                <w:rtl w:val="true"/>
              </w:rPr>
              <w:t>اصفهان،شهر جود و ایثار،در راه دین و أهل البیت علیهم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90613_2616395394">
            <w:r>
              <w:rPr>
                <w:webHidden/>
                <w:rStyle w:val="IndexLink"/>
                <w:rtl w:val="true"/>
              </w:rPr>
              <w:t>اصفهان ، شهر تعظیم شعائر مکتب ولایت و امامت در دورۀ معاصر</w:t>
            </w:r>
            <w:r>
              <w:rPr>
                <w:rStyle w:val="IndexLink"/>
                <w:rtl w:val="true"/>
              </w:rPr>
              <w:tab/>
            </w:r>
            <w:r>
              <w:rPr>
                <w:rStyle w:val="IndexLink"/>
              </w:rPr>
              <w:t>148</w:t>
            </w:r>
          </w:hyperlink>
        </w:p>
        <w:p>
          <w:pPr>
            <w:pStyle w:val="Contents3"/>
            <w:tabs>
              <w:tab w:val="clear" w:pos="8459"/>
              <w:tab w:val="right" w:pos="9026" w:leader="dot"/>
            </w:tabs>
            <w:rPr/>
          </w:pPr>
          <w:hyperlink w:anchor="__RefHeading___Toc290615_2616395394">
            <w:r>
              <w:rPr>
                <w:webHidden/>
                <w:rStyle w:val="IndexLink"/>
                <w:rtl w:val="true"/>
              </w:rPr>
              <w:t>اصفهان و ضریح سازی و کاشی کاری و دیگرهنرهای مذهبی</w:t>
            </w:r>
            <w:r>
              <w:rPr>
                <w:rStyle w:val="IndexLink"/>
                <w:rtl w:val="true"/>
              </w:rPr>
              <w:tab/>
            </w:r>
            <w:r>
              <w:rPr>
                <w:rStyle w:val="IndexLink"/>
              </w:rPr>
              <w:t>152</w:t>
            </w:r>
          </w:hyperlink>
        </w:p>
        <w:p>
          <w:pPr>
            <w:pStyle w:val="Contents3"/>
            <w:tabs>
              <w:tab w:val="clear" w:pos="8459"/>
              <w:tab w:val="right" w:pos="9026" w:leader="dot"/>
            </w:tabs>
            <w:rPr/>
          </w:pPr>
          <w:hyperlink w:anchor="__RefHeading___Toc290617_2616395394">
            <w:r>
              <w:rPr>
                <w:webHidden/>
                <w:rStyle w:val="IndexLink"/>
                <w:rtl w:val="true"/>
              </w:rPr>
              <w:t>خاطرهای تاریخی و به یاد ماندنی در مورد ضریح حضرت اباالفضل علیه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290619_2616395394">
            <w:r>
              <w:rPr>
                <w:webHidden/>
                <w:rStyle w:val="IndexLink"/>
              </w:rPr>
              <w:t>5</w:t>
            </w:r>
            <w:r>
              <w:rPr>
                <w:rStyle w:val="IndexLink"/>
                <w:rtl w:val="true"/>
              </w:rPr>
              <w:t xml:space="preserve">- </w:t>
            </w:r>
            <w:r>
              <w:rPr>
                <w:rStyle w:val="IndexLink"/>
                <w:rtl w:val="true"/>
              </w:rPr>
              <w:t>زندگی و مزار امامزادگان از ریشه های رشد تشیّع در منطقۀ اصفهان</w:t>
            </w:r>
            <w:r>
              <w:rPr>
                <w:rStyle w:val="IndexLink"/>
                <w:rtl w:val="true"/>
              </w:rPr>
              <w:tab/>
            </w:r>
            <w:r>
              <w:rPr>
                <w:rStyle w:val="IndexLink"/>
              </w:rPr>
              <w:t>156</w:t>
            </w:r>
          </w:hyperlink>
        </w:p>
        <w:p>
          <w:pPr>
            <w:pStyle w:val="Contents3"/>
            <w:tabs>
              <w:tab w:val="clear" w:pos="8459"/>
              <w:tab w:val="right" w:pos="9026" w:leader="dot"/>
            </w:tabs>
            <w:rPr/>
          </w:pPr>
          <w:hyperlink w:anchor="__RefHeading___Toc290621_2616395394">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290623_2616395394">
            <w:r>
              <w:rPr>
                <w:webHidden/>
                <w:rStyle w:val="IndexLink"/>
                <w:rtl w:val="true"/>
              </w:rPr>
              <w:t>پیش گفتار</w:t>
            </w:r>
            <w:r>
              <w:rPr>
                <w:rStyle w:val="IndexLink"/>
                <w:rtl w:val="true"/>
              </w:rPr>
              <w:tab/>
            </w:r>
            <w:r>
              <w:rPr>
                <w:rStyle w:val="IndexLink"/>
              </w:rPr>
              <w:t>158</w:t>
            </w:r>
          </w:hyperlink>
        </w:p>
        <w:p>
          <w:pPr>
            <w:pStyle w:val="Contents3"/>
            <w:tabs>
              <w:tab w:val="clear" w:pos="8459"/>
              <w:tab w:val="right" w:pos="9026" w:leader="dot"/>
            </w:tabs>
            <w:rPr/>
          </w:pPr>
          <w:hyperlink w:anchor="__RefHeading___Toc290625_2616395394">
            <w:r>
              <w:rPr>
                <w:webHidden/>
                <w:rStyle w:val="IndexLink"/>
                <w:rtl w:val="true"/>
              </w:rPr>
              <w:t>إمامزادگان ، و عوامل نفوذ معنوی و اجتماعی آنها</w:t>
            </w:r>
            <w:r>
              <w:rPr>
                <w:rStyle w:val="IndexLink"/>
                <w:rtl w:val="true"/>
              </w:rPr>
              <w:tab/>
            </w:r>
            <w:r>
              <w:rPr>
                <w:rStyle w:val="IndexLink"/>
              </w:rPr>
              <w:t>158</w:t>
            </w:r>
          </w:hyperlink>
        </w:p>
        <w:p>
          <w:pPr>
            <w:pStyle w:val="Contents3"/>
            <w:tabs>
              <w:tab w:val="clear" w:pos="8459"/>
              <w:tab w:val="right" w:pos="9026" w:leader="dot"/>
            </w:tabs>
            <w:rPr/>
          </w:pPr>
          <w:hyperlink w:anchor="__RefHeading___Toc290627_2616395394">
            <w:r>
              <w:rPr>
                <w:webHidden/>
                <w:rStyle w:val="IndexLink"/>
                <w:rtl w:val="true"/>
              </w:rPr>
              <w:t>بارگاههائی ملکوتی و باشکوه</w:t>
            </w:r>
            <w:r>
              <w:rPr>
                <w:rStyle w:val="IndexLink"/>
                <w:rtl w:val="true"/>
              </w:rPr>
              <w:tab/>
            </w:r>
            <w:r>
              <w:rPr>
                <w:rStyle w:val="IndexLink"/>
              </w:rPr>
              <w:t>159</w:t>
            </w:r>
          </w:hyperlink>
        </w:p>
        <w:p>
          <w:pPr>
            <w:pStyle w:val="Contents3"/>
            <w:tabs>
              <w:tab w:val="clear" w:pos="8459"/>
              <w:tab w:val="right" w:pos="9026" w:leader="dot"/>
            </w:tabs>
            <w:rPr/>
          </w:pPr>
          <w:hyperlink w:anchor="__RefHeading___Toc290629_2616395394">
            <w:r>
              <w:rPr>
                <w:webHidden/>
                <w:rStyle w:val="IndexLink"/>
                <w:rtl w:val="true"/>
              </w:rPr>
              <w:t>پاسخ به سؤالی قابل توجّه</w:t>
            </w:r>
            <w:r>
              <w:rPr>
                <w:rStyle w:val="IndexLink"/>
                <w:rtl w:val="true"/>
              </w:rPr>
              <w:tab/>
            </w:r>
            <w:r>
              <w:rPr>
                <w:rStyle w:val="IndexLink"/>
              </w:rPr>
              <w:t>161</w:t>
            </w:r>
          </w:hyperlink>
        </w:p>
        <w:p>
          <w:pPr>
            <w:pStyle w:val="Contents3"/>
            <w:tabs>
              <w:tab w:val="clear" w:pos="8459"/>
              <w:tab w:val="right" w:pos="9026" w:leader="dot"/>
            </w:tabs>
            <w:rPr/>
          </w:pPr>
          <w:hyperlink w:anchor="__RefHeading___Toc290631_2616395394">
            <w:r>
              <w:rPr>
                <w:webHidden/>
                <w:rStyle w:val="IndexLink"/>
                <w:rtl w:val="true"/>
              </w:rPr>
              <w:t>تأکید خداوند متعال ، و رسول خدا صَلَّی اللهُ عَلَیهِ وَ آلِهی وَ سَلَم بر محبّت أهل البیت علیهم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290633_2616395394">
            <w:r>
              <w:rPr>
                <w:webHidden/>
                <w:rStyle w:val="IndexLink"/>
                <w:rtl w:val="true"/>
              </w:rPr>
              <w:t>سخنی شیوا ، از علاّمۀ مجلسی</w:t>
            </w:r>
            <w:r>
              <w:rPr>
                <w:rStyle w:val="IndexLink"/>
                <w:rtl w:val="true"/>
              </w:rPr>
              <w:tab/>
            </w:r>
            <w:r>
              <w:rPr>
                <w:rStyle w:val="IndexLink"/>
              </w:rPr>
              <w:t>166</w:t>
            </w:r>
          </w:hyperlink>
        </w:p>
        <w:p>
          <w:pPr>
            <w:pStyle w:val="Contents3"/>
            <w:tabs>
              <w:tab w:val="clear" w:pos="8459"/>
              <w:tab w:val="right" w:pos="9026" w:leader="dot"/>
            </w:tabs>
            <w:rPr/>
          </w:pPr>
          <w:hyperlink w:anchor="__RefHeading___Toc290635_2616395394">
            <w:r>
              <w:rPr>
                <w:webHidden/>
                <w:rStyle w:val="IndexLink"/>
              </w:rPr>
              <w:t>۲</w:t>
            </w:r>
            <w:r>
              <w:rPr>
                <w:rStyle w:val="IndexLink"/>
                <w:rtl w:val="true"/>
              </w:rPr>
              <w:t>-</w:t>
            </w:r>
            <w:r>
              <w:rPr>
                <w:rStyle w:val="IndexLink"/>
                <w:rtl w:val="true"/>
              </w:rPr>
              <w:t>فضائل و کمالات،وخدمات دینی وعلمی و اجتماعی امامزادگان علیهم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290637_2616395394">
            <w:r>
              <w:rPr>
                <w:webHidden/>
                <w:rStyle w:val="IndexLink"/>
              </w:rPr>
              <w:t>1</w:t>
            </w:r>
            <w:r>
              <w:rPr>
                <w:rStyle w:val="IndexLink"/>
                <w:rtl w:val="true"/>
              </w:rPr>
              <w:t>-</w:t>
            </w:r>
            <w:r>
              <w:rPr>
                <w:rStyle w:val="IndexLink"/>
                <w:rtl w:val="true"/>
              </w:rPr>
              <w:t>علم و دانش</w:t>
            </w:r>
            <w:r>
              <w:rPr>
                <w:rStyle w:val="IndexLink"/>
                <w:rtl w:val="true"/>
              </w:rPr>
              <w:tab/>
            </w:r>
            <w:r>
              <w:rPr>
                <w:rStyle w:val="IndexLink"/>
              </w:rPr>
              <w:t>167</w:t>
            </w:r>
          </w:hyperlink>
        </w:p>
        <w:p>
          <w:pPr>
            <w:pStyle w:val="Contents3"/>
            <w:tabs>
              <w:tab w:val="clear" w:pos="8459"/>
              <w:tab w:val="right" w:pos="9026" w:leader="dot"/>
            </w:tabs>
            <w:rPr/>
          </w:pPr>
          <w:hyperlink w:anchor="__RefHeading___Toc290639_2616395394">
            <w:r>
              <w:rPr>
                <w:webHidden/>
                <w:rStyle w:val="IndexLink"/>
              </w:rPr>
              <w:t>۲</w:t>
            </w:r>
            <w:r>
              <w:rPr>
                <w:rStyle w:val="IndexLink"/>
                <w:rtl w:val="true"/>
              </w:rPr>
              <w:t>-</w:t>
            </w:r>
            <w:r>
              <w:rPr>
                <w:rStyle w:val="IndexLink"/>
                <w:rtl w:val="true"/>
              </w:rPr>
              <w:t>مقامات معنوی</w:t>
            </w:r>
            <w:r>
              <w:rPr>
                <w:rStyle w:val="IndexLink"/>
                <w:rtl w:val="true"/>
              </w:rPr>
              <w:tab/>
            </w:r>
            <w:r>
              <w:rPr>
                <w:rStyle w:val="IndexLink"/>
              </w:rPr>
              <w:t>168</w:t>
            </w:r>
          </w:hyperlink>
        </w:p>
        <w:p>
          <w:pPr>
            <w:pStyle w:val="Contents3"/>
            <w:tabs>
              <w:tab w:val="clear" w:pos="8459"/>
              <w:tab w:val="right" w:pos="9026" w:leader="dot"/>
            </w:tabs>
            <w:rPr/>
          </w:pPr>
          <w:hyperlink w:anchor="__RefHeading___Toc290641_2616395394">
            <w:r>
              <w:rPr>
                <w:webHidden/>
                <w:rStyle w:val="IndexLink"/>
              </w:rPr>
              <w:t>۳</w:t>
            </w:r>
            <w:r>
              <w:rPr>
                <w:rStyle w:val="IndexLink"/>
                <w:rtl w:val="true"/>
              </w:rPr>
              <w:t>-</w:t>
            </w:r>
            <w:r>
              <w:rPr>
                <w:rStyle w:val="IndexLink"/>
                <w:rtl w:val="true"/>
              </w:rPr>
              <w:t>آثار و خدمات اجتماعی</w:t>
            </w:r>
            <w:r>
              <w:rPr>
                <w:rStyle w:val="IndexLink"/>
                <w:rtl w:val="true"/>
              </w:rPr>
              <w:tab/>
            </w:r>
            <w:r>
              <w:rPr>
                <w:rStyle w:val="IndexLink"/>
              </w:rPr>
              <w:t>169</w:t>
            </w:r>
          </w:hyperlink>
        </w:p>
        <w:p>
          <w:pPr>
            <w:pStyle w:val="Contents3"/>
            <w:tabs>
              <w:tab w:val="clear" w:pos="8459"/>
              <w:tab w:val="right" w:pos="9026" w:leader="dot"/>
            </w:tabs>
            <w:rPr/>
          </w:pPr>
          <w:hyperlink w:anchor="__RefHeading___Toc290643_2616395394">
            <w:r>
              <w:rPr>
                <w:webHidden/>
                <w:rStyle w:val="IndexLink"/>
              </w:rPr>
              <w:t>۴</w:t>
            </w:r>
            <w:r>
              <w:rPr>
                <w:rStyle w:val="IndexLink"/>
                <w:rtl w:val="true"/>
              </w:rPr>
              <w:t>-</w:t>
            </w:r>
            <w:r>
              <w:rPr>
                <w:rStyle w:val="IndexLink"/>
                <w:rtl w:val="true"/>
              </w:rPr>
              <w:t>مبارزۀ با ظلم</w:t>
            </w:r>
            <w:r>
              <w:rPr>
                <w:rStyle w:val="IndexLink"/>
                <w:rtl w:val="true"/>
              </w:rPr>
              <w:tab/>
            </w:r>
            <w:r>
              <w:rPr>
                <w:rStyle w:val="IndexLink"/>
              </w:rPr>
              <w:t>169</w:t>
            </w:r>
          </w:hyperlink>
        </w:p>
        <w:p>
          <w:pPr>
            <w:pStyle w:val="Contents3"/>
            <w:tabs>
              <w:tab w:val="clear" w:pos="8459"/>
              <w:tab w:val="right" w:pos="9026" w:leader="dot"/>
            </w:tabs>
            <w:rPr/>
          </w:pPr>
          <w:hyperlink w:anchor="__RefHeading___Toc290645_2616395394">
            <w:r>
              <w:rPr>
                <w:webHidden/>
                <w:rStyle w:val="IndexLink"/>
                <w:rtl w:val="true"/>
              </w:rPr>
              <w:t>ورود امامزادگان و ذراری رسول خدا صَلَّی الله عَلَیه وَ آلِهی وَسَلم به اصفهان</w:t>
            </w:r>
            <w:r>
              <w:rPr>
                <w:rStyle w:val="IndexLink"/>
                <w:rtl w:val="true"/>
              </w:rPr>
              <w:tab/>
            </w:r>
            <w:r>
              <w:rPr>
                <w:rStyle w:val="IndexLink"/>
              </w:rPr>
              <w:t>170</w:t>
            </w:r>
          </w:hyperlink>
        </w:p>
        <w:p>
          <w:pPr>
            <w:pStyle w:val="Contents3"/>
            <w:tabs>
              <w:tab w:val="clear" w:pos="8459"/>
              <w:tab w:val="right" w:pos="9026" w:leader="dot"/>
            </w:tabs>
            <w:rPr/>
          </w:pPr>
          <w:hyperlink w:anchor="__RefHeading___Toc290647_2616395394">
            <w:r>
              <w:rPr>
                <w:webHidden/>
                <w:rStyle w:val="IndexLink"/>
                <w:rtl w:val="true"/>
              </w:rPr>
              <w:t>الف</w:t>
            </w:r>
            <w:r>
              <w:rPr>
                <w:rStyle w:val="IndexLink"/>
                <w:rtl w:val="true"/>
              </w:rPr>
              <w:t>-</w:t>
            </w:r>
            <w:r>
              <w:rPr>
                <w:rStyle w:val="IndexLink"/>
                <w:rtl w:val="true"/>
              </w:rPr>
              <w:t>نام امام زادگان اصفهان،در کتب تراجم و أنساب</w:t>
            </w:r>
            <w:r>
              <w:rPr>
                <w:rStyle w:val="IndexLink"/>
                <w:rtl w:val="true"/>
              </w:rPr>
              <w:tab/>
            </w:r>
            <w:r>
              <w:rPr>
                <w:rStyle w:val="IndexLink"/>
              </w:rPr>
              <w:t>171</w:t>
            </w:r>
          </w:hyperlink>
        </w:p>
        <w:p>
          <w:pPr>
            <w:pStyle w:val="Contents3"/>
            <w:tabs>
              <w:tab w:val="clear" w:pos="8459"/>
              <w:tab w:val="right" w:pos="9026" w:leader="dot"/>
            </w:tabs>
            <w:rPr/>
          </w:pPr>
          <w:hyperlink w:anchor="__RefHeading___Toc290649_2616395394">
            <w:r>
              <w:rPr>
                <w:webHidden/>
                <w:rStyle w:val="IndexLink"/>
                <w:rtl w:val="true"/>
              </w:rPr>
              <w:t>ب</w:t>
            </w:r>
            <w:r>
              <w:rPr>
                <w:rStyle w:val="IndexLink"/>
                <w:rtl w:val="true"/>
              </w:rPr>
              <w:t>-</w:t>
            </w:r>
            <w:r>
              <w:rPr>
                <w:rStyle w:val="IndexLink"/>
                <w:rtl w:val="true"/>
              </w:rPr>
              <w:t>مزارهای امامزادگان ، در اصفهان</w:t>
            </w:r>
            <w:r>
              <w:rPr>
                <w:rStyle w:val="IndexLink"/>
                <w:rtl w:val="true"/>
              </w:rPr>
              <w:tab/>
            </w:r>
            <w:r>
              <w:rPr>
                <w:rStyle w:val="IndexLink"/>
              </w:rPr>
              <w:t>172</w:t>
            </w:r>
          </w:hyperlink>
        </w:p>
        <w:p>
          <w:pPr>
            <w:pStyle w:val="Contents3"/>
            <w:tabs>
              <w:tab w:val="clear" w:pos="8459"/>
              <w:tab w:val="right" w:pos="9026" w:leader="dot"/>
            </w:tabs>
            <w:rPr/>
          </w:pPr>
          <w:hyperlink w:anchor="__RefHeading___Toc290651_2616395394">
            <w:r>
              <w:rPr>
                <w:webHidden/>
                <w:rStyle w:val="IndexLink"/>
              </w:rPr>
              <w:t>1</w:t>
            </w:r>
            <w:r>
              <w:rPr>
                <w:rStyle w:val="IndexLink"/>
                <w:rtl w:val="true"/>
              </w:rPr>
              <w:t xml:space="preserve">- </w:t>
            </w:r>
            <w:r>
              <w:rPr>
                <w:rStyle w:val="IndexLink"/>
                <w:rtl w:val="true"/>
              </w:rPr>
              <w:t>امامزاده ابراهیم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290653_2616395394">
            <w:r>
              <w:rPr>
                <w:webHidden/>
                <w:rStyle w:val="IndexLink"/>
              </w:rPr>
              <w:t>۲</w:t>
            </w:r>
            <w:r>
              <w:rPr>
                <w:rStyle w:val="IndexLink"/>
                <w:rtl w:val="true"/>
              </w:rPr>
              <w:t>-</w:t>
            </w:r>
            <w:r>
              <w:rPr>
                <w:rStyle w:val="IndexLink"/>
                <w:rtl w:val="true"/>
              </w:rPr>
              <w:t xml:space="preserve">إمامزاده ابراهیم علیه السلام </w:t>
            </w:r>
            <w:r>
              <w:rPr>
                <w:rStyle w:val="IndexLink"/>
                <w:rtl w:val="true"/>
              </w:rPr>
              <w:t xml:space="preserve">( </w:t>
            </w:r>
            <w:r>
              <w:rPr>
                <w:rStyle w:val="IndexLink"/>
                <w:rtl w:val="true"/>
              </w:rPr>
              <w:t>إمامزاده نرمی</w:t>
            </w:r>
            <w:r>
              <w:rPr>
                <w:rStyle w:val="IndexLink"/>
                <w:rtl w:val="true"/>
              </w:rPr>
              <w:t>)</w:t>
              <w:tab/>
            </w:r>
            <w:r>
              <w:rPr>
                <w:rStyle w:val="IndexLink"/>
              </w:rPr>
              <w:t>174</w:t>
            </w:r>
          </w:hyperlink>
        </w:p>
        <w:p>
          <w:pPr>
            <w:pStyle w:val="Contents3"/>
            <w:tabs>
              <w:tab w:val="clear" w:pos="8459"/>
              <w:tab w:val="right" w:pos="9026" w:leader="dot"/>
            </w:tabs>
            <w:rPr/>
          </w:pPr>
          <w:hyperlink w:anchor="__RefHeading___Toc290655_2616395394">
            <w:r>
              <w:rPr>
                <w:webHidden/>
                <w:rStyle w:val="IndexLink"/>
              </w:rPr>
              <w:t>3</w:t>
            </w:r>
            <w:r>
              <w:rPr>
                <w:rStyle w:val="IndexLink"/>
                <w:rtl w:val="true"/>
              </w:rPr>
              <w:t>-</w:t>
            </w:r>
            <w:r>
              <w:rPr>
                <w:rStyle w:val="IndexLink"/>
                <w:rtl w:val="true"/>
              </w:rPr>
              <w:t>إمامزاده أحمد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290657_2616395394">
            <w:r>
              <w:rPr>
                <w:webHidden/>
                <w:rStyle w:val="IndexLink"/>
                <w:rtl w:val="true"/>
              </w:rPr>
              <w:t>بقعه و بارگاه امامزاده أحمد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290659_2616395394">
            <w:r>
              <w:rPr>
                <w:webHidden/>
                <w:rStyle w:val="IndexLink"/>
              </w:rPr>
              <w:t>۴</w:t>
            </w:r>
            <w:r>
              <w:rPr>
                <w:rStyle w:val="IndexLink"/>
                <w:rtl w:val="true"/>
              </w:rPr>
              <w:t>-</w:t>
            </w:r>
            <w:r>
              <w:rPr>
                <w:rStyle w:val="IndexLink"/>
                <w:rtl w:val="true"/>
              </w:rPr>
              <w:t>امامزاده اسحاق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290661_2616395394">
            <w:r>
              <w:rPr>
                <w:webHidden/>
                <w:rStyle w:val="IndexLink"/>
              </w:rPr>
              <w:t>۵</w:t>
            </w:r>
            <w:r>
              <w:rPr>
                <w:rStyle w:val="IndexLink"/>
                <w:rtl w:val="true"/>
              </w:rPr>
              <w:t>-</w:t>
            </w:r>
            <w:r>
              <w:rPr>
                <w:rStyle w:val="IndexLink"/>
                <w:rtl w:val="true"/>
              </w:rPr>
              <w:t>امامزاده اسماعیل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290663_2616395394">
            <w:r>
              <w:rPr>
                <w:webHidden/>
                <w:rStyle w:val="IndexLink"/>
              </w:rPr>
              <w:t>۶</w:t>
            </w:r>
            <w:r>
              <w:rPr>
                <w:rStyle w:val="IndexLink"/>
                <w:rtl w:val="true"/>
              </w:rPr>
              <w:t>-</w:t>
            </w:r>
            <w:r>
              <w:rPr>
                <w:rStyle w:val="IndexLink"/>
                <w:rtl w:val="true"/>
              </w:rPr>
              <w:t xml:space="preserve">إمامزاده حمزه علیه السلام </w:t>
            </w:r>
            <w:r>
              <w:rPr>
                <w:rStyle w:val="IndexLink"/>
                <w:rtl w:val="true"/>
              </w:rPr>
              <w:t xml:space="preserve">( </w:t>
            </w:r>
            <w:r>
              <w:rPr>
                <w:rStyle w:val="IndexLink"/>
                <w:rtl w:val="true"/>
              </w:rPr>
              <w:t>شاه میر حمزه</w:t>
            </w:r>
            <w:r>
              <w:rPr>
                <w:rStyle w:val="IndexLink"/>
                <w:rtl w:val="true"/>
              </w:rPr>
              <w:t>)</w:t>
              <w:tab/>
            </w:r>
            <w:r>
              <w:rPr>
                <w:rStyle w:val="IndexLink"/>
              </w:rPr>
              <w:t>186</w:t>
            </w:r>
          </w:hyperlink>
        </w:p>
        <w:p>
          <w:pPr>
            <w:pStyle w:val="Contents3"/>
            <w:tabs>
              <w:tab w:val="clear" w:pos="8459"/>
              <w:tab w:val="right" w:pos="9026" w:leader="dot"/>
            </w:tabs>
            <w:rPr/>
          </w:pPr>
          <w:hyperlink w:anchor="__RefHeading___Toc290665_2616395394">
            <w:r>
              <w:rPr>
                <w:webHidden/>
                <w:rStyle w:val="IndexLink"/>
              </w:rPr>
              <w:t>۷</w:t>
            </w:r>
            <w:r>
              <w:rPr>
                <w:rStyle w:val="IndexLink"/>
                <w:rtl w:val="true"/>
              </w:rPr>
              <w:t>-</w:t>
            </w:r>
            <w:r>
              <w:rPr>
                <w:rStyle w:val="IndexLink"/>
                <w:rtl w:val="true"/>
              </w:rPr>
              <w:t xml:space="preserve">إمامزاده زید علیه السلام </w:t>
            </w:r>
            <w:r>
              <w:rPr>
                <w:rStyle w:val="IndexLink"/>
                <w:rtl w:val="true"/>
              </w:rPr>
              <w:t xml:space="preserve">( </w:t>
            </w:r>
            <w:r>
              <w:rPr>
                <w:rStyle w:val="IndexLink"/>
                <w:rtl w:val="true"/>
              </w:rPr>
              <w:t>شاهزید</w:t>
            </w:r>
            <w:r>
              <w:rPr>
                <w:rStyle w:val="IndexLink"/>
                <w:rtl w:val="true"/>
              </w:rPr>
              <w:t>)</w:t>
              <w:tab/>
            </w:r>
            <w:r>
              <w:rPr>
                <w:rStyle w:val="IndexLink"/>
              </w:rPr>
              <w:t>187</w:t>
            </w:r>
          </w:hyperlink>
        </w:p>
        <w:p>
          <w:pPr>
            <w:pStyle w:val="Contents3"/>
            <w:tabs>
              <w:tab w:val="clear" w:pos="8459"/>
              <w:tab w:val="right" w:pos="9026" w:leader="dot"/>
            </w:tabs>
            <w:rPr/>
          </w:pPr>
          <w:hyperlink w:anchor="__RefHeading___Toc290667_2616395394">
            <w:r>
              <w:rPr>
                <w:webHidden/>
                <w:rStyle w:val="IndexLink"/>
                <w:rtl w:val="true"/>
              </w:rPr>
              <w:t>آخرین تعمیرات إمامزاده زید</w:t>
            </w:r>
            <w:r>
              <w:rPr>
                <w:rStyle w:val="IndexLink"/>
                <w:rtl w:val="true"/>
              </w:rPr>
              <w:tab/>
            </w:r>
            <w:r>
              <w:rPr>
                <w:rStyle w:val="IndexLink"/>
              </w:rPr>
              <w:t>189</w:t>
            </w:r>
          </w:hyperlink>
        </w:p>
        <w:p>
          <w:pPr>
            <w:pStyle w:val="Contents3"/>
            <w:tabs>
              <w:tab w:val="clear" w:pos="8459"/>
              <w:tab w:val="right" w:pos="9026" w:leader="dot"/>
            </w:tabs>
            <w:rPr/>
          </w:pPr>
          <w:hyperlink w:anchor="__RefHeading___Toc290669_2616395394">
            <w:r>
              <w:rPr>
                <w:webHidden/>
                <w:rStyle w:val="IndexLink"/>
              </w:rPr>
              <w:t>۸</w:t>
            </w:r>
            <w:r>
              <w:rPr>
                <w:rStyle w:val="IndexLink"/>
                <w:rtl w:val="true"/>
              </w:rPr>
              <w:t>-</w:t>
            </w:r>
            <w:r>
              <w:rPr>
                <w:rStyle w:val="IndexLink"/>
                <w:rtl w:val="true"/>
              </w:rPr>
              <w:t xml:space="preserve">امامزاده زینب علیها السلام </w:t>
            </w:r>
            <w:r>
              <w:rPr>
                <w:rStyle w:val="IndexLink"/>
                <w:rtl w:val="true"/>
              </w:rPr>
              <w:t>(</w:t>
            </w:r>
            <w:r>
              <w:rPr>
                <w:rStyle w:val="IndexLink"/>
                <w:rtl w:val="true"/>
              </w:rPr>
              <w:t>زینبیّه</w:t>
            </w:r>
            <w:r>
              <w:rPr>
                <w:rStyle w:val="IndexLink"/>
                <w:rtl w:val="true"/>
              </w:rPr>
              <w:t>)</w:t>
              <w:tab/>
            </w:r>
            <w:r>
              <w:rPr>
                <w:rStyle w:val="IndexLink"/>
              </w:rPr>
              <w:t>190</w:t>
            </w:r>
          </w:hyperlink>
        </w:p>
        <w:p>
          <w:pPr>
            <w:pStyle w:val="Contents3"/>
            <w:tabs>
              <w:tab w:val="clear" w:pos="8459"/>
              <w:tab w:val="right" w:pos="9026" w:leader="dot"/>
            </w:tabs>
            <w:rPr/>
          </w:pPr>
          <w:hyperlink w:anchor="__RefHeading___Toc290671_2616395394">
            <w:r>
              <w:rPr>
                <w:webHidden/>
                <w:rStyle w:val="IndexLink"/>
                <w:rtl w:val="true"/>
              </w:rPr>
              <w:t>نسب حضرت زینب علیها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290673_2616395394">
            <w:r>
              <w:rPr>
                <w:webHidden/>
                <w:rStyle w:val="IndexLink"/>
                <w:rtl w:val="true"/>
              </w:rPr>
              <w:t>بقعه و مزار و حرم زینبیّه</w:t>
            </w:r>
            <w:r>
              <w:rPr>
                <w:rStyle w:val="IndexLink"/>
                <w:rtl w:val="true"/>
              </w:rPr>
              <w:tab/>
            </w:r>
            <w:r>
              <w:rPr>
                <w:rStyle w:val="IndexLink"/>
              </w:rPr>
              <w:t>196</w:t>
            </w:r>
          </w:hyperlink>
        </w:p>
        <w:p>
          <w:pPr>
            <w:pStyle w:val="Contents3"/>
            <w:tabs>
              <w:tab w:val="clear" w:pos="8459"/>
              <w:tab w:val="right" w:pos="9026" w:leader="dot"/>
            </w:tabs>
            <w:rPr/>
          </w:pPr>
          <w:hyperlink w:anchor="__RefHeading___Toc290675_2616395394">
            <w:r>
              <w:rPr>
                <w:webHidden/>
                <w:rStyle w:val="IndexLink"/>
                <w:rtl w:val="true"/>
              </w:rPr>
              <w:t>تشکیل هیئت اُمناء،وتوسعۀ آستانۀ مقدّسه</w:t>
            </w:r>
            <w:r>
              <w:rPr>
                <w:rStyle w:val="IndexLink"/>
                <w:rtl w:val="true"/>
              </w:rPr>
              <w:tab/>
            </w:r>
            <w:r>
              <w:rPr>
                <w:rStyle w:val="IndexLink"/>
              </w:rPr>
              <w:t>197</w:t>
            </w:r>
          </w:hyperlink>
        </w:p>
        <w:p>
          <w:pPr>
            <w:pStyle w:val="Contents3"/>
            <w:tabs>
              <w:tab w:val="clear" w:pos="8459"/>
              <w:tab w:val="right" w:pos="9026" w:leader="dot"/>
            </w:tabs>
            <w:rPr/>
          </w:pPr>
          <w:hyperlink w:anchor="__RefHeading___Toc290677_2616395394">
            <w:r>
              <w:rPr>
                <w:webHidden/>
                <w:rStyle w:val="IndexLink"/>
                <w:rtl w:val="true"/>
              </w:rPr>
              <w:t>آستانۀ زینبیّه ،ازبقعه های علمی اصفهان</w:t>
            </w:r>
            <w:r>
              <w:rPr>
                <w:rStyle w:val="IndexLink"/>
                <w:rtl w:val="true"/>
              </w:rPr>
              <w:tab/>
            </w:r>
            <w:r>
              <w:rPr>
                <w:rStyle w:val="IndexLink"/>
              </w:rPr>
              <w:t>198</w:t>
            </w:r>
          </w:hyperlink>
        </w:p>
        <w:p>
          <w:pPr>
            <w:pStyle w:val="Contents3"/>
            <w:tabs>
              <w:tab w:val="clear" w:pos="8459"/>
              <w:tab w:val="right" w:pos="9026" w:leader="dot"/>
            </w:tabs>
            <w:rPr/>
          </w:pPr>
          <w:hyperlink w:anchor="__RefHeading___Toc290679_2616395394">
            <w:r>
              <w:rPr>
                <w:webHidden/>
                <w:rStyle w:val="IndexLink"/>
              </w:rPr>
              <w:t>9</w:t>
            </w:r>
            <w:r>
              <w:rPr>
                <w:rStyle w:val="IndexLink"/>
                <w:rtl w:val="true"/>
              </w:rPr>
              <w:t>-</w:t>
            </w:r>
            <w:r>
              <w:rPr>
                <w:rStyle w:val="IndexLink"/>
                <w:rtl w:val="true"/>
              </w:rPr>
              <w:t xml:space="preserve">امامزاده علی علیه السلام </w:t>
            </w:r>
            <w:r>
              <w:rPr>
                <w:rStyle w:val="IndexLink"/>
                <w:rtl w:val="true"/>
              </w:rPr>
              <w:t xml:space="preserve">( </w:t>
            </w:r>
            <w:r>
              <w:rPr>
                <w:rStyle w:val="IndexLink"/>
                <w:rtl w:val="true"/>
              </w:rPr>
              <w:t>درب إمام</w:t>
            </w:r>
            <w:r>
              <w:rPr>
                <w:rStyle w:val="IndexLink"/>
                <w:rtl w:val="true"/>
              </w:rPr>
              <w:t>)</w:t>
              <w:tab/>
            </w:r>
            <w:r>
              <w:rPr>
                <w:rStyle w:val="IndexLink"/>
              </w:rPr>
              <w:t>198</w:t>
            </w:r>
          </w:hyperlink>
        </w:p>
        <w:p>
          <w:pPr>
            <w:pStyle w:val="Contents3"/>
            <w:tabs>
              <w:tab w:val="clear" w:pos="8459"/>
              <w:tab w:val="right" w:pos="9026" w:leader="dot"/>
            </w:tabs>
            <w:rPr/>
          </w:pPr>
          <w:hyperlink w:anchor="__RefHeading___Toc290681_2616395394">
            <w:r>
              <w:rPr>
                <w:webHidden/>
                <w:rStyle w:val="IndexLink"/>
                <w:rtl w:val="true"/>
              </w:rPr>
              <w:t>بقعه و بارگاه امام زاده درب امام</w:t>
            </w:r>
            <w:r>
              <w:rPr>
                <w:rStyle w:val="IndexLink"/>
                <w:rtl w:val="true"/>
              </w:rPr>
              <w:tab/>
            </w:r>
            <w:r>
              <w:rPr>
                <w:rStyle w:val="IndexLink"/>
              </w:rPr>
              <w:t>199</w:t>
            </w:r>
          </w:hyperlink>
        </w:p>
        <w:p>
          <w:pPr>
            <w:pStyle w:val="Contents3"/>
            <w:tabs>
              <w:tab w:val="clear" w:pos="8459"/>
              <w:tab w:val="right" w:pos="9026" w:leader="dot"/>
            </w:tabs>
            <w:rPr/>
          </w:pPr>
          <w:hyperlink w:anchor="__RefHeading___Toc290683_2616395394">
            <w:r>
              <w:rPr>
                <w:webHidden/>
                <w:rStyle w:val="IndexLink"/>
              </w:rPr>
              <w:t>۱۰</w:t>
            </w:r>
            <w:r>
              <w:rPr>
                <w:rStyle w:val="IndexLink"/>
                <w:rtl w:val="true"/>
              </w:rPr>
              <w:t>-</w:t>
            </w:r>
            <w:r>
              <w:rPr>
                <w:rStyle w:val="IndexLink"/>
                <w:rtl w:val="true"/>
              </w:rPr>
              <w:t>امامزاده سیّدعلی علیه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290685_2616395394">
            <w:r>
              <w:rPr>
                <w:webHidden/>
                <w:rStyle w:val="IndexLink"/>
              </w:rPr>
              <w:t>۱۱</w:t>
            </w:r>
            <w:r>
              <w:rPr>
                <w:rStyle w:val="IndexLink"/>
                <w:rtl w:val="true"/>
              </w:rPr>
              <w:t>-</w:t>
            </w:r>
            <w:r>
              <w:rPr>
                <w:rStyle w:val="IndexLink"/>
                <w:rtl w:val="true"/>
              </w:rPr>
              <w:t>امامزاده محسن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290687_2616395394">
            <w:r>
              <w:rPr>
                <w:webHidden/>
                <w:rStyle w:val="IndexLink"/>
              </w:rPr>
              <w:t>۱۲</w:t>
            </w:r>
            <w:r>
              <w:rPr>
                <w:rStyle w:val="IndexLink"/>
                <w:rtl w:val="true"/>
              </w:rPr>
              <w:t>-</w:t>
            </w:r>
            <w:r>
              <w:rPr>
                <w:rStyle w:val="IndexLink"/>
                <w:rtl w:val="true"/>
              </w:rPr>
              <w:t>إمامزاده محمّد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290689_2616395394">
            <w:r>
              <w:rPr>
                <w:webHidden/>
                <w:rStyle w:val="IndexLink"/>
              </w:rPr>
              <w:t>۱۳</w:t>
            </w:r>
            <w:r>
              <w:rPr>
                <w:rStyle w:val="IndexLink"/>
                <w:rtl w:val="true"/>
              </w:rPr>
              <w:t>-</w:t>
            </w:r>
            <w:r>
              <w:rPr>
                <w:rStyle w:val="IndexLink"/>
                <w:rtl w:val="true"/>
              </w:rPr>
              <w:t xml:space="preserve">إمامزاده أبوالعبّاس علیه السلام </w:t>
            </w:r>
            <w:r>
              <w:rPr>
                <w:rStyle w:val="IndexLink"/>
                <w:rtl w:val="true"/>
              </w:rPr>
              <w:t xml:space="preserve">( </w:t>
            </w:r>
            <w:r>
              <w:rPr>
                <w:rStyle w:val="IndexLink"/>
                <w:rtl w:val="true"/>
              </w:rPr>
              <w:t>محمّد</w:t>
            </w:r>
            <w:r>
              <w:rPr>
                <w:rStyle w:val="IndexLink"/>
                <w:rtl w:val="true"/>
              </w:rPr>
              <w:t>)</w:t>
              <w:tab/>
            </w:r>
            <w:r>
              <w:rPr>
                <w:rStyle w:val="IndexLink"/>
              </w:rPr>
              <w:t>204</w:t>
            </w:r>
          </w:hyperlink>
        </w:p>
        <w:p>
          <w:pPr>
            <w:pStyle w:val="Contents3"/>
            <w:tabs>
              <w:tab w:val="clear" w:pos="8459"/>
              <w:tab w:val="right" w:pos="9026" w:leader="dot"/>
            </w:tabs>
            <w:rPr/>
          </w:pPr>
          <w:hyperlink w:anchor="__RefHeading___Toc290691_2616395394">
            <w:r>
              <w:rPr>
                <w:webHidden/>
                <w:rStyle w:val="IndexLink"/>
                <w:rtl w:val="true"/>
              </w:rPr>
              <w:t>ساختمان قدیمی امامزاده أبو العباس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290693_2616395394">
            <w:r>
              <w:rPr>
                <w:webHidden/>
                <w:rStyle w:val="IndexLink"/>
                <w:rtl w:val="true"/>
              </w:rPr>
              <w:t>ساختمان مفصّل و باشکوه فعلی</w:t>
            </w:r>
            <w:r>
              <w:rPr>
                <w:rStyle w:val="IndexLink"/>
                <w:rtl w:val="true"/>
              </w:rPr>
              <w:tab/>
            </w:r>
            <w:r>
              <w:rPr>
                <w:rStyle w:val="IndexLink"/>
              </w:rPr>
              <w:t>206</w:t>
            </w:r>
          </w:hyperlink>
        </w:p>
        <w:p>
          <w:pPr>
            <w:pStyle w:val="Contents3"/>
            <w:tabs>
              <w:tab w:val="clear" w:pos="8459"/>
              <w:tab w:val="right" w:pos="9026" w:leader="dot"/>
            </w:tabs>
            <w:rPr/>
          </w:pPr>
          <w:hyperlink w:anchor="__RefHeading___Toc290695_2616395394">
            <w:r>
              <w:rPr>
                <w:webHidden/>
                <w:rStyle w:val="IndexLink"/>
                <w:rtl w:val="true"/>
              </w:rPr>
              <w:t>کرامتی بزرگ ، از إمامزاده أبوالعبّاس</w:t>
            </w:r>
            <w:r>
              <w:rPr>
                <w:rStyle w:val="IndexLink"/>
                <w:rtl w:val="true"/>
              </w:rPr>
              <w:tab/>
            </w:r>
            <w:r>
              <w:rPr>
                <w:rStyle w:val="IndexLink"/>
              </w:rPr>
              <w:t>208</w:t>
            </w:r>
          </w:hyperlink>
        </w:p>
        <w:p>
          <w:pPr>
            <w:pStyle w:val="Contents3"/>
            <w:tabs>
              <w:tab w:val="clear" w:pos="8459"/>
              <w:tab w:val="right" w:pos="9026" w:leader="dot"/>
            </w:tabs>
            <w:rPr/>
          </w:pPr>
          <w:hyperlink w:anchor="__RefHeading___Toc290697_2616395394">
            <w:r>
              <w:rPr>
                <w:webHidden/>
                <w:rStyle w:val="IndexLink"/>
                <w:rtl w:val="true"/>
              </w:rPr>
              <w:t>دفن مرحوم آیة الله إمامی ، در جوار امامزاده أبوالعبّاس،وتحوّلی بزرگ</w:t>
            </w:r>
            <w:r>
              <w:rPr>
                <w:rStyle w:val="IndexLink"/>
                <w:rtl w:val="true"/>
              </w:rPr>
              <w:tab/>
            </w:r>
            <w:r>
              <w:rPr>
                <w:rStyle w:val="IndexLink"/>
              </w:rPr>
              <w:t>209</w:t>
            </w:r>
          </w:hyperlink>
        </w:p>
        <w:p>
          <w:pPr>
            <w:pStyle w:val="Contents3"/>
            <w:tabs>
              <w:tab w:val="clear" w:pos="8459"/>
              <w:tab w:val="right" w:pos="9026" w:leader="dot"/>
            </w:tabs>
            <w:rPr/>
          </w:pPr>
          <w:hyperlink w:anchor="__RefHeading___Toc290699_2616395394">
            <w:r>
              <w:rPr>
                <w:webHidden/>
                <w:rStyle w:val="IndexLink"/>
                <w:rtl w:val="true"/>
              </w:rPr>
              <w:t>سنگ نوشتۀ قبر آیة الله امامی</w:t>
            </w:r>
            <w:r>
              <w:rPr>
                <w:rStyle w:val="IndexLink"/>
                <w:rtl w:val="true"/>
              </w:rPr>
              <w:tab/>
            </w:r>
            <w:r>
              <w:rPr>
                <w:rStyle w:val="IndexLink"/>
              </w:rPr>
              <w:t>210</w:t>
            </w:r>
          </w:hyperlink>
        </w:p>
        <w:p>
          <w:pPr>
            <w:pStyle w:val="Contents3"/>
            <w:tabs>
              <w:tab w:val="clear" w:pos="8459"/>
              <w:tab w:val="right" w:pos="9026" w:leader="dot"/>
            </w:tabs>
            <w:rPr/>
          </w:pPr>
          <w:hyperlink w:anchor="__RefHeading___Toc290701_2616395394">
            <w:r>
              <w:rPr>
                <w:webHidden/>
                <w:rStyle w:val="IndexLink"/>
                <w:rtl w:val="true"/>
              </w:rPr>
              <w:t>حرم امامزاده أبوالعبّاس ، مدفن علماء و مؤمنین</w:t>
            </w:r>
            <w:r>
              <w:rPr>
                <w:rStyle w:val="IndexLink"/>
                <w:rtl w:val="true"/>
              </w:rPr>
              <w:tab/>
            </w:r>
            <w:r>
              <w:rPr>
                <w:rStyle w:val="IndexLink"/>
              </w:rPr>
              <w:t>211</w:t>
            </w:r>
          </w:hyperlink>
        </w:p>
        <w:p>
          <w:pPr>
            <w:pStyle w:val="Contents3"/>
            <w:tabs>
              <w:tab w:val="clear" w:pos="8459"/>
              <w:tab w:val="right" w:pos="9026" w:leader="dot"/>
            </w:tabs>
            <w:rPr/>
          </w:pPr>
          <w:hyperlink w:anchor="__RefHeading___Toc290703_2616395394">
            <w:r>
              <w:rPr>
                <w:webHidden/>
                <w:rStyle w:val="IndexLink"/>
              </w:rPr>
              <w:t>۱۴</w:t>
            </w:r>
            <w:r>
              <w:rPr>
                <w:rStyle w:val="IndexLink"/>
                <w:rtl w:val="true"/>
              </w:rPr>
              <w:t>-</w:t>
            </w:r>
            <w:r>
              <w:rPr>
                <w:rStyle w:val="IndexLink"/>
                <w:rtl w:val="true"/>
              </w:rPr>
              <w:t>إمامزاده هارون ولایت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290705_2616395394">
            <w:r>
              <w:rPr>
                <w:webHidden/>
                <w:rStyle w:val="IndexLink"/>
                <w:rtl w:val="true"/>
              </w:rPr>
              <w:t>ساختمان صحن و سرای هارونیّه</w:t>
            </w:r>
            <w:r>
              <w:rPr>
                <w:rStyle w:val="IndexLink"/>
                <w:rtl w:val="true"/>
              </w:rPr>
              <w:tab/>
            </w:r>
            <w:r>
              <w:rPr>
                <w:rStyle w:val="IndexLink"/>
              </w:rPr>
              <w:t>212</w:t>
            </w:r>
          </w:hyperlink>
        </w:p>
        <w:p>
          <w:pPr>
            <w:pStyle w:val="Contents3"/>
            <w:tabs>
              <w:tab w:val="clear" w:pos="8459"/>
              <w:tab w:val="right" w:pos="9026" w:leader="dot"/>
            </w:tabs>
            <w:rPr/>
          </w:pPr>
          <w:hyperlink w:anchor="__RefHeading___Toc290707_2616395394">
            <w:r>
              <w:rPr>
                <w:webHidden/>
                <w:rStyle w:val="IndexLink"/>
                <w:rtl w:val="true"/>
              </w:rPr>
              <w:t>آخرین تعمیرات</w:t>
            </w:r>
            <w:r>
              <w:rPr>
                <w:rStyle w:val="IndexLink"/>
                <w:rtl w:val="true"/>
              </w:rPr>
              <w:tab/>
            </w:r>
            <w:r>
              <w:rPr>
                <w:rStyle w:val="IndexLink"/>
              </w:rPr>
              <w:t>214</w:t>
            </w:r>
          </w:hyperlink>
        </w:p>
        <w:p>
          <w:pPr>
            <w:pStyle w:val="Contents3"/>
            <w:tabs>
              <w:tab w:val="clear" w:pos="8459"/>
              <w:tab w:val="right" w:pos="9026" w:leader="dot"/>
            </w:tabs>
            <w:rPr/>
          </w:pPr>
          <w:hyperlink w:anchor="__RefHeading___Toc290709_2616395394">
            <w:r>
              <w:rPr>
                <w:webHidden/>
                <w:rStyle w:val="IndexLink"/>
                <w:rtl w:val="true"/>
              </w:rPr>
              <w:t>بیش از چهارصد و پنجاه إمامزاده در استان اصفهان</w:t>
            </w:r>
            <w:r>
              <w:rPr>
                <w:rStyle w:val="IndexLink"/>
                <w:rtl w:val="true"/>
              </w:rPr>
              <w:tab/>
            </w:r>
            <w:r>
              <w:rPr>
                <w:rStyle w:val="IndexLink"/>
              </w:rPr>
              <w:t>215</w:t>
            </w:r>
          </w:hyperlink>
        </w:p>
        <w:p>
          <w:pPr>
            <w:pStyle w:val="Contents3"/>
            <w:tabs>
              <w:tab w:val="clear" w:pos="8459"/>
              <w:tab w:val="right" w:pos="9026" w:leader="dot"/>
            </w:tabs>
            <w:rPr/>
          </w:pPr>
          <w:hyperlink w:anchor="__RefHeading___Toc290711_2616395394">
            <w:r>
              <w:rPr>
                <w:webHidden/>
                <w:rStyle w:val="IndexLink"/>
                <w:rtl w:val="true"/>
              </w:rPr>
              <w:t>شرح حال اجمالی از سایر امامزادگان اصفهان و حومه</w:t>
            </w:r>
            <w:r>
              <w:rPr>
                <w:rStyle w:val="IndexLink"/>
                <w:rtl w:val="true"/>
              </w:rPr>
              <w:tab/>
            </w:r>
            <w:r>
              <w:rPr>
                <w:rStyle w:val="IndexLink"/>
              </w:rPr>
              <w:t>224</w:t>
            </w:r>
          </w:hyperlink>
        </w:p>
        <w:p>
          <w:pPr>
            <w:pStyle w:val="Contents2"/>
            <w:tabs>
              <w:tab w:val="clear" w:pos="8743"/>
              <w:tab w:val="right" w:pos="9026" w:leader="dot"/>
            </w:tabs>
            <w:rPr/>
          </w:pPr>
          <w:hyperlink w:anchor="__RefHeading___Toc290713_2616395394">
            <w:r>
              <w:rPr>
                <w:webHidden/>
                <w:rStyle w:val="IndexLink"/>
              </w:rPr>
              <w:t>6</w:t>
            </w:r>
            <w:r>
              <w:rPr>
                <w:rStyle w:val="IndexLink"/>
                <w:rtl w:val="true"/>
              </w:rPr>
              <w:t xml:space="preserve">- </w:t>
            </w:r>
            <w:r>
              <w:rPr>
                <w:rStyle w:val="IndexLink"/>
                <w:rtl w:val="true"/>
              </w:rPr>
              <w:t>محدّثین شیعۀ اصفهان،از ریشه های تشیّع در اصفهان</w:t>
            </w:r>
            <w:r>
              <w:rPr>
                <w:rStyle w:val="IndexLink"/>
                <w:rtl w:val="true"/>
              </w:rPr>
              <w:tab/>
            </w:r>
            <w:r>
              <w:rPr>
                <w:rStyle w:val="IndexLink"/>
              </w:rPr>
              <w:t>226</w:t>
            </w:r>
          </w:hyperlink>
        </w:p>
        <w:p>
          <w:pPr>
            <w:pStyle w:val="Contents3"/>
            <w:tabs>
              <w:tab w:val="clear" w:pos="8459"/>
              <w:tab w:val="right" w:pos="9026" w:leader="dot"/>
            </w:tabs>
            <w:rPr/>
          </w:pPr>
          <w:hyperlink w:anchor="__RefHeading___Toc290715_2616395394">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290717_2616395394">
            <w:r>
              <w:rPr>
                <w:webHidden/>
                <w:rStyle w:val="IndexLink"/>
                <w:rtl w:val="true"/>
              </w:rPr>
              <w:t>محدّثین شیعۀ اصفهانی،از ریشه های تشیّع اصفهان</w:t>
            </w:r>
            <w:r>
              <w:rPr>
                <w:rStyle w:val="IndexLink"/>
                <w:rtl w:val="true"/>
              </w:rPr>
              <w:tab/>
            </w:r>
            <w:r>
              <w:rPr>
                <w:rStyle w:val="IndexLink"/>
              </w:rPr>
              <w:t>228</w:t>
            </w:r>
          </w:hyperlink>
        </w:p>
        <w:p>
          <w:pPr>
            <w:pStyle w:val="Contents3"/>
            <w:tabs>
              <w:tab w:val="clear" w:pos="8459"/>
              <w:tab w:val="right" w:pos="9026" w:leader="dot"/>
            </w:tabs>
            <w:rPr/>
          </w:pPr>
          <w:hyperlink w:anchor="__RefHeading___Toc290719_2616395394">
            <w:r>
              <w:rPr>
                <w:webHidden/>
                <w:rStyle w:val="IndexLink"/>
              </w:rPr>
              <w:t>۱</w:t>
            </w:r>
            <w:r>
              <w:rPr>
                <w:rStyle w:val="IndexLink"/>
                <w:rtl w:val="true"/>
              </w:rPr>
              <w:t>-</w:t>
            </w:r>
            <w:r>
              <w:rPr>
                <w:rStyle w:val="IndexLink"/>
                <w:rtl w:val="true"/>
              </w:rPr>
              <w:t>آمنه بنت عبّاد طباطبائی علوی</w:t>
            </w:r>
            <w:r>
              <w:rPr>
                <w:rStyle w:val="IndexLink"/>
                <w:rtl w:val="true"/>
              </w:rPr>
              <w:tab/>
            </w:r>
            <w:r>
              <w:rPr>
                <w:rStyle w:val="IndexLink"/>
              </w:rPr>
              <w:t>228</w:t>
            </w:r>
          </w:hyperlink>
        </w:p>
        <w:p>
          <w:pPr>
            <w:pStyle w:val="Contents3"/>
            <w:tabs>
              <w:tab w:val="clear" w:pos="8459"/>
              <w:tab w:val="right" w:pos="9026" w:leader="dot"/>
            </w:tabs>
            <w:rPr/>
          </w:pPr>
          <w:hyperlink w:anchor="__RefHeading___Toc290721_2616395394">
            <w:r>
              <w:rPr>
                <w:webHidden/>
                <w:rStyle w:val="IndexLink"/>
              </w:rPr>
              <w:t>۲</w:t>
            </w:r>
            <w:r>
              <w:rPr>
                <w:rStyle w:val="IndexLink"/>
                <w:rtl w:val="true"/>
              </w:rPr>
              <w:t>-</w:t>
            </w:r>
            <w:r>
              <w:rPr>
                <w:rStyle w:val="IndexLink"/>
                <w:rtl w:val="true"/>
              </w:rPr>
              <w:t>ابراهیم ابن اسماعیل طباطبا</w:t>
            </w:r>
            <w:r>
              <w:rPr>
                <w:rStyle w:val="IndexLink"/>
                <w:rtl w:val="true"/>
              </w:rPr>
              <w:tab/>
            </w:r>
            <w:r>
              <w:rPr>
                <w:rStyle w:val="IndexLink"/>
              </w:rPr>
              <w:t>229</w:t>
            </w:r>
          </w:hyperlink>
        </w:p>
        <w:p>
          <w:pPr>
            <w:pStyle w:val="Contents3"/>
            <w:tabs>
              <w:tab w:val="clear" w:pos="8459"/>
              <w:tab w:val="right" w:pos="9026" w:leader="dot"/>
            </w:tabs>
            <w:rPr/>
          </w:pPr>
          <w:hyperlink w:anchor="__RefHeading___Toc290723_2616395394">
            <w:r>
              <w:rPr>
                <w:webHidden/>
                <w:rStyle w:val="IndexLink"/>
              </w:rPr>
              <w:t>3</w:t>
            </w:r>
            <w:r>
              <w:rPr>
                <w:rStyle w:val="IndexLink"/>
                <w:rtl w:val="true"/>
              </w:rPr>
              <w:t>-</w:t>
            </w:r>
            <w:r>
              <w:rPr>
                <w:rStyle w:val="IndexLink"/>
                <w:rtl w:val="true"/>
              </w:rPr>
              <w:t>ابراهیم بن شیبۀ اصفهانی</w:t>
            </w:r>
            <w:r>
              <w:rPr>
                <w:rStyle w:val="IndexLink"/>
                <w:rtl w:val="true"/>
              </w:rPr>
              <w:tab/>
            </w:r>
            <w:r>
              <w:rPr>
                <w:rStyle w:val="IndexLink"/>
              </w:rPr>
              <w:t>230</w:t>
            </w:r>
          </w:hyperlink>
        </w:p>
        <w:p>
          <w:pPr>
            <w:pStyle w:val="Contents3"/>
            <w:tabs>
              <w:tab w:val="clear" w:pos="8459"/>
              <w:tab w:val="right" w:pos="9026" w:leader="dot"/>
            </w:tabs>
            <w:rPr/>
          </w:pPr>
          <w:hyperlink w:anchor="__RefHeading___Toc290725_2616395394">
            <w:r>
              <w:rPr>
                <w:webHidden/>
                <w:rStyle w:val="IndexLink"/>
              </w:rPr>
              <w:t>۴</w:t>
            </w:r>
            <w:r>
              <w:rPr>
                <w:rStyle w:val="IndexLink"/>
                <w:rtl w:val="true"/>
              </w:rPr>
              <w:t>-</w:t>
            </w:r>
            <w:r>
              <w:rPr>
                <w:rStyle w:val="IndexLink"/>
                <w:rtl w:val="true"/>
              </w:rPr>
              <w:t>ابراهیم بن قتیبۀ اصفهانی</w:t>
            </w:r>
            <w:r>
              <w:rPr>
                <w:rStyle w:val="IndexLink"/>
                <w:rtl w:val="true"/>
              </w:rPr>
              <w:tab/>
            </w:r>
            <w:r>
              <w:rPr>
                <w:rStyle w:val="IndexLink"/>
              </w:rPr>
              <w:t>230</w:t>
            </w:r>
          </w:hyperlink>
        </w:p>
        <w:p>
          <w:pPr>
            <w:pStyle w:val="Contents3"/>
            <w:tabs>
              <w:tab w:val="clear" w:pos="8459"/>
              <w:tab w:val="right" w:pos="9026" w:leader="dot"/>
            </w:tabs>
            <w:rPr/>
          </w:pPr>
          <w:hyperlink w:anchor="__RefHeading___Toc290727_2616395394">
            <w:r>
              <w:rPr>
                <w:webHidden/>
                <w:rStyle w:val="IndexLink"/>
              </w:rPr>
              <w:t>۵</w:t>
            </w:r>
            <w:r>
              <w:rPr>
                <w:rStyle w:val="IndexLink"/>
                <w:rtl w:val="true"/>
              </w:rPr>
              <w:t>-</w:t>
            </w:r>
            <w:r>
              <w:rPr>
                <w:rStyle w:val="IndexLink"/>
                <w:rtl w:val="true"/>
              </w:rPr>
              <w:t>ابراهیم بن محمّد بن سعید</w:t>
            </w:r>
            <w:r>
              <w:rPr>
                <w:rStyle w:val="IndexLink"/>
                <w:rtl w:val="true"/>
              </w:rPr>
              <w:t>...</w:t>
            </w:r>
            <w:r>
              <w:rPr>
                <w:rStyle w:val="IndexLink"/>
                <w:rtl w:val="true"/>
              </w:rPr>
              <w:t>ثقفی اصفهانی</w:t>
            </w:r>
            <w:r>
              <w:rPr>
                <w:rStyle w:val="IndexLink"/>
                <w:rtl w:val="true"/>
              </w:rPr>
              <w:tab/>
            </w:r>
            <w:r>
              <w:rPr>
                <w:rStyle w:val="IndexLink"/>
              </w:rPr>
              <w:t>230</w:t>
            </w:r>
          </w:hyperlink>
        </w:p>
        <w:p>
          <w:pPr>
            <w:pStyle w:val="Contents3"/>
            <w:tabs>
              <w:tab w:val="clear" w:pos="8459"/>
              <w:tab w:val="right" w:pos="9026" w:leader="dot"/>
            </w:tabs>
            <w:rPr/>
          </w:pPr>
          <w:hyperlink w:anchor="__RefHeading___Toc290729_2616395394">
            <w:r>
              <w:rPr>
                <w:webHidden/>
                <w:rStyle w:val="IndexLink"/>
              </w:rPr>
              <w:t>۶</w:t>
            </w:r>
            <w:r>
              <w:rPr>
                <w:rStyle w:val="IndexLink"/>
                <w:rtl w:val="true"/>
              </w:rPr>
              <w:t>-</w:t>
            </w:r>
            <w:r>
              <w:rPr>
                <w:rStyle w:val="IndexLink"/>
                <w:rtl w:val="true"/>
              </w:rPr>
              <w:t>أحمد بن أبی السّریّ ، الغَزّاء الإصفهانی</w:t>
            </w:r>
            <w:r>
              <w:rPr>
                <w:rStyle w:val="IndexLink"/>
                <w:rtl w:val="true"/>
              </w:rPr>
              <w:tab/>
            </w:r>
            <w:r>
              <w:rPr>
                <w:rStyle w:val="IndexLink"/>
              </w:rPr>
              <w:t>231</w:t>
            </w:r>
          </w:hyperlink>
        </w:p>
        <w:p>
          <w:pPr>
            <w:pStyle w:val="Contents3"/>
            <w:tabs>
              <w:tab w:val="clear" w:pos="8459"/>
              <w:tab w:val="right" w:pos="9026" w:leader="dot"/>
            </w:tabs>
            <w:rPr/>
          </w:pPr>
          <w:hyperlink w:anchor="__RefHeading___Toc290731_2616395394">
            <w:r>
              <w:rPr>
                <w:webHidden/>
                <w:rStyle w:val="IndexLink"/>
                <w:rtl w:val="true"/>
              </w:rPr>
              <w:t>أحمد بن أحمد بن فضل اصفهانی</w:t>
            </w:r>
            <w:r>
              <w:rPr>
                <w:rStyle w:val="IndexLink"/>
                <w:rtl w:val="true"/>
              </w:rPr>
              <w:tab/>
            </w:r>
            <w:r>
              <w:rPr>
                <w:rStyle w:val="IndexLink"/>
              </w:rPr>
              <w:t>231</w:t>
            </w:r>
          </w:hyperlink>
        </w:p>
        <w:p>
          <w:pPr>
            <w:pStyle w:val="Contents3"/>
            <w:tabs>
              <w:tab w:val="clear" w:pos="8459"/>
              <w:tab w:val="right" w:pos="9026" w:leader="dot"/>
            </w:tabs>
            <w:rPr/>
          </w:pPr>
          <w:hyperlink w:anchor="__RefHeading___Toc290733_2616395394">
            <w:r>
              <w:rPr>
                <w:webHidden/>
                <w:rStyle w:val="IndexLink"/>
              </w:rPr>
              <w:t>۷</w:t>
            </w:r>
            <w:r>
              <w:rPr>
                <w:rStyle w:val="IndexLink"/>
                <w:rtl w:val="true"/>
              </w:rPr>
              <w:t>-</w:t>
            </w:r>
            <w:r>
              <w:rPr>
                <w:rStyle w:val="IndexLink"/>
                <w:rtl w:val="true"/>
              </w:rPr>
              <w:t>أحمد بن عبد الرّحمن</w:t>
            </w:r>
            <w:r>
              <w:rPr>
                <w:rStyle w:val="IndexLink"/>
                <w:rtl w:val="true"/>
              </w:rPr>
              <w:t>...</w:t>
            </w:r>
            <w:r>
              <w:rPr>
                <w:rStyle w:val="IndexLink"/>
                <w:rtl w:val="true"/>
              </w:rPr>
              <w:t>بن قُدامَة السَّعدی</w:t>
            </w:r>
            <w:r>
              <w:rPr>
                <w:rStyle w:val="IndexLink"/>
                <w:rtl w:val="true"/>
              </w:rPr>
              <w:tab/>
            </w:r>
            <w:r>
              <w:rPr>
                <w:rStyle w:val="IndexLink"/>
              </w:rPr>
              <w:t>231</w:t>
            </w:r>
          </w:hyperlink>
        </w:p>
        <w:p>
          <w:pPr>
            <w:pStyle w:val="Contents3"/>
            <w:tabs>
              <w:tab w:val="clear" w:pos="8459"/>
              <w:tab w:val="right" w:pos="9026" w:leader="dot"/>
            </w:tabs>
            <w:rPr/>
          </w:pPr>
          <w:hyperlink w:anchor="__RefHeading___Toc290735_2616395394">
            <w:r>
              <w:rPr>
                <w:webHidden/>
                <w:rStyle w:val="IndexLink"/>
              </w:rPr>
              <w:t>۸</w:t>
            </w:r>
            <w:r>
              <w:rPr>
                <w:rStyle w:val="IndexLink"/>
                <w:rtl w:val="true"/>
              </w:rPr>
              <w:t>-</w:t>
            </w:r>
            <w:r>
              <w:rPr>
                <w:rStyle w:val="IndexLink"/>
                <w:rtl w:val="true"/>
              </w:rPr>
              <w:t>أحمد بن علیّ اصفهانی</w:t>
            </w:r>
            <w:r>
              <w:rPr>
                <w:rStyle w:val="IndexLink"/>
                <w:rtl w:val="true"/>
              </w:rPr>
              <w:tab/>
            </w:r>
            <w:r>
              <w:rPr>
                <w:rStyle w:val="IndexLink"/>
              </w:rPr>
              <w:t>232</w:t>
            </w:r>
          </w:hyperlink>
        </w:p>
        <w:p>
          <w:pPr>
            <w:pStyle w:val="Contents3"/>
            <w:tabs>
              <w:tab w:val="clear" w:pos="8459"/>
              <w:tab w:val="right" w:pos="9026" w:leader="dot"/>
            </w:tabs>
            <w:rPr/>
          </w:pPr>
          <w:hyperlink w:anchor="__RefHeading___Toc290737_2616395394">
            <w:r>
              <w:rPr>
                <w:webHidden/>
                <w:rStyle w:val="IndexLink"/>
              </w:rPr>
              <w:t>9</w:t>
            </w:r>
            <w:r>
              <w:rPr>
                <w:rStyle w:val="IndexLink"/>
                <w:rtl w:val="true"/>
              </w:rPr>
              <w:t>-</w:t>
            </w:r>
            <w:r>
              <w:rPr>
                <w:rStyle w:val="IndexLink"/>
                <w:rtl w:val="true"/>
              </w:rPr>
              <w:t>أحمد بن محمّد سیّاری</w:t>
            </w:r>
            <w:r>
              <w:rPr>
                <w:rStyle w:val="IndexLink"/>
                <w:rtl w:val="true"/>
              </w:rPr>
              <w:tab/>
            </w:r>
            <w:r>
              <w:rPr>
                <w:rStyle w:val="IndexLink"/>
              </w:rPr>
              <w:t>234</w:t>
            </w:r>
          </w:hyperlink>
        </w:p>
        <w:p>
          <w:pPr>
            <w:pStyle w:val="Contents3"/>
            <w:tabs>
              <w:tab w:val="clear" w:pos="8459"/>
              <w:tab w:val="right" w:pos="9026" w:leader="dot"/>
            </w:tabs>
            <w:rPr/>
          </w:pPr>
          <w:hyperlink w:anchor="__RefHeading___Toc290739_2616395394">
            <w:r>
              <w:rPr>
                <w:webHidden/>
                <w:rStyle w:val="IndexLink"/>
              </w:rPr>
              <w:t>۱۰</w:t>
            </w:r>
            <w:r>
              <w:rPr>
                <w:rStyle w:val="IndexLink"/>
                <w:rtl w:val="true"/>
              </w:rPr>
              <w:t>-</w:t>
            </w:r>
            <w:r>
              <w:rPr>
                <w:rStyle w:val="IndexLink"/>
                <w:rtl w:val="true"/>
              </w:rPr>
              <w:t>أحمد بن محمّد بن اُسَید اصفهانی</w:t>
            </w:r>
            <w:r>
              <w:rPr>
                <w:rStyle w:val="IndexLink"/>
                <w:rtl w:val="true"/>
              </w:rPr>
              <w:tab/>
            </w:r>
            <w:r>
              <w:rPr>
                <w:rStyle w:val="IndexLink"/>
              </w:rPr>
              <w:t>235</w:t>
            </w:r>
          </w:hyperlink>
        </w:p>
        <w:p>
          <w:pPr>
            <w:pStyle w:val="Contents3"/>
            <w:tabs>
              <w:tab w:val="clear" w:pos="8459"/>
              <w:tab w:val="right" w:pos="9026" w:leader="dot"/>
            </w:tabs>
            <w:rPr/>
          </w:pPr>
          <w:hyperlink w:anchor="__RefHeading___Toc290741_2616395394">
            <w:r>
              <w:rPr>
                <w:webHidden/>
                <w:rStyle w:val="IndexLink"/>
              </w:rPr>
              <w:t>۱۱</w:t>
            </w:r>
            <w:r>
              <w:rPr>
                <w:rStyle w:val="IndexLink"/>
                <w:rtl w:val="true"/>
              </w:rPr>
              <w:t>-</w:t>
            </w:r>
            <w:r>
              <w:rPr>
                <w:rStyle w:val="IndexLink"/>
                <w:rtl w:val="true"/>
              </w:rPr>
              <w:t xml:space="preserve">أحمد بن محمّد </w:t>
            </w:r>
            <w:r>
              <w:rPr>
                <w:rStyle w:val="IndexLink"/>
                <w:rtl w:val="true"/>
              </w:rPr>
              <w:t xml:space="preserve">( </w:t>
            </w:r>
            <w:r>
              <w:rPr>
                <w:rStyle w:val="IndexLink"/>
                <w:rtl w:val="true"/>
              </w:rPr>
              <w:t xml:space="preserve">ابن فاذشاه </w:t>
            </w:r>
            <w:r>
              <w:rPr>
                <w:rStyle w:val="IndexLink"/>
                <w:rtl w:val="true"/>
              </w:rPr>
              <w:t>)</w:t>
              <w:tab/>
            </w:r>
            <w:r>
              <w:rPr>
                <w:rStyle w:val="IndexLink"/>
              </w:rPr>
              <w:t>236</w:t>
            </w:r>
          </w:hyperlink>
        </w:p>
        <w:p>
          <w:pPr>
            <w:pStyle w:val="Contents3"/>
            <w:tabs>
              <w:tab w:val="clear" w:pos="8459"/>
              <w:tab w:val="right" w:pos="9026" w:leader="dot"/>
            </w:tabs>
            <w:rPr/>
          </w:pPr>
          <w:hyperlink w:anchor="__RefHeading___Toc290743_2616395394">
            <w:r>
              <w:rPr>
                <w:webHidden/>
                <w:rStyle w:val="IndexLink"/>
              </w:rPr>
              <w:t>۱۲</w:t>
            </w:r>
            <w:r>
              <w:rPr>
                <w:rStyle w:val="IndexLink"/>
                <w:rtl w:val="true"/>
              </w:rPr>
              <w:t>-</w:t>
            </w:r>
            <w:r>
              <w:rPr>
                <w:rStyle w:val="IndexLink"/>
                <w:rtl w:val="true"/>
              </w:rPr>
              <w:t>أحمد بن محمّد بن بُطّۀ اصفهانی</w:t>
            </w:r>
            <w:r>
              <w:rPr>
                <w:rStyle w:val="IndexLink"/>
                <w:rtl w:val="true"/>
              </w:rPr>
              <w:tab/>
            </w:r>
            <w:r>
              <w:rPr>
                <w:rStyle w:val="IndexLink"/>
              </w:rPr>
              <w:t>236</w:t>
            </w:r>
          </w:hyperlink>
        </w:p>
        <w:p>
          <w:pPr>
            <w:pStyle w:val="Contents3"/>
            <w:tabs>
              <w:tab w:val="clear" w:pos="8459"/>
              <w:tab w:val="right" w:pos="9026" w:leader="dot"/>
            </w:tabs>
            <w:rPr/>
          </w:pPr>
          <w:hyperlink w:anchor="__RefHeading___Toc290745_2616395394">
            <w:r>
              <w:rPr>
                <w:webHidden/>
                <w:rStyle w:val="IndexLink"/>
              </w:rPr>
              <w:t>13</w:t>
            </w:r>
            <w:r>
              <w:rPr>
                <w:rStyle w:val="IndexLink"/>
                <w:rtl w:val="true"/>
              </w:rPr>
              <w:t>-</w:t>
            </w:r>
            <w:r>
              <w:rPr>
                <w:rStyle w:val="IndexLink"/>
                <w:rtl w:val="true"/>
              </w:rPr>
              <w:t>أحمد بن مفضّل،أبوسلمۀ اصفهانی،یا،أحمد بن أحمد بن فضل اصفهانی</w:t>
            </w:r>
            <w:r>
              <w:rPr>
                <w:rStyle w:val="IndexLink"/>
                <w:rtl w:val="true"/>
              </w:rPr>
              <w:tab/>
            </w:r>
            <w:r>
              <w:rPr>
                <w:rStyle w:val="IndexLink"/>
              </w:rPr>
              <w:t>237</w:t>
            </w:r>
          </w:hyperlink>
        </w:p>
        <w:p>
          <w:pPr>
            <w:pStyle w:val="Contents3"/>
            <w:tabs>
              <w:tab w:val="clear" w:pos="8459"/>
              <w:tab w:val="right" w:pos="9026" w:leader="dot"/>
            </w:tabs>
            <w:rPr/>
          </w:pPr>
          <w:hyperlink w:anchor="__RefHeading___Toc290747_2616395394">
            <w:r>
              <w:rPr>
                <w:webHidden/>
                <w:rStyle w:val="IndexLink"/>
              </w:rPr>
              <w:t>۱۴</w:t>
            </w:r>
            <w:r>
              <w:rPr>
                <w:rStyle w:val="IndexLink"/>
                <w:rtl w:val="true"/>
              </w:rPr>
              <w:t>-</w:t>
            </w:r>
            <w:r>
              <w:rPr>
                <w:rStyle w:val="IndexLink"/>
                <w:rtl w:val="true"/>
              </w:rPr>
              <w:t>أحمد بن یعقوب اصفهانی</w:t>
            </w:r>
            <w:r>
              <w:rPr>
                <w:rStyle w:val="IndexLink"/>
                <w:rtl w:val="true"/>
              </w:rPr>
              <w:tab/>
            </w:r>
            <w:r>
              <w:rPr>
                <w:rStyle w:val="IndexLink"/>
              </w:rPr>
              <w:t>238</w:t>
            </w:r>
          </w:hyperlink>
        </w:p>
        <w:p>
          <w:pPr>
            <w:pStyle w:val="Contents3"/>
            <w:tabs>
              <w:tab w:val="clear" w:pos="8459"/>
              <w:tab w:val="right" w:pos="9026" w:leader="dot"/>
            </w:tabs>
            <w:rPr/>
          </w:pPr>
          <w:hyperlink w:anchor="__RefHeading___Toc290749_2616395394">
            <w:r>
              <w:rPr>
                <w:webHidden/>
                <w:rStyle w:val="IndexLink"/>
              </w:rPr>
              <w:t>۱۵</w:t>
            </w:r>
            <w:r>
              <w:rPr>
                <w:rStyle w:val="IndexLink"/>
                <w:rtl w:val="true"/>
              </w:rPr>
              <w:t>-</w:t>
            </w:r>
            <w:r>
              <w:rPr>
                <w:rStyle w:val="IndexLink"/>
                <w:rtl w:val="true"/>
              </w:rPr>
              <w:t>ادریس بن عبد الله اصفهانی</w:t>
            </w:r>
            <w:r>
              <w:rPr>
                <w:rStyle w:val="IndexLink"/>
                <w:rtl w:val="true"/>
              </w:rPr>
              <w:tab/>
            </w:r>
            <w:r>
              <w:rPr>
                <w:rStyle w:val="IndexLink"/>
              </w:rPr>
              <w:t>239</w:t>
            </w:r>
          </w:hyperlink>
        </w:p>
        <w:p>
          <w:pPr>
            <w:pStyle w:val="Contents3"/>
            <w:tabs>
              <w:tab w:val="clear" w:pos="8459"/>
              <w:tab w:val="right" w:pos="9026" w:leader="dot"/>
            </w:tabs>
            <w:rPr/>
          </w:pPr>
          <w:hyperlink w:anchor="__RefHeading___Toc290751_2616395394">
            <w:r>
              <w:rPr>
                <w:webHidden/>
                <w:rStyle w:val="IndexLink"/>
              </w:rPr>
              <w:t>۱۶</w:t>
            </w:r>
            <w:r>
              <w:rPr>
                <w:rStyle w:val="IndexLink"/>
                <w:rtl w:val="true"/>
              </w:rPr>
              <w:t>-</w:t>
            </w:r>
            <w:r>
              <w:rPr>
                <w:rStyle w:val="IndexLink"/>
                <w:rtl w:val="true"/>
              </w:rPr>
              <w:t>أسعد بن عبد القاهر بن أسعد اصفهانی</w:t>
            </w:r>
            <w:r>
              <w:rPr>
                <w:rStyle w:val="IndexLink"/>
                <w:rtl w:val="true"/>
              </w:rPr>
              <w:tab/>
            </w:r>
            <w:r>
              <w:rPr>
                <w:rStyle w:val="IndexLink"/>
              </w:rPr>
              <w:t>239</w:t>
            </w:r>
          </w:hyperlink>
        </w:p>
        <w:p>
          <w:pPr>
            <w:pStyle w:val="Contents3"/>
            <w:tabs>
              <w:tab w:val="clear" w:pos="8459"/>
              <w:tab w:val="right" w:pos="9026" w:leader="dot"/>
            </w:tabs>
            <w:rPr/>
          </w:pPr>
          <w:hyperlink w:anchor="__RefHeading___Toc290753_2616395394">
            <w:r>
              <w:rPr>
                <w:webHidden/>
                <w:rStyle w:val="IndexLink"/>
              </w:rPr>
              <w:t>۱۷</w:t>
            </w:r>
            <w:r>
              <w:rPr>
                <w:rStyle w:val="IndexLink"/>
                <w:rtl w:val="true"/>
              </w:rPr>
              <w:t>-</w:t>
            </w:r>
            <w:r>
              <w:rPr>
                <w:rStyle w:val="IndexLink"/>
                <w:rtl w:val="true"/>
              </w:rPr>
              <w:t>بدران بن شریف اصفهانی</w:t>
            </w:r>
            <w:r>
              <w:rPr>
                <w:rStyle w:val="IndexLink"/>
                <w:rtl w:val="true"/>
              </w:rPr>
              <w:tab/>
            </w:r>
            <w:r>
              <w:rPr>
                <w:rStyle w:val="IndexLink"/>
              </w:rPr>
              <w:t>240</w:t>
            </w:r>
          </w:hyperlink>
        </w:p>
        <w:p>
          <w:pPr>
            <w:pStyle w:val="Contents3"/>
            <w:tabs>
              <w:tab w:val="clear" w:pos="8459"/>
              <w:tab w:val="right" w:pos="9026" w:leader="dot"/>
            </w:tabs>
            <w:rPr/>
          </w:pPr>
          <w:hyperlink w:anchor="__RefHeading___Toc290755_2616395394">
            <w:r>
              <w:rPr>
                <w:webHidden/>
                <w:rStyle w:val="IndexLink"/>
              </w:rPr>
              <w:t>۱۸</w:t>
            </w:r>
            <w:r>
              <w:rPr>
                <w:rStyle w:val="IndexLink"/>
                <w:rtl w:val="true"/>
              </w:rPr>
              <w:t>-</w:t>
            </w:r>
            <w:r>
              <w:rPr>
                <w:rStyle w:val="IndexLink"/>
                <w:rtl w:val="true"/>
              </w:rPr>
              <w:t>براقۀ اصفهانی</w:t>
            </w:r>
            <w:r>
              <w:rPr>
                <w:rStyle w:val="IndexLink"/>
                <w:rtl w:val="true"/>
              </w:rPr>
              <w:tab/>
            </w:r>
            <w:r>
              <w:rPr>
                <w:rStyle w:val="IndexLink"/>
              </w:rPr>
              <w:t>240</w:t>
            </w:r>
          </w:hyperlink>
        </w:p>
        <w:p>
          <w:pPr>
            <w:pStyle w:val="Contents3"/>
            <w:tabs>
              <w:tab w:val="clear" w:pos="8459"/>
              <w:tab w:val="right" w:pos="9026" w:leader="dot"/>
            </w:tabs>
            <w:rPr/>
          </w:pPr>
          <w:hyperlink w:anchor="__RefHeading___Toc290757_2616395394">
            <w:r>
              <w:rPr>
                <w:webHidden/>
                <w:rStyle w:val="IndexLink"/>
              </w:rPr>
              <w:t>19</w:t>
            </w:r>
            <w:r>
              <w:rPr>
                <w:rStyle w:val="IndexLink"/>
                <w:rtl w:val="true"/>
              </w:rPr>
              <w:t>-</w:t>
            </w:r>
            <w:r>
              <w:rPr>
                <w:rStyle w:val="IndexLink"/>
                <w:rtl w:val="true"/>
              </w:rPr>
              <w:t>جعفر بن سلمۀ اصفهانی</w:t>
            </w:r>
            <w:r>
              <w:rPr>
                <w:rStyle w:val="IndexLink"/>
                <w:rtl w:val="true"/>
              </w:rPr>
              <w:tab/>
            </w:r>
            <w:r>
              <w:rPr>
                <w:rStyle w:val="IndexLink"/>
              </w:rPr>
              <w:t>240</w:t>
            </w:r>
          </w:hyperlink>
        </w:p>
        <w:p>
          <w:pPr>
            <w:pStyle w:val="Contents3"/>
            <w:tabs>
              <w:tab w:val="clear" w:pos="8459"/>
              <w:tab w:val="right" w:pos="9026" w:leader="dot"/>
            </w:tabs>
            <w:rPr/>
          </w:pPr>
          <w:hyperlink w:anchor="__RefHeading___Toc290759_2616395394">
            <w:r>
              <w:rPr>
                <w:webHidden/>
                <w:rStyle w:val="IndexLink"/>
              </w:rPr>
              <w:t>۲۰</w:t>
            </w:r>
            <w:r>
              <w:rPr>
                <w:rStyle w:val="IndexLink"/>
                <w:rtl w:val="true"/>
              </w:rPr>
              <w:t>-</w:t>
            </w:r>
            <w:r>
              <w:rPr>
                <w:rStyle w:val="IndexLink"/>
                <w:rtl w:val="true"/>
              </w:rPr>
              <w:t>جعفر بن محمّد بن سعید ثقفی</w:t>
            </w:r>
            <w:r>
              <w:rPr>
                <w:rStyle w:val="IndexLink"/>
                <w:rtl w:val="true"/>
              </w:rPr>
              <w:tab/>
            </w:r>
            <w:r>
              <w:rPr>
                <w:rStyle w:val="IndexLink"/>
              </w:rPr>
              <w:t>241</w:t>
            </w:r>
          </w:hyperlink>
        </w:p>
        <w:p>
          <w:pPr>
            <w:pStyle w:val="Contents3"/>
            <w:tabs>
              <w:tab w:val="clear" w:pos="8459"/>
              <w:tab w:val="right" w:pos="9026" w:leader="dot"/>
            </w:tabs>
            <w:rPr/>
          </w:pPr>
          <w:hyperlink w:anchor="__RefHeading___Toc290761_2616395394">
            <w:r>
              <w:rPr>
                <w:webHidden/>
                <w:rStyle w:val="IndexLink"/>
              </w:rPr>
              <w:t>۲۱</w:t>
            </w:r>
            <w:r>
              <w:rPr>
                <w:rStyle w:val="IndexLink"/>
                <w:rtl w:val="true"/>
              </w:rPr>
              <w:t>-</w:t>
            </w:r>
            <w:r>
              <w:rPr>
                <w:rStyle w:val="IndexLink"/>
                <w:rtl w:val="true"/>
              </w:rPr>
              <w:t xml:space="preserve">حسن بن عطاء بن </w:t>
            </w:r>
            <w:r>
              <w:rPr>
                <w:rStyle w:val="IndexLink"/>
                <w:rtl w:val="true"/>
              </w:rPr>
              <w:t xml:space="preserve">... </w:t>
            </w:r>
            <w:r>
              <w:rPr>
                <w:rStyle w:val="IndexLink"/>
                <w:rtl w:val="true"/>
              </w:rPr>
              <w:t>شاذویه</w:t>
            </w:r>
            <w:r>
              <w:rPr>
                <w:rStyle w:val="IndexLink"/>
                <w:rtl w:val="true"/>
              </w:rPr>
              <w:tab/>
            </w:r>
            <w:r>
              <w:rPr>
                <w:rStyle w:val="IndexLink"/>
              </w:rPr>
              <w:t>241</w:t>
            </w:r>
          </w:hyperlink>
        </w:p>
        <w:p>
          <w:pPr>
            <w:pStyle w:val="Contents3"/>
            <w:tabs>
              <w:tab w:val="clear" w:pos="8459"/>
              <w:tab w:val="right" w:pos="9026" w:leader="dot"/>
            </w:tabs>
            <w:rPr/>
          </w:pPr>
          <w:hyperlink w:anchor="__RefHeading___Toc290763_2616395394">
            <w:r>
              <w:rPr>
                <w:webHidden/>
                <w:rStyle w:val="IndexLink"/>
              </w:rPr>
              <w:t>۲۲</w:t>
            </w:r>
            <w:r>
              <w:rPr>
                <w:rStyle w:val="IndexLink"/>
                <w:rtl w:val="true"/>
              </w:rPr>
              <w:t>-</w:t>
            </w:r>
            <w:r>
              <w:rPr>
                <w:rStyle w:val="IndexLink"/>
                <w:rtl w:val="true"/>
              </w:rPr>
              <w:t>حسن بن علویّۀ اصفهانی</w:t>
            </w:r>
            <w:r>
              <w:rPr>
                <w:rStyle w:val="IndexLink"/>
                <w:rtl w:val="true"/>
              </w:rPr>
              <w:tab/>
            </w:r>
            <w:r>
              <w:rPr>
                <w:rStyle w:val="IndexLink"/>
              </w:rPr>
              <w:t>241</w:t>
            </w:r>
          </w:hyperlink>
        </w:p>
        <w:p>
          <w:pPr>
            <w:pStyle w:val="Contents3"/>
            <w:tabs>
              <w:tab w:val="clear" w:pos="8459"/>
              <w:tab w:val="right" w:pos="9026" w:leader="dot"/>
            </w:tabs>
            <w:rPr/>
          </w:pPr>
          <w:hyperlink w:anchor="__RefHeading___Toc290765_2616395394">
            <w:r>
              <w:rPr>
                <w:webHidden/>
                <w:rStyle w:val="IndexLink"/>
              </w:rPr>
              <w:t>۲۳</w:t>
            </w:r>
            <w:r>
              <w:rPr>
                <w:rStyle w:val="IndexLink"/>
                <w:rtl w:val="true"/>
              </w:rPr>
              <w:t>-</w:t>
            </w:r>
            <w:r>
              <w:rPr>
                <w:rStyle w:val="IndexLink"/>
                <w:rtl w:val="true"/>
              </w:rPr>
              <w:t>سریّ بن سلامۀ اصفهانی</w:t>
            </w:r>
            <w:r>
              <w:rPr>
                <w:rStyle w:val="IndexLink"/>
                <w:rtl w:val="true"/>
              </w:rPr>
              <w:tab/>
            </w:r>
            <w:r>
              <w:rPr>
                <w:rStyle w:val="IndexLink"/>
              </w:rPr>
              <w:t>242</w:t>
            </w:r>
          </w:hyperlink>
        </w:p>
        <w:p>
          <w:pPr>
            <w:pStyle w:val="Contents3"/>
            <w:tabs>
              <w:tab w:val="clear" w:pos="8459"/>
              <w:tab w:val="right" w:pos="9026" w:leader="dot"/>
            </w:tabs>
            <w:rPr/>
          </w:pPr>
          <w:hyperlink w:anchor="__RefHeading___Toc290767_2616395394">
            <w:r>
              <w:rPr>
                <w:webHidden/>
                <w:rStyle w:val="IndexLink"/>
              </w:rPr>
              <w:t>۲۴</w:t>
            </w:r>
            <w:r>
              <w:rPr>
                <w:rStyle w:val="IndexLink"/>
                <w:rtl w:val="true"/>
              </w:rPr>
              <w:t>-</w:t>
            </w:r>
            <w:r>
              <w:rPr>
                <w:rStyle w:val="IndexLink"/>
                <w:rtl w:val="true"/>
              </w:rPr>
              <w:t>سعید بن أبی الرّجاء، صیرفی اصفهانی</w:t>
            </w:r>
            <w:r>
              <w:rPr>
                <w:rStyle w:val="IndexLink"/>
                <w:rtl w:val="true"/>
              </w:rPr>
              <w:tab/>
            </w:r>
            <w:r>
              <w:rPr>
                <w:rStyle w:val="IndexLink"/>
              </w:rPr>
              <w:t>243</w:t>
            </w:r>
          </w:hyperlink>
        </w:p>
        <w:p>
          <w:pPr>
            <w:pStyle w:val="Contents3"/>
            <w:tabs>
              <w:tab w:val="clear" w:pos="8459"/>
              <w:tab w:val="right" w:pos="9026" w:leader="dot"/>
            </w:tabs>
            <w:rPr/>
          </w:pPr>
          <w:hyperlink w:anchor="__RefHeading___Toc290769_2616395394">
            <w:r>
              <w:rPr>
                <w:webHidden/>
                <w:rStyle w:val="IndexLink"/>
              </w:rPr>
              <w:t>۲۵</w:t>
            </w:r>
            <w:r>
              <w:rPr>
                <w:rStyle w:val="IndexLink"/>
                <w:rtl w:val="true"/>
              </w:rPr>
              <w:t>-</w:t>
            </w:r>
            <w:r>
              <w:rPr>
                <w:rStyle w:val="IndexLink"/>
                <w:rtl w:val="true"/>
              </w:rPr>
              <w:t>سلیمان بن داود مِنقَری اصفهانی</w:t>
            </w:r>
            <w:r>
              <w:rPr>
                <w:rStyle w:val="IndexLink"/>
                <w:rtl w:val="true"/>
              </w:rPr>
              <w:tab/>
            </w:r>
            <w:r>
              <w:rPr>
                <w:rStyle w:val="IndexLink"/>
              </w:rPr>
              <w:t>243</w:t>
            </w:r>
          </w:hyperlink>
        </w:p>
        <w:p>
          <w:pPr>
            <w:pStyle w:val="Contents3"/>
            <w:tabs>
              <w:tab w:val="clear" w:pos="8459"/>
              <w:tab w:val="right" w:pos="9026" w:leader="dot"/>
            </w:tabs>
            <w:rPr/>
          </w:pPr>
          <w:hyperlink w:anchor="__RefHeading___Toc290771_2616395394">
            <w:r>
              <w:rPr>
                <w:webHidden/>
                <w:rStyle w:val="IndexLink"/>
              </w:rPr>
              <w:t>۲۶</w:t>
            </w:r>
            <w:r>
              <w:rPr>
                <w:rStyle w:val="IndexLink"/>
                <w:rtl w:val="true"/>
              </w:rPr>
              <w:t>-</w:t>
            </w:r>
            <w:r>
              <w:rPr>
                <w:rStyle w:val="IndexLink"/>
                <w:rtl w:val="true"/>
              </w:rPr>
              <w:t>عبّاد بن عبّاس طالقانی اصفهانی</w:t>
            </w:r>
            <w:r>
              <w:rPr>
                <w:rStyle w:val="IndexLink"/>
                <w:rtl w:val="true"/>
              </w:rPr>
              <w:tab/>
            </w:r>
            <w:r>
              <w:rPr>
                <w:rStyle w:val="IndexLink"/>
              </w:rPr>
              <w:t>244</w:t>
            </w:r>
          </w:hyperlink>
        </w:p>
        <w:p>
          <w:pPr>
            <w:pStyle w:val="Contents3"/>
            <w:tabs>
              <w:tab w:val="clear" w:pos="8459"/>
              <w:tab w:val="right" w:pos="9026" w:leader="dot"/>
            </w:tabs>
            <w:rPr/>
          </w:pPr>
          <w:hyperlink w:anchor="__RefHeading___Toc290773_2616395394">
            <w:r>
              <w:rPr>
                <w:webHidden/>
                <w:rStyle w:val="IndexLink"/>
              </w:rPr>
              <w:t>۲۸</w:t>
            </w:r>
            <w:r>
              <w:rPr>
                <w:rStyle w:val="IndexLink"/>
                <w:rtl w:val="true"/>
              </w:rPr>
              <w:t>-</w:t>
            </w:r>
            <w:r>
              <w:rPr>
                <w:rStyle w:val="IndexLink"/>
                <w:rtl w:val="true"/>
              </w:rPr>
              <w:t>عبد السّلام الإصفهانی</w:t>
            </w:r>
            <w:r>
              <w:rPr>
                <w:rStyle w:val="IndexLink"/>
                <w:rtl w:val="true"/>
              </w:rPr>
              <w:tab/>
            </w:r>
            <w:r>
              <w:rPr>
                <w:rStyle w:val="IndexLink"/>
              </w:rPr>
              <w:t>245</w:t>
            </w:r>
          </w:hyperlink>
        </w:p>
        <w:p>
          <w:pPr>
            <w:pStyle w:val="Contents3"/>
            <w:tabs>
              <w:tab w:val="clear" w:pos="8459"/>
              <w:tab w:val="right" w:pos="9026" w:leader="dot"/>
            </w:tabs>
            <w:rPr/>
          </w:pPr>
          <w:hyperlink w:anchor="__RefHeading___Toc290775_2616395394">
            <w:r>
              <w:rPr>
                <w:webHidden/>
                <w:rStyle w:val="IndexLink"/>
              </w:rPr>
              <w:t>۲۹</w:t>
            </w:r>
            <w:r>
              <w:rPr>
                <w:rStyle w:val="IndexLink"/>
                <w:rtl w:val="true"/>
              </w:rPr>
              <w:t>-</w:t>
            </w:r>
            <w:r>
              <w:rPr>
                <w:rStyle w:val="IndexLink"/>
                <w:rtl w:val="true"/>
              </w:rPr>
              <w:t>عبد الله بن أحمد</w:t>
            </w:r>
            <w:r>
              <w:rPr>
                <w:rStyle w:val="IndexLink"/>
                <w:rtl w:val="true"/>
              </w:rPr>
              <w:t>...</w:t>
            </w:r>
            <w:r>
              <w:rPr>
                <w:rStyle w:val="IndexLink"/>
                <w:rtl w:val="true"/>
              </w:rPr>
              <w:t>بن خشنام اصفهانی</w:t>
            </w:r>
            <w:r>
              <w:rPr>
                <w:rStyle w:val="IndexLink"/>
                <w:rtl w:val="true"/>
              </w:rPr>
              <w:tab/>
            </w:r>
            <w:r>
              <w:rPr>
                <w:rStyle w:val="IndexLink"/>
              </w:rPr>
              <w:t>245</w:t>
            </w:r>
          </w:hyperlink>
        </w:p>
        <w:p>
          <w:pPr>
            <w:pStyle w:val="Contents3"/>
            <w:tabs>
              <w:tab w:val="clear" w:pos="8459"/>
              <w:tab w:val="right" w:pos="9026" w:leader="dot"/>
            </w:tabs>
            <w:rPr/>
          </w:pPr>
          <w:hyperlink w:anchor="__RefHeading___Toc290777_2616395394">
            <w:r>
              <w:rPr>
                <w:webHidden/>
                <w:rStyle w:val="IndexLink"/>
              </w:rPr>
              <w:t>۳۰</w:t>
            </w:r>
            <w:r>
              <w:rPr>
                <w:rStyle w:val="IndexLink"/>
                <w:rtl w:val="true"/>
              </w:rPr>
              <w:t>-</w:t>
            </w:r>
            <w:r>
              <w:rPr>
                <w:rStyle w:val="IndexLink"/>
                <w:rtl w:val="true"/>
              </w:rPr>
              <w:t>عبد الله بن راشد اصفهانی</w:t>
            </w:r>
            <w:r>
              <w:rPr>
                <w:rStyle w:val="IndexLink"/>
                <w:rtl w:val="true"/>
              </w:rPr>
              <w:tab/>
            </w:r>
            <w:r>
              <w:rPr>
                <w:rStyle w:val="IndexLink"/>
              </w:rPr>
              <w:t>246</w:t>
            </w:r>
          </w:hyperlink>
        </w:p>
        <w:p>
          <w:pPr>
            <w:pStyle w:val="Contents3"/>
            <w:tabs>
              <w:tab w:val="clear" w:pos="8459"/>
              <w:tab w:val="right" w:pos="9026" w:leader="dot"/>
            </w:tabs>
            <w:rPr/>
          </w:pPr>
          <w:hyperlink w:anchor="__RefHeading___Toc290779_2616395394">
            <w:r>
              <w:rPr>
                <w:webHidden/>
                <w:rStyle w:val="IndexLink"/>
              </w:rPr>
              <w:t>۳۱</w:t>
            </w:r>
            <w:r>
              <w:rPr>
                <w:rStyle w:val="IndexLink"/>
                <w:rtl w:val="true"/>
              </w:rPr>
              <w:t>-</w:t>
            </w:r>
            <w:r>
              <w:rPr>
                <w:rStyle w:val="IndexLink"/>
                <w:rtl w:val="true"/>
              </w:rPr>
              <w:t>عبد الله بن محمّد اصفهانی</w:t>
            </w:r>
            <w:r>
              <w:rPr>
                <w:rStyle w:val="IndexLink"/>
                <w:rtl w:val="true"/>
              </w:rPr>
              <w:tab/>
            </w:r>
            <w:r>
              <w:rPr>
                <w:rStyle w:val="IndexLink"/>
              </w:rPr>
              <w:t>246</w:t>
            </w:r>
          </w:hyperlink>
        </w:p>
        <w:p>
          <w:pPr>
            <w:pStyle w:val="Contents3"/>
            <w:tabs>
              <w:tab w:val="clear" w:pos="8459"/>
              <w:tab w:val="right" w:pos="9026" w:leader="dot"/>
            </w:tabs>
            <w:rPr/>
          </w:pPr>
          <w:hyperlink w:anchor="__RefHeading___Toc290781_2616395394">
            <w:r>
              <w:rPr>
                <w:webHidden/>
                <w:rStyle w:val="IndexLink"/>
              </w:rPr>
              <w:t>۳۲</w:t>
            </w:r>
            <w:r>
              <w:rPr>
                <w:rStyle w:val="IndexLink"/>
                <w:rtl w:val="true"/>
              </w:rPr>
              <w:t>-</w:t>
            </w:r>
            <w:r>
              <w:rPr>
                <w:rStyle w:val="IndexLink"/>
                <w:rtl w:val="true"/>
              </w:rPr>
              <w:t>عبدالله بن محمد بن عبد الوهّاب اصفهانی</w:t>
            </w:r>
            <w:r>
              <w:rPr>
                <w:rStyle w:val="IndexLink"/>
                <w:rtl w:val="true"/>
              </w:rPr>
              <w:tab/>
            </w:r>
            <w:r>
              <w:rPr>
                <w:rStyle w:val="IndexLink"/>
              </w:rPr>
              <w:t>247</w:t>
            </w:r>
          </w:hyperlink>
        </w:p>
        <w:p>
          <w:pPr>
            <w:pStyle w:val="Contents3"/>
            <w:tabs>
              <w:tab w:val="clear" w:pos="8459"/>
              <w:tab w:val="right" w:pos="9026" w:leader="dot"/>
            </w:tabs>
            <w:rPr/>
          </w:pPr>
          <w:hyperlink w:anchor="__RefHeading___Toc290783_2616395394">
            <w:r>
              <w:rPr>
                <w:webHidden/>
                <w:rStyle w:val="IndexLink"/>
              </w:rPr>
              <w:t>۳۳</w:t>
            </w:r>
            <w:r>
              <w:rPr>
                <w:rStyle w:val="IndexLink"/>
                <w:rtl w:val="true"/>
              </w:rPr>
              <w:t>-</w:t>
            </w:r>
            <w:r>
              <w:rPr>
                <w:rStyle w:val="IndexLink"/>
                <w:rtl w:val="true"/>
              </w:rPr>
              <w:t>عبد الواحد اصفهانی</w:t>
            </w:r>
            <w:r>
              <w:rPr>
                <w:rStyle w:val="IndexLink"/>
                <w:rtl w:val="true"/>
              </w:rPr>
              <w:tab/>
            </w:r>
            <w:r>
              <w:rPr>
                <w:rStyle w:val="IndexLink"/>
              </w:rPr>
              <w:t>248</w:t>
            </w:r>
          </w:hyperlink>
        </w:p>
        <w:p>
          <w:pPr>
            <w:pStyle w:val="Contents3"/>
            <w:tabs>
              <w:tab w:val="clear" w:pos="8459"/>
              <w:tab w:val="right" w:pos="9026" w:leader="dot"/>
            </w:tabs>
            <w:rPr/>
          </w:pPr>
          <w:hyperlink w:anchor="__RefHeading___Toc290785_2616395394">
            <w:r>
              <w:rPr>
                <w:webHidden/>
                <w:rStyle w:val="IndexLink"/>
              </w:rPr>
              <w:t>۳۴</w:t>
            </w:r>
            <w:r>
              <w:rPr>
                <w:rStyle w:val="IndexLink"/>
                <w:rtl w:val="true"/>
              </w:rPr>
              <w:t>-</w:t>
            </w:r>
            <w:r>
              <w:rPr>
                <w:rStyle w:val="IndexLink"/>
                <w:rtl w:val="true"/>
              </w:rPr>
              <w:t>عثمان اصفهانی</w:t>
            </w:r>
            <w:r>
              <w:rPr>
                <w:rStyle w:val="IndexLink"/>
                <w:rtl w:val="true"/>
              </w:rPr>
              <w:tab/>
            </w:r>
            <w:r>
              <w:rPr>
                <w:rStyle w:val="IndexLink"/>
              </w:rPr>
              <w:t>248</w:t>
            </w:r>
          </w:hyperlink>
        </w:p>
        <w:p>
          <w:pPr>
            <w:pStyle w:val="Contents3"/>
            <w:tabs>
              <w:tab w:val="clear" w:pos="8459"/>
              <w:tab w:val="right" w:pos="9026" w:leader="dot"/>
            </w:tabs>
            <w:rPr/>
          </w:pPr>
          <w:hyperlink w:anchor="__RefHeading___Toc290787_2616395394">
            <w:r>
              <w:rPr>
                <w:webHidden/>
                <w:rStyle w:val="IndexLink"/>
              </w:rPr>
              <w:t>۳۵</w:t>
            </w:r>
            <w:r>
              <w:rPr>
                <w:rStyle w:val="IndexLink"/>
                <w:rtl w:val="true"/>
              </w:rPr>
              <w:t>-</w:t>
            </w:r>
            <w:r>
              <w:rPr>
                <w:rStyle w:val="IndexLink"/>
                <w:rtl w:val="true"/>
              </w:rPr>
              <w:t>علیّ بن أحمد بن عبد الله اصفهانی أسواری</w:t>
            </w:r>
            <w:r>
              <w:rPr>
                <w:rStyle w:val="IndexLink"/>
                <w:rtl w:val="true"/>
              </w:rPr>
              <w:tab/>
            </w:r>
            <w:r>
              <w:rPr>
                <w:rStyle w:val="IndexLink"/>
              </w:rPr>
              <w:t>249</w:t>
            </w:r>
          </w:hyperlink>
        </w:p>
        <w:p>
          <w:pPr>
            <w:pStyle w:val="Contents3"/>
            <w:tabs>
              <w:tab w:val="clear" w:pos="8459"/>
              <w:tab w:val="right" w:pos="9026" w:leader="dot"/>
            </w:tabs>
            <w:rPr/>
          </w:pPr>
          <w:hyperlink w:anchor="__RefHeading___Toc290789_2616395394">
            <w:r>
              <w:rPr>
                <w:webHidden/>
                <w:rStyle w:val="IndexLink"/>
              </w:rPr>
              <w:t>۳۶</w:t>
            </w:r>
            <w:r>
              <w:rPr>
                <w:rStyle w:val="IndexLink"/>
                <w:rtl w:val="true"/>
              </w:rPr>
              <w:t>-</w:t>
            </w:r>
            <w:r>
              <w:rPr>
                <w:rStyle w:val="IndexLink"/>
                <w:rtl w:val="true"/>
              </w:rPr>
              <w:t>علیّ بن حسن بن محمّد بن مَندّه</w:t>
            </w:r>
            <w:r>
              <w:rPr>
                <w:rStyle w:val="IndexLink"/>
                <w:rtl w:val="true"/>
              </w:rPr>
              <w:tab/>
            </w:r>
            <w:r>
              <w:rPr>
                <w:rStyle w:val="IndexLink"/>
              </w:rPr>
              <w:t>249</w:t>
            </w:r>
          </w:hyperlink>
        </w:p>
        <w:p>
          <w:pPr>
            <w:pStyle w:val="Contents3"/>
            <w:tabs>
              <w:tab w:val="clear" w:pos="8459"/>
              <w:tab w:val="right" w:pos="9026" w:leader="dot"/>
            </w:tabs>
            <w:rPr/>
          </w:pPr>
          <w:hyperlink w:anchor="__RefHeading___Toc290791_2616395394">
            <w:r>
              <w:rPr>
                <w:webHidden/>
                <w:rStyle w:val="IndexLink"/>
              </w:rPr>
              <w:t>۳۷</w:t>
            </w:r>
            <w:r>
              <w:rPr>
                <w:rStyle w:val="IndexLink"/>
                <w:rtl w:val="true"/>
              </w:rPr>
              <w:t>-</w:t>
            </w:r>
            <w:r>
              <w:rPr>
                <w:rStyle w:val="IndexLink"/>
                <w:rtl w:val="true"/>
              </w:rPr>
              <w:t>علیّ بن عبد الله بن أحمد، أبو الحسن اصفهانی أسواری</w:t>
            </w:r>
            <w:r>
              <w:rPr>
                <w:rStyle w:val="IndexLink"/>
                <w:rtl w:val="true"/>
              </w:rPr>
              <w:tab/>
            </w:r>
            <w:r>
              <w:rPr>
                <w:rStyle w:val="IndexLink"/>
              </w:rPr>
              <w:t>250</w:t>
            </w:r>
          </w:hyperlink>
        </w:p>
        <w:p>
          <w:pPr>
            <w:pStyle w:val="Contents3"/>
            <w:tabs>
              <w:tab w:val="clear" w:pos="8459"/>
              <w:tab w:val="right" w:pos="9026" w:leader="dot"/>
            </w:tabs>
            <w:rPr/>
          </w:pPr>
          <w:hyperlink w:anchor="__RefHeading___Toc290793_2616395394">
            <w:r>
              <w:rPr>
                <w:webHidden/>
                <w:rStyle w:val="IndexLink"/>
              </w:rPr>
              <w:t>۳۸</w:t>
            </w:r>
            <w:r>
              <w:rPr>
                <w:rStyle w:val="IndexLink"/>
                <w:rtl w:val="true"/>
              </w:rPr>
              <w:t>-</w:t>
            </w:r>
            <w:r>
              <w:rPr>
                <w:rStyle w:val="IndexLink"/>
                <w:rtl w:val="true"/>
              </w:rPr>
              <w:t>علیّ بن عبدالله بن أسد اصفهانی</w:t>
            </w:r>
            <w:r>
              <w:rPr>
                <w:rStyle w:val="IndexLink"/>
                <w:rtl w:val="true"/>
              </w:rPr>
              <w:tab/>
            </w:r>
            <w:r>
              <w:rPr>
                <w:rStyle w:val="IndexLink"/>
              </w:rPr>
              <w:t>250</w:t>
            </w:r>
          </w:hyperlink>
        </w:p>
        <w:p>
          <w:pPr>
            <w:pStyle w:val="Contents3"/>
            <w:tabs>
              <w:tab w:val="clear" w:pos="8459"/>
              <w:tab w:val="right" w:pos="9026" w:leader="dot"/>
            </w:tabs>
            <w:rPr/>
          </w:pPr>
          <w:hyperlink w:anchor="__RefHeading___Toc290795_2616395394">
            <w:r>
              <w:rPr>
                <w:webHidden/>
                <w:rStyle w:val="IndexLink"/>
              </w:rPr>
              <w:t>۳۹</w:t>
            </w:r>
            <w:r>
              <w:rPr>
                <w:rStyle w:val="IndexLink"/>
                <w:rtl w:val="true"/>
              </w:rPr>
              <w:t>-</w:t>
            </w:r>
            <w:r>
              <w:rPr>
                <w:rStyle w:val="IndexLink"/>
                <w:rtl w:val="true"/>
              </w:rPr>
              <w:t>علیّ بن عبدالله بن کوشید اصفهانی</w:t>
            </w:r>
            <w:r>
              <w:rPr>
                <w:rStyle w:val="IndexLink"/>
                <w:rtl w:val="true"/>
              </w:rPr>
              <w:tab/>
            </w:r>
            <w:r>
              <w:rPr>
                <w:rStyle w:val="IndexLink"/>
              </w:rPr>
              <w:t>252</w:t>
            </w:r>
          </w:hyperlink>
        </w:p>
        <w:p>
          <w:pPr>
            <w:pStyle w:val="Contents3"/>
            <w:tabs>
              <w:tab w:val="clear" w:pos="8459"/>
              <w:tab w:val="right" w:pos="9026" w:leader="dot"/>
            </w:tabs>
            <w:rPr/>
          </w:pPr>
          <w:hyperlink w:anchor="__RefHeading___Toc290797_2616395394">
            <w:r>
              <w:rPr>
                <w:webHidden/>
                <w:rStyle w:val="IndexLink"/>
              </w:rPr>
              <w:t>۴۰</w:t>
            </w:r>
            <w:r>
              <w:rPr>
                <w:rStyle w:val="IndexLink"/>
                <w:rtl w:val="true"/>
              </w:rPr>
              <w:t>-</w:t>
            </w:r>
            <w:r>
              <w:rPr>
                <w:rStyle w:val="IndexLink"/>
                <w:rtl w:val="true"/>
              </w:rPr>
              <w:t>علیّ بن فرات اصفهانی</w:t>
            </w:r>
            <w:r>
              <w:rPr>
                <w:rStyle w:val="IndexLink"/>
                <w:rtl w:val="true"/>
              </w:rPr>
              <w:tab/>
            </w:r>
            <w:r>
              <w:rPr>
                <w:rStyle w:val="IndexLink"/>
              </w:rPr>
              <w:t>253</w:t>
            </w:r>
          </w:hyperlink>
        </w:p>
        <w:p>
          <w:pPr>
            <w:pStyle w:val="Contents3"/>
            <w:tabs>
              <w:tab w:val="clear" w:pos="8459"/>
              <w:tab w:val="right" w:pos="9026" w:leader="dot"/>
            </w:tabs>
            <w:rPr/>
          </w:pPr>
          <w:hyperlink w:anchor="__RefHeading___Toc290799_2616395394">
            <w:r>
              <w:rPr>
                <w:webHidden/>
                <w:rStyle w:val="IndexLink"/>
              </w:rPr>
              <w:t>۴۱</w:t>
            </w:r>
            <w:r>
              <w:rPr>
                <w:rStyle w:val="IndexLink"/>
                <w:rtl w:val="true"/>
              </w:rPr>
              <w:t>-</w:t>
            </w:r>
            <w:r>
              <w:rPr>
                <w:rStyle w:val="IndexLink"/>
                <w:rtl w:val="true"/>
              </w:rPr>
              <w:t>علیّ بن محمّد بن</w:t>
            </w:r>
            <w:r>
              <w:rPr>
                <w:rStyle w:val="IndexLink"/>
                <w:rtl w:val="true"/>
              </w:rPr>
              <w:t>...</w:t>
            </w:r>
            <w:r>
              <w:rPr>
                <w:rStyle w:val="IndexLink"/>
                <w:rtl w:val="true"/>
              </w:rPr>
              <w:t>ثقفی اصفهانی</w:t>
            </w:r>
            <w:r>
              <w:rPr>
                <w:rStyle w:val="IndexLink"/>
                <w:rtl w:val="true"/>
              </w:rPr>
              <w:tab/>
            </w:r>
            <w:r>
              <w:rPr>
                <w:rStyle w:val="IndexLink"/>
              </w:rPr>
              <w:t>253</w:t>
            </w:r>
          </w:hyperlink>
        </w:p>
        <w:p>
          <w:pPr>
            <w:pStyle w:val="Contents3"/>
            <w:tabs>
              <w:tab w:val="clear" w:pos="8459"/>
              <w:tab w:val="right" w:pos="9026" w:leader="dot"/>
            </w:tabs>
            <w:rPr/>
          </w:pPr>
          <w:hyperlink w:anchor="__RefHeading___Toc290801_2616395394">
            <w:r>
              <w:rPr>
                <w:webHidden/>
                <w:rStyle w:val="IndexLink"/>
              </w:rPr>
              <w:t>۴۲</w:t>
            </w:r>
            <w:r>
              <w:rPr>
                <w:rStyle w:val="IndexLink"/>
                <w:rtl w:val="true"/>
              </w:rPr>
              <w:t>-</w:t>
            </w:r>
            <w:r>
              <w:rPr>
                <w:rStyle w:val="IndexLink"/>
                <w:rtl w:val="true"/>
              </w:rPr>
              <w:t>علیّ بن محمّد بن شیرۀ اصفهانی</w:t>
            </w:r>
            <w:r>
              <w:rPr>
                <w:rStyle w:val="IndexLink"/>
                <w:rtl w:val="true"/>
              </w:rPr>
              <w:tab/>
            </w:r>
            <w:r>
              <w:rPr>
                <w:rStyle w:val="IndexLink"/>
              </w:rPr>
              <w:t>253</w:t>
            </w:r>
          </w:hyperlink>
        </w:p>
        <w:p>
          <w:pPr>
            <w:pStyle w:val="Contents3"/>
            <w:tabs>
              <w:tab w:val="clear" w:pos="8459"/>
              <w:tab w:val="right" w:pos="9026" w:leader="dot"/>
            </w:tabs>
            <w:rPr/>
          </w:pPr>
          <w:hyperlink w:anchor="__RefHeading___Toc290803_2616395394">
            <w:r>
              <w:rPr>
                <w:webHidden/>
                <w:rStyle w:val="IndexLink"/>
              </w:rPr>
              <w:t>۴۳</w:t>
            </w:r>
            <w:r>
              <w:rPr>
                <w:rStyle w:val="IndexLink"/>
                <w:rtl w:val="true"/>
              </w:rPr>
              <w:t>-</w:t>
            </w:r>
            <w:r>
              <w:rPr>
                <w:rStyle w:val="IndexLink"/>
                <w:rtl w:val="true"/>
              </w:rPr>
              <w:t>عمر الإصفهانی</w:t>
            </w:r>
            <w:r>
              <w:rPr>
                <w:rStyle w:val="IndexLink"/>
                <w:rtl w:val="true"/>
              </w:rPr>
              <w:tab/>
            </w:r>
            <w:r>
              <w:rPr>
                <w:rStyle w:val="IndexLink"/>
              </w:rPr>
              <w:t>254</w:t>
            </w:r>
          </w:hyperlink>
        </w:p>
        <w:p>
          <w:pPr>
            <w:pStyle w:val="Contents3"/>
            <w:tabs>
              <w:tab w:val="clear" w:pos="8459"/>
              <w:tab w:val="right" w:pos="9026" w:leader="dot"/>
            </w:tabs>
            <w:rPr/>
          </w:pPr>
          <w:hyperlink w:anchor="__RefHeading___Toc290805_2616395394">
            <w:r>
              <w:rPr>
                <w:webHidden/>
                <w:rStyle w:val="IndexLink"/>
              </w:rPr>
              <w:t>۴۴</w:t>
            </w:r>
            <w:r>
              <w:rPr>
                <w:rStyle w:val="IndexLink"/>
                <w:rtl w:val="true"/>
              </w:rPr>
              <w:t>-</w:t>
            </w:r>
            <w:r>
              <w:rPr>
                <w:rStyle w:val="IndexLink"/>
                <w:rtl w:val="true"/>
              </w:rPr>
              <w:t>قاسم بن محمّد اصفهانی</w:t>
            </w:r>
            <w:r>
              <w:rPr>
                <w:rStyle w:val="IndexLink"/>
                <w:rtl w:val="true"/>
              </w:rPr>
              <w:tab/>
            </w:r>
            <w:r>
              <w:rPr>
                <w:rStyle w:val="IndexLink"/>
              </w:rPr>
              <w:t>254</w:t>
            </w:r>
          </w:hyperlink>
        </w:p>
        <w:p>
          <w:pPr>
            <w:pStyle w:val="Contents3"/>
            <w:tabs>
              <w:tab w:val="clear" w:pos="8459"/>
              <w:tab w:val="right" w:pos="9026" w:leader="dot"/>
            </w:tabs>
            <w:rPr/>
          </w:pPr>
          <w:hyperlink w:anchor="__RefHeading___Toc290807_2616395394">
            <w:r>
              <w:rPr>
                <w:webHidden/>
                <w:rStyle w:val="IndexLink"/>
              </w:rPr>
              <w:t>۴۵</w:t>
            </w:r>
            <w:r>
              <w:rPr>
                <w:rStyle w:val="IndexLink"/>
                <w:rtl w:val="true"/>
              </w:rPr>
              <w:t>-</w:t>
            </w:r>
            <w:r>
              <w:rPr>
                <w:rStyle w:val="IndexLink"/>
                <w:rtl w:val="true"/>
              </w:rPr>
              <w:t>محمّد الأصفهانی</w:t>
            </w:r>
            <w:r>
              <w:rPr>
                <w:rStyle w:val="IndexLink"/>
                <w:rtl w:val="true"/>
              </w:rPr>
              <w:tab/>
            </w:r>
            <w:r>
              <w:rPr>
                <w:rStyle w:val="IndexLink"/>
              </w:rPr>
              <w:t>255</w:t>
            </w:r>
          </w:hyperlink>
        </w:p>
        <w:p>
          <w:pPr>
            <w:pStyle w:val="Contents3"/>
            <w:tabs>
              <w:tab w:val="clear" w:pos="8459"/>
              <w:tab w:val="right" w:pos="9026" w:leader="dot"/>
            </w:tabs>
            <w:rPr/>
          </w:pPr>
          <w:hyperlink w:anchor="__RefHeading___Toc290809_2616395394">
            <w:r>
              <w:rPr>
                <w:webHidden/>
                <w:rStyle w:val="IndexLink"/>
              </w:rPr>
              <w:t>۴۶</w:t>
            </w:r>
            <w:r>
              <w:rPr>
                <w:rStyle w:val="IndexLink"/>
                <w:rtl w:val="true"/>
              </w:rPr>
              <w:t>-</w:t>
            </w:r>
            <w:r>
              <w:rPr>
                <w:rStyle w:val="IndexLink"/>
                <w:rtl w:val="true"/>
              </w:rPr>
              <w:t>محمّد بن أحمد بن بشر اصفهانی</w:t>
            </w:r>
            <w:r>
              <w:rPr>
                <w:rStyle w:val="IndexLink"/>
                <w:rtl w:val="true"/>
              </w:rPr>
              <w:tab/>
            </w:r>
            <w:r>
              <w:rPr>
                <w:rStyle w:val="IndexLink"/>
              </w:rPr>
              <w:t>256</w:t>
            </w:r>
          </w:hyperlink>
        </w:p>
        <w:p>
          <w:pPr>
            <w:pStyle w:val="Contents3"/>
            <w:tabs>
              <w:tab w:val="clear" w:pos="8459"/>
              <w:tab w:val="right" w:pos="9026" w:leader="dot"/>
            </w:tabs>
            <w:rPr/>
          </w:pPr>
          <w:hyperlink w:anchor="__RefHeading___Toc290811_2616395394">
            <w:r>
              <w:rPr>
                <w:webHidden/>
                <w:rStyle w:val="IndexLink"/>
              </w:rPr>
              <w:t>۴۷</w:t>
            </w:r>
            <w:r>
              <w:rPr>
                <w:rStyle w:val="IndexLink"/>
                <w:rtl w:val="true"/>
              </w:rPr>
              <w:t>-</w:t>
            </w:r>
            <w:r>
              <w:rPr>
                <w:rStyle w:val="IndexLink"/>
                <w:rtl w:val="true"/>
              </w:rPr>
              <w:t>محمّد بن الحسن الأسدیّ ، القاضی الإصفهانی</w:t>
            </w:r>
            <w:r>
              <w:rPr>
                <w:rStyle w:val="IndexLink"/>
                <w:rtl w:val="true"/>
              </w:rPr>
              <w:tab/>
            </w:r>
            <w:r>
              <w:rPr>
                <w:rStyle w:val="IndexLink"/>
              </w:rPr>
              <w:t>256</w:t>
            </w:r>
          </w:hyperlink>
        </w:p>
        <w:p>
          <w:pPr>
            <w:pStyle w:val="Contents3"/>
            <w:tabs>
              <w:tab w:val="clear" w:pos="8459"/>
              <w:tab w:val="right" w:pos="9026" w:leader="dot"/>
            </w:tabs>
            <w:rPr/>
          </w:pPr>
          <w:hyperlink w:anchor="__RefHeading___Toc290813_2616395394">
            <w:r>
              <w:rPr>
                <w:webHidden/>
                <w:rStyle w:val="IndexLink"/>
              </w:rPr>
              <w:t>۴۸</w:t>
            </w:r>
            <w:r>
              <w:rPr>
                <w:rStyle w:val="IndexLink"/>
                <w:rtl w:val="true"/>
              </w:rPr>
              <w:t>-</w:t>
            </w:r>
            <w:r>
              <w:rPr>
                <w:rStyle w:val="IndexLink"/>
                <w:rtl w:val="true"/>
              </w:rPr>
              <w:t>محمّد بن الحسین بن عبد الرّحمان الإصفهانی</w:t>
            </w:r>
            <w:r>
              <w:rPr>
                <w:rStyle w:val="IndexLink"/>
                <w:rtl w:val="true"/>
              </w:rPr>
              <w:tab/>
            </w:r>
            <w:r>
              <w:rPr>
                <w:rStyle w:val="IndexLink"/>
              </w:rPr>
              <w:t>256</w:t>
            </w:r>
          </w:hyperlink>
        </w:p>
        <w:p>
          <w:pPr>
            <w:pStyle w:val="Contents3"/>
            <w:tabs>
              <w:tab w:val="clear" w:pos="8459"/>
              <w:tab w:val="right" w:pos="9026" w:leader="dot"/>
            </w:tabs>
            <w:rPr/>
          </w:pPr>
          <w:hyperlink w:anchor="__RefHeading___Toc290815_2616395394">
            <w:r>
              <w:rPr>
                <w:webHidden/>
                <w:rStyle w:val="IndexLink"/>
              </w:rPr>
              <w:t>۴۹</w:t>
            </w:r>
            <w:r>
              <w:rPr>
                <w:rStyle w:val="IndexLink"/>
                <w:rtl w:val="true"/>
              </w:rPr>
              <w:t>-</w:t>
            </w:r>
            <w:r>
              <w:rPr>
                <w:rStyle w:val="IndexLink"/>
                <w:rtl w:val="true"/>
              </w:rPr>
              <w:t>محمّد بن سعید اصفهانی</w:t>
            </w:r>
            <w:r>
              <w:rPr>
                <w:rStyle w:val="IndexLink"/>
                <w:rtl w:val="true"/>
              </w:rPr>
              <w:tab/>
            </w:r>
            <w:r>
              <w:rPr>
                <w:rStyle w:val="IndexLink"/>
              </w:rPr>
              <w:t>257</w:t>
            </w:r>
          </w:hyperlink>
        </w:p>
        <w:p>
          <w:pPr>
            <w:pStyle w:val="Contents3"/>
            <w:tabs>
              <w:tab w:val="clear" w:pos="8459"/>
              <w:tab w:val="right" w:pos="9026" w:leader="dot"/>
            </w:tabs>
            <w:rPr/>
          </w:pPr>
          <w:hyperlink w:anchor="__RefHeading___Toc290817_2616395394">
            <w:r>
              <w:rPr>
                <w:webHidden/>
                <w:rStyle w:val="IndexLink"/>
              </w:rPr>
              <w:t>۵۰</w:t>
            </w:r>
            <w:r>
              <w:rPr>
                <w:rStyle w:val="IndexLink"/>
                <w:rtl w:val="true"/>
              </w:rPr>
              <w:t>-</w:t>
            </w:r>
            <w:r>
              <w:rPr>
                <w:rStyle w:val="IndexLink"/>
                <w:rtl w:val="true"/>
              </w:rPr>
              <w:t>محمّد بن سلیمان اصفهانی</w:t>
            </w:r>
            <w:r>
              <w:rPr>
                <w:rStyle w:val="IndexLink"/>
                <w:rtl w:val="true"/>
              </w:rPr>
              <w:tab/>
            </w:r>
            <w:r>
              <w:rPr>
                <w:rStyle w:val="IndexLink"/>
              </w:rPr>
              <w:t>258</w:t>
            </w:r>
          </w:hyperlink>
        </w:p>
        <w:p>
          <w:pPr>
            <w:pStyle w:val="Contents3"/>
            <w:tabs>
              <w:tab w:val="clear" w:pos="8459"/>
              <w:tab w:val="right" w:pos="9026" w:leader="dot"/>
            </w:tabs>
            <w:rPr/>
          </w:pPr>
          <w:hyperlink w:anchor="__RefHeading___Toc290819_2616395394">
            <w:r>
              <w:rPr>
                <w:webHidden/>
                <w:rStyle w:val="IndexLink"/>
              </w:rPr>
              <w:t>۵۱</w:t>
            </w:r>
            <w:r>
              <w:rPr>
                <w:rStyle w:val="IndexLink"/>
                <w:rtl w:val="true"/>
              </w:rPr>
              <w:t>-</w:t>
            </w:r>
            <w:r>
              <w:rPr>
                <w:rStyle w:val="IndexLink"/>
                <w:rtl w:val="true"/>
              </w:rPr>
              <w:t>محمّد بن عبد الرّشید اصفهانی</w:t>
            </w:r>
            <w:r>
              <w:rPr>
                <w:rStyle w:val="IndexLink"/>
                <w:rtl w:val="true"/>
              </w:rPr>
              <w:tab/>
            </w:r>
            <w:r>
              <w:rPr>
                <w:rStyle w:val="IndexLink"/>
              </w:rPr>
              <w:t>259</w:t>
            </w:r>
          </w:hyperlink>
        </w:p>
        <w:p>
          <w:pPr>
            <w:pStyle w:val="Contents3"/>
            <w:tabs>
              <w:tab w:val="clear" w:pos="8459"/>
              <w:tab w:val="right" w:pos="9026" w:leader="dot"/>
            </w:tabs>
            <w:rPr/>
          </w:pPr>
          <w:hyperlink w:anchor="__RefHeading___Toc290821_2616395394">
            <w:r>
              <w:rPr>
                <w:webHidden/>
                <w:rStyle w:val="IndexLink"/>
              </w:rPr>
              <w:t>۵۲</w:t>
            </w:r>
            <w:r>
              <w:rPr>
                <w:rStyle w:val="IndexLink"/>
                <w:rtl w:val="true"/>
              </w:rPr>
              <w:t>-</w:t>
            </w:r>
            <w:r>
              <w:rPr>
                <w:rStyle w:val="IndexLink"/>
                <w:rtl w:val="true"/>
              </w:rPr>
              <w:t xml:space="preserve">محمّد بن عبد الله </w:t>
            </w:r>
            <w:r>
              <w:rPr>
                <w:rStyle w:val="IndexLink"/>
                <w:rtl w:val="true"/>
              </w:rPr>
              <w:t xml:space="preserve">( </w:t>
            </w:r>
            <w:r>
              <w:rPr>
                <w:rStyle w:val="IndexLink"/>
                <w:rtl w:val="true"/>
              </w:rPr>
              <w:t>ابن مُمَلَّک اصفهانی</w:t>
            </w:r>
            <w:r>
              <w:rPr>
                <w:rStyle w:val="IndexLink"/>
                <w:rtl w:val="true"/>
              </w:rPr>
              <w:t>)</w:t>
              <w:tab/>
            </w:r>
            <w:r>
              <w:rPr>
                <w:rStyle w:val="IndexLink"/>
              </w:rPr>
              <w:t>260</w:t>
            </w:r>
          </w:hyperlink>
        </w:p>
        <w:p>
          <w:pPr>
            <w:pStyle w:val="Contents3"/>
            <w:tabs>
              <w:tab w:val="clear" w:pos="8459"/>
              <w:tab w:val="right" w:pos="9026" w:leader="dot"/>
            </w:tabs>
            <w:rPr/>
          </w:pPr>
          <w:hyperlink w:anchor="__RefHeading___Toc290823_2616395394">
            <w:r>
              <w:rPr>
                <w:webHidden/>
                <w:rStyle w:val="IndexLink"/>
              </w:rPr>
              <w:t>۵۳</w:t>
            </w:r>
            <w:r>
              <w:rPr>
                <w:rStyle w:val="IndexLink"/>
                <w:rtl w:val="true"/>
              </w:rPr>
              <w:t>-</w:t>
            </w:r>
            <w:r>
              <w:rPr>
                <w:rStyle w:val="IndexLink"/>
                <w:rtl w:val="true"/>
              </w:rPr>
              <w:t>محمّد بن علیّ کاتب اصفهانی</w:t>
            </w:r>
            <w:r>
              <w:rPr>
                <w:rStyle w:val="IndexLink"/>
                <w:rtl w:val="true"/>
              </w:rPr>
              <w:tab/>
            </w:r>
            <w:r>
              <w:rPr>
                <w:rStyle w:val="IndexLink"/>
              </w:rPr>
              <w:t>261</w:t>
            </w:r>
          </w:hyperlink>
        </w:p>
        <w:p>
          <w:pPr>
            <w:pStyle w:val="Contents3"/>
            <w:tabs>
              <w:tab w:val="clear" w:pos="8459"/>
              <w:tab w:val="right" w:pos="9026" w:leader="dot"/>
            </w:tabs>
            <w:rPr/>
          </w:pPr>
          <w:hyperlink w:anchor="__RefHeading___Toc290825_2616395394">
            <w:r>
              <w:rPr>
                <w:webHidden/>
                <w:rStyle w:val="IndexLink"/>
              </w:rPr>
              <w:t>۵۴</w:t>
            </w:r>
            <w:r>
              <w:rPr>
                <w:rStyle w:val="IndexLink"/>
                <w:rtl w:val="true"/>
              </w:rPr>
              <w:t>-</w:t>
            </w:r>
            <w:r>
              <w:rPr>
                <w:rStyle w:val="IndexLink"/>
                <w:rtl w:val="true"/>
              </w:rPr>
              <w:t>محمّد بن غالب اصفهانی</w:t>
            </w:r>
            <w:r>
              <w:rPr>
                <w:rStyle w:val="IndexLink"/>
                <w:rtl w:val="true"/>
              </w:rPr>
              <w:tab/>
            </w:r>
            <w:r>
              <w:rPr>
                <w:rStyle w:val="IndexLink"/>
              </w:rPr>
              <w:t>262</w:t>
            </w:r>
          </w:hyperlink>
        </w:p>
        <w:p>
          <w:pPr>
            <w:pStyle w:val="Contents3"/>
            <w:tabs>
              <w:tab w:val="clear" w:pos="8459"/>
              <w:tab w:val="right" w:pos="9026" w:leader="dot"/>
            </w:tabs>
            <w:rPr/>
          </w:pPr>
          <w:hyperlink w:anchor="__RefHeading___Toc290827_2616395394">
            <w:r>
              <w:rPr>
                <w:webHidden/>
                <w:rStyle w:val="IndexLink"/>
              </w:rPr>
              <w:t>۵۵</w:t>
            </w:r>
            <w:r>
              <w:rPr>
                <w:rStyle w:val="IndexLink"/>
                <w:rtl w:val="true"/>
              </w:rPr>
              <w:t>-</w:t>
            </w:r>
            <w:r>
              <w:rPr>
                <w:rStyle w:val="IndexLink"/>
                <w:rtl w:val="true"/>
              </w:rPr>
              <w:t>محمّد بن مَندَۀ اصفهانی</w:t>
            </w:r>
            <w:r>
              <w:rPr>
                <w:rStyle w:val="IndexLink"/>
                <w:rtl w:val="true"/>
              </w:rPr>
              <w:tab/>
            </w:r>
            <w:r>
              <w:rPr>
                <w:rStyle w:val="IndexLink"/>
              </w:rPr>
              <w:t>263</w:t>
            </w:r>
          </w:hyperlink>
        </w:p>
        <w:p>
          <w:pPr>
            <w:pStyle w:val="Contents3"/>
            <w:tabs>
              <w:tab w:val="clear" w:pos="8459"/>
              <w:tab w:val="right" w:pos="9026" w:leader="dot"/>
            </w:tabs>
            <w:rPr/>
          </w:pPr>
          <w:hyperlink w:anchor="__RefHeading___Toc290829_2616395394">
            <w:r>
              <w:rPr>
                <w:webHidden/>
                <w:rStyle w:val="IndexLink"/>
              </w:rPr>
              <w:t>۵۶</w:t>
            </w:r>
            <w:r>
              <w:rPr>
                <w:rStyle w:val="IndexLink"/>
                <w:rtl w:val="true"/>
              </w:rPr>
              <w:t>-</w:t>
            </w:r>
            <w:r>
              <w:rPr>
                <w:rStyle w:val="IndexLink"/>
                <w:rtl w:val="true"/>
              </w:rPr>
              <w:t>محمّد بن مَهران اصفهانی</w:t>
            </w:r>
            <w:r>
              <w:rPr>
                <w:rStyle w:val="IndexLink"/>
                <w:rtl w:val="true"/>
              </w:rPr>
              <w:tab/>
            </w:r>
            <w:r>
              <w:rPr>
                <w:rStyle w:val="IndexLink"/>
              </w:rPr>
              <w:t>264</w:t>
            </w:r>
          </w:hyperlink>
        </w:p>
        <w:p>
          <w:pPr>
            <w:pStyle w:val="Contents3"/>
            <w:tabs>
              <w:tab w:val="clear" w:pos="8459"/>
              <w:tab w:val="right" w:pos="9026" w:leader="dot"/>
            </w:tabs>
            <w:rPr/>
          </w:pPr>
          <w:hyperlink w:anchor="__RefHeading___Toc290831_2616395394">
            <w:r>
              <w:rPr>
                <w:webHidden/>
                <w:rStyle w:val="IndexLink"/>
              </w:rPr>
              <w:t>۵۷</w:t>
            </w:r>
            <w:r>
              <w:rPr>
                <w:rStyle w:val="IndexLink"/>
                <w:rtl w:val="true"/>
              </w:rPr>
              <w:t>-</w:t>
            </w:r>
            <w:r>
              <w:rPr>
                <w:rStyle w:val="IndexLink"/>
                <w:rtl w:val="true"/>
              </w:rPr>
              <w:t>منصور بن عبد الله اصفهانی</w:t>
            </w:r>
            <w:r>
              <w:rPr>
                <w:rStyle w:val="IndexLink"/>
                <w:rtl w:val="true"/>
              </w:rPr>
              <w:tab/>
            </w:r>
            <w:r>
              <w:rPr>
                <w:rStyle w:val="IndexLink"/>
              </w:rPr>
              <w:t>265</w:t>
            </w:r>
          </w:hyperlink>
        </w:p>
        <w:p>
          <w:pPr>
            <w:pStyle w:val="Contents3"/>
            <w:tabs>
              <w:tab w:val="clear" w:pos="8459"/>
              <w:tab w:val="right" w:pos="9026" w:leader="dot"/>
            </w:tabs>
            <w:rPr/>
          </w:pPr>
          <w:hyperlink w:anchor="__RefHeading___Toc290833_2616395394">
            <w:r>
              <w:rPr>
                <w:webHidden/>
                <w:rStyle w:val="IndexLink"/>
              </w:rPr>
              <w:t>۵۸</w:t>
            </w:r>
            <w:r>
              <w:rPr>
                <w:rStyle w:val="IndexLink"/>
                <w:rtl w:val="true"/>
              </w:rPr>
              <w:t>-</w:t>
            </w:r>
            <w:r>
              <w:rPr>
                <w:rStyle w:val="IndexLink"/>
                <w:rtl w:val="true"/>
              </w:rPr>
              <w:t>هبة الله بن داود اصفهانی</w:t>
            </w:r>
            <w:r>
              <w:rPr>
                <w:rStyle w:val="IndexLink"/>
                <w:rtl w:val="true"/>
              </w:rPr>
              <w:tab/>
            </w:r>
            <w:r>
              <w:rPr>
                <w:rStyle w:val="IndexLink"/>
              </w:rPr>
              <w:t>267</w:t>
            </w:r>
          </w:hyperlink>
        </w:p>
        <w:p>
          <w:pPr>
            <w:pStyle w:val="Contents3"/>
            <w:tabs>
              <w:tab w:val="clear" w:pos="8459"/>
              <w:tab w:val="right" w:pos="9026" w:leader="dot"/>
            </w:tabs>
            <w:rPr/>
          </w:pPr>
          <w:hyperlink w:anchor="__RefHeading___Toc290835_2616395394">
            <w:r>
              <w:rPr>
                <w:webHidden/>
                <w:rStyle w:val="IndexLink"/>
              </w:rPr>
              <w:t>۶۰</w:t>
            </w:r>
            <w:r>
              <w:rPr>
                <w:rStyle w:val="IndexLink"/>
                <w:rtl w:val="true"/>
              </w:rPr>
              <w:t>-</w:t>
            </w:r>
            <w:r>
              <w:rPr>
                <w:rStyle w:val="IndexLink"/>
                <w:rtl w:val="true"/>
              </w:rPr>
              <w:t>أبو اسحق بن بحیر اصفهانی</w:t>
            </w:r>
            <w:r>
              <w:rPr>
                <w:rStyle w:val="IndexLink"/>
                <w:rtl w:val="true"/>
              </w:rPr>
              <w:tab/>
            </w:r>
            <w:r>
              <w:rPr>
                <w:rStyle w:val="IndexLink"/>
              </w:rPr>
              <w:t>268</w:t>
            </w:r>
          </w:hyperlink>
        </w:p>
        <w:p>
          <w:pPr>
            <w:pStyle w:val="Contents3"/>
            <w:tabs>
              <w:tab w:val="clear" w:pos="8459"/>
              <w:tab w:val="right" w:pos="9026" w:leader="dot"/>
            </w:tabs>
            <w:rPr/>
          </w:pPr>
          <w:hyperlink w:anchor="__RefHeading___Toc290837_2616395394">
            <w:r>
              <w:rPr>
                <w:webHidden/>
                <w:rStyle w:val="IndexLink"/>
              </w:rPr>
              <w:t>۶۱</w:t>
            </w:r>
            <w:r>
              <w:rPr>
                <w:rStyle w:val="IndexLink"/>
                <w:rtl w:val="true"/>
              </w:rPr>
              <w:t>-</w:t>
            </w:r>
            <w:r>
              <w:rPr>
                <w:rStyle w:val="IndexLink"/>
                <w:rtl w:val="true"/>
              </w:rPr>
              <w:t>أبو الحسن اصفهانی</w:t>
            </w:r>
            <w:r>
              <w:rPr>
                <w:rStyle w:val="IndexLink"/>
                <w:rtl w:val="true"/>
              </w:rPr>
              <w:tab/>
            </w:r>
            <w:r>
              <w:rPr>
                <w:rStyle w:val="IndexLink"/>
              </w:rPr>
              <w:t>268</w:t>
            </w:r>
          </w:hyperlink>
        </w:p>
        <w:p>
          <w:pPr>
            <w:pStyle w:val="Contents3"/>
            <w:tabs>
              <w:tab w:val="clear" w:pos="8459"/>
              <w:tab w:val="right" w:pos="9026" w:leader="dot"/>
            </w:tabs>
            <w:rPr/>
          </w:pPr>
          <w:hyperlink w:anchor="__RefHeading___Toc290839_2616395394">
            <w:r>
              <w:rPr>
                <w:webHidden/>
                <w:rStyle w:val="IndexLink"/>
              </w:rPr>
              <w:t>۶۲</w:t>
            </w:r>
            <w:r>
              <w:rPr>
                <w:rStyle w:val="IndexLink"/>
                <w:rtl w:val="true"/>
              </w:rPr>
              <w:t>-</w:t>
            </w:r>
            <w:r>
              <w:rPr>
                <w:rStyle w:val="IndexLink"/>
                <w:rtl w:val="true"/>
              </w:rPr>
              <w:t>أبوشیبۀ اصفهانی</w:t>
            </w:r>
            <w:r>
              <w:rPr>
                <w:rStyle w:val="IndexLink"/>
                <w:rtl w:val="true"/>
              </w:rPr>
              <w:tab/>
            </w:r>
            <w:r>
              <w:rPr>
                <w:rStyle w:val="IndexLink"/>
              </w:rPr>
              <w:t>269</w:t>
            </w:r>
          </w:hyperlink>
        </w:p>
        <w:p>
          <w:pPr>
            <w:pStyle w:val="Contents3"/>
            <w:tabs>
              <w:tab w:val="clear" w:pos="8459"/>
              <w:tab w:val="right" w:pos="9026" w:leader="dot"/>
            </w:tabs>
            <w:rPr/>
          </w:pPr>
          <w:hyperlink w:anchor="__RefHeading___Toc290841_2616395394">
            <w:r>
              <w:rPr>
                <w:webHidden/>
                <w:rStyle w:val="IndexLink"/>
              </w:rPr>
              <w:t>۶۳</w:t>
            </w:r>
            <w:r>
              <w:rPr>
                <w:rStyle w:val="IndexLink"/>
                <w:rtl w:val="true"/>
              </w:rPr>
              <w:t>-</w:t>
            </w:r>
            <w:r>
              <w:rPr>
                <w:rStyle w:val="IndexLink"/>
                <w:rtl w:val="true"/>
              </w:rPr>
              <w:t>أبو الّلطیف بن أحمد اصفهانی</w:t>
            </w:r>
            <w:r>
              <w:rPr>
                <w:rStyle w:val="IndexLink"/>
                <w:rtl w:val="true"/>
              </w:rPr>
              <w:tab/>
            </w:r>
            <w:r>
              <w:rPr>
                <w:rStyle w:val="IndexLink"/>
              </w:rPr>
              <w:t>270</w:t>
            </w:r>
          </w:hyperlink>
        </w:p>
        <w:p>
          <w:pPr>
            <w:pStyle w:val="Contents3"/>
            <w:tabs>
              <w:tab w:val="clear" w:pos="8459"/>
              <w:tab w:val="right" w:pos="9026" w:leader="dot"/>
            </w:tabs>
            <w:rPr/>
          </w:pPr>
          <w:hyperlink w:anchor="__RefHeading___Toc290843_2616395394">
            <w:r>
              <w:rPr>
                <w:webHidden/>
                <w:rStyle w:val="IndexLink"/>
              </w:rPr>
              <w:t>۶۴</w:t>
            </w:r>
            <w:r>
              <w:rPr>
                <w:rStyle w:val="IndexLink"/>
                <w:rtl w:val="true"/>
              </w:rPr>
              <w:t>-</w:t>
            </w:r>
            <w:r>
              <w:rPr>
                <w:rStyle w:val="IndexLink"/>
                <w:rtl w:val="true"/>
              </w:rPr>
              <w:t>أبونصر بن أبی مسعود اصفهانی</w:t>
            </w:r>
            <w:r>
              <w:rPr>
                <w:rStyle w:val="IndexLink"/>
                <w:rtl w:val="true"/>
              </w:rPr>
              <w:tab/>
            </w:r>
            <w:r>
              <w:rPr>
                <w:rStyle w:val="IndexLink"/>
              </w:rPr>
              <w:t>271</w:t>
            </w:r>
          </w:hyperlink>
        </w:p>
        <w:p>
          <w:pPr>
            <w:pStyle w:val="Contents3"/>
            <w:tabs>
              <w:tab w:val="clear" w:pos="8459"/>
              <w:tab w:val="right" w:pos="9026" w:leader="dot"/>
            </w:tabs>
            <w:rPr/>
          </w:pPr>
          <w:hyperlink w:anchor="__RefHeading___Toc290845_2616395394">
            <w:r>
              <w:rPr>
                <w:webHidden/>
                <w:rStyle w:val="IndexLink"/>
              </w:rPr>
              <w:t>۶۵</w:t>
            </w:r>
            <w:r>
              <w:rPr>
                <w:rStyle w:val="IndexLink"/>
                <w:rtl w:val="true"/>
              </w:rPr>
              <w:t>-</w:t>
            </w:r>
            <w:r>
              <w:rPr>
                <w:rStyle w:val="IndexLink"/>
                <w:rtl w:val="true"/>
              </w:rPr>
              <w:t>الإصفهانی</w:t>
            </w:r>
            <w:r>
              <w:rPr>
                <w:rStyle w:val="IndexLink"/>
                <w:rtl w:val="true"/>
              </w:rPr>
              <w:tab/>
            </w:r>
            <w:r>
              <w:rPr>
                <w:rStyle w:val="IndexLink"/>
              </w:rPr>
              <w:t>271</w:t>
            </w:r>
          </w:hyperlink>
        </w:p>
        <w:p>
          <w:pPr>
            <w:pStyle w:val="Contents2"/>
            <w:tabs>
              <w:tab w:val="clear" w:pos="8743"/>
              <w:tab w:val="right" w:pos="9026" w:leader="dot"/>
            </w:tabs>
            <w:rPr/>
          </w:pPr>
          <w:hyperlink w:anchor="__RefHeading___Toc290847_2616395394">
            <w:r>
              <w:rPr>
                <w:webHidden/>
                <w:rStyle w:val="IndexLink"/>
              </w:rPr>
              <w:t>7</w:t>
            </w:r>
            <w:r>
              <w:rPr>
                <w:rStyle w:val="IndexLink"/>
                <w:rtl w:val="true"/>
              </w:rPr>
              <w:t xml:space="preserve">- </w:t>
            </w:r>
            <w:r>
              <w:rPr>
                <w:rStyle w:val="IndexLink"/>
                <w:rtl w:val="true"/>
              </w:rPr>
              <w:t>نامدارانی از مفاخر علمی و ادبی شیعۀ اصفهان از قرن سوّم تا دهم</w:t>
            </w:r>
            <w:r>
              <w:rPr>
                <w:rStyle w:val="IndexLink"/>
                <w:rtl w:val="true"/>
              </w:rPr>
              <w:tab/>
            </w:r>
            <w:r>
              <w:rPr>
                <w:rStyle w:val="IndexLink"/>
              </w:rPr>
              <w:t>272</w:t>
            </w:r>
          </w:hyperlink>
        </w:p>
        <w:p>
          <w:pPr>
            <w:pStyle w:val="Contents3"/>
            <w:tabs>
              <w:tab w:val="clear" w:pos="8459"/>
              <w:tab w:val="right" w:pos="9026" w:leader="dot"/>
            </w:tabs>
            <w:rPr/>
          </w:pPr>
          <w:hyperlink w:anchor="__RefHeading___Toc290849_2616395394">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290851_2616395394">
            <w:r>
              <w:rPr>
                <w:webHidden/>
                <w:rStyle w:val="IndexLink"/>
                <w:rtl w:val="true"/>
              </w:rPr>
              <w:t>نامدارانی از مفاخر علمی و ادبی شیعۀ اصفهان از قرن سوّم تا دهم</w:t>
            </w:r>
            <w:r>
              <w:rPr>
                <w:rStyle w:val="IndexLink"/>
                <w:rtl w:val="true"/>
              </w:rPr>
              <w:tab/>
            </w:r>
            <w:r>
              <w:rPr>
                <w:rStyle w:val="IndexLink"/>
              </w:rPr>
              <w:t>274</w:t>
            </w:r>
          </w:hyperlink>
        </w:p>
        <w:p>
          <w:pPr>
            <w:pStyle w:val="Contents3"/>
            <w:tabs>
              <w:tab w:val="clear" w:pos="8459"/>
              <w:tab w:val="right" w:pos="9026" w:leader="dot"/>
            </w:tabs>
            <w:rPr/>
          </w:pPr>
          <w:hyperlink w:anchor="__RefHeading___Toc290853_2616395394">
            <w:r>
              <w:rPr>
                <w:webHidden/>
                <w:rStyle w:val="IndexLink"/>
              </w:rPr>
              <w:t>1</w:t>
            </w:r>
            <w:r>
              <w:rPr>
                <w:rStyle w:val="IndexLink"/>
                <w:rtl w:val="true"/>
              </w:rPr>
              <w:t>-</w:t>
            </w:r>
            <w:r>
              <w:rPr>
                <w:rStyle w:val="IndexLink"/>
                <w:rtl w:val="true"/>
              </w:rPr>
              <w:t xml:space="preserve">ابراهیم بن محمّد بن سعید </w:t>
            </w:r>
            <w:r>
              <w:rPr>
                <w:rStyle w:val="IndexLink"/>
                <w:rtl w:val="true"/>
              </w:rPr>
              <w:t xml:space="preserve">... </w:t>
            </w:r>
            <w:r>
              <w:rPr>
                <w:rStyle w:val="IndexLink"/>
                <w:rtl w:val="true"/>
              </w:rPr>
              <w:t>ثقفی اصفهانی</w:t>
            </w:r>
            <w:r>
              <w:rPr>
                <w:rStyle w:val="IndexLink"/>
                <w:rtl w:val="true"/>
              </w:rPr>
              <w:tab/>
            </w:r>
            <w:r>
              <w:rPr>
                <w:rStyle w:val="IndexLink"/>
              </w:rPr>
              <w:t>274</w:t>
            </w:r>
          </w:hyperlink>
        </w:p>
        <w:p>
          <w:pPr>
            <w:pStyle w:val="Contents3"/>
            <w:tabs>
              <w:tab w:val="clear" w:pos="8459"/>
              <w:tab w:val="right" w:pos="9026" w:leader="dot"/>
            </w:tabs>
            <w:rPr/>
          </w:pPr>
          <w:hyperlink w:anchor="__RefHeading___Toc290855_2616395394">
            <w:r>
              <w:rPr>
                <w:webHidden/>
                <w:rStyle w:val="IndexLink"/>
              </w:rPr>
              <w:t>۲</w:t>
            </w:r>
            <w:r>
              <w:rPr>
                <w:rStyle w:val="IndexLink"/>
                <w:rtl w:val="true"/>
              </w:rPr>
              <w:t>-</w:t>
            </w:r>
            <w:r>
              <w:rPr>
                <w:rStyle w:val="IndexLink"/>
                <w:rtl w:val="true"/>
              </w:rPr>
              <w:t>أحمد بن أبی یعقوب</w:t>
            </w:r>
            <w:r>
              <w:rPr>
                <w:rStyle w:val="IndexLink"/>
                <w:rtl w:val="true"/>
              </w:rPr>
              <w:t>...</w:t>
            </w:r>
            <w:r>
              <w:rPr>
                <w:rStyle w:val="IndexLink"/>
                <w:rtl w:val="true"/>
              </w:rPr>
              <w:t xml:space="preserve">اصفهانی </w:t>
            </w:r>
            <w:r>
              <w:rPr>
                <w:rStyle w:val="IndexLink"/>
                <w:rtl w:val="true"/>
              </w:rPr>
              <w:t xml:space="preserve">( </w:t>
            </w:r>
            <w:r>
              <w:rPr>
                <w:rStyle w:val="IndexLink"/>
                <w:rtl w:val="true"/>
              </w:rPr>
              <w:t>یعقوبی</w:t>
            </w:r>
            <w:r>
              <w:rPr>
                <w:rStyle w:val="IndexLink"/>
                <w:rtl w:val="true"/>
              </w:rPr>
              <w:t>)</w:t>
              <w:tab/>
            </w:r>
            <w:r>
              <w:rPr>
                <w:rStyle w:val="IndexLink"/>
              </w:rPr>
              <w:t>277</w:t>
            </w:r>
          </w:hyperlink>
        </w:p>
        <w:p>
          <w:pPr>
            <w:pStyle w:val="Contents3"/>
            <w:tabs>
              <w:tab w:val="clear" w:pos="8459"/>
              <w:tab w:val="right" w:pos="9026" w:leader="dot"/>
            </w:tabs>
            <w:rPr/>
          </w:pPr>
          <w:hyperlink w:anchor="__RefHeading___Toc290857_2616395394">
            <w:r>
              <w:rPr>
                <w:webHidden/>
                <w:rStyle w:val="IndexLink"/>
              </w:rPr>
              <w:t>3</w:t>
            </w:r>
            <w:r>
              <w:rPr>
                <w:rStyle w:val="IndexLink"/>
                <w:rtl w:val="true"/>
              </w:rPr>
              <w:t>-</w:t>
            </w:r>
            <w:r>
              <w:rPr>
                <w:rStyle w:val="IndexLink"/>
                <w:rtl w:val="true"/>
              </w:rPr>
              <w:t>أحمد بن علویّۀ اصفهانی</w:t>
            </w:r>
            <w:r>
              <w:rPr>
                <w:rStyle w:val="IndexLink"/>
                <w:rtl w:val="true"/>
              </w:rPr>
              <w:tab/>
            </w:r>
            <w:r>
              <w:rPr>
                <w:rStyle w:val="IndexLink"/>
              </w:rPr>
              <w:t>280</w:t>
            </w:r>
          </w:hyperlink>
        </w:p>
        <w:p>
          <w:pPr>
            <w:pStyle w:val="Contents3"/>
            <w:tabs>
              <w:tab w:val="clear" w:pos="8459"/>
              <w:tab w:val="right" w:pos="9026" w:leader="dot"/>
            </w:tabs>
            <w:rPr/>
          </w:pPr>
          <w:hyperlink w:anchor="__RefHeading___Toc290859_2616395394">
            <w:r>
              <w:rPr>
                <w:webHidden/>
                <w:rStyle w:val="IndexLink"/>
              </w:rPr>
              <w:t>۴</w:t>
            </w:r>
            <w:r>
              <w:rPr>
                <w:rStyle w:val="IndexLink"/>
                <w:rtl w:val="true"/>
              </w:rPr>
              <w:t>-</w:t>
            </w:r>
            <w:r>
              <w:rPr>
                <w:rStyle w:val="IndexLink"/>
                <w:rtl w:val="true"/>
              </w:rPr>
              <w:t>حمزۀ اصفهانی</w:t>
            </w:r>
            <w:r>
              <w:rPr>
                <w:rStyle w:val="IndexLink"/>
                <w:rtl w:val="true"/>
              </w:rPr>
              <w:tab/>
            </w:r>
            <w:r>
              <w:rPr>
                <w:rStyle w:val="IndexLink"/>
              </w:rPr>
              <w:t>282</w:t>
            </w:r>
          </w:hyperlink>
        </w:p>
        <w:p>
          <w:pPr>
            <w:pStyle w:val="Contents3"/>
            <w:tabs>
              <w:tab w:val="clear" w:pos="8459"/>
              <w:tab w:val="right" w:pos="9026" w:leader="dot"/>
            </w:tabs>
            <w:rPr/>
          </w:pPr>
          <w:hyperlink w:anchor="__RefHeading___Toc290861_2616395394">
            <w:r>
              <w:rPr>
                <w:webHidden/>
                <w:rStyle w:val="IndexLink"/>
              </w:rPr>
              <w:t>۵</w:t>
            </w:r>
            <w:r>
              <w:rPr>
                <w:rStyle w:val="IndexLink"/>
                <w:rtl w:val="true"/>
              </w:rPr>
              <w:t>-</w:t>
            </w:r>
            <w:r>
              <w:rPr>
                <w:rStyle w:val="IndexLink"/>
                <w:rtl w:val="true"/>
              </w:rPr>
              <w:t>أبو الفرج اصفهانی</w:t>
            </w:r>
            <w:r>
              <w:rPr>
                <w:rStyle w:val="IndexLink"/>
                <w:rtl w:val="true"/>
              </w:rPr>
              <w:tab/>
            </w:r>
            <w:r>
              <w:rPr>
                <w:rStyle w:val="IndexLink"/>
              </w:rPr>
              <w:t>283</w:t>
            </w:r>
          </w:hyperlink>
        </w:p>
        <w:p>
          <w:pPr>
            <w:pStyle w:val="Contents3"/>
            <w:tabs>
              <w:tab w:val="clear" w:pos="8459"/>
              <w:tab w:val="right" w:pos="9026" w:leader="dot"/>
            </w:tabs>
            <w:rPr/>
          </w:pPr>
          <w:hyperlink w:anchor="__RefHeading___Toc290863_2616395394">
            <w:r>
              <w:rPr>
                <w:webHidden/>
                <w:rStyle w:val="IndexLink"/>
                <w:rtl w:val="true"/>
              </w:rPr>
              <w:t>تألیفات أبو الفرج اصفهانی</w:t>
            </w:r>
            <w:r>
              <w:rPr>
                <w:rStyle w:val="IndexLink"/>
                <w:rtl w:val="true"/>
              </w:rPr>
              <w:tab/>
            </w:r>
            <w:r>
              <w:rPr>
                <w:rStyle w:val="IndexLink"/>
              </w:rPr>
              <w:t>286</w:t>
            </w:r>
          </w:hyperlink>
        </w:p>
        <w:p>
          <w:pPr>
            <w:pStyle w:val="Contents3"/>
            <w:tabs>
              <w:tab w:val="clear" w:pos="8459"/>
              <w:tab w:val="right" w:pos="9026" w:leader="dot"/>
            </w:tabs>
            <w:rPr/>
          </w:pPr>
          <w:hyperlink w:anchor="__RefHeading___Toc290865_2616395394">
            <w:r>
              <w:rPr>
                <w:webHidden/>
                <w:rStyle w:val="IndexLink"/>
                <w:rtl w:val="true"/>
              </w:rPr>
              <w:t>تشیّع أبو الفرج اصفهانی،نشانه ای از رشد فرهنگ تشیّع،درتاریخ گذشته اصفهان</w:t>
            </w:r>
            <w:r>
              <w:rPr>
                <w:rStyle w:val="IndexLink"/>
                <w:rtl w:val="true"/>
              </w:rPr>
              <w:tab/>
            </w:r>
            <w:r>
              <w:rPr>
                <w:rStyle w:val="IndexLink"/>
              </w:rPr>
              <w:t>287</w:t>
            </w:r>
          </w:hyperlink>
        </w:p>
        <w:p>
          <w:pPr>
            <w:pStyle w:val="Contents3"/>
            <w:tabs>
              <w:tab w:val="clear" w:pos="8459"/>
              <w:tab w:val="right" w:pos="9026" w:leader="dot"/>
            </w:tabs>
            <w:rPr/>
          </w:pPr>
          <w:hyperlink w:anchor="__RefHeading___Toc290867_2616395394">
            <w:r>
              <w:rPr>
                <w:webHidden/>
                <w:rStyle w:val="IndexLink"/>
                <w:rtl w:val="true"/>
              </w:rPr>
              <w:t>نقش أبو الفرج اصفهانی،در نشر روایات فضائل و مصائب أهل البیت علیهم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290869_2616395394">
            <w:r>
              <w:rPr>
                <w:webHidden/>
                <w:rStyle w:val="IndexLink"/>
                <w:rtl w:val="true"/>
              </w:rPr>
              <w:t>خاندان علمی أبو الفرج اصفهانی</w:t>
            </w:r>
            <w:r>
              <w:rPr>
                <w:rStyle w:val="IndexLink"/>
                <w:rtl w:val="true"/>
              </w:rPr>
              <w:tab/>
            </w:r>
            <w:r>
              <w:rPr>
                <w:rStyle w:val="IndexLink"/>
              </w:rPr>
              <w:t>288</w:t>
            </w:r>
          </w:hyperlink>
        </w:p>
        <w:p>
          <w:pPr>
            <w:pStyle w:val="Contents3"/>
            <w:tabs>
              <w:tab w:val="clear" w:pos="8459"/>
              <w:tab w:val="right" w:pos="9026" w:leader="dot"/>
            </w:tabs>
            <w:rPr/>
          </w:pPr>
          <w:hyperlink w:anchor="__RefHeading___Toc290871_2616395394">
            <w:r>
              <w:rPr>
                <w:webHidden/>
                <w:rStyle w:val="IndexLink"/>
              </w:rPr>
              <w:t>۶</w:t>
            </w:r>
            <w:r>
              <w:rPr>
                <w:rStyle w:val="IndexLink"/>
                <w:rtl w:val="true"/>
              </w:rPr>
              <w:t>-</w:t>
            </w:r>
            <w:r>
              <w:rPr>
                <w:rStyle w:val="IndexLink"/>
                <w:rtl w:val="true"/>
              </w:rPr>
              <w:t xml:space="preserve">اسماعیل بن عبّاد </w:t>
            </w:r>
            <w:r>
              <w:rPr>
                <w:rStyle w:val="IndexLink"/>
                <w:rtl w:val="true"/>
              </w:rPr>
              <w:t xml:space="preserve">« </w:t>
            </w:r>
            <w:r>
              <w:rPr>
                <w:rStyle w:val="IndexLink"/>
                <w:rtl w:val="true"/>
              </w:rPr>
              <w:t xml:space="preserve">صاحب بن عبّاد </w:t>
            </w:r>
            <w:r>
              <w:rPr>
                <w:rStyle w:val="IndexLink"/>
                <w:rtl w:val="true"/>
              </w:rPr>
              <w:t>»</w:t>
              <w:tab/>
            </w:r>
            <w:r>
              <w:rPr>
                <w:rStyle w:val="IndexLink"/>
              </w:rPr>
              <w:t>289</w:t>
            </w:r>
          </w:hyperlink>
        </w:p>
        <w:p>
          <w:pPr>
            <w:pStyle w:val="Contents3"/>
            <w:tabs>
              <w:tab w:val="clear" w:pos="8459"/>
              <w:tab w:val="right" w:pos="9026" w:leader="dot"/>
            </w:tabs>
            <w:rPr/>
          </w:pPr>
          <w:hyperlink w:anchor="__RefHeading___Toc290873_2616395394">
            <w:r>
              <w:rPr>
                <w:webHidden/>
                <w:rStyle w:val="IndexLink"/>
                <w:rtl w:val="true"/>
              </w:rPr>
              <w:t>نقش صاحب بن عبّاد،در ترویج علم و ادب</w:t>
            </w:r>
            <w:r>
              <w:rPr>
                <w:rStyle w:val="IndexLink"/>
                <w:rtl w:val="true"/>
              </w:rPr>
              <w:tab/>
            </w:r>
            <w:r>
              <w:rPr>
                <w:rStyle w:val="IndexLink"/>
              </w:rPr>
              <w:t>294</w:t>
            </w:r>
          </w:hyperlink>
        </w:p>
        <w:p>
          <w:pPr>
            <w:pStyle w:val="Contents3"/>
            <w:tabs>
              <w:tab w:val="clear" w:pos="8459"/>
              <w:tab w:val="right" w:pos="9026" w:leader="dot"/>
            </w:tabs>
            <w:rPr/>
          </w:pPr>
          <w:hyperlink w:anchor="__RefHeading___Toc290875_2616395394">
            <w:r>
              <w:rPr>
                <w:webHidden/>
                <w:rStyle w:val="IndexLink"/>
                <w:rtl w:val="true"/>
              </w:rPr>
              <w:t>جود و بخشش صاحب بن عبّاد</w:t>
            </w:r>
            <w:r>
              <w:rPr>
                <w:rStyle w:val="IndexLink"/>
                <w:rtl w:val="true"/>
              </w:rPr>
              <w:tab/>
            </w:r>
            <w:r>
              <w:rPr>
                <w:rStyle w:val="IndexLink"/>
              </w:rPr>
              <w:t>295</w:t>
            </w:r>
          </w:hyperlink>
        </w:p>
        <w:p>
          <w:pPr>
            <w:pStyle w:val="Contents3"/>
            <w:tabs>
              <w:tab w:val="clear" w:pos="8459"/>
              <w:tab w:val="right" w:pos="9026" w:leader="dot"/>
            </w:tabs>
            <w:rPr/>
          </w:pPr>
          <w:hyperlink w:anchor="__RefHeading___Toc290877_2616395394">
            <w:r>
              <w:rPr>
                <w:webHidden/>
                <w:rStyle w:val="IndexLink"/>
                <w:rtl w:val="true"/>
              </w:rPr>
              <w:t>نقش صاحب بن عبّاد، در ترویج تشیّع</w:t>
            </w:r>
            <w:r>
              <w:rPr>
                <w:rStyle w:val="IndexLink"/>
                <w:rtl w:val="true"/>
              </w:rPr>
              <w:tab/>
            </w:r>
            <w:r>
              <w:rPr>
                <w:rStyle w:val="IndexLink"/>
              </w:rPr>
              <w:t>296</w:t>
            </w:r>
          </w:hyperlink>
        </w:p>
        <w:p>
          <w:pPr>
            <w:pStyle w:val="Contents3"/>
            <w:tabs>
              <w:tab w:val="clear" w:pos="8459"/>
              <w:tab w:val="right" w:pos="9026" w:leader="dot"/>
            </w:tabs>
            <w:rPr/>
          </w:pPr>
          <w:hyperlink w:anchor="__RefHeading___Toc290879_2616395394">
            <w:r>
              <w:rPr>
                <w:webHidden/>
                <w:rStyle w:val="IndexLink"/>
                <w:rtl w:val="true"/>
              </w:rPr>
              <w:t>تألیفات صاحب بن عبّاد</w:t>
            </w:r>
            <w:r>
              <w:rPr>
                <w:rStyle w:val="IndexLink"/>
                <w:rtl w:val="true"/>
              </w:rPr>
              <w:tab/>
            </w:r>
            <w:r>
              <w:rPr>
                <w:rStyle w:val="IndexLink"/>
              </w:rPr>
              <w:t>296</w:t>
            </w:r>
          </w:hyperlink>
        </w:p>
        <w:p>
          <w:pPr>
            <w:pStyle w:val="Contents3"/>
            <w:tabs>
              <w:tab w:val="clear" w:pos="8459"/>
              <w:tab w:val="right" w:pos="9026" w:leader="dot"/>
            </w:tabs>
            <w:rPr/>
          </w:pPr>
          <w:hyperlink w:anchor="__RefHeading___Toc290881_2616395394">
            <w:r>
              <w:rPr>
                <w:webHidden/>
                <w:rStyle w:val="IndexLink"/>
                <w:rtl w:val="true"/>
              </w:rPr>
              <w:t>حوزۀ درسی صاحب بن عبّاد</w:t>
            </w:r>
            <w:r>
              <w:rPr>
                <w:rStyle w:val="IndexLink"/>
                <w:rtl w:val="true"/>
              </w:rPr>
              <w:tab/>
            </w:r>
            <w:r>
              <w:rPr>
                <w:rStyle w:val="IndexLink"/>
              </w:rPr>
              <w:t>297</w:t>
            </w:r>
          </w:hyperlink>
        </w:p>
        <w:p>
          <w:pPr>
            <w:pStyle w:val="Contents3"/>
            <w:tabs>
              <w:tab w:val="clear" w:pos="8459"/>
              <w:tab w:val="right" w:pos="9026" w:leader="dot"/>
            </w:tabs>
            <w:rPr/>
          </w:pPr>
          <w:hyperlink w:anchor="__RefHeading___Toc290883_2616395394">
            <w:r>
              <w:rPr>
                <w:webHidden/>
                <w:rStyle w:val="IndexLink"/>
                <w:rtl w:val="true"/>
              </w:rPr>
              <w:t>أهمیت معنوی علم و حدیث،در دیدگاه صاحب بن عبّاد</w:t>
            </w:r>
            <w:r>
              <w:rPr>
                <w:rStyle w:val="IndexLink"/>
                <w:rtl w:val="true"/>
              </w:rPr>
              <w:tab/>
            </w:r>
            <w:r>
              <w:rPr>
                <w:rStyle w:val="IndexLink"/>
              </w:rPr>
              <w:t>297</w:t>
            </w:r>
          </w:hyperlink>
        </w:p>
        <w:p>
          <w:pPr>
            <w:pStyle w:val="Contents3"/>
            <w:tabs>
              <w:tab w:val="clear" w:pos="8459"/>
              <w:tab w:val="right" w:pos="9026" w:leader="dot"/>
            </w:tabs>
            <w:rPr/>
          </w:pPr>
          <w:hyperlink w:anchor="__RefHeading___Toc290885_2616395394">
            <w:r>
              <w:rPr>
                <w:webHidden/>
                <w:rStyle w:val="IndexLink"/>
                <w:rtl w:val="true"/>
              </w:rPr>
              <w:t>علوم و دانشهای صاحب بن عبّاد</w:t>
            </w:r>
            <w:r>
              <w:rPr>
                <w:rStyle w:val="IndexLink"/>
                <w:rtl w:val="true"/>
              </w:rPr>
              <w:tab/>
            </w:r>
            <w:r>
              <w:rPr>
                <w:rStyle w:val="IndexLink"/>
              </w:rPr>
              <w:t>298</w:t>
            </w:r>
          </w:hyperlink>
        </w:p>
        <w:p>
          <w:pPr>
            <w:pStyle w:val="Contents3"/>
            <w:tabs>
              <w:tab w:val="clear" w:pos="8459"/>
              <w:tab w:val="right" w:pos="9026" w:leader="dot"/>
            </w:tabs>
            <w:rPr/>
          </w:pPr>
          <w:hyperlink w:anchor="__RefHeading___Toc290887_2616395394">
            <w:r>
              <w:rPr>
                <w:webHidden/>
                <w:rStyle w:val="IndexLink"/>
                <w:rtl w:val="true"/>
              </w:rPr>
              <w:t>أساتید صاحب بن عبّاد</w:t>
            </w:r>
            <w:r>
              <w:rPr>
                <w:rStyle w:val="IndexLink"/>
                <w:rtl w:val="true"/>
              </w:rPr>
              <w:tab/>
            </w:r>
            <w:r>
              <w:rPr>
                <w:rStyle w:val="IndexLink"/>
              </w:rPr>
              <w:t>299</w:t>
            </w:r>
          </w:hyperlink>
        </w:p>
        <w:p>
          <w:pPr>
            <w:pStyle w:val="Contents3"/>
            <w:tabs>
              <w:tab w:val="clear" w:pos="8459"/>
              <w:tab w:val="right" w:pos="9026" w:leader="dot"/>
            </w:tabs>
            <w:rPr/>
          </w:pPr>
          <w:hyperlink w:anchor="__RefHeading___Toc290889_2616395394">
            <w:r>
              <w:rPr>
                <w:webHidden/>
                <w:rStyle w:val="IndexLink"/>
                <w:rtl w:val="true"/>
              </w:rPr>
              <w:t>شاگردان و مصاحبین علمی و ادبی صاحب بن عبّاد</w:t>
            </w:r>
            <w:r>
              <w:rPr>
                <w:rStyle w:val="IndexLink"/>
                <w:rtl w:val="true"/>
              </w:rPr>
              <w:tab/>
            </w:r>
            <w:r>
              <w:rPr>
                <w:rStyle w:val="IndexLink"/>
              </w:rPr>
              <w:t>299</w:t>
            </w:r>
          </w:hyperlink>
        </w:p>
        <w:p>
          <w:pPr>
            <w:pStyle w:val="Contents3"/>
            <w:tabs>
              <w:tab w:val="clear" w:pos="8459"/>
              <w:tab w:val="right" w:pos="9026" w:leader="dot"/>
            </w:tabs>
            <w:rPr/>
          </w:pPr>
          <w:hyperlink w:anchor="__RefHeading___Toc290891_2616395394">
            <w:r>
              <w:rPr>
                <w:webHidden/>
                <w:rStyle w:val="IndexLink"/>
                <w:rtl w:val="true"/>
              </w:rPr>
              <w:t>قلب و زبان و علم و ادب صاحب ، در خدمت أهل البیت علیهم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290893_2616395394">
            <w:r>
              <w:rPr>
                <w:webHidden/>
                <w:rStyle w:val="IndexLink"/>
                <w:rtl w:val="true"/>
              </w:rPr>
              <w:t>کتابخانۀ عظیم صاحب بن عبّاد</w:t>
            </w:r>
            <w:r>
              <w:rPr>
                <w:rStyle w:val="IndexLink"/>
                <w:rtl w:val="true"/>
              </w:rPr>
              <w:tab/>
            </w:r>
            <w:r>
              <w:rPr>
                <w:rStyle w:val="IndexLink"/>
              </w:rPr>
              <w:t>305</w:t>
            </w:r>
          </w:hyperlink>
        </w:p>
        <w:p>
          <w:pPr>
            <w:pStyle w:val="Contents3"/>
            <w:tabs>
              <w:tab w:val="clear" w:pos="8459"/>
              <w:tab w:val="right" w:pos="9026" w:leader="dot"/>
            </w:tabs>
            <w:rPr/>
          </w:pPr>
          <w:hyperlink w:anchor="__RefHeading___Toc290895_2616395394">
            <w:r>
              <w:rPr>
                <w:webHidden/>
                <w:rStyle w:val="IndexLink"/>
                <w:rtl w:val="true"/>
              </w:rPr>
              <w:t>آتش زدن کتابخانۀ صاحب</w:t>
            </w:r>
            <w:r>
              <w:rPr>
                <w:rStyle w:val="IndexLink"/>
                <w:rtl w:val="true"/>
              </w:rPr>
              <w:tab/>
            </w:r>
            <w:r>
              <w:rPr>
                <w:rStyle w:val="IndexLink"/>
              </w:rPr>
              <w:t>305</w:t>
            </w:r>
          </w:hyperlink>
        </w:p>
        <w:p>
          <w:pPr>
            <w:pStyle w:val="Contents3"/>
            <w:tabs>
              <w:tab w:val="clear" w:pos="8459"/>
              <w:tab w:val="right" w:pos="9026" w:leader="dot"/>
            </w:tabs>
            <w:rPr/>
          </w:pPr>
          <w:hyperlink w:anchor="__RefHeading___Toc290897_2616395394">
            <w:r>
              <w:rPr>
                <w:webHidden/>
                <w:rStyle w:val="IndexLink"/>
                <w:rtl w:val="true"/>
              </w:rPr>
              <w:t>درگذشت و مراسم تشییع و دفن صاحب</w:t>
            </w:r>
            <w:r>
              <w:rPr>
                <w:rStyle w:val="IndexLink"/>
                <w:rtl w:val="true"/>
              </w:rPr>
              <w:tab/>
            </w:r>
            <w:r>
              <w:rPr>
                <w:rStyle w:val="IndexLink"/>
              </w:rPr>
              <w:t>306</w:t>
            </w:r>
          </w:hyperlink>
        </w:p>
        <w:p>
          <w:pPr>
            <w:pStyle w:val="Contents3"/>
            <w:tabs>
              <w:tab w:val="clear" w:pos="8459"/>
              <w:tab w:val="right" w:pos="9026" w:leader="dot"/>
            </w:tabs>
            <w:rPr/>
          </w:pPr>
          <w:hyperlink w:anchor="__RefHeading___Toc290899_2616395394">
            <w:r>
              <w:rPr>
                <w:webHidden/>
                <w:rStyle w:val="IndexLink"/>
                <w:rtl w:val="true"/>
              </w:rPr>
              <w:t>بقعه و مقبرۀ صاحب بن عبّاد</w:t>
            </w:r>
            <w:r>
              <w:rPr>
                <w:rStyle w:val="IndexLink"/>
                <w:rtl w:val="true"/>
              </w:rPr>
              <w:tab/>
            </w:r>
            <w:r>
              <w:rPr>
                <w:rStyle w:val="IndexLink"/>
              </w:rPr>
              <w:t>306</w:t>
            </w:r>
          </w:hyperlink>
        </w:p>
        <w:p>
          <w:pPr>
            <w:pStyle w:val="Contents3"/>
            <w:tabs>
              <w:tab w:val="clear" w:pos="8459"/>
              <w:tab w:val="right" w:pos="9026" w:leader="dot"/>
            </w:tabs>
            <w:rPr/>
          </w:pPr>
          <w:hyperlink w:anchor="__RefHeading___Toc290901_2616395394">
            <w:r>
              <w:rPr>
                <w:webHidden/>
                <w:rStyle w:val="IndexLink"/>
                <w:rtl w:val="true"/>
              </w:rPr>
              <w:t>مرثیه های سروده شده،دررثای صاحب</w:t>
            </w:r>
            <w:r>
              <w:rPr>
                <w:rStyle w:val="IndexLink"/>
                <w:rtl w:val="true"/>
              </w:rPr>
              <w:tab/>
            </w:r>
            <w:r>
              <w:rPr>
                <w:rStyle w:val="IndexLink"/>
              </w:rPr>
              <w:t>307</w:t>
            </w:r>
          </w:hyperlink>
        </w:p>
        <w:p>
          <w:pPr>
            <w:pStyle w:val="Contents3"/>
            <w:tabs>
              <w:tab w:val="clear" w:pos="8459"/>
              <w:tab w:val="right" w:pos="9026" w:leader="dot"/>
            </w:tabs>
            <w:rPr/>
          </w:pPr>
          <w:hyperlink w:anchor="__RefHeading___Toc290903_2616395394">
            <w:r>
              <w:rPr>
                <w:webHidden/>
                <w:rStyle w:val="IndexLink"/>
                <w:rtl w:val="true"/>
              </w:rPr>
              <w:t>مرثیه ای جالب با تأیید و إلهامی إلهی</w:t>
            </w:r>
            <w:r>
              <w:rPr>
                <w:rStyle w:val="IndexLink"/>
                <w:rtl w:val="true"/>
              </w:rPr>
              <w:tab/>
            </w:r>
            <w:r>
              <w:rPr>
                <w:rStyle w:val="IndexLink"/>
              </w:rPr>
              <w:t>308</w:t>
            </w:r>
          </w:hyperlink>
        </w:p>
        <w:p>
          <w:pPr>
            <w:pStyle w:val="Contents3"/>
            <w:tabs>
              <w:tab w:val="clear" w:pos="8459"/>
              <w:tab w:val="right" w:pos="9026" w:leader="dot"/>
            </w:tabs>
            <w:rPr/>
          </w:pPr>
          <w:hyperlink w:anchor="__RefHeading___Toc290905_2616395394">
            <w:r>
              <w:rPr>
                <w:webHidden/>
                <w:rStyle w:val="IndexLink"/>
              </w:rPr>
              <w:t>۷</w:t>
            </w:r>
            <w:r>
              <w:rPr>
                <w:rStyle w:val="IndexLink"/>
                <w:rtl w:val="true"/>
              </w:rPr>
              <w:t>-</w:t>
            </w:r>
            <w:r>
              <w:rPr>
                <w:rStyle w:val="IndexLink"/>
                <w:rtl w:val="true"/>
              </w:rPr>
              <w:t xml:space="preserve">أحمد بن ابراهیم </w:t>
            </w:r>
            <w:r>
              <w:rPr>
                <w:rStyle w:val="IndexLink"/>
                <w:rtl w:val="true"/>
              </w:rPr>
              <w:t xml:space="preserve">( </w:t>
            </w:r>
            <w:r>
              <w:rPr>
                <w:rStyle w:val="IndexLink"/>
                <w:rtl w:val="true"/>
              </w:rPr>
              <w:t>أبوالعبّاس ضبّی</w:t>
            </w:r>
            <w:r>
              <w:rPr>
                <w:rStyle w:val="IndexLink"/>
                <w:rtl w:val="true"/>
              </w:rPr>
              <w:t>)</w:t>
              <w:tab/>
            </w:r>
            <w:r>
              <w:rPr>
                <w:rStyle w:val="IndexLink"/>
              </w:rPr>
              <w:t>309</w:t>
            </w:r>
          </w:hyperlink>
        </w:p>
        <w:p>
          <w:pPr>
            <w:pStyle w:val="Contents3"/>
            <w:tabs>
              <w:tab w:val="clear" w:pos="8459"/>
              <w:tab w:val="right" w:pos="9026" w:leader="dot"/>
            </w:tabs>
            <w:rPr/>
          </w:pPr>
          <w:hyperlink w:anchor="__RefHeading___Toc290907_2616395394">
            <w:r>
              <w:rPr>
                <w:webHidden/>
                <w:rStyle w:val="IndexLink"/>
              </w:rPr>
              <w:t>۸</w:t>
            </w:r>
            <w:r>
              <w:rPr>
                <w:rStyle w:val="IndexLink"/>
                <w:rtl w:val="true"/>
              </w:rPr>
              <w:t>-</w:t>
            </w:r>
            <w:r>
              <w:rPr>
                <w:rStyle w:val="IndexLink"/>
                <w:rtl w:val="true"/>
              </w:rPr>
              <w:t xml:space="preserve">أحمد بن محمّد بن یعقوب </w:t>
            </w:r>
            <w:r>
              <w:rPr>
                <w:rStyle w:val="IndexLink"/>
                <w:rtl w:val="true"/>
              </w:rPr>
              <w:t xml:space="preserve">( </w:t>
            </w:r>
            <w:r>
              <w:rPr>
                <w:rStyle w:val="IndexLink"/>
                <w:rtl w:val="true"/>
              </w:rPr>
              <w:t xml:space="preserve">إبن مِسکَوَیه </w:t>
            </w:r>
            <w:r>
              <w:rPr>
                <w:rStyle w:val="IndexLink"/>
                <w:rtl w:val="true"/>
              </w:rPr>
              <w:t>)</w:t>
              <w:tab/>
            </w:r>
            <w:r>
              <w:rPr>
                <w:rStyle w:val="IndexLink"/>
              </w:rPr>
              <w:t>312</w:t>
            </w:r>
          </w:hyperlink>
        </w:p>
        <w:p>
          <w:pPr>
            <w:pStyle w:val="Contents3"/>
            <w:tabs>
              <w:tab w:val="clear" w:pos="8459"/>
              <w:tab w:val="right" w:pos="9026" w:leader="dot"/>
            </w:tabs>
            <w:rPr/>
          </w:pPr>
          <w:hyperlink w:anchor="__RefHeading___Toc290909_2616395394">
            <w:r>
              <w:rPr>
                <w:webHidden/>
                <w:rStyle w:val="IndexLink"/>
                <w:rtl w:val="true"/>
              </w:rPr>
              <w:t>نمونه ای از شاگردان ابن مسکویه</w:t>
            </w:r>
            <w:r>
              <w:rPr>
                <w:rStyle w:val="IndexLink"/>
                <w:rtl w:val="true"/>
              </w:rPr>
              <w:tab/>
            </w:r>
            <w:r>
              <w:rPr>
                <w:rStyle w:val="IndexLink"/>
              </w:rPr>
              <w:t>315</w:t>
            </w:r>
          </w:hyperlink>
        </w:p>
        <w:p>
          <w:pPr>
            <w:pStyle w:val="Contents3"/>
            <w:tabs>
              <w:tab w:val="clear" w:pos="8459"/>
              <w:tab w:val="right" w:pos="9026" w:leader="dot"/>
            </w:tabs>
            <w:rPr/>
          </w:pPr>
          <w:hyperlink w:anchor="__RefHeading___Toc290911_2616395394">
            <w:r>
              <w:rPr>
                <w:webHidden/>
                <w:rStyle w:val="IndexLink"/>
                <w:rtl w:val="true"/>
              </w:rPr>
              <w:t>ابن مسکویه اوّلین نویسندۀ کتاب مُدَوَّن أخلاقی</w:t>
            </w:r>
            <w:r>
              <w:rPr>
                <w:rStyle w:val="IndexLink"/>
                <w:rtl w:val="true"/>
              </w:rPr>
              <w:tab/>
            </w:r>
            <w:r>
              <w:rPr>
                <w:rStyle w:val="IndexLink"/>
              </w:rPr>
              <w:t>315</w:t>
            </w:r>
          </w:hyperlink>
        </w:p>
        <w:p>
          <w:pPr>
            <w:pStyle w:val="Contents3"/>
            <w:tabs>
              <w:tab w:val="clear" w:pos="8459"/>
              <w:tab w:val="right" w:pos="9026" w:leader="dot"/>
            </w:tabs>
            <w:rPr/>
          </w:pPr>
          <w:hyperlink w:anchor="__RefHeading___Toc290913_2616395394">
            <w:r>
              <w:rPr>
                <w:webHidden/>
                <w:rStyle w:val="IndexLink"/>
                <w:rtl w:val="true"/>
              </w:rPr>
              <w:t>تألیفات و آثار قلمی ابن مسکویه</w:t>
            </w:r>
            <w:r>
              <w:rPr>
                <w:rStyle w:val="IndexLink"/>
                <w:rtl w:val="true"/>
              </w:rPr>
              <w:tab/>
            </w:r>
            <w:r>
              <w:rPr>
                <w:rStyle w:val="IndexLink"/>
              </w:rPr>
              <w:t>315</w:t>
            </w:r>
          </w:hyperlink>
        </w:p>
        <w:p>
          <w:pPr>
            <w:pStyle w:val="Contents3"/>
            <w:tabs>
              <w:tab w:val="clear" w:pos="8459"/>
              <w:tab w:val="right" w:pos="9026" w:leader="dot"/>
            </w:tabs>
            <w:rPr/>
          </w:pPr>
          <w:hyperlink w:anchor="__RefHeading___Toc290915_2616395394">
            <w:r>
              <w:rPr>
                <w:webHidden/>
                <w:rStyle w:val="IndexLink"/>
              </w:rPr>
              <w:t>۹</w:t>
            </w:r>
            <w:r>
              <w:rPr>
                <w:rStyle w:val="IndexLink"/>
                <w:rtl w:val="true"/>
              </w:rPr>
              <w:t>-</w:t>
            </w:r>
            <w:r>
              <w:rPr>
                <w:rStyle w:val="IndexLink"/>
                <w:rtl w:val="true"/>
              </w:rPr>
              <w:t>شیخ الرّئیس،أبوعلی سینا</w:t>
            </w:r>
            <w:r>
              <w:rPr>
                <w:rStyle w:val="IndexLink"/>
                <w:rtl w:val="true"/>
              </w:rPr>
              <w:tab/>
            </w:r>
            <w:r>
              <w:rPr>
                <w:rStyle w:val="IndexLink"/>
              </w:rPr>
              <w:t>316</w:t>
            </w:r>
          </w:hyperlink>
        </w:p>
        <w:p>
          <w:pPr>
            <w:pStyle w:val="Contents3"/>
            <w:tabs>
              <w:tab w:val="clear" w:pos="8459"/>
              <w:tab w:val="right" w:pos="9026" w:leader="dot"/>
            </w:tabs>
            <w:rPr/>
          </w:pPr>
          <w:hyperlink w:anchor="__RefHeading___Toc290917_2616395394">
            <w:r>
              <w:rPr>
                <w:webHidden/>
                <w:rStyle w:val="IndexLink"/>
                <w:rtl w:val="true"/>
              </w:rPr>
              <w:t>تشیّع،مذهب و مکتب بوعلی سینا</w:t>
            </w:r>
            <w:r>
              <w:rPr>
                <w:rStyle w:val="IndexLink"/>
                <w:rtl w:val="true"/>
              </w:rPr>
              <w:tab/>
            </w:r>
            <w:r>
              <w:rPr>
                <w:rStyle w:val="IndexLink"/>
              </w:rPr>
              <w:t>319</w:t>
            </w:r>
          </w:hyperlink>
        </w:p>
        <w:p>
          <w:pPr>
            <w:pStyle w:val="Contents3"/>
            <w:tabs>
              <w:tab w:val="clear" w:pos="8459"/>
              <w:tab w:val="right" w:pos="9026" w:leader="dot"/>
            </w:tabs>
            <w:rPr/>
          </w:pPr>
          <w:hyperlink w:anchor="__RefHeading___Toc290919_2616395394">
            <w:r>
              <w:rPr>
                <w:webHidden/>
                <w:rStyle w:val="IndexLink"/>
                <w:rtl w:val="true"/>
              </w:rPr>
              <w:t>حالات روحی و معنوی بوعلی سینا</w:t>
            </w:r>
            <w:r>
              <w:rPr>
                <w:rStyle w:val="IndexLink"/>
                <w:rtl w:val="true"/>
              </w:rPr>
              <w:tab/>
            </w:r>
            <w:r>
              <w:rPr>
                <w:rStyle w:val="IndexLink"/>
              </w:rPr>
              <w:t>320</w:t>
            </w:r>
          </w:hyperlink>
        </w:p>
        <w:p>
          <w:pPr>
            <w:pStyle w:val="Contents3"/>
            <w:tabs>
              <w:tab w:val="clear" w:pos="8459"/>
              <w:tab w:val="right" w:pos="9026" w:leader="dot"/>
            </w:tabs>
            <w:rPr/>
          </w:pPr>
          <w:hyperlink w:anchor="__RefHeading___Toc290921_2616395394">
            <w:r>
              <w:rPr>
                <w:webHidden/>
                <w:rStyle w:val="IndexLink"/>
                <w:rtl w:val="true"/>
              </w:rPr>
              <w:t>بوعلی سینا،وعلاقه وایمان به امیرالمؤمنین علی علیه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290923_2616395394">
            <w:r>
              <w:rPr>
                <w:webHidden/>
                <w:rStyle w:val="IndexLink"/>
                <w:rtl w:val="true"/>
              </w:rPr>
              <w:t>بوعلی سینا در کتب تراجم و تاریخ و دایرة المعارفها</w:t>
            </w:r>
            <w:r>
              <w:rPr>
                <w:rStyle w:val="IndexLink"/>
                <w:rtl w:val="true"/>
              </w:rPr>
              <w:tab/>
            </w:r>
            <w:r>
              <w:rPr>
                <w:rStyle w:val="IndexLink"/>
              </w:rPr>
              <w:t>321</w:t>
            </w:r>
          </w:hyperlink>
        </w:p>
        <w:p>
          <w:pPr>
            <w:pStyle w:val="Contents3"/>
            <w:tabs>
              <w:tab w:val="clear" w:pos="8459"/>
              <w:tab w:val="right" w:pos="9026" w:leader="dot"/>
            </w:tabs>
            <w:rPr/>
          </w:pPr>
          <w:hyperlink w:anchor="__RefHeading___Toc290925_2616395394">
            <w:r>
              <w:rPr>
                <w:webHidden/>
                <w:rStyle w:val="IndexLink"/>
                <w:rtl w:val="true"/>
              </w:rPr>
              <w:t>بوعلی سینا و اصفهان</w:t>
            </w:r>
            <w:r>
              <w:rPr>
                <w:rStyle w:val="IndexLink"/>
                <w:rtl w:val="true"/>
              </w:rPr>
              <w:tab/>
            </w:r>
            <w:r>
              <w:rPr>
                <w:rStyle w:val="IndexLink"/>
              </w:rPr>
              <w:t>322</w:t>
            </w:r>
          </w:hyperlink>
        </w:p>
        <w:p>
          <w:pPr>
            <w:pStyle w:val="Contents3"/>
            <w:tabs>
              <w:tab w:val="clear" w:pos="8459"/>
              <w:tab w:val="right" w:pos="9026" w:leader="dot"/>
            </w:tabs>
            <w:rPr/>
          </w:pPr>
          <w:hyperlink w:anchor="__RefHeading___Toc290927_2616395394">
            <w:r>
              <w:rPr>
                <w:webHidden/>
                <w:rStyle w:val="IndexLink"/>
              </w:rPr>
              <w:t>۱۰</w:t>
            </w:r>
            <w:r>
              <w:rPr>
                <w:rStyle w:val="IndexLink"/>
                <w:rtl w:val="true"/>
              </w:rPr>
              <w:t>-</w:t>
            </w:r>
            <w:r>
              <w:rPr>
                <w:rStyle w:val="IndexLink"/>
                <w:rtl w:val="true"/>
              </w:rPr>
              <w:t>حافظ أبونُعَیم اصفهانی</w:t>
            </w:r>
            <w:r>
              <w:rPr>
                <w:rStyle w:val="IndexLink"/>
                <w:rtl w:val="true"/>
              </w:rPr>
              <w:tab/>
            </w:r>
            <w:r>
              <w:rPr>
                <w:rStyle w:val="IndexLink"/>
              </w:rPr>
              <w:t>322</w:t>
            </w:r>
          </w:hyperlink>
        </w:p>
        <w:p>
          <w:pPr>
            <w:pStyle w:val="Contents3"/>
            <w:tabs>
              <w:tab w:val="clear" w:pos="8459"/>
              <w:tab w:val="right" w:pos="9026" w:leader="dot"/>
            </w:tabs>
            <w:rPr/>
          </w:pPr>
          <w:hyperlink w:anchor="__RefHeading___Toc290929_2616395394">
            <w:r>
              <w:rPr>
                <w:webHidden/>
                <w:rStyle w:val="IndexLink"/>
                <w:rtl w:val="true"/>
              </w:rPr>
              <w:t>خاندان حافظ أبونعیم اصفهانی</w:t>
            </w:r>
            <w:r>
              <w:rPr>
                <w:rStyle w:val="IndexLink"/>
                <w:rtl w:val="true"/>
              </w:rPr>
              <w:tab/>
            </w:r>
            <w:r>
              <w:rPr>
                <w:rStyle w:val="IndexLink"/>
              </w:rPr>
              <w:t>324</w:t>
            </w:r>
          </w:hyperlink>
        </w:p>
        <w:p>
          <w:pPr>
            <w:pStyle w:val="Contents3"/>
            <w:tabs>
              <w:tab w:val="clear" w:pos="8459"/>
              <w:tab w:val="right" w:pos="9026" w:leader="dot"/>
            </w:tabs>
            <w:rPr/>
          </w:pPr>
          <w:hyperlink w:anchor="__RefHeading___Toc290931_2616395394">
            <w:r>
              <w:rPr>
                <w:webHidden/>
                <w:rStyle w:val="IndexLink"/>
              </w:rPr>
              <w:t>۱۱</w:t>
            </w:r>
            <w:r>
              <w:rPr>
                <w:rStyle w:val="IndexLink"/>
                <w:rtl w:val="true"/>
              </w:rPr>
              <w:t>-</w:t>
            </w:r>
            <w:r>
              <w:rPr>
                <w:rStyle w:val="IndexLink"/>
                <w:rtl w:val="true"/>
              </w:rPr>
              <w:t xml:space="preserve">مفضّل بن سعد </w:t>
            </w:r>
            <w:r>
              <w:rPr>
                <w:rStyle w:val="IndexLink"/>
                <w:rtl w:val="true"/>
              </w:rPr>
              <w:t xml:space="preserve">( </w:t>
            </w:r>
            <w:r>
              <w:rPr>
                <w:rStyle w:val="IndexLink"/>
                <w:rtl w:val="true"/>
              </w:rPr>
              <w:t>مافرّوخی</w:t>
            </w:r>
            <w:r>
              <w:rPr>
                <w:rStyle w:val="IndexLink"/>
                <w:rtl w:val="true"/>
              </w:rPr>
              <w:t xml:space="preserve">) </w:t>
            </w:r>
            <w:r>
              <w:rPr>
                <w:rStyle w:val="IndexLink"/>
                <w:rtl w:val="true"/>
              </w:rPr>
              <w:t>اصفهانی</w:t>
            </w:r>
            <w:r>
              <w:rPr>
                <w:rStyle w:val="IndexLink"/>
                <w:rtl w:val="true"/>
              </w:rPr>
              <w:tab/>
            </w:r>
            <w:r>
              <w:rPr>
                <w:rStyle w:val="IndexLink"/>
              </w:rPr>
              <w:t>325</w:t>
            </w:r>
          </w:hyperlink>
        </w:p>
        <w:p>
          <w:pPr>
            <w:pStyle w:val="Contents3"/>
            <w:tabs>
              <w:tab w:val="clear" w:pos="8459"/>
              <w:tab w:val="right" w:pos="9026" w:leader="dot"/>
            </w:tabs>
            <w:rPr/>
          </w:pPr>
          <w:hyperlink w:anchor="__RefHeading___Toc290933_2616395394">
            <w:r>
              <w:rPr>
                <w:webHidden/>
                <w:rStyle w:val="IndexLink"/>
              </w:rPr>
              <w:t>۱۲</w:t>
            </w:r>
            <w:r>
              <w:rPr>
                <w:rStyle w:val="IndexLink"/>
                <w:rtl w:val="true"/>
              </w:rPr>
              <w:t>-</w:t>
            </w:r>
            <w:r>
              <w:rPr>
                <w:rStyle w:val="IndexLink"/>
                <w:rtl w:val="true"/>
              </w:rPr>
              <w:t>راغب اصفهانی</w:t>
            </w:r>
            <w:r>
              <w:rPr>
                <w:rStyle w:val="IndexLink"/>
                <w:rtl w:val="true"/>
              </w:rPr>
              <w:tab/>
            </w:r>
            <w:r>
              <w:rPr>
                <w:rStyle w:val="IndexLink"/>
              </w:rPr>
              <w:t>326</w:t>
            </w:r>
          </w:hyperlink>
        </w:p>
        <w:p>
          <w:pPr>
            <w:pStyle w:val="Contents3"/>
            <w:tabs>
              <w:tab w:val="clear" w:pos="8459"/>
              <w:tab w:val="right" w:pos="9026" w:leader="dot"/>
            </w:tabs>
            <w:rPr/>
          </w:pPr>
          <w:hyperlink w:anchor="__RefHeading___Toc290935_2616395394">
            <w:r>
              <w:rPr>
                <w:webHidden/>
                <w:rStyle w:val="IndexLink"/>
                <w:rtl w:val="true"/>
              </w:rPr>
              <w:t>تألیفات راغب اصفهانی</w:t>
            </w:r>
            <w:r>
              <w:rPr>
                <w:rStyle w:val="IndexLink"/>
                <w:rtl w:val="true"/>
              </w:rPr>
              <w:tab/>
            </w:r>
            <w:r>
              <w:rPr>
                <w:rStyle w:val="IndexLink"/>
              </w:rPr>
              <w:t>328</w:t>
            </w:r>
          </w:hyperlink>
        </w:p>
        <w:p>
          <w:pPr>
            <w:pStyle w:val="Contents3"/>
            <w:tabs>
              <w:tab w:val="clear" w:pos="8459"/>
              <w:tab w:val="right" w:pos="9026" w:leader="dot"/>
            </w:tabs>
            <w:rPr/>
          </w:pPr>
          <w:hyperlink w:anchor="__RefHeading___Toc290937_2616395394">
            <w:r>
              <w:rPr>
                <w:webHidden/>
                <w:rStyle w:val="IndexLink"/>
                <w:rtl w:val="true"/>
              </w:rPr>
              <w:t>مذهب راغب اصفهانی</w:t>
            </w:r>
            <w:r>
              <w:rPr>
                <w:rStyle w:val="IndexLink"/>
                <w:rtl w:val="true"/>
              </w:rPr>
              <w:tab/>
            </w:r>
            <w:r>
              <w:rPr>
                <w:rStyle w:val="IndexLink"/>
              </w:rPr>
              <w:t>329</w:t>
            </w:r>
          </w:hyperlink>
        </w:p>
        <w:p>
          <w:pPr>
            <w:pStyle w:val="Contents3"/>
            <w:tabs>
              <w:tab w:val="clear" w:pos="8459"/>
              <w:tab w:val="right" w:pos="9026" w:leader="dot"/>
            </w:tabs>
            <w:rPr/>
          </w:pPr>
          <w:hyperlink w:anchor="__RefHeading___Toc290939_2616395394">
            <w:r>
              <w:rPr>
                <w:webHidden/>
                <w:rStyle w:val="IndexLink"/>
              </w:rPr>
              <w:t>۱۳</w:t>
            </w:r>
            <w:r>
              <w:rPr>
                <w:rStyle w:val="IndexLink"/>
                <w:rtl w:val="true"/>
              </w:rPr>
              <w:t>-</w:t>
            </w:r>
            <w:r>
              <w:rPr>
                <w:rStyle w:val="IndexLink"/>
                <w:rtl w:val="true"/>
              </w:rPr>
              <w:t xml:space="preserve">حسین بن علی بن عبد الصّمد </w:t>
            </w:r>
            <w:r>
              <w:rPr>
                <w:rStyle w:val="IndexLink"/>
                <w:rtl w:val="true"/>
              </w:rPr>
              <w:t xml:space="preserve">( </w:t>
            </w:r>
            <w:r>
              <w:rPr>
                <w:rStyle w:val="IndexLink"/>
                <w:rtl w:val="true"/>
              </w:rPr>
              <w:t xml:space="preserve">طغرائی </w:t>
            </w:r>
            <w:r>
              <w:rPr>
                <w:rStyle w:val="IndexLink"/>
                <w:rtl w:val="true"/>
              </w:rPr>
              <w:t>)</w:t>
              <w:tab/>
            </w:r>
            <w:r>
              <w:rPr>
                <w:rStyle w:val="IndexLink"/>
              </w:rPr>
              <w:t>330</w:t>
            </w:r>
          </w:hyperlink>
        </w:p>
        <w:p>
          <w:pPr>
            <w:pStyle w:val="Contents3"/>
            <w:tabs>
              <w:tab w:val="clear" w:pos="8459"/>
              <w:tab w:val="right" w:pos="9026" w:leader="dot"/>
            </w:tabs>
            <w:rPr/>
          </w:pPr>
          <w:hyperlink w:anchor="__RefHeading___Toc290941_2616395394">
            <w:r>
              <w:rPr>
                <w:webHidden/>
                <w:rStyle w:val="IndexLink"/>
                <w:rtl w:val="true"/>
              </w:rPr>
              <w:t>طغرائی از دیدگاه صاحب نظران</w:t>
            </w:r>
            <w:r>
              <w:rPr>
                <w:rStyle w:val="IndexLink"/>
                <w:rtl w:val="true"/>
              </w:rPr>
              <w:tab/>
            </w:r>
            <w:r>
              <w:rPr>
                <w:rStyle w:val="IndexLink"/>
              </w:rPr>
              <w:t>331</w:t>
            </w:r>
          </w:hyperlink>
        </w:p>
        <w:p>
          <w:pPr>
            <w:pStyle w:val="Contents3"/>
            <w:tabs>
              <w:tab w:val="clear" w:pos="8459"/>
              <w:tab w:val="right" w:pos="9026" w:leader="dot"/>
            </w:tabs>
            <w:rPr/>
          </w:pPr>
          <w:hyperlink w:anchor="__RefHeading___Toc290943_2616395394">
            <w:r>
              <w:rPr>
                <w:webHidden/>
                <w:rStyle w:val="IndexLink"/>
                <w:rtl w:val="true"/>
              </w:rPr>
              <w:t>أشعاری از طغرائی درباره أهل البیت علیهم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290945_2616395394">
            <w:r>
              <w:rPr>
                <w:webHidden/>
                <w:rStyle w:val="IndexLink"/>
                <w:rtl w:val="true"/>
              </w:rPr>
              <w:t>کتابها و تألیفات طغرائی</w:t>
            </w:r>
            <w:r>
              <w:rPr>
                <w:rStyle w:val="IndexLink"/>
                <w:rtl w:val="true"/>
              </w:rPr>
              <w:tab/>
            </w:r>
            <w:r>
              <w:rPr>
                <w:rStyle w:val="IndexLink"/>
              </w:rPr>
              <w:t>335</w:t>
            </w:r>
          </w:hyperlink>
        </w:p>
        <w:p>
          <w:pPr>
            <w:pStyle w:val="Contents3"/>
            <w:tabs>
              <w:tab w:val="clear" w:pos="8459"/>
              <w:tab w:val="right" w:pos="9026" w:leader="dot"/>
            </w:tabs>
            <w:rPr/>
          </w:pPr>
          <w:hyperlink w:anchor="__RefHeading___Toc290947_2616395394">
            <w:r>
              <w:rPr>
                <w:webHidden/>
                <w:rStyle w:val="IndexLink"/>
              </w:rPr>
              <w:t>۱۴</w:t>
            </w:r>
            <w:r>
              <w:rPr>
                <w:rStyle w:val="IndexLink"/>
                <w:rtl w:val="true"/>
              </w:rPr>
              <w:t>-</w:t>
            </w:r>
            <w:r>
              <w:rPr>
                <w:rStyle w:val="IndexLink"/>
                <w:rtl w:val="true"/>
              </w:rPr>
              <w:t xml:space="preserve">عبد الرّحیم بن أحمد </w:t>
            </w:r>
            <w:r>
              <w:rPr>
                <w:rStyle w:val="IndexLink"/>
                <w:rtl w:val="true"/>
              </w:rPr>
              <w:t xml:space="preserve">( </w:t>
            </w:r>
            <w:r>
              <w:rPr>
                <w:rStyle w:val="IndexLink"/>
                <w:rtl w:val="true"/>
              </w:rPr>
              <w:t xml:space="preserve">ابن الإخوة </w:t>
            </w:r>
            <w:r>
              <w:rPr>
                <w:rStyle w:val="IndexLink"/>
                <w:rtl w:val="true"/>
              </w:rPr>
              <w:t>)</w:t>
              <w:tab/>
            </w:r>
            <w:r>
              <w:rPr>
                <w:rStyle w:val="IndexLink"/>
              </w:rPr>
              <w:t>336</w:t>
            </w:r>
          </w:hyperlink>
        </w:p>
        <w:p>
          <w:pPr>
            <w:pStyle w:val="Contents3"/>
            <w:tabs>
              <w:tab w:val="clear" w:pos="8459"/>
              <w:tab w:val="right" w:pos="9026" w:leader="dot"/>
            </w:tabs>
            <w:rPr/>
          </w:pPr>
          <w:hyperlink w:anchor="__RefHeading___Toc290949_2616395394">
            <w:r>
              <w:rPr>
                <w:webHidden/>
                <w:rStyle w:val="IndexLink"/>
                <w:rtl w:val="true"/>
              </w:rPr>
              <w:t>چهل سال فعّالیّت علمی ابن اخوه در اصفهان</w:t>
            </w:r>
            <w:r>
              <w:rPr>
                <w:rStyle w:val="IndexLink"/>
                <w:rtl w:val="true"/>
              </w:rPr>
              <w:tab/>
            </w:r>
            <w:r>
              <w:rPr>
                <w:rStyle w:val="IndexLink"/>
              </w:rPr>
              <w:t>336</w:t>
            </w:r>
          </w:hyperlink>
        </w:p>
        <w:p>
          <w:pPr>
            <w:pStyle w:val="Contents3"/>
            <w:tabs>
              <w:tab w:val="clear" w:pos="8459"/>
              <w:tab w:val="right" w:pos="9026" w:leader="dot"/>
            </w:tabs>
            <w:rPr/>
          </w:pPr>
          <w:hyperlink w:anchor="__RefHeading___Toc290951_2616395394">
            <w:r>
              <w:rPr>
                <w:webHidden/>
                <w:rStyle w:val="IndexLink"/>
              </w:rPr>
              <w:t>۱۵</w:t>
            </w:r>
            <w:r>
              <w:rPr>
                <w:rStyle w:val="IndexLink"/>
                <w:rtl w:val="true"/>
              </w:rPr>
              <w:t>-</w:t>
            </w:r>
            <w:r>
              <w:rPr>
                <w:rStyle w:val="IndexLink"/>
                <w:rtl w:val="true"/>
              </w:rPr>
              <w:t>جمال الدّین،محمّد بن عبدالرّزاق اصفهانی</w:t>
            </w:r>
            <w:r>
              <w:rPr>
                <w:rStyle w:val="IndexLink"/>
                <w:rtl w:val="true"/>
              </w:rPr>
              <w:tab/>
            </w:r>
            <w:r>
              <w:rPr>
                <w:rStyle w:val="IndexLink"/>
              </w:rPr>
              <w:t>339</w:t>
            </w:r>
          </w:hyperlink>
        </w:p>
        <w:p>
          <w:pPr>
            <w:pStyle w:val="Contents3"/>
            <w:tabs>
              <w:tab w:val="clear" w:pos="8459"/>
              <w:tab w:val="right" w:pos="9026" w:leader="dot"/>
            </w:tabs>
            <w:rPr/>
          </w:pPr>
          <w:hyperlink w:anchor="__RefHeading___Toc290953_2616395394">
            <w:r>
              <w:rPr>
                <w:webHidden/>
                <w:rStyle w:val="IndexLink"/>
              </w:rPr>
              <w:t>۱۶</w:t>
            </w:r>
            <w:r>
              <w:rPr>
                <w:rStyle w:val="IndexLink"/>
                <w:rtl w:val="true"/>
              </w:rPr>
              <w:t>-</w:t>
            </w:r>
            <w:r>
              <w:rPr>
                <w:rStyle w:val="IndexLink"/>
                <w:rtl w:val="true"/>
              </w:rPr>
              <w:t>کمال الدّین اسماعیل اصفهانی</w:t>
            </w:r>
            <w:r>
              <w:rPr>
                <w:rStyle w:val="IndexLink"/>
                <w:rtl w:val="true"/>
              </w:rPr>
              <w:tab/>
            </w:r>
            <w:r>
              <w:rPr>
                <w:rStyle w:val="IndexLink"/>
              </w:rPr>
              <w:t>341</w:t>
            </w:r>
          </w:hyperlink>
        </w:p>
        <w:p>
          <w:pPr>
            <w:pStyle w:val="Contents3"/>
            <w:tabs>
              <w:tab w:val="clear" w:pos="8459"/>
              <w:tab w:val="right" w:pos="9026" w:leader="dot"/>
            </w:tabs>
            <w:rPr/>
          </w:pPr>
          <w:hyperlink w:anchor="__RefHeading___Toc290955_2616395394">
            <w:r>
              <w:rPr>
                <w:webHidden/>
                <w:rStyle w:val="IndexLink"/>
                <w:rtl w:val="true"/>
              </w:rPr>
              <w:t>کمال الدّین ، در یک نگاه</w:t>
            </w:r>
            <w:r>
              <w:rPr>
                <w:rStyle w:val="IndexLink"/>
                <w:rtl w:val="true"/>
              </w:rPr>
              <w:tab/>
            </w:r>
            <w:r>
              <w:rPr>
                <w:rStyle w:val="IndexLink"/>
              </w:rPr>
              <w:t>342</w:t>
            </w:r>
          </w:hyperlink>
        </w:p>
        <w:p>
          <w:pPr>
            <w:pStyle w:val="Contents3"/>
            <w:tabs>
              <w:tab w:val="clear" w:pos="8459"/>
              <w:tab w:val="right" w:pos="9026" w:leader="dot"/>
            </w:tabs>
            <w:rPr/>
          </w:pPr>
          <w:hyperlink w:anchor="__RefHeading___Toc290957_2616395394">
            <w:r>
              <w:rPr>
                <w:webHidden/>
                <w:rStyle w:val="IndexLink"/>
              </w:rPr>
              <w:t>۱۷</w:t>
            </w:r>
            <w:r>
              <w:rPr>
                <w:rStyle w:val="IndexLink"/>
                <w:rtl w:val="true"/>
              </w:rPr>
              <w:t>-</w:t>
            </w:r>
            <w:r>
              <w:rPr>
                <w:rStyle w:val="IndexLink"/>
                <w:rtl w:val="true"/>
              </w:rPr>
              <w:t>شیخ أسعد بن عبد القاهر بن أسعد اصفهانی</w:t>
            </w:r>
            <w:r>
              <w:rPr>
                <w:rStyle w:val="IndexLink"/>
                <w:rtl w:val="true"/>
              </w:rPr>
              <w:tab/>
            </w:r>
            <w:r>
              <w:rPr>
                <w:rStyle w:val="IndexLink"/>
              </w:rPr>
              <w:t>342</w:t>
            </w:r>
          </w:hyperlink>
        </w:p>
        <w:p>
          <w:pPr>
            <w:pStyle w:val="Contents3"/>
            <w:tabs>
              <w:tab w:val="clear" w:pos="8459"/>
              <w:tab w:val="right" w:pos="9026" w:leader="dot"/>
            </w:tabs>
            <w:rPr/>
          </w:pPr>
          <w:hyperlink w:anchor="__RefHeading___Toc290959_2616395394">
            <w:r>
              <w:rPr>
                <w:webHidden/>
                <w:rStyle w:val="IndexLink"/>
              </w:rPr>
              <w:t>۱۸</w:t>
            </w:r>
            <w:r>
              <w:rPr>
                <w:rStyle w:val="IndexLink"/>
                <w:rtl w:val="true"/>
              </w:rPr>
              <w:t>-</w:t>
            </w:r>
            <w:r>
              <w:rPr>
                <w:rStyle w:val="IndexLink"/>
                <w:rtl w:val="true"/>
              </w:rPr>
              <w:t xml:space="preserve">صائن الدّین،علیّ بن محمّد </w:t>
            </w:r>
            <w:r>
              <w:rPr>
                <w:rStyle w:val="IndexLink"/>
                <w:rtl w:val="true"/>
              </w:rPr>
              <w:t xml:space="preserve">( </w:t>
            </w:r>
            <w:r>
              <w:rPr>
                <w:rStyle w:val="IndexLink"/>
                <w:rtl w:val="true"/>
              </w:rPr>
              <w:t>تُرکِه</w:t>
            </w:r>
            <w:r>
              <w:rPr>
                <w:rStyle w:val="IndexLink"/>
                <w:rtl w:val="true"/>
              </w:rPr>
              <w:t>)</w:t>
              <w:tab/>
            </w:r>
            <w:r>
              <w:rPr>
                <w:rStyle w:val="IndexLink"/>
              </w:rPr>
              <w:t>344</w:t>
            </w:r>
          </w:hyperlink>
        </w:p>
        <w:p>
          <w:pPr>
            <w:pStyle w:val="Contents3"/>
            <w:tabs>
              <w:tab w:val="clear" w:pos="8459"/>
              <w:tab w:val="right" w:pos="9026" w:leader="dot"/>
            </w:tabs>
            <w:rPr/>
          </w:pPr>
          <w:hyperlink w:anchor="__RefHeading___Toc290961_2616395394">
            <w:r>
              <w:rPr>
                <w:webHidden/>
                <w:rStyle w:val="IndexLink"/>
                <w:rtl w:val="true"/>
              </w:rPr>
              <w:t>مظلومیّت و سختیهای زندگی صائن الدّین</w:t>
            </w:r>
            <w:r>
              <w:rPr>
                <w:rStyle w:val="IndexLink"/>
                <w:rtl w:val="true"/>
              </w:rPr>
              <w:tab/>
            </w:r>
            <w:r>
              <w:rPr>
                <w:rStyle w:val="IndexLink"/>
              </w:rPr>
              <w:t>346</w:t>
            </w:r>
          </w:hyperlink>
        </w:p>
        <w:p>
          <w:pPr>
            <w:pStyle w:val="Contents3"/>
            <w:tabs>
              <w:tab w:val="clear" w:pos="8459"/>
              <w:tab w:val="right" w:pos="9026" w:leader="dot"/>
            </w:tabs>
            <w:rPr/>
          </w:pPr>
          <w:hyperlink w:anchor="__RefHeading___Toc290963_2616395394">
            <w:r>
              <w:rPr>
                <w:webHidden/>
                <w:rStyle w:val="IndexLink"/>
                <w:rtl w:val="true"/>
              </w:rPr>
              <w:t>تألیفات صائن اصفهانی</w:t>
            </w:r>
            <w:r>
              <w:rPr>
                <w:rStyle w:val="IndexLink"/>
                <w:rtl w:val="true"/>
              </w:rPr>
              <w:tab/>
            </w:r>
            <w:r>
              <w:rPr>
                <w:rStyle w:val="IndexLink"/>
              </w:rPr>
              <w:t>347</w:t>
            </w:r>
          </w:hyperlink>
        </w:p>
        <w:p>
          <w:pPr>
            <w:pStyle w:val="Contents3"/>
            <w:tabs>
              <w:tab w:val="clear" w:pos="8459"/>
              <w:tab w:val="right" w:pos="9026" w:leader="dot"/>
            </w:tabs>
            <w:rPr/>
          </w:pPr>
          <w:hyperlink w:anchor="__RefHeading___Toc290965_2616395394">
            <w:r>
              <w:rPr>
                <w:webHidden/>
                <w:rStyle w:val="IndexLink"/>
              </w:rPr>
              <w:t>19</w:t>
            </w:r>
            <w:r>
              <w:rPr>
                <w:rStyle w:val="IndexLink"/>
                <w:rtl w:val="true"/>
              </w:rPr>
              <w:t>-</w:t>
            </w:r>
            <w:r>
              <w:rPr>
                <w:rStyle w:val="IndexLink"/>
                <w:rtl w:val="true"/>
              </w:rPr>
              <w:t xml:space="preserve">شیخ علیّ بن عبد العالی </w:t>
            </w:r>
            <w:r>
              <w:rPr>
                <w:rStyle w:val="IndexLink"/>
                <w:rtl w:val="true"/>
              </w:rPr>
              <w:t xml:space="preserve">( </w:t>
            </w:r>
            <w:r>
              <w:rPr>
                <w:rStyle w:val="IndexLink"/>
                <w:rtl w:val="true"/>
              </w:rPr>
              <w:t xml:space="preserve">محقّق کَرَکې </w:t>
            </w:r>
            <w:r>
              <w:rPr>
                <w:rStyle w:val="IndexLink"/>
                <w:rtl w:val="true"/>
              </w:rPr>
              <w:t xml:space="preserve">) </w:t>
            </w:r>
            <w:r>
              <w:rPr>
                <w:rStyle w:val="IndexLink"/>
                <w:rtl w:val="true"/>
              </w:rPr>
              <w:t>اصفهانی</w:t>
            </w:r>
            <w:r>
              <w:rPr>
                <w:rStyle w:val="IndexLink"/>
                <w:rtl w:val="true"/>
              </w:rPr>
              <w:tab/>
            </w:r>
            <w:r>
              <w:rPr>
                <w:rStyle w:val="IndexLink"/>
              </w:rPr>
              <w:t>348</w:t>
            </w:r>
          </w:hyperlink>
        </w:p>
        <w:p>
          <w:pPr>
            <w:pStyle w:val="Contents3"/>
            <w:tabs>
              <w:tab w:val="clear" w:pos="8459"/>
              <w:tab w:val="right" w:pos="9026" w:leader="dot"/>
            </w:tabs>
            <w:rPr/>
          </w:pPr>
          <w:hyperlink w:anchor="__RefHeading___Toc290967_2616395394">
            <w:r>
              <w:rPr>
                <w:webHidden/>
                <w:rStyle w:val="IndexLink"/>
                <w:rtl w:val="true"/>
              </w:rPr>
              <w:t>آثار اجتماعی محقّق کَرَکې</w:t>
            </w:r>
            <w:r>
              <w:rPr>
                <w:rStyle w:val="IndexLink"/>
                <w:rtl w:val="true"/>
              </w:rPr>
              <w:tab/>
            </w:r>
            <w:r>
              <w:rPr>
                <w:rStyle w:val="IndexLink"/>
              </w:rPr>
              <w:t>351</w:t>
            </w:r>
          </w:hyperlink>
        </w:p>
        <w:p>
          <w:pPr>
            <w:pStyle w:val="Contents3"/>
            <w:tabs>
              <w:tab w:val="clear" w:pos="8459"/>
              <w:tab w:val="right" w:pos="9026" w:leader="dot"/>
            </w:tabs>
            <w:rPr/>
          </w:pPr>
          <w:hyperlink w:anchor="__RefHeading___Toc290969_2616395394">
            <w:r>
              <w:rPr>
                <w:webHidden/>
                <w:rStyle w:val="IndexLink"/>
                <w:rtl w:val="true"/>
              </w:rPr>
              <w:t>آثار قلمی و تألیفات محقّق کَرَکی</w:t>
            </w:r>
            <w:r>
              <w:rPr>
                <w:rStyle w:val="IndexLink"/>
                <w:rtl w:val="true"/>
              </w:rPr>
              <w:tab/>
            </w:r>
            <w:r>
              <w:rPr>
                <w:rStyle w:val="IndexLink"/>
              </w:rPr>
              <w:t>352</w:t>
            </w:r>
          </w:hyperlink>
        </w:p>
        <w:p>
          <w:pPr>
            <w:pStyle w:val="Contents3"/>
            <w:tabs>
              <w:tab w:val="clear" w:pos="8459"/>
              <w:tab w:val="right" w:pos="9026" w:leader="dot"/>
            </w:tabs>
            <w:rPr/>
          </w:pPr>
          <w:hyperlink w:anchor="__RefHeading___Toc290971_2616395394">
            <w:r>
              <w:rPr>
                <w:webHidden/>
                <w:rStyle w:val="IndexLink"/>
                <w:rtl w:val="true"/>
              </w:rPr>
              <w:t>مشایخ و أساتید ، و شاگردان و راویان از محقّق کرکی</w:t>
            </w:r>
            <w:r>
              <w:rPr>
                <w:rStyle w:val="IndexLink"/>
                <w:rtl w:val="true"/>
              </w:rPr>
              <w:tab/>
            </w:r>
            <w:r>
              <w:rPr>
                <w:rStyle w:val="IndexLink"/>
              </w:rPr>
              <w:t>352</w:t>
            </w:r>
          </w:hyperlink>
        </w:p>
        <w:p>
          <w:pPr>
            <w:pStyle w:val="Contents3"/>
            <w:tabs>
              <w:tab w:val="clear" w:pos="8459"/>
              <w:tab w:val="right" w:pos="9026" w:leader="dot"/>
            </w:tabs>
            <w:rPr/>
          </w:pPr>
          <w:hyperlink w:anchor="__RefHeading___Toc290973_2616395394">
            <w:r>
              <w:rPr>
                <w:webHidden/>
                <w:rStyle w:val="IndexLink"/>
                <w:rtl w:val="true"/>
              </w:rPr>
              <w:t>حکمی تاریخی و بی نظیر،برای محقّق کرکی</w:t>
            </w:r>
            <w:r>
              <w:rPr>
                <w:rStyle w:val="IndexLink"/>
                <w:rtl w:val="true"/>
              </w:rPr>
              <w:tab/>
            </w:r>
            <w:r>
              <w:rPr>
                <w:rStyle w:val="IndexLink"/>
              </w:rPr>
              <w:t>353</w:t>
            </w:r>
          </w:hyperlink>
        </w:p>
        <w:p>
          <w:pPr>
            <w:pStyle w:val="Contents3"/>
            <w:tabs>
              <w:tab w:val="clear" w:pos="8459"/>
              <w:tab w:val="right" w:pos="9026" w:leader="dot"/>
            </w:tabs>
            <w:rPr/>
          </w:pPr>
          <w:hyperlink w:anchor="__RefHeading___Toc290975_2616395394">
            <w:r>
              <w:rPr>
                <w:webHidden/>
                <w:rStyle w:val="IndexLink"/>
                <w:rtl w:val="true"/>
              </w:rPr>
              <w:t>نقش محقّق کرکی،در تأسیس حوزۀ علمیّۀ اصفهان</w:t>
            </w:r>
            <w:r>
              <w:rPr>
                <w:rStyle w:val="IndexLink"/>
                <w:rtl w:val="true"/>
              </w:rPr>
              <w:tab/>
            </w:r>
            <w:r>
              <w:rPr>
                <w:rStyle w:val="IndexLink"/>
              </w:rPr>
              <w:t>353</w:t>
            </w:r>
          </w:hyperlink>
        </w:p>
        <w:p>
          <w:pPr>
            <w:pStyle w:val="Contents3"/>
            <w:tabs>
              <w:tab w:val="clear" w:pos="8459"/>
              <w:tab w:val="right" w:pos="9026" w:leader="dot"/>
            </w:tabs>
            <w:rPr/>
          </w:pPr>
          <w:hyperlink w:anchor="__RefHeading___Toc290977_2616395394">
            <w:r>
              <w:rPr>
                <w:webHidden/>
                <w:rStyle w:val="IndexLink"/>
                <w:rtl w:val="true"/>
              </w:rPr>
              <w:t>شهادت محقّق کرکی در روز عید غدیر ، در شهر نجف اشرف</w:t>
            </w:r>
            <w:r>
              <w:rPr>
                <w:rStyle w:val="IndexLink"/>
                <w:rtl w:val="true"/>
              </w:rPr>
              <w:tab/>
            </w:r>
            <w:r>
              <w:rPr>
                <w:rStyle w:val="IndexLink"/>
              </w:rPr>
              <w:t>354</w:t>
            </w:r>
          </w:hyperlink>
        </w:p>
        <w:p>
          <w:pPr>
            <w:pStyle w:val="Contents3"/>
            <w:tabs>
              <w:tab w:val="clear" w:pos="8459"/>
              <w:tab w:val="right" w:pos="9026" w:leader="dot"/>
            </w:tabs>
            <w:rPr/>
          </w:pPr>
          <w:hyperlink w:anchor="__RefHeading___Toc290979_2616395394">
            <w:r>
              <w:rPr>
                <w:webHidden/>
                <w:rStyle w:val="IndexLink"/>
              </w:rPr>
              <w:t>۲۰</w:t>
            </w:r>
            <w:r>
              <w:rPr>
                <w:rStyle w:val="IndexLink"/>
                <w:rtl w:val="true"/>
              </w:rPr>
              <w:t>-</w:t>
            </w:r>
            <w:r>
              <w:rPr>
                <w:rStyle w:val="IndexLink"/>
                <w:rtl w:val="true"/>
              </w:rPr>
              <w:t>شیخ عبد العالی کَرَکې اصفهانی</w:t>
            </w:r>
            <w:r>
              <w:rPr>
                <w:rStyle w:val="IndexLink"/>
                <w:rtl w:val="true"/>
              </w:rPr>
              <w:tab/>
            </w:r>
            <w:r>
              <w:rPr>
                <w:rStyle w:val="IndexLink"/>
              </w:rPr>
              <w:t>355</w:t>
            </w:r>
          </w:hyperlink>
        </w:p>
        <w:p>
          <w:pPr>
            <w:pStyle w:val="Contents2"/>
            <w:tabs>
              <w:tab w:val="clear" w:pos="8743"/>
              <w:tab w:val="right" w:pos="9026" w:leader="dot"/>
            </w:tabs>
            <w:rPr/>
          </w:pPr>
          <w:hyperlink w:anchor="__RefHeading___Toc290981_2616395394">
            <w:r>
              <w:rPr>
                <w:webHidden/>
                <w:rStyle w:val="IndexLink"/>
              </w:rPr>
              <w:t>8</w:t>
            </w:r>
            <w:r>
              <w:rPr>
                <w:rStyle w:val="IndexLink"/>
                <w:rtl w:val="true"/>
              </w:rPr>
              <w:t xml:space="preserve">- </w:t>
            </w:r>
            <w:r>
              <w:rPr>
                <w:rStyle w:val="IndexLink"/>
                <w:rtl w:val="true"/>
              </w:rPr>
              <w:t>چهره های علمی و ادبی شیعۀ در اصفهان از قرن سوّم تا دهم</w:t>
            </w:r>
            <w:r>
              <w:rPr>
                <w:rStyle w:val="IndexLink"/>
                <w:rtl w:val="true"/>
              </w:rPr>
              <w:tab/>
            </w:r>
            <w:r>
              <w:rPr>
                <w:rStyle w:val="IndexLink"/>
              </w:rPr>
              <w:t>358</w:t>
            </w:r>
          </w:hyperlink>
        </w:p>
        <w:p>
          <w:pPr>
            <w:pStyle w:val="Contents3"/>
            <w:tabs>
              <w:tab w:val="clear" w:pos="8459"/>
              <w:tab w:val="right" w:pos="9026" w:leader="dot"/>
            </w:tabs>
            <w:rPr/>
          </w:pPr>
          <w:hyperlink w:anchor="__RefHeading___Toc290983_2616395394">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290985_2616395394">
            <w:r>
              <w:rPr>
                <w:webHidden/>
                <w:rStyle w:val="IndexLink"/>
                <w:rtl w:val="true"/>
              </w:rPr>
              <w:t>چهره های علمی و ادبی شیعۀ اصفهان،از قرن سوّم تا دهم</w:t>
            </w:r>
            <w:r>
              <w:rPr>
                <w:rStyle w:val="IndexLink"/>
                <w:rtl w:val="true"/>
              </w:rPr>
              <w:tab/>
            </w:r>
            <w:r>
              <w:rPr>
                <w:rStyle w:val="IndexLink"/>
              </w:rPr>
              <w:t>360</w:t>
            </w:r>
          </w:hyperlink>
        </w:p>
        <w:p>
          <w:pPr>
            <w:pStyle w:val="Contents3"/>
            <w:tabs>
              <w:tab w:val="clear" w:pos="8459"/>
              <w:tab w:val="right" w:pos="9026" w:leader="dot"/>
            </w:tabs>
            <w:rPr/>
          </w:pPr>
          <w:hyperlink w:anchor="__RefHeading___Toc290987_2616395394">
            <w:r>
              <w:rPr>
                <w:webHidden/>
                <w:rStyle w:val="IndexLink"/>
                <w:rtl w:val="true"/>
              </w:rPr>
              <w:t>عدم إمکان آشنایی کامل با بزرگان شیعۀ اصفهان در دوره حاکمیت مخالفین</w:t>
            </w:r>
            <w:r>
              <w:rPr>
                <w:rStyle w:val="IndexLink"/>
                <w:rtl w:val="true"/>
              </w:rPr>
              <w:tab/>
            </w:r>
            <w:r>
              <w:rPr>
                <w:rStyle w:val="IndexLink"/>
              </w:rPr>
              <w:t>360</w:t>
            </w:r>
          </w:hyperlink>
        </w:p>
        <w:p>
          <w:pPr>
            <w:pStyle w:val="Contents3"/>
            <w:tabs>
              <w:tab w:val="clear" w:pos="8459"/>
              <w:tab w:val="right" w:pos="9026" w:leader="dot"/>
            </w:tabs>
            <w:rPr/>
          </w:pPr>
          <w:hyperlink w:anchor="__RefHeading___Toc290989_2616395394">
            <w:r>
              <w:rPr>
                <w:webHidden/>
                <w:rStyle w:val="IndexLink"/>
                <w:rtl w:val="true"/>
              </w:rPr>
              <w:t>نمونه ای از چهره های علمی و ادبی شیعه در قرن سوّم</w:t>
            </w:r>
            <w:r>
              <w:rPr>
                <w:rStyle w:val="IndexLink"/>
                <w:rtl w:val="true"/>
              </w:rPr>
              <w:tab/>
            </w:r>
            <w:r>
              <w:rPr>
                <w:rStyle w:val="IndexLink"/>
              </w:rPr>
              <w:t>361</w:t>
            </w:r>
          </w:hyperlink>
        </w:p>
        <w:p>
          <w:pPr>
            <w:pStyle w:val="Contents3"/>
            <w:tabs>
              <w:tab w:val="clear" w:pos="8459"/>
              <w:tab w:val="right" w:pos="9026" w:leader="dot"/>
            </w:tabs>
            <w:rPr/>
          </w:pPr>
          <w:hyperlink w:anchor="__RefHeading___Toc290991_2616395394">
            <w:r>
              <w:rPr>
                <w:webHidden/>
                <w:rStyle w:val="IndexLink"/>
              </w:rPr>
              <w:t>1</w:t>
            </w:r>
            <w:r>
              <w:rPr>
                <w:rStyle w:val="IndexLink"/>
                <w:rtl w:val="true"/>
              </w:rPr>
              <w:t>-</w:t>
            </w:r>
            <w:r>
              <w:rPr>
                <w:rStyle w:val="IndexLink"/>
                <w:rtl w:val="true"/>
              </w:rPr>
              <w:t>بِندار بن عبد الحمید کَرخی اصفهانی</w:t>
            </w:r>
            <w:r>
              <w:rPr>
                <w:rStyle w:val="IndexLink"/>
                <w:rtl w:val="true"/>
              </w:rPr>
              <w:tab/>
            </w:r>
            <w:r>
              <w:rPr>
                <w:rStyle w:val="IndexLink"/>
              </w:rPr>
              <w:t>361</w:t>
            </w:r>
          </w:hyperlink>
        </w:p>
        <w:p>
          <w:pPr>
            <w:pStyle w:val="Contents3"/>
            <w:tabs>
              <w:tab w:val="clear" w:pos="8459"/>
              <w:tab w:val="right" w:pos="9026" w:leader="dot"/>
            </w:tabs>
            <w:rPr/>
          </w:pPr>
          <w:hyperlink w:anchor="__RefHeading___Toc290993_2616395394">
            <w:r>
              <w:rPr>
                <w:webHidden/>
                <w:rStyle w:val="IndexLink"/>
              </w:rPr>
              <w:t>۲</w:t>
            </w:r>
            <w:r>
              <w:rPr>
                <w:rStyle w:val="IndexLink"/>
                <w:rtl w:val="true"/>
              </w:rPr>
              <w:t>-</w:t>
            </w:r>
            <w:r>
              <w:rPr>
                <w:rStyle w:val="IndexLink"/>
                <w:rtl w:val="true"/>
              </w:rPr>
              <w:t>موسی بن عبدالملک اصفهانی</w:t>
            </w:r>
            <w:r>
              <w:rPr>
                <w:rStyle w:val="IndexLink"/>
                <w:rtl w:val="true"/>
              </w:rPr>
              <w:tab/>
            </w:r>
            <w:r>
              <w:rPr>
                <w:rStyle w:val="IndexLink"/>
              </w:rPr>
              <w:t>363</w:t>
            </w:r>
          </w:hyperlink>
        </w:p>
        <w:p>
          <w:pPr>
            <w:pStyle w:val="Contents3"/>
            <w:tabs>
              <w:tab w:val="clear" w:pos="8459"/>
              <w:tab w:val="right" w:pos="9026" w:leader="dot"/>
            </w:tabs>
            <w:rPr/>
          </w:pPr>
          <w:hyperlink w:anchor="__RefHeading___Toc290995_2616395394">
            <w:r>
              <w:rPr>
                <w:webHidden/>
                <w:rStyle w:val="IndexLink"/>
                <w:rtl w:val="true"/>
              </w:rPr>
              <w:t>نمونه ای از چهره های علمی و ادبی شیعه در قرن چهارم</w:t>
            </w:r>
            <w:r>
              <w:rPr>
                <w:rStyle w:val="IndexLink"/>
                <w:rtl w:val="true"/>
              </w:rPr>
              <w:tab/>
            </w:r>
            <w:r>
              <w:rPr>
                <w:rStyle w:val="IndexLink"/>
              </w:rPr>
              <w:t>364</w:t>
            </w:r>
          </w:hyperlink>
        </w:p>
        <w:p>
          <w:pPr>
            <w:pStyle w:val="Contents3"/>
            <w:tabs>
              <w:tab w:val="clear" w:pos="8459"/>
              <w:tab w:val="right" w:pos="9026" w:leader="dot"/>
            </w:tabs>
            <w:rPr/>
          </w:pPr>
          <w:hyperlink w:anchor="__RefHeading___Toc290997_2616395394">
            <w:r>
              <w:rPr>
                <w:webHidden/>
                <w:rStyle w:val="IndexLink"/>
              </w:rPr>
              <w:t>1</w:t>
            </w:r>
            <w:r>
              <w:rPr>
                <w:rStyle w:val="IndexLink"/>
                <w:rtl w:val="true"/>
              </w:rPr>
              <w:t>-</w:t>
            </w:r>
            <w:r>
              <w:rPr>
                <w:rStyle w:val="IndexLink"/>
                <w:rtl w:val="true"/>
              </w:rPr>
              <w:t>أبو الحسن،محمّد بن أحمد</w:t>
            </w:r>
            <w:r>
              <w:rPr>
                <w:rStyle w:val="IndexLink"/>
                <w:rtl w:val="true"/>
              </w:rPr>
              <w:t>...</w:t>
            </w:r>
            <w:r>
              <w:rPr>
                <w:rStyle w:val="IndexLink"/>
                <w:rtl w:val="true"/>
              </w:rPr>
              <w:t>بن طباطبا علوی</w:t>
            </w:r>
            <w:r>
              <w:rPr>
                <w:rStyle w:val="IndexLink"/>
                <w:rtl w:val="true"/>
              </w:rPr>
              <w:tab/>
            </w:r>
            <w:r>
              <w:rPr>
                <w:rStyle w:val="IndexLink"/>
              </w:rPr>
              <w:t>364</w:t>
            </w:r>
          </w:hyperlink>
        </w:p>
        <w:p>
          <w:pPr>
            <w:pStyle w:val="Contents3"/>
            <w:tabs>
              <w:tab w:val="clear" w:pos="8459"/>
              <w:tab w:val="right" w:pos="9026" w:leader="dot"/>
            </w:tabs>
            <w:rPr/>
          </w:pPr>
          <w:hyperlink w:anchor="__RefHeading___Toc290999_2616395394">
            <w:r>
              <w:rPr>
                <w:webHidden/>
                <w:rStyle w:val="IndexLink"/>
              </w:rPr>
              <w:t>۲</w:t>
            </w:r>
            <w:r>
              <w:rPr>
                <w:rStyle w:val="IndexLink"/>
                <w:rtl w:val="true"/>
              </w:rPr>
              <w:t>-</w:t>
            </w:r>
            <w:r>
              <w:rPr>
                <w:rStyle w:val="IndexLink"/>
                <w:rtl w:val="true"/>
              </w:rPr>
              <w:t>محمّد بن بحر اصفهانی</w:t>
            </w:r>
            <w:r>
              <w:rPr>
                <w:rStyle w:val="IndexLink"/>
                <w:rtl w:val="true"/>
              </w:rPr>
              <w:tab/>
            </w:r>
            <w:r>
              <w:rPr>
                <w:rStyle w:val="IndexLink"/>
              </w:rPr>
              <w:t>365</w:t>
            </w:r>
          </w:hyperlink>
        </w:p>
        <w:p>
          <w:pPr>
            <w:pStyle w:val="Contents3"/>
            <w:tabs>
              <w:tab w:val="clear" w:pos="8459"/>
              <w:tab w:val="right" w:pos="9026" w:leader="dot"/>
            </w:tabs>
            <w:rPr/>
          </w:pPr>
          <w:hyperlink w:anchor="__RefHeading___Toc291001_2616395394">
            <w:r>
              <w:rPr>
                <w:webHidden/>
                <w:rStyle w:val="IndexLink"/>
              </w:rPr>
              <w:t>۳</w:t>
            </w:r>
            <w:r>
              <w:rPr>
                <w:rStyle w:val="IndexLink"/>
                <w:rtl w:val="true"/>
              </w:rPr>
              <w:t>-</w:t>
            </w:r>
            <w:r>
              <w:rPr>
                <w:rStyle w:val="IndexLink"/>
                <w:rtl w:val="true"/>
              </w:rPr>
              <w:t>علیّ بن حمزۀ اصفهانی</w:t>
            </w:r>
            <w:r>
              <w:rPr>
                <w:rStyle w:val="IndexLink"/>
                <w:rtl w:val="true"/>
              </w:rPr>
              <w:tab/>
            </w:r>
            <w:r>
              <w:rPr>
                <w:rStyle w:val="IndexLink"/>
              </w:rPr>
              <w:t>366</w:t>
            </w:r>
          </w:hyperlink>
        </w:p>
        <w:p>
          <w:pPr>
            <w:pStyle w:val="Contents3"/>
            <w:tabs>
              <w:tab w:val="clear" w:pos="8459"/>
              <w:tab w:val="right" w:pos="9026" w:leader="dot"/>
            </w:tabs>
            <w:rPr/>
          </w:pPr>
          <w:hyperlink w:anchor="__RefHeading___Toc291003_2616395394">
            <w:r>
              <w:rPr>
                <w:webHidden/>
                <w:rStyle w:val="IndexLink"/>
              </w:rPr>
              <w:t>۴</w:t>
            </w:r>
            <w:r>
              <w:rPr>
                <w:rStyle w:val="IndexLink"/>
                <w:rtl w:val="true"/>
              </w:rPr>
              <w:t>-</w:t>
            </w:r>
            <w:r>
              <w:rPr>
                <w:rStyle w:val="IndexLink"/>
                <w:rtl w:val="true"/>
              </w:rPr>
              <w:t>أبو محمّد بن عبد الله اصفهانی</w:t>
            </w:r>
            <w:r>
              <w:rPr>
                <w:rStyle w:val="IndexLink"/>
                <w:rtl w:val="true"/>
              </w:rPr>
              <w:tab/>
            </w:r>
            <w:r>
              <w:rPr>
                <w:rStyle w:val="IndexLink"/>
              </w:rPr>
              <w:t>366</w:t>
            </w:r>
          </w:hyperlink>
        </w:p>
        <w:p>
          <w:pPr>
            <w:pStyle w:val="Contents3"/>
            <w:tabs>
              <w:tab w:val="clear" w:pos="8459"/>
              <w:tab w:val="right" w:pos="9026" w:leader="dot"/>
            </w:tabs>
            <w:rPr/>
          </w:pPr>
          <w:hyperlink w:anchor="__RefHeading___Toc291005_2616395394">
            <w:r>
              <w:rPr>
                <w:webHidden/>
                <w:rStyle w:val="IndexLink"/>
              </w:rPr>
              <w:t>۵</w:t>
            </w:r>
            <w:r>
              <w:rPr>
                <w:rStyle w:val="IndexLink"/>
                <w:rtl w:val="true"/>
              </w:rPr>
              <w:t>-</w:t>
            </w:r>
            <w:r>
              <w:rPr>
                <w:rStyle w:val="IndexLink"/>
                <w:rtl w:val="true"/>
              </w:rPr>
              <w:t>عبّاد بن عبّاس طالقانی اصفهانی</w:t>
            </w:r>
            <w:r>
              <w:rPr>
                <w:rStyle w:val="IndexLink"/>
                <w:rtl w:val="true"/>
              </w:rPr>
              <w:tab/>
            </w:r>
            <w:r>
              <w:rPr>
                <w:rStyle w:val="IndexLink"/>
              </w:rPr>
              <w:t>367</w:t>
            </w:r>
          </w:hyperlink>
        </w:p>
        <w:p>
          <w:pPr>
            <w:pStyle w:val="Contents3"/>
            <w:tabs>
              <w:tab w:val="clear" w:pos="8459"/>
              <w:tab w:val="right" w:pos="9026" w:leader="dot"/>
            </w:tabs>
            <w:rPr/>
          </w:pPr>
          <w:hyperlink w:anchor="__RefHeading___Toc291007_2616395394">
            <w:r>
              <w:rPr>
                <w:webHidden/>
                <w:rStyle w:val="IndexLink"/>
              </w:rPr>
              <w:t>۶</w:t>
            </w:r>
            <w:r>
              <w:rPr>
                <w:rStyle w:val="IndexLink"/>
                <w:rtl w:val="true"/>
              </w:rPr>
              <w:t>-</w:t>
            </w:r>
            <w:r>
              <w:rPr>
                <w:rStyle w:val="IndexLink"/>
                <w:rtl w:val="true"/>
              </w:rPr>
              <w:t xml:space="preserve">عبد الله بن محمّد اصفهانی </w:t>
            </w:r>
            <w:r>
              <w:rPr>
                <w:rStyle w:val="IndexLink"/>
                <w:rtl w:val="true"/>
              </w:rPr>
              <w:t>(</w:t>
            </w:r>
            <w:r>
              <w:rPr>
                <w:rStyle w:val="IndexLink"/>
                <w:rtl w:val="true"/>
              </w:rPr>
              <w:t>خازن</w:t>
            </w:r>
            <w:r>
              <w:rPr>
                <w:rStyle w:val="IndexLink"/>
                <w:rtl w:val="true"/>
              </w:rPr>
              <w:t>)</w:t>
              <w:tab/>
            </w:r>
            <w:r>
              <w:rPr>
                <w:rStyle w:val="IndexLink"/>
              </w:rPr>
              <w:t>368</w:t>
            </w:r>
          </w:hyperlink>
        </w:p>
        <w:p>
          <w:pPr>
            <w:pStyle w:val="Contents3"/>
            <w:tabs>
              <w:tab w:val="clear" w:pos="8459"/>
              <w:tab w:val="right" w:pos="9026" w:leader="dot"/>
            </w:tabs>
            <w:rPr/>
          </w:pPr>
          <w:hyperlink w:anchor="__RefHeading___Toc291009_2616395394">
            <w:r>
              <w:rPr>
                <w:webHidden/>
                <w:rStyle w:val="IndexLink"/>
                <w:rtl w:val="true"/>
              </w:rPr>
              <w:t>نمونه ای از چهره های علمی و ادبی شیعه در اصفهان در قرن پنجم</w:t>
            </w:r>
            <w:r>
              <w:rPr>
                <w:rStyle w:val="IndexLink"/>
                <w:rtl w:val="true"/>
              </w:rPr>
              <w:tab/>
            </w:r>
            <w:r>
              <w:rPr>
                <w:rStyle w:val="IndexLink"/>
              </w:rPr>
              <w:t>370</w:t>
            </w:r>
          </w:hyperlink>
        </w:p>
        <w:p>
          <w:pPr>
            <w:pStyle w:val="Contents3"/>
            <w:tabs>
              <w:tab w:val="clear" w:pos="8459"/>
              <w:tab w:val="right" w:pos="9026" w:leader="dot"/>
            </w:tabs>
            <w:rPr/>
          </w:pPr>
          <w:hyperlink w:anchor="__RefHeading___Toc291011_2616395394">
            <w:r>
              <w:rPr>
                <w:webHidden/>
                <w:rStyle w:val="IndexLink"/>
              </w:rPr>
              <w:t>1</w:t>
            </w:r>
            <w:r>
              <w:rPr>
                <w:rStyle w:val="IndexLink"/>
                <w:rtl w:val="true"/>
              </w:rPr>
              <w:t>-</w:t>
            </w:r>
            <w:r>
              <w:rPr>
                <w:rStyle w:val="IndexLink"/>
                <w:rtl w:val="true"/>
              </w:rPr>
              <w:t xml:space="preserve">أحمد بن محمّد بن حسن اصفهانی </w:t>
            </w:r>
            <w:r>
              <w:rPr>
                <w:rStyle w:val="IndexLink"/>
                <w:rtl w:val="true"/>
              </w:rPr>
              <w:t xml:space="preserve">( </w:t>
            </w:r>
            <w:r>
              <w:rPr>
                <w:rStyle w:val="IndexLink"/>
                <w:rtl w:val="true"/>
              </w:rPr>
              <w:t>امام مرزوقی</w:t>
            </w:r>
            <w:r>
              <w:rPr>
                <w:rStyle w:val="IndexLink"/>
                <w:rtl w:val="true"/>
              </w:rPr>
              <w:t>)</w:t>
              <w:tab/>
            </w:r>
            <w:r>
              <w:rPr>
                <w:rStyle w:val="IndexLink"/>
              </w:rPr>
              <w:t>370</w:t>
            </w:r>
          </w:hyperlink>
        </w:p>
        <w:p>
          <w:pPr>
            <w:pStyle w:val="Contents3"/>
            <w:tabs>
              <w:tab w:val="clear" w:pos="8459"/>
              <w:tab w:val="right" w:pos="9026" w:leader="dot"/>
            </w:tabs>
            <w:rPr/>
          </w:pPr>
          <w:hyperlink w:anchor="__RefHeading___Toc291013_2616395394">
            <w:r>
              <w:rPr>
                <w:webHidden/>
                <w:rStyle w:val="IndexLink"/>
              </w:rPr>
              <w:t>۲</w:t>
            </w:r>
            <w:r>
              <w:rPr>
                <w:rStyle w:val="IndexLink"/>
                <w:rtl w:val="true"/>
              </w:rPr>
              <w:t>-</w:t>
            </w:r>
            <w:r>
              <w:rPr>
                <w:rStyle w:val="IndexLink"/>
                <w:rtl w:val="true"/>
              </w:rPr>
              <w:t>أحمد بن محمّد بن ذرّ الإصفهانی</w:t>
            </w:r>
            <w:r>
              <w:rPr>
                <w:rStyle w:val="IndexLink"/>
                <w:rtl w:val="true"/>
              </w:rPr>
              <w:tab/>
            </w:r>
            <w:r>
              <w:rPr>
                <w:rStyle w:val="IndexLink"/>
              </w:rPr>
              <w:t>371</w:t>
            </w:r>
          </w:hyperlink>
        </w:p>
        <w:p>
          <w:pPr>
            <w:pStyle w:val="Contents3"/>
            <w:tabs>
              <w:tab w:val="clear" w:pos="8459"/>
              <w:tab w:val="right" w:pos="9026" w:leader="dot"/>
            </w:tabs>
            <w:rPr/>
          </w:pPr>
          <w:hyperlink w:anchor="__RefHeading___Toc291015_2616395394">
            <w:r>
              <w:rPr>
                <w:webHidden/>
                <w:rStyle w:val="IndexLink"/>
              </w:rPr>
              <w:t>3</w:t>
            </w:r>
            <w:r>
              <w:rPr>
                <w:rStyle w:val="IndexLink"/>
                <w:rtl w:val="true"/>
              </w:rPr>
              <w:t>-</w:t>
            </w:r>
            <w:r>
              <w:rPr>
                <w:rStyle w:val="IndexLink"/>
                <w:rtl w:val="true"/>
              </w:rPr>
              <w:t>زید بن علی حسینی</w:t>
            </w:r>
            <w:r>
              <w:rPr>
                <w:rStyle w:val="IndexLink"/>
                <w:rtl w:val="true"/>
              </w:rPr>
              <w:tab/>
            </w:r>
            <w:r>
              <w:rPr>
                <w:rStyle w:val="IndexLink"/>
              </w:rPr>
              <w:t>372</w:t>
            </w:r>
          </w:hyperlink>
        </w:p>
        <w:p>
          <w:pPr>
            <w:pStyle w:val="Contents3"/>
            <w:tabs>
              <w:tab w:val="clear" w:pos="8459"/>
              <w:tab w:val="right" w:pos="9026" w:leader="dot"/>
            </w:tabs>
            <w:rPr/>
          </w:pPr>
          <w:hyperlink w:anchor="__RefHeading___Toc291017_2616395394">
            <w:r>
              <w:rPr>
                <w:webHidden/>
                <w:rStyle w:val="IndexLink"/>
              </w:rPr>
              <w:t>۴</w:t>
            </w:r>
            <w:r>
              <w:rPr>
                <w:rStyle w:val="IndexLink"/>
                <w:rtl w:val="true"/>
              </w:rPr>
              <w:t>-</w:t>
            </w:r>
            <w:r>
              <w:rPr>
                <w:rStyle w:val="IndexLink"/>
                <w:rtl w:val="true"/>
              </w:rPr>
              <w:t xml:space="preserve">أبوعبد الله معصومی </w:t>
            </w:r>
            <w:r>
              <w:rPr>
                <w:rStyle w:val="IndexLink"/>
                <w:rtl w:val="true"/>
              </w:rPr>
              <w:t xml:space="preserve">( </w:t>
            </w:r>
            <w:r>
              <w:rPr>
                <w:rStyle w:val="IndexLink"/>
                <w:rtl w:val="true"/>
              </w:rPr>
              <w:t>محمّد بن أحمد</w:t>
            </w:r>
            <w:r>
              <w:rPr>
                <w:rStyle w:val="IndexLink"/>
                <w:rtl w:val="true"/>
              </w:rPr>
              <w:t>)</w:t>
              <w:tab/>
            </w:r>
            <w:r>
              <w:rPr>
                <w:rStyle w:val="IndexLink"/>
              </w:rPr>
              <w:t>372</w:t>
            </w:r>
          </w:hyperlink>
        </w:p>
        <w:p>
          <w:pPr>
            <w:pStyle w:val="Contents3"/>
            <w:tabs>
              <w:tab w:val="clear" w:pos="8459"/>
              <w:tab w:val="right" w:pos="9026" w:leader="dot"/>
            </w:tabs>
            <w:rPr/>
          </w:pPr>
          <w:hyperlink w:anchor="__RefHeading___Toc291019_2616395394">
            <w:r>
              <w:rPr>
                <w:webHidden/>
                <w:rStyle w:val="IndexLink"/>
              </w:rPr>
              <w:t>۵</w:t>
            </w:r>
            <w:r>
              <w:rPr>
                <w:rStyle w:val="IndexLink"/>
                <w:rtl w:val="true"/>
              </w:rPr>
              <w:t>-</w:t>
            </w:r>
            <w:r>
              <w:rPr>
                <w:rStyle w:val="IndexLink"/>
                <w:rtl w:val="true"/>
              </w:rPr>
              <w:t>أبومسلم،محمّد بن علیّ نحوی اصفهانی</w:t>
            </w:r>
            <w:r>
              <w:rPr>
                <w:rStyle w:val="IndexLink"/>
                <w:rtl w:val="true"/>
              </w:rPr>
              <w:tab/>
            </w:r>
            <w:r>
              <w:rPr>
                <w:rStyle w:val="IndexLink"/>
              </w:rPr>
              <w:t>373</w:t>
            </w:r>
          </w:hyperlink>
        </w:p>
        <w:p>
          <w:pPr>
            <w:pStyle w:val="Contents3"/>
            <w:tabs>
              <w:tab w:val="clear" w:pos="8459"/>
              <w:tab w:val="right" w:pos="9026" w:leader="dot"/>
            </w:tabs>
            <w:rPr/>
          </w:pPr>
          <w:hyperlink w:anchor="__RefHeading___Toc291021_2616395394">
            <w:r>
              <w:rPr>
                <w:webHidden/>
                <w:rStyle w:val="IndexLink"/>
              </w:rPr>
              <w:t>۶</w:t>
            </w:r>
            <w:r>
              <w:rPr>
                <w:rStyle w:val="IndexLink"/>
                <w:rtl w:val="true"/>
              </w:rPr>
              <w:t>-</w:t>
            </w:r>
            <w:r>
              <w:rPr>
                <w:rStyle w:val="IndexLink"/>
                <w:rtl w:val="true"/>
              </w:rPr>
              <w:t>بدران بن شریف اصفهانی</w:t>
            </w:r>
            <w:r>
              <w:rPr>
                <w:rStyle w:val="IndexLink"/>
                <w:rtl w:val="true"/>
              </w:rPr>
              <w:tab/>
            </w:r>
            <w:r>
              <w:rPr>
                <w:rStyle w:val="IndexLink"/>
              </w:rPr>
              <w:t>373</w:t>
            </w:r>
          </w:hyperlink>
        </w:p>
        <w:p>
          <w:pPr>
            <w:pStyle w:val="Contents3"/>
            <w:tabs>
              <w:tab w:val="clear" w:pos="8459"/>
              <w:tab w:val="right" w:pos="9026" w:leader="dot"/>
            </w:tabs>
            <w:rPr/>
          </w:pPr>
          <w:hyperlink w:anchor="__RefHeading___Toc291023_2616395394">
            <w:r>
              <w:rPr>
                <w:webHidden/>
                <w:rStyle w:val="IndexLink"/>
              </w:rPr>
              <w:t>۷</w:t>
            </w:r>
            <w:r>
              <w:rPr>
                <w:rStyle w:val="IndexLink"/>
                <w:rtl w:val="true"/>
              </w:rPr>
              <w:t>-</w:t>
            </w:r>
            <w:r>
              <w:rPr>
                <w:rStyle w:val="IndexLink"/>
                <w:rtl w:val="true"/>
              </w:rPr>
              <w:t>حسن بن عبّاس رستمی اصفهانی</w:t>
            </w:r>
            <w:r>
              <w:rPr>
                <w:rStyle w:val="IndexLink"/>
                <w:rtl w:val="true"/>
              </w:rPr>
              <w:tab/>
            </w:r>
            <w:r>
              <w:rPr>
                <w:rStyle w:val="IndexLink"/>
              </w:rPr>
              <w:t>374</w:t>
            </w:r>
          </w:hyperlink>
        </w:p>
        <w:p>
          <w:pPr>
            <w:pStyle w:val="Contents3"/>
            <w:tabs>
              <w:tab w:val="clear" w:pos="8459"/>
              <w:tab w:val="right" w:pos="9026" w:leader="dot"/>
            </w:tabs>
            <w:rPr/>
          </w:pPr>
          <w:hyperlink w:anchor="__RefHeading___Toc291025_2616395394">
            <w:r>
              <w:rPr>
                <w:webHidden/>
                <w:rStyle w:val="IndexLink"/>
              </w:rPr>
              <w:t>۸</w:t>
            </w:r>
            <w:r>
              <w:rPr>
                <w:rStyle w:val="IndexLink"/>
                <w:rtl w:val="true"/>
              </w:rPr>
              <w:t>-</w:t>
            </w:r>
            <w:r>
              <w:rPr>
                <w:rStyle w:val="IndexLink"/>
                <w:rtl w:val="true"/>
              </w:rPr>
              <w:t>آمنه بنت عبّاد ، طباطبائی علوی</w:t>
            </w:r>
            <w:r>
              <w:rPr>
                <w:rStyle w:val="IndexLink"/>
                <w:rtl w:val="true"/>
              </w:rPr>
              <w:tab/>
            </w:r>
            <w:r>
              <w:rPr>
                <w:rStyle w:val="IndexLink"/>
              </w:rPr>
              <w:t>374</w:t>
            </w:r>
          </w:hyperlink>
        </w:p>
        <w:p>
          <w:pPr>
            <w:pStyle w:val="Contents3"/>
            <w:tabs>
              <w:tab w:val="clear" w:pos="8459"/>
              <w:tab w:val="right" w:pos="9026" w:leader="dot"/>
            </w:tabs>
            <w:rPr/>
          </w:pPr>
          <w:hyperlink w:anchor="__RefHeading___Toc291027_2616395394">
            <w:r>
              <w:rPr>
                <w:webHidden/>
                <w:rStyle w:val="IndexLink"/>
                <w:rtl w:val="true"/>
              </w:rPr>
              <w:t>نمونه ای از چهره های علمی و ادبی شیعه در اصفهان</w:t>
            </w:r>
            <w:r>
              <w:rPr>
                <w:rStyle w:val="IndexLink"/>
                <w:rtl w:val="true"/>
              </w:rPr>
              <w:tab/>
            </w:r>
            <w:r>
              <w:rPr>
                <w:rStyle w:val="IndexLink"/>
              </w:rPr>
              <w:t>375</w:t>
            </w:r>
          </w:hyperlink>
        </w:p>
        <w:p>
          <w:pPr>
            <w:pStyle w:val="Contents3"/>
            <w:tabs>
              <w:tab w:val="clear" w:pos="8459"/>
              <w:tab w:val="right" w:pos="9026" w:leader="dot"/>
            </w:tabs>
            <w:rPr/>
          </w:pPr>
          <w:hyperlink w:anchor="__RefHeading___Toc291029_2616395394">
            <w:r>
              <w:rPr>
                <w:webHidden/>
                <w:rStyle w:val="IndexLink"/>
              </w:rPr>
              <w:t>1</w:t>
            </w:r>
            <w:r>
              <w:rPr>
                <w:rStyle w:val="IndexLink"/>
                <w:rtl w:val="true"/>
              </w:rPr>
              <w:t>-</w:t>
            </w:r>
            <w:r>
              <w:rPr>
                <w:rStyle w:val="IndexLink"/>
                <w:rtl w:val="true"/>
              </w:rPr>
              <w:t>أبو الحسن علی</w:t>
            </w:r>
            <w:r>
              <w:rPr>
                <w:rStyle w:val="IndexLink"/>
                <w:rtl w:val="true"/>
              </w:rPr>
              <w:t>(</w:t>
            </w:r>
            <w:r>
              <w:rPr>
                <w:rStyle w:val="IndexLink"/>
                <w:rtl w:val="true"/>
              </w:rPr>
              <w:t>ضریر نحوی</w:t>
            </w:r>
            <w:r>
              <w:rPr>
                <w:rStyle w:val="IndexLink"/>
                <w:rtl w:val="true"/>
              </w:rPr>
              <w:t>)</w:t>
              <w:tab/>
            </w:r>
            <w:r>
              <w:rPr>
                <w:rStyle w:val="IndexLink"/>
              </w:rPr>
              <w:t>375</w:t>
            </w:r>
          </w:hyperlink>
        </w:p>
        <w:p>
          <w:pPr>
            <w:pStyle w:val="Contents3"/>
            <w:tabs>
              <w:tab w:val="clear" w:pos="8459"/>
              <w:tab w:val="right" w:pos="9026" w:leader="dot"/>
            </w:tabs>
            <w:rPr/>
          </w:pPr>
          <w:hyperlink w:anchor="__RefHeading___Toc291031_2616395394">
            <w:r>
              <w:rPr>
                <w:webHidden/>
                <w:rStyle w:val="IndexLink"/>
              </w:rPr>
              <w:t>۲</w:t>
            </w:r>
            <w:r>
              <w:rPr>
                <w:rStyle w:val="IndexLink"/>
                <w:rtl w:val="true"/>
              </w:rPr>
              <w:t>-</w:t>
            </w:r>
            <w:r>
              <w:rPr>
                <w:rStyle w:val="IndexLink"/>
                <w:rtl w:val="true"/>
              </w:rPr>
              <w:t>هبة الله بن أحمد</w:t>
            </w:r>
            <w:r>
              <w:rPr>
                <w:rStyle w:val="IndexLink"/>
                <w:rtl w:val="true"/>
              </w:rPr>
              <w:t>...</w:t>
            </w:r>
            <w:r>
              <w:rPr>
                <w:rStyle w:val="IndexLink"/>
                <w:rtl w:val="true"/>
              </w:rPr>
              <w:t>أسدی اصفهانی</w:t>
            </w:r>
            <w:r>
              <w:rPr>
                <w:rStyle w:val="IndexLink"/>
                <w:rtl w:val="true"/>
              </w:rPr>
              <w:tab/>
            </w:r>
            <w:r>
              <w:rPr>
                <w:rStyle w:val="IndexLink"/>
              </w:rPr>
              <w:t>376</w:t>
            </w:r>
          </w:hyperlink>
        </w:p>
        <w:p>
          <w:pPr>
            <w:pStyle w:val="Contents3"/>
            <w:tabs>
              <w:tab w:val="clear" w:pos="8459"/>
              <w:tab w:val="right" w:pos="9026" w:leader="dot"/>
            </w:tabs>
            <w:rPr/>
          </w:pPr>
          <w:hyperlink w:anchor="__RefHeading___Toc291033_2616395394">
            <w:r>
              <w:rPr>
                <w:webHidden/>
                <w:rStyle w:val="IndexLink"/>
              </w:rPr>
              <w:t>۳</w:t>
            </w:r>
            <w:r>
              <w:rPr>
                <w:rStyle w:val="IndexLink"/>
                <w:rtl w:val="true"/>
              </w:rPr>
              <w:t>-</w:t>
            </w:r>
            <w:r>
              <w:rPr>
                <w:rStyle w:val="IndexLink"/>
                <w:rtl w:val="true"/>
              </w:rPr>
              <w:t>شرفشاه بن عبد المطّلب اصفهانی</w:t>
            </w:r>
            <w:r>
              <w:rPr>
                <w:rStyle w:val="IndexLink"/>
                <w:rtl w:val="true"/>
              </w:rPr>
              <w:tab/>
            </w:r>
            <w:r>
              <w:rPr>
                <w:rStyle w:val="IndexLink"/>
              </w:rPr>
              <w:t>376</w:t>
            </w:r>
          </w:hyperlink>
        </w:p>
        <w:p>
          <w:pPr>
            <w:pStyle w:val="Contents3"/>
            <w:tabs>
              <w:tab w:val="clear" w:pos="8459"/>
              <w:tab w:val="right" w:pos="9026" w:leader="dot"/>
            </w:tabs>
            <w:rPr/>
          </w:pPr>
          <w:hyperlink w:anchor="__RefHeading___Toc291035_2616395394">
            <w:r>
              <w:rPr>
                <w:webHidden/>
                <w:rStyle w:val="IndexLink"/>
                <w:rtl w:val="true"/>
              </w:rPr>
              <w:t>نمونه ای از چهره های علمی و ادبی شیعه در اصفهان در قرن هفتم</w:t>
            </w:r>
            <w:r>
              <w:rPr>
                <w:rStyle w:val="IndexLink"/>
                <w:rtl w:val="true"/>
              </w:rPr>
              <w:tab/>
            </w:r>
            <w:r>
              <w:rPr>
                <w:rStyle w:val="IndexLink"/>
              </w:rPr>
              <w:t>377</w:t>
            </w:r>
          </w:hyperlink>
        </w:p>
        <w:p>
          <w:pPr>
            <w:pStyle w:val="Contents3"/>
            <w:tabs>
              <w:tab w:val="clear" w:pos="8459"/>
              <w:tab w:val="right" w:pos="9026" w:leader="dot"/>
            </w:tabs>
            <w:rPr/>
          </w:pPr>
          <w:hyperlink w:anchor="__RefHeading___Toc291037_2616395394">
            <w:r>
              <w:rPr>
                <w:webHidden/>
                <w:rStyle w:val="IndexLink"/>
              </w:rPr>
              <w:t>1</w:t>
            </w:r>
            <w:r>
              <w:rPr>
                <w:rStyle w:val="IndexLink"/>
                <w:rtl w:val="true"/>
              </w:rPr>
              <w:t>-</w:t>
            </w:r>
            <w:r>
              <w:rPr>
                <w:rStyle w:val="IndexLink"/>
                <w:rtl w:val="true"/>
              </w:rPr>
              <w:t>قاضی نظام الدّین،محمّد بن اسحق بن مطهّر اصفهانی</w:t>
            </w:r>
            <w:r>
              <w:rPr>
                <w:rStyle w:val="IndexLink"/>
                <w:rtl w:val="true"/>
              </w:rPr>
              <w:tab/>
            </w:r>
            <w:r>
              <w:rPr>
                <w:rStyle w:val="IndexLink"/>
              </w:rPr>
              <w:t>377</w:t>
            </w:r>
          </w:hyperlink>
        </w:p>
        <w:p>
          <w:pPr>
            <w:pStyle w:val="Contents3"/>
            <w:tabs>
              <w:tab w:val="clear" w:pos="8459"/>
              <w:tab w:val="right" w:pos="9026" w:leader="dot"/>
            </w:tabs>
            <w:rPr/>
          </w:pPr>
          <w:hyperlink w:anchor="__RefHeading___Toc291039_2616395394">
            <w:r>
              <w:rPr>
                <w:webHidden/>
                <w:rStyle w:val="IndexLink"/>
              </w:rPr>
              <w:t>۲</w:t>
            </w:r>
            <w:r>
              <w:rPr>
                <w:rStyle w:val="IndexLink"/>
                <w:rtl w:val="true"/>
              </w:rPr>
              <w:t>-</w:t>
            </w:r>
            <w:r>
              <w:rPr>
                <w:rStyle w:val="IndexLink"/>
                <w:rtl w:val="true"/>
              </w:rPr>
              <w:t>شیخ فتح بن علیّ بن محمّد بنداری اصفهانی</w:t>
            </w:r>
            <w:r>
              <w:rPr>
                <w:rStyle w:val="IndexLink"/>
                <w:rtl w:val="true"/>
              </w:rPr>
              <w:tab/>
            </w:r>
            <w:r>
              <w:rPr>
                <w:rStyle w:val="IndexLink"/>
              </w:rPr>
              <w:t>378</w:t>
            </w:r>
          </w:hyperlink>
        </w:p>
        <w:p>
          <w:pPr>
            <w:pStyle w:val="Contents3"/>
            <w:tabs>
              <w:tab w:val="clear" w:pos="8459"/>
              <w:tab w:val="right" w:pos="9026" w:leader="dot"/>
            </w:tabs>
            <w:rPr/>
          </w:pPr>
          <w:hyperlink w:anchor="__RefHeading___Toc291041_2616395394">
            <w:r>
              <w:rPr>
                <w:webHidden/>
                <w:rStyle w:val="IndexLink"/>
              </w:rPr>
              <w:t>3</w:t>
            </w:r>
            <w:r>
              <w:rPr>
                <w:rStyle w:val="IndexLink"/>
                <w:rtl w:val="true"/>
              </w:rPr>
              <w:t>-</w:t>
            </w:r>
            <w:r>
              <w:rPr>
                <w:rStyle w:val="IndexLink"/>
                <w:rtl w:val="true"/>
              </w:rPr>
              <w:t>نظام الشّرف بن قوام الشّرف اصفهانی</w:t>
            </w:r>
            <w:r>
              <w:rPr>
                <w:rStyle w:val="IndexLink"/>
                <w:rtl w:val="true"/>
              </w:rPr>
              <w:tab/>
            </w:r>
            <w:r>
              <w:rPr>
                <w:rStyle w:val="IndexLink"/>
              </w:rPr>
              <w:t>378</w:t>
            </w:r>
          </w:hyperlink>
        </w:p>
        <w:p>
          <w:pPr>
            <w:pStyle w:val="Contents3"/>
            <w:tabs>
              <w:tab w:val="clear" w:pos="8459"/>
              <w:tab w:val="right" w:pos="9026" w:leader="dot"/>
            </w:tabs>
            <w:rPr/>
          </w:pPr>
          <w:hyperlink w:anchor="__RefHeading___Toc291043_2616395394">
            <w:r>
              <w:rPr>
                <w:webHidden/>
                <w:rStyle w:val="IndexLink"/>
              </w:rPr>
              <w:t>۴</w:t>
            </w:r>
            <w:r>
              <w:rPr>
                <w:rStyle w:val="IndexLink"/>
                <w:rtl w:val="true"/>
              </w:rPr>
              <w:t>-</w:t>
            </w:r>
            <w:r>
              <w:rPr>
                <w:rStyle w:val="IndexLink"/>
                <w:rtl w:val="true"/>
              </w:rPr>
              <w:t xml:space="preserve">مولی عبد الله </w:t>
            </w:r>
            <w:r>
              <w:rPr>
                <w:rStyle w:val="IndexLink"/>
                <w:rtl w:val="true"/>
              </w:rPr>
              <w:t>(</w:t>
            </w:r>
            <w:r>
              <w:rPr>
                <w:rStyle w:val="IndexLink"/>
                <w:rtl w:val="true"/>
              </w:rPr>
              <w:t>حاسب</w:t>
            </w:r>
            <w:r>
              <w:rPr>
                <w:rStyle w:val="IndexLink"/>
                <w:rtl w:val="true"/>
              </w:rPr>
              <w:t>)</w:t>
              <w:tab/>
            </w:r>
            <w:r>
              <w:rPr>
                <w:rStyle w:val="IndexLink"/>
              </w:rPr>
              <w:t>379</w:t>
            </w:r>
          </w:hyperlink>
        </w:p>
        <w:p>
          <w:pPr>
            <w:pStyle w:val="Contents3"/>
            <w:tabs>
              <w:tab w:val="clear" w:pos="8459"/>
              <w:tab w:val="right" w:pos="9026" w:leader="dot"/>
            </w:tabs>
            <w:rPr/>
          </w:pPr>
          <w:hyperlink w:anchor="__RefHeading___Toc291045_2616395394">
            <w:r>
              <w:rPr>
                <w:webHidden/>
                <w:rStyle w:val="IndexLink"/>
              </w:rPr>
              <w:t>۵</w:t>
            </w:r>
            <w:r>
              <w:rPr>
                <w:rStyle w:val="IndexLink"/>
                <w:rtl w:val="true"/>
              </w:rPr>
              <w:t>-</w:t>
            </w:r>
            <w:r>
              <w:rPr>
                <w:rStyle w:val="IndexLink"/>
                <w:rtl w:val="true"/>
              </w:rPr>
              <w:t>کمال الدّین،محمّد بن عبدالرّشید اصفهانی</w:t>
            </w:r>
            <w:r>
              <w:rPr>
                <w:rStyle w:val="IndexLink"/>
                <w:rtl w:val="true"/>
              </w:rPr>
              <w:tab/>
            </w:r>
            <w:r>
              <w:rPr>
                <w:rStyle w:val="IndexLink"/>
              </w:rPr>
              <w:t>379</w:t>
            </w:r>
          </w:hyperlink>
        </w:p>
        <w:p>
          <w:pPr>
            <w:pStyle w:val="Contents3"/>
            <w:tabs>
              <w:tab w:val="clear" w:pos="8459"/>
              <w:tab w:val="right" w:pos="9026" w:leader="dot"/>
            </w:tabs>
            <w:rPr/>
          </w:pPr>
          <w:hyperlink w:anchor="__RefHeading___Toc291047_2616395394">
            <w:r>
              <w:rPr>
                <w:webHidden/>
                <w:rStyle w:val="IndexLink"/>
                <w:rtl w:val="true"/>
              </w:rPr>
              <w:t>نمونه ای از چهره های علمی و ادبی شیعه در اصفهان در قرن هشتم</w:t>
            </w:r>
            <w:r>
              <w:rPr>
                <w:rStyle w:val="IndexLink"/>
                <w:rtl w:val="true"/>
              </w:rPr>
              <w:tab/>
            </w:r>
            <w:r>
              <w:rPr>
                <w:rStyle w:val="IndexLink"/>
              </w:rPr>
              <w:t>380</w:t>
            </w:r>
          </w:hyperlink>
        </w:p>
        <w:p>
          <w:pPr>
            <w:pStyle w:val="Contents3"/>
            <w:tabs>
              <w:tab w:val="clear" w:pos="8459"/>
              <w:tab w:val="right" w:pos="9026" w:leader="dot"/>
            </w:tabs>
            <w:rPr/>
          </w:pPr>
          <w:hyperlink w:anchor="__RefHeading___Toc291049_2616395394">
            <w:r>
              <w:rPr>
                <w:webHidden/>
                <w:rStyle w:val="IndexLink"/>
              </w:rPr>
              <w:t>1</w:t>
            </w:r>
            <w:r>
              <w:rPr>
                <w:rStyle w:val="IndexLink"/>
                <w:rtl w:val="true"/>
              </w:rPr>
              <w:t>-</w:t>
            </w:r>
            <w:r>
              <w:rPr>
                <w:rStyle w:val="IndexLink"/>
                <w:rtl w:val="true"/>
              </w:rPr>
              <w:t xml:space="preserve">أفضل ألدّین ، محمّد بن حبیب الله اصفهانی </w:t>
            </w:r>
            <w:r>
              <w:rPr>
                <w:rStyle w:val="IndexLink"/>
                <w:rtl w:val="true"/>
              </w:rPr>
              <w:t xml:space="preserve">( </w:t>
            </w:r>
            <w:r>
              <w:rPr>
                <w:rStyle w:val="IndexLink"/>
                <w:rtl w:val="true"/>
              </w:rPr>
              <w:t xml:space="preserve">تُرکِه </w:t>
            </w:r>
            <w:r>
              <w:rPr>
                <w:rStyle w:val="IndexLink"/>
                <w:rtl w:val="true"/>
              </w:rPr>
              <w:t>)</w:t>
              <w:tab/>
            </w:r>
            <w:r>
              <w:rPr>
                <w:rStyle w:val="IndexLink"/>
              </w:rPr>
              <w:t>380</w:t>
            </w:r>
          </w:hyperlink>
        </w:p>
        <w:p>
          <w:pPr>
            <w:pStyle w:val="Contents3"/>
            <w:tabs>
              <w:tab w:val="clear" w:pos="8459"/>
              <w:tab w:val="right" w:pos="9026" w:leader="dot"/>
            </w:tabs>
            <w:rPr/>
          </w:pPr>
          <w:hyperlink w:anchor="__RefHeading___Toc291051_2616395394">
            <w:r>
              <w:rPr>
                <w:webHidden/>
                <w:rStyle w:val="IndexLink"/>
              </w:rPr>
              <w:t>۲</w:t>
            </w:r>
            <w:r>
              <w:rPr>
                <w:rStyle w:val="IndexLink"/>
                <w:rtl w:val="true"/>
              </w:rPr>
              <w:t>-</w:t>
            </w:r>
            <w:r>
              <w:rPr>
                <w:rStyle w:val="IndexLink"/>
                <w:rtl w:val="true"/>
              </w:rPr>
              <w:t>عباد بن أحمد بن</w:t>
            </w:r>
            <w:r>
              <w:rPr>
                <w:rStyle w:val="IndexLink"/>
                <w:rtl w:val="true"/>
              </w:rPr>
              <w:t>...</w:t>
            </w:r>
            <w:r>
              <w:rPr>
                <w:rStyle w:val="IndexLink"/>
                <w:rtl w:val="true"/>
              </w:rPr>
              <w:t>شرفشاه</w:t>
            </w:r>
            <w:r>
              <w:rPr>
                <w:rStyle w:val="IndexLink"/>
                <w:rtl w:val="true"/>
              </w:rPr>
              <w:t>(</w:t>
            </w:r>
            <w:r>
              <w:rPr>
                <w:rStyle w:val="IndexLink"/>
                <w:rtl w:val="true"/>
              </w:rPr>
              <w:t>گلستانه</w:t>
            </w:r>
            <w:r>
              <w:rPr>
                <w:rStyle w:val="IndexLink"/>
                <w:rtl w:val="true"/>
              </w:rPr>
              <w:t>)</w:t>
              <w:tab/>
            </w:r>
            <w:r>
              <w:rPr>
                <w:rStyle w:val="IndexLink"/>
              </w:rPr>
              <w:t>381</w:t>
            </w:r>
          </w:hyperlink>
        </w:p>
        <w:p>
          <w:pPr>
            <w:pStyle w:val="Contents3"/>
            <w:tabs>
              <w:tab w:val="clear" w:pos="8459"/>
              <w:tab w:val="right" w:pos="9026" w:leader="dot"/>
            </w:tabs>
            <w:rPr/>
          </w:pPr>
          <w:hyperlink w:anchor="__RefHeading___Toc291053_2616395394">
            <w:r>
              <w:rPr>
                <w:webHidden/>
                <w:rStyle w:val="IndexLink"/>
              </w:rPr>
              <w:t>۳</w:t>
            </w:r>
            <w:r>
              <w:rPr>
                <w:rStyle w:val="IndexLink"/>
                <w:rtl w:val="true"/>
              </w:rPr>
              <w:t>-</w:t>
            </w:r>
            <w:r>
              <w:rPr>
                <w:rStyle w:val="IndexLink"/>
                <w:rtl w:val="true"/>
              </w:rPr>
              <w:t>سیّد حیدر بن محمّد بن</w:t>
            </w:r>
            <w:r>
              <w:rPr>
                <w:rStyle w:val="IndexLink"/>
                <w:rtl w:val="true"/>
              </w:rPr>
              <w:t>...</w:t>
            </w:r>
            <w:r>
              <w:rPr>
                <w:rStyle w:val="IndexLink"/>
                <w:rtl w:val="true"/>
              </w:rPr>
              <w:t xml:space="preserve">شرفشاه </w:t>
            </w:r>
            <w:r>
              <w:rPr>
                <w:rStyle w:val="IndexLink"/>
                <w:rtl w:val="true"/>
              </w:rPr>
              <w:t>(</w:t>
            </w:r>
            <w:r>
              <w:rPr>
                <w:rStyle w:val="IndexLink"/>
                <w:rtl w:val="true"/>
              </w:rPr>
              <w:t>گلستانه</w:t>
            </w:r>
            <w:r>
              <w:rPr>
                <w:rStyle w:val="IndexLink"/>
                <w:rtl w:val="true"/>
              </w:rPr>
              <w:t>)</w:t>
              <w:tab/>
            </w:r>
            <w:r>
              <w:rPr>
                <w:rStyle w:val="IndexLink"/>
              </w:rPr>
              <w:t>382</w:t>
            </w:r>
          </w:hyperlink>
        </w:p>
        <w:p>
          <w:pPr>
            <w:pStyle w:val="Contents3"/>
            <w:tabs>
              <w:tab w:val="clear" w:pos="8459"/>
              <w:tab w:val="right" w:pos="9026" w:leader="dot"/>
            </w:tabs>
            <w:rPr/>
          </w:pPr>
          <w:hyperlink w:anchor="__RefHeading___Toc291055_2616395394">
            <w:r>
              <w:rPr>
                <w:webHidden/>
                <w:rStyle w:val="IndexLink"/>
              </w:rPr>
              <w:t>۴</w:t>
            </w:r>
            <w:r>
              <w:rPr>
                <w:rStyle w:val="IndexLink"/>
                <w:rtl w:val="true"/>
              </w:rPr>
              <w:t>-</w:t>
            </w:r>
            <w:r>
              <w:rPr>
                <w:rStyle w:val="IndexLink"/>
                <w:rtl w:val="true"/>
              </w:rPr>
              <w:t>عباد بن یحیی بن</w:t>
            </w:r>
            <w:r>
              <w:rPr>
                <w:rStyle w:val="IndexLink"/>
                <w:rtl w:val="true"/>
              </w:rPr>
              <w:t>...</w:t>
            </w:r>
            <w:r>
              <w:rPr>
                <w:rStyle w:val="IndexLink"/>
                <w:rtl w:val="true"/>
              </w:rPr>
              <w:t>شرفشاه</w:t>
            </w:r>
            <w:r>
              <w:rPr>
                <w:rStyle w:val="IndexLink"/>
                <w:rtl w:val="true"/>
              </w:rPr>
              <w:t>(</w:t>
            </w:r>
            <w:r>
              <w:rPr>
                <w:rStyle w:val="IndexLink"/>
                <w:rtl w:val="true"/>
              </w:rPr>
              <w:t xml:space="preserve">گلستانه </w:t>
            </w:r>
            <w:r>
              <w:rPr>
                <w:rStyle w:val="IndexLink"/>
                <w:rtl w:val="true"/>
              </w:rPr>
              <w:t>)</w:t>
              <w:tab/>
            </w:r>
            <w:r>
              <w:rPr>
                <w:rStyle w:val="IndexLink"/>
              </w:rPr>
              <w:t>383</w:t>
            </w:r>
          </w:hyperlink>
        </w:p>
        <w:p>
          <w:pPr>
            <w:pStyle w:val="Contents3"/>
            <w:tabs>
              <w:tab w:val="clear" w:pos="8459"/>
              <w:tab w:val="right" w:pos="9026" w:leader="dot"/>
            </w:tabs>
            <w:rPr/>
          </w:pPr>
          <w:hyperlink w:anchor="__RefHeading___Toc291057_2616395394">
            <w:r>
              <w:rPr>
                <w:webHidden/>
                <w:rStyle w:val="IndexLink"/>
                <w:rtl w:val="true"/>
              </w:rPr>
              <w:t>نمونه ای از چهره های علمی و ادبی شیعه دراصفهان در قرن نهم</w:t>
            </w:r>
            <w:r>
              <w:rPr>
                <w:rStyle w:val="IndexLink"/>
                <w:rtl w:val="true"/>
              </w:rPr>
              <w:tab/>
            </w:r>
            <w:r>
              <w:rPr>
                <w:rStyle w:val="IndexLink"/>
              </w:rPr>
              <w:t>384</w:t>
            </w:r>
          </w:hyperlink>
        </w:p>
        <w:p>
          <w:pPr>
            <w:pStyle w:val="Contents3"/>
            <w:tabs>
              <w:tab w:val="clear" w:pos="8459"/>
              <w:tab w:val="right" w:pos="9026" w:leader="dot"/>
            </w:tabs>
            <w:rPr/>
          </w:pPr>
          <w:hyperlink w:anchor="__RefHeading___Toc291059_2616395394">
            <w:r>
              <w:rPr>
                <w:webHidden/>
                <w:rStyle w:val="IndexLink"/>
              </w:rPr>
              <w:t>1</w:t>
            </w:r>
            <w:r>
              <w:rPr>
                <w:rStyle w:val="IndexLink"/>
                <w:rtl w:val="true"/>
              </w:rPr>
              <w:t>-</w:t>
            </w:r>
            <w:r>
              <w:rPr>
                <w:rStyle w:val="IndexLink"/>
                <w:rtl w:val="true"/>
              </w:rPr>
              <w:t>خواجه أفضل الدّین محمّد صدر</w:t>
            </w:r>
            <w:r>
              <w:rPr>
                <w:rStyle w:val="IndexLink"/>
                <w:rtl w:val="true"/>
              </w:rPr>
              <w:t xml:space="preserve">( </w:t>
            </w:r>
            <w:r>
              <w:rPr>
                <w:rStyle w:val="IndexLink"/>
                <w:rtl w:val="true"/>
              </w:rPr>
              <w:t xml:space="preserve">تُرکِه </w:t>
            </w:r>
            <w:r>
              <w:rPr>
                <w:rStyle w:val="IndexLink"/>
                <w:rtl w:val="true"/>
              </w:rPr>
              <w:t>)</w:t>
              <w:tab/>
            </w:r>
            <w:r>
              <w:rPr>
                <w:rStyle w:val="IndexLink"/>
              </w:rPr>
              <w:t>384</w:t>
            </w:r>
          </w:hyperlink>
        </w:p>
        <w:p>
          <w:pPr>
            <w:pStyle w:val="Contents3"/>
            <w:tabs>
              <w:tab w:val="clear" w:pos="8459"/>
              <w:tab w:val="right" w:pos="9026" w:leader="dot"/>
            </w:tabs>
            <w:rPr/>
          </w:pPr>
          <w:hyperlink w:anchor="__RefHeading___Toc291061_2616395394">
            <w:r>
              <w:rPr>
                <w:webHidden/>
                <w:rStyle w:val="IndexLink"/>
              </w:rPr>
              <w:t>۲</w:t>
            </w:r>
            <w:r>
              <w:rPr>
                <w:rStyle w:val="IndexLink"/>
                <w:rtl w:val="true"/>
              </w:rPr>
              <w:t>-</w:t>
            </w:r>
            <w:r>
              <w:rPr>
                <w:rStyle w:val="IndexLink"/>
                <w:rtl w:val="true"/>
              </w:rPr>
              <w:t>طاهر بن عرب اصفهانی</w:t>
            </w:r>
            <w:r>
              <w:rPr>
                <w:rStyle w:val="IndexLink"/>
                <w:rtl w:val="true"/>
              </w:rPr>
              <w:tab/>
            </w:r>
            <w:r>
              <w:rPr>
                <w:rStyle w:val="IndexLink"/>
              </w:rPr>
              <w:t>384</w:t>
            </w:r>
          </w:hyperlink>
        </w:p>
        <w:p>
          <w:pPr>
            <w:pStyle w:val="Contents3"/>
            <w:tabs>
              <w:tab w:val="clear" w:pos="8459"/>
              <w:tab w:val="right" w:pos="9026" w:leader="dot"/>
            </w:tabs>
            <w:rPr/>
          </w:pPr>
          <w:hyperlink w:anchor="__RefHeading___Toc291063_2616395394">
            <w:r>
              <w:rPr>
                <w:webHidden/>
                <w:rStyle w:val="IndexLink"/>
              </w:rPr>
              <w:t>۳</w:t>
            </w:r>
            <w:r>
              <w:rPr>
                <w:rStyle w:val="IndexLink"/>
                <w:rtl w:val="true"/>
              </w:rPr>
              <w:t>-</w:t>
            </w:r>
            <w:r>
              <w:rPr>
                <w:rStyle w:val="IndexLink"/>
                <w:rtl w:val="true"/>
              </w:rPr>
              <w:t>عماد بن محمّد ، منجّم اصفهانی</w:t>
            </w:r>
            <w:r>
              <w:rPr>
                <w:rStyle w:val="IndexLink"/>
                <w:rtl w:val="true"/>
              </w:rPr>
              <w:tab/>
            </w:r>
            <w:r>
              <w:rPr>
                <w:rStyle w:val="IndexLink"/>
              </w:rPr>
              <w:t>386</w:t>
            </w:r>
          </w:hyperlink>
        </w:p>
        <w:p>
          <w:pPr>
            <w:pStyle w:val="Contents3"/>
            <w:tabs>
              <w:tab w:val="clear" w:pos="8459"/>
              <w:tab w:val="right" w:pos="9026" w:leader="dot"/>
            </w:tabs>
            <w:rPr/>
          </w:pPr>
          <w:hyperlink w:anchor="__RefHeading___Toc291065_2616395394">
            <w:r>
              <w:rPr>
                <w:webHidden/>
                <w:rStyle w:val="IndexLink"/>
              </w:rPr>
              <w:t>۴</w:t>
            </w:r>
            <w:r>
              <w:rPr>
                <w:rStyle w:val="IndexLink"/>
                <w:rtl w:val="true"/>
              </w:rPr>
              <w:t>-</w:t>
            </w:r>
            <w:r>
              <w:rPr>
                <w:rStyle w:val="IndexLink"/>
                <w:rtl w:val="true"/>
              </w:rPr>
              <w:t>محمّد بن علی تُرکِه</w:t>
            </w:r>
            <w:r>
              <w:rPr>
                <w:rStyle w:val="IndexLink"/>
                <w:rtl w:val="true"/>
              </w:rPr>
              <w:tab/>
            </w:r>
            <w:r>
              <w:rPr>
                <w:rStyle w:val="IndexLink"/>
              </w:rPr>
              <w:t>386</w:t>
            </w:r>
          </w:hyperlink>
        </w:p>
        <w:p>
          <w:pPr>
            <w:pStyle w:val="Contents3"/>
            <w:tabs>
              <w:tab w:val="clear" w:pos="8459"/>
              <w:tab w:val="right" w:pos="9026" w:leader="dot"/>
            </w:tabs>
            <w:rPr/>
          </w:pPr>
          <w:hyperlink w:anchor="__RefHeading___Toc291067_2616395394">
            <w:r>
              <w:rPr>
                <w:webHidden/>
                <w:rStyle w:val="IndexLink"/>
              </w:rPr>
              <w:t>۵</w:t>
            </w:r>
            <w:r>
              <w:rPr>
                <w:rStyle w:val="IndexLink"/>
                <w:rtl w:val="true"/>
              </w:rPr>
              <w:t>-</w:t>
            </w:r>
            <w:r>
              <w:rPr>
                <w:rStyle w:val="IndexLink"/>
                <w:rtl w:val="true"/>
              </w:rPr>
              <w:t>غیاث الدّین،علی إمران اصفهانی حسینی</w:t>
            </w:r>
            <w:r>
              <w:rPr>
                <w:rStyle w:val="IndexLink"/>
                <w:rtl w:val="true"/>
              </w:rPr>
              <w:tab/>
            </w:r>
            <w:r>
              <w:rPr>
                <w:rStyle w:val="IndexLink"/>
              </w:rPr>
              <w:t>387</w:t>
            </w:r>
          </w:hyperlink>
        </w:p>
        <w:p>
          <w:pPr>
            <w:pStyle w:val="Contents3"/>
            <w:tabs>
              <w:tab w:val="clear" w:pos="8459"/>
              <w:tab w:val="right" w:pos="9026" w:leader="dot"/>
            </w:tabs>
            <w:rPr/>
          </w:pPr>
          <w:hyperlink w:anchor="__RefHeading___Toc291069_2616395394">
            <w:r>
              <w:rPr>
                <w:webHidden/>
                <w:rStyle w:val="IndexLink"/>
                <w:rtl w:val="true"/>
              </w:rPr>
              <w:t>نمونه ای از چهره های علمی و ادبی شیعه دراصفهان در قرن دهم</w:t>
            </w:r>
            <w:r>
              <w:rPr>
                <w:rStyle w:val="IndexLink"/>
                <w:rtl w:val="true"/>
              </w:rPr>
              <w:tab/>
            </w:r>
            <w:r>
              <w:rPr>
                <w:rStyle w:val="IndexLink"/>
              </w:rPr>
              <w:t>387</w:t>
            </w:r>
          </w:hyperlink>
        </w:p>
        <w:p>
          <w:pPr>
            <w:pStyle w:val="Contents3"/>
            <w:tabs>
              <w:tab w:val="clear" w:pos="8459"/>
              <w:tab w:val="right" w:pos="9026" w:leader="dot"/>
            </w:tabs>
            <w:rPr/>
          </w:pPr>
          <w:hyperlink w:anchor="__RefHeading___Toc291071_2616395394">
            <w:r>
              <w:rPr>
                <w:webHidden/>
                <w:rStyle w:val="IndexLink"/>
              </w:rPr>
              <w:t>1</w:t>
            </w:r>
            <w:r>
              <w:rPr>
                <w:rStyle w:val="IndexLink"/>
                <w:rtl w:val="true"/>
              </w:rPr>
              <w:t>-</w:t>
            </w:r>
            <w:r>
              <w:rPr>
                <w:rStyle w:val="IndexLink"/>
                <w:rtl w:val="true"/>
              </w:rPr>
              <w:t xml:space="preserve">محمّد حافظ </w:t>
            </w:r>
            <w:r>
              <w:rPr>
                <w:rStyle w:val="IndexLink"/>
                <w:rtl w:val="true"/>
              </w:rPr>
              <w:t>(</w:t>
            </w:r>
            <w:r>
              <w:rPr>
                <w:rStyle w:val="IndexLink"/>
                <w:rtl w:val="true"/>
              </w:rPr>
              <w:t>مخترع اصفهانی</w:t>
            </w:r>
            <w:r>
              <w:rPr>
                <w:rStyle w:val="IndexLink"/>
                <w:rtl w:val="true"/>
              </w:rPr>
              <w:t>)</w:t>
              <w:tab/>
            </w:r>
            <w:r>
              <w:rPr>
                <w:rStyle w:val="IndexLink"/>
              </w:rPr>
              <w:t>387</w:t>
            </w:r>
          </w:hyperlink>
        </w:p>
        <w:p>
          <w:pPr>
            <w:pStyle w:val="Contents3"/>
            <w:tabs>
              <w:tab w:val="clear" w:pos="8459"/>
              <w:tab w:val="right" w:pos="9026" w:leader="dot"/>
            </w:tabs>
            <w:rPr/>
          </w:pPr>
          <w:hyperlink w:anchor="__RefHeading___Toc291073_2616395394">
            <w:r>
              <w:rPr>
                <w:webHidden/>
                <w:rStyle w:val="IndexLink"/>
              </w:rPr>
              <w:t>2</w:t>
            </w:r>
            <w:r>
              <w:rPr>
                <w:rStyle w:val="IndexLink"/>
                <w:rtl w:val="true"/>
              </w:rPr>
              <w:t>-</w:t>
            </w:r>
            <w:r>
              <w:rPr>
                <w:rStyle w:val="IndexLink"/>
                <w:rtl w:val="true"/>
              </w:rPr>
              <w:t>میر قوام الدّین ، حسن نقیب اصفهانی</w:t>
            </w:r>
            <w:r>
              <w:rPr>
                <w:rStyle w:val="IndexLink"/>
                <w:rtl w:val="true"/>
              </w:rPr>
              <w:tab/>
            </w:r>
            <w:r>
              <w:rPr>
                <w:rStyle w:val="IndexLink"/>
              </w:rPr>
              <w:t>388</w:t>
            </w:r>
          </w:hyperlink>
        </w:p>
        <w:p>
          <w:pPr>
            <w:pStyle w:val="Contents3"/>
            <w:tabs>
              <w:tab w:val="clear" w:pos="8459"/>
              <w:tab w:val="right" w:pos="9026" w:leader="dot"/>
            </w:tabs>
            <w:rPr/>
          </w:pPr>
          <w:hyperlink w:anchor="__RefHeading___Toc291075_2616395394">
            <w:r>
              <w:rPr>
                <w:webHidden/>
                <w:rStyle w:val="IndexLink"/>
              </w:rPr>
              <w:t>۳</w:t>
            </w:r>
            <w:r>
              <w:rPr>
                <w:rStyle w:val="IndexLink"/>
                <w:rtl w:val="true"/>
              </w:rPr>
              <w:t>-</w:t>
            </w:r>
            <w:r>
              <w:rPr>
                <w:rStyle w:val="IndexLink"/>
                <w:rtl w:val="true"/>
              </w:rPr>
              <w:t>شیخ کمال الدّین بن محمّد اصفهانی</w:t>
            </w:r>
            <w:r>
              <w:rPr>
                <w:rStyle w:val="IndexLink"/>
                <w:rtl w:val="true"/>
              </w:rPr>
              <w:tab/>
            </w:r>
            <w:r>
              <w:rPr>
                <w:rStyle w:val="IndexLink"/>
              </w:rPr>
              <w:t>389</w:t>
            </w:r>
          </w:hyperlink>
        </w:p>
        <w:p>
          <w:pPr>
            <w:pStyle w:val="Contents3"/>
            <w:tabs>
              <w:tab w:val="clear" w:pos="8459"/>
              <w:tab w:val="right" w:pos="9026" w:leader="dot"/>
            </w:tabs>
            <w:rPr/>
          </w:pPr>
          <w:hyperlink w:anchor="__RefHeading___Toc291077_2616395394">
            <w:r>
              <w:rPr>
                <w:webHidden/>
                <w:rStyle w:val="IndexLink"/>
              </w:rPr>
              <w:t>۴</w:t>
            </w:r>
            <w:r>
              <w:rPr>
                <w:rStyle w:val="IndexLink"/>
                <w:rtl w:val="true"/>
              </w:rPr>
              <w:t>-</w:t>
            </w:r>
            <w:r>
              <w:rPr>
                <w:rStyle w:val="IndexLink"/>
                <w:rtl w:val="true"/>
              </w:rPr>
              <w:t>شمس الدّین محمّداصفهانی</w:t>
            </w:r>
            <w:r>
              <w:rPr>
                <w:rStyle w:val="IndexLink"/>
                <w:rtl w:val="true"/>
              </w:rPr>
              <w:tab/>
            </w:r>
            <w:r>
              <w:rPr>
                <w:rStyle w:val="IndexLink"/>
              </w:rPr>
              <w:t>389</w:t>
            </w:r>
          </w:hyperlink>
        </w:p>
        <w:p>
          <w:pPr>
            <w:pStyle w:val="Contents3"/>
            <w:tabs>
              <w:tab w:val="clear" w:pos="8459"/>
              <w:tab w:val="right" w:pos="9026" w:leader="dot"/>
            </w:tabs>
            <w:rPr/>
          </w:pPr>
          <w:hyperlink w:anchor="__RefHeading___Toc291079_2616395394">
            <w:r>
              <w:rPr>
                <w:webHidden/>
                <w:rStyle w:val="IndexLink"/>
              </w:rPr>
              <w:t>۵</w:t>
            </w:r>
            <w:r>
              <w:rPr>
                <w:rStyle w:val="IndexLink"/>
                <w:rtl w:val="true"/>
              </w:rPr>
              <w:t>-</w:t>
            </w:r>
            <w:r>
              <w:rPr>
                <w:rStyle w:val="IndexLink"/>
                <w:rtl w:val="true"/>
              </w:rPr>
              <w:t>کمال الدّین ، درویش محمّد اصفهانی عاملی</w:t>
            </w:r>
            <w:r>
              <w:rPr>
                <w:rStyle w:val="IndexLink"/>
                <w:rtl w:val="true"/>
              </w:rPr>
              <w:tab/>
            </w:r>
            <w:r>
              <w:rPr>
                <w:rStyle w:val="IndexLink"/>
              </w:rPr>
              <w:t>390</w:t>
            </w:r>
          </w:hyperlink>
        </w:p>
        <w:p>
          <w:pPr>
            <w:pStyle w:val="Contents3"/>
            <w:tabs>
              <w:tab w:val="clear" w:pos="8459"/>
              <w:tab w:val="right" w:pos="9026" w:leader="dot"/>
            </w:tabs>
            <w:rPr/>
          </w:pPr>
          <w:hyperlink w:anchor="__RefHeading___Toc291081_2616395394">
            <w:r>
              <w:rPr>
                <w:webHidden/>
                <w:rStyle w:val="IndexLink"/>
              </w:rPr>
              <w:t>۶</w:t>
            </w:r>
            <w:r>
              <w:rPr>
                <w:rStyle w:val="IndexLink"/>
                <w:rtl w:val="true"/>
              </w:rPr>
              <w:t>-</w:t>
            </w:r>
            <w:r>
              <w:rPr>
                <w:rStyle w:val="IndexLink"/>
                <w:rtl w:val="true"/>
              </w:rPr>
              <w:t xml:space="preserve">أفضل الدّین ، محمّد </w:t>
            </w:r>
            <w:r>
              <w:rPr>
                <w:rStyle w:val="IndexLink"/>
                <w:rtl w:val="true"/>
              </w:rPr>
              <w:t xml:space="preserve">( </w:t>
            </w:r>
            <w:r>
              <w:rPr>
                <w:rStyle w:val="IndexLink"/>
                <w:rtl w:val="true"/>
              </w:rPr>
              <w:t xml:space="preserve">تُرکِه </w:t>
            </w:r>
            <w:r>
              <w:rPr>
                <w:rStyle w:val="IndexLink"/>
                <w:rtl w:val="true"/>
              </w:rPr>
              <w:t xml:space="preserve">) </w:t>
            </w:r>
            <w:r>
              <w:rPr>
                <w:rStyle w:val="IndexLink"/>
                <w:rtl w:val="true"/>
              </w:rPr>
              <w:t>اصفهانی</w:t>
            </w:r>
            <w:r>
              <w:rPr>
                <w:rStyle w:val="IndexLink"/>
                <w:rtl w:val="true"/>
              </w:rPr>
              <w:tab/>
            </w:r>
            <w:r>
              <w:rPr>
                <w:rStyle w:val="IndexLink"/>
              </w:rPr>
              <w:t>391</w:t>
            </w:r>
          </w:hyperlink>
        </w:p>
        <w:p>
          <w:pPr>
            <w:pStyle w:val="Contents3"/>
            <w:tabs>
              <w:tab w:val="clear" w:pos="8459"/>
              <w:tab w:val="right" w:pos="9026" w:leader="dot"/>
            </w:tabs>
            <w:rPr/>
          </w:pPr>
          <w:hyperlink w:anchor="__RefHeading___Toc291083_2616395394">
            <w:r>
              <w:rPr>
                <w:webHidden/>
                <w:rStyle w:val="IndexLink"/>
              </w:rPr>
              <w:t>۷</w:t>
            </w:r>
            <w:r>
              <w:rPr>
                <w:rStyle w:val="IndexLink"/>
                <w:rtl w:val="true"/>
              </w:rPr>
              <w:t>-</w:t>
            </w:r>
            <w:r>
              <w:rPr>
                <w:rStyle w:val="IndexLink"/>
                <w:rtl w:val="true"/>
              </w:rPr>
              <w:t>شیخ علی منشار عاملی اصفهانی</w:t>
            </w:r>
            <w:r>
              <w:rPr>
                <w:rStyle w:val="IndexLink"/>
                <w:rtl w:val="true"/>
              </w:rPr>
              <w:tab/>
            </w:r>
            <w:r>
              <w:rPr>
                <w:rStyle w:val="IndexLink"/>
              </w:rPr>
              <w:t>393</w:t>
            </w:r>
          </w:hyperlink>
        </w:p>
        <w:p>
          <w:pPr>
            <w:pStyle w:val="Contents3"/>
            <w:tabs>
              <w:tab w:val="clear" w:pos="8459"/>
              <w:tab w:val="right" w:pos="9026" w:leader="dot"/>
            </w:tabs>
            <w:rPr/>
          </w:pPr>
          <w:hyperlink w:anchor="__RefHeading___Toc291085_2616395394">
            <w:r>
              <w:rPr>
                <w:webHidden/>
                <w:rStyle w:val="IndexLink"/>
              </w:rPr>
              <w:t>۸</w:t>
            </w:r>
            <w:r>
              <w:rPr>
                <w:rStyle w:val="IndexLink"/>
                <w:rtl w:val="true"/>
              </w:rPr>
              <w:t>-</w:t>
            </w:r>
            <w:r>
              <w:rPr>
                <w:rStyle w:val="IndexLink"/>
                <w:rtl w:val="true"/>
              </w:rPr>
              <w:t xml:space="preserve">میر محمّد اصفهانی </w:t>
            </w:r>
            <w:r>
              <w:rPr>
                <w:rStyle w:val="IndexLink"/>
                <w:rtl w:val="true"/>
              </w:rPr>
              <w:t xml:space="preserve">( </w:t>
            </w:r>
            <w:r>
              <w:rPr>
                <w:rStyle w:val="IndexLink"/>
                <w:rtl w:val="true"/>
              </w:rPr>
              <w:t>معزّ الدّین</w:t>
            </w:r>
            <w:r>
              <w:rPr>
                <w:rStyle w:val="IndexLink"/>
                <w:rtl w:val="true"/>
              </w:rPr>
              <w:t>)</w:t>
              <w:tab/>
            </w:r>
            <w:r>
              <w:rPr>
                <w:rStyle w:val="IndexLink"/>
              </w:rPr>
              <w:t>394</w:t>
            </w:r>
          </w:hyperlink>
        </w:p>
        <w:p>
          <w:pPr>
            <w:pStyle w:val="Contents3"/>
            <w:tabs>
              <w:tab w:val="clear" w:pos="8459"/>
              <w:tab w:val="right" w:pos="9026" w:leader="dot"/>
            </w:tabs>
            <w:rPr/>
          </w:pPr>
          <w:hyperlink w:anchor="__RefHeading___Toc291087_2616395394">
            <w:r>
              <w:rPr>
                <w:webHidden/>
                <w:rStyle w:val="IndexLink"/>
                <w:rtl w:val="true"/>
              </w:rPr>
              <w:t>داستانی جالب از مقام معنوی میر معزالدّین و شیخ بهائی</w:t>
            </w:r>
            <w:r>
              <w:rPr>
                <w:rStyle w:val="IndexLink"/>
                <w:rtl w:val="true"/>
              </w:rPr>
              <w:tab/>
            </w:r>
            <w:r>
              <w:rPr>
                <w:rStyle w:val="IndexLink"/>
              </w:rPr>
              <w:t>396</w:t>
            </w:r>
          </w:hyperlink>
        </w:p>
        <w:p>
          <w:pPr>
            <w:pStyle w:val="Contents3"/>
            <w:tabs>
              <w:tab w:val="clear" w:pos="8459"/>
              <w:tab w:val="right" w:pos="9026" w:leader="dot"/>
            </w:tabs>
            <w:rPr/>
          </w:pPr>
          <w:hyperlink w:anchor="__RefHeading___Toc291089_2616395394">
            <w:r>
              <w:rPr>
                <w:webHidden/>
                <w:rStyle w:val="IndexLink"/>
              </w:rPr>
              <w:t>۹</w:t>
            </w:r>
            <w:r>
              <w:rPr>
                <w:rStyle w:val="IndexLink"/>
                <w:rtl w:val="true"/>
              </w:rPr>
              <w:t>-</w:t>
            </w:r>
            <w:r>
              <w:rPr>
                <w:rStyle w:val="IndexLink"/>
                <w:rtl w:val="true"/>
              </w:rPr>
              <w:t>ملک محمّد اصفهانی</w:t>
            </w:r>
            <w:r>
              <w:rPr>
                <w:rStyle w:val="IndexLink"/>
                <w:rtl w:val="true"/>
              </w:rPr>
              <w:tab/>
            </w:r>
            <w:r>
              <w:rPr>
                <w:rStyle w:val="IndexLink"/>
              </w:rPr>
              <w:t>396</w:t>
            </w:r>
          </w:hyperlink>
        </w:p>
        <w:p>
          <w:pPr>
            <w:pStyle w:val="Contents3"/>
            <w:tabs>
              <w:tab w:val="clear" w:pos="8459"/>
              <w:tab w:val="right" w:pos="9026" w:leader="dot"/>
            </w:tabs>
            <w:rPr/>
          </w:pPr>
          <w:hyperlink w:anchor="__RefHeading___Toc291091_2616395394">
            <w:r>
              <w:rPr>
                <w:webHidden/>
                <w:rStyle w:val="IndexLink"/>
              </w:rPr>
              <w:t>۱۰</w:t>
            </w:r>
            <w:r>
              <w:rPr>
                <w:rStyle w:val="IndexLink"/>
                <w:rtl w:val="true"/>
              </w:rPr>
              <w:t>-</w:t>
            </w:r>
            <w:r>
              <w:rPr>
                <w:rStyle w:val="IndexLink"/>
                <w:rtl w:val="true"/>
              </w:rPr>
              <w:t>ملاّ مختار أعمی ، قاری اصفهانی</w:t>
            </w:r>
            <w:r>
              <w:rPr>
                <w:rStyle w:val="IndexLink"/>
                <w:rtl w:val="true"/>
              </w:rPr>
              <w:tab/>
            </w:r>
            <w:r>
              <w:rPr>
                <w:rStyle w:val="IndexLink"/>
              </w:rPr>
              <w:t>397</w:t>
            </w:r>
          </w:hyperlink>
        </w:p>
        <w:p>
          <w:pPr>
            <w:pStyle w:val="Contents3"/>
            <w:tabs>
              <w:tab w:val="clear" w:pos="8459"/>
              <w:tab w:val="right" w:pos="9026" w:leader="dot"/>
            </w:tabs>
            <w:rPr/>
          </w:pPr>
          <w:hyperlink w:anchor="__RefHeading___Toc291093_2616395394">
            <w:r>
              <w:rPr>
                <w:webHidden/>
                <w:rStyle w:val="IndexLink"/>
              </w:rPr>
              <w:t>۱۱</w:t>
            </w:r>
            <w:r>
              <w:rPr>
                <w:rStyle w:val="IndexLink"/>
                <w:rtl w:val="true"/>
              </w:rPr>
              <w:t>-</w:t>
            </w:r>
            <w:r>
              <w:rPr>
                <w:rStyle w:val="IndexLink"/>
                <w:rtl w:val="true"/>
              </w:rPr>
              <w:t xml:space="preserve">محمّد بن حیدراصفهانی </w:t>
            </w:r>
            <w:r>
              <w:rPr>
                <w:rStyle w:val="IndexLink"/>
                <w:rtl w:val="true"/>
              </w:rPr>
              <w:t xml:space="preserve">( </w:t>
            </w:r>
            <w:r>
              <w:rPr>
                <w:rStyle w:val="IndexLink"/>
                <w:rtl w:val="true"/>
              </w:rPr>
              <w:t>میرکی</w:t>
            </w:r>
            <w:r>
              <w:rPr>
                <w:rStyle w:val="IndexLink"/>
                <w:rtl w:val="true"/>
              </w:rPr>
              <w:t>)</w:t>
              <w:tab/>
            </w:r>
            <w:r>
              <w:rPr>
                <w:rStyle w:val="IndexLink"/>
              </w:rPr>
              <w:t>398</w:t>
            </w:r>
          </w:hyperlink>
        </w:p>
        <w:p>
          <w:pPr>
            <w:pStyle w:val="Contents3"/>
            <w:tabs>
              <w:tab w:val="clear" w:pos="8459"/>
              <w:tab w:val="right" w:pos="9026" w:leader="dot"/>
            </w:tabs>
            <w:rPr/>
          </w:pPr>
          <w:hyperlink w:anchor="__RefHeading___Toc291095_2616395394">
            <w:r>
              <w:rPr>
                <w:webHidden/>
                <w:rStyle w:val="IndexLink"/>
              </w:rPr>
              <w:t>۱۲</w:t>
            </w:r>
            <w:r>
              <w:rPr>
                <w:rStyle w:val="IndexLink"/>
                <w:rtl w:val="true"/>
              </w:rPr>
              <w:t>-</w:t>
            </w:r>
            <w:r>
              <w:rPr>
                <w:rStyle w:val="IndexLink"/>
                <w:rtl w:val="true"/>
              </w:rPr>
              <w:t>شیخ یونس مفتی</w:t>
            </w:r>
            <w:r>
              <w:rPr>
                <w:rStyle w:val="IndexLink"/>
                <w:rtl w:val="true"/>
              </w:rPr>
              <w:tab/>
            </w:r>
            <w:r>
              <w:rPr>
                <w:rStyle w:val="IndexLink"/>
              </w:rPr>
              <w:t>398</w:t>
            </w:r>
          </w:hyperlink>
        </w:p>
        <w:p>
          <w:pPr>
            <w:pStyle w:val="Contents3"/>
            <w:tabs>
              <w:tab w:val="clear" w:pos="8459"/>
              <w:tab w:val="right" w:pos="9026" w:leader="dot"/>
            </w:tabs>
            <w:rPr/>
          </w:pPr>
          <w:hyperlink w:anchor="__RefHeading___Toc291097_2616395394">
            <w:r>
              <w:rPr>
                <w:webHidden/>
                <w:rStyle w:val="IndexLink"/>
              </w:rPr>
              <w:t>۱۳</w:t>
            </w:r>
            <w:r>
              <w:rPr>
                <w:rStyle w:val="IndexLink"/>
                <w:rtl w:val="true"/>
              </w:rPr>
              <w:t>-</w:t>
            </w:r>
            <w:r>
              <w:rPr>
                <w:rStyle w:val="IndexLink"/>
                <w:rtl w:val="true"/>
              </w:rPr>
              <w:t>شیخ ابراهیم بن علی خوانساری اصفهانی</w:t>
            </w:r>
            <w:r>
              <w:rPr>
                <w:rStyle w:val="IndexLink"/>
                <w:rtl w:val="true"/>
              </w:rPr>
              <w:tab/>
            </w:r>
            <w:r>
              <w:rPr>
                <w:rStyle w:val="IndexLink"/>
              </w:rPr>
              <w:t>399</w:t>
            </w:r>
          </w:hyperlink>
        </w:p>
        <w:p>
          <w:pPr>
            <w:pStyle w:val="Contents3"/>
            <w:tabs>
              <w:tab w:val="clear" w:pos="8459"/>
              <w:tab w:val="right" w:pos="9026" w:leader="dot"/>
            </w:tabs>
            <w:rPr/>
          </w:pPr>
          <w:hyperlink w:anchor="__RefHeading___Toc291099_2616395394">
            <w:r>
              <w:rPr>
                <w:webHidden/>
                <w:rStyle w:val="IndexLink"/>
              </w:rPr>
              <w:t>۱۴</w:t>
            </w:r>
            <w:r>
              <w:rPr>
                <w:rStyle w:val="IndexLink"/>
                <w:rtl w:val="true"/>
              </w:rPr>
              <w:t>-</w:t>
            </w:r>
            <w:r>
              <w:rPr>
                <w:rStyle w:val="IndexLink"/>
                <w:rtl w:val="true"/>
              </w:rPr>
              <w:t>أبو القاسم اصفهانی</w:t>
            </w:r>
            <w:r>
              <w:rPr>
                <w:rStyle w:val="IndexLink"/>
                <w:rtl w:val="true"/>
              </w:rPr>
              <w:tab/>
            </w:r>
            <w:r>
              <w:rPr>
                <w:rStyle w:val="IndexLink"/>
              </w:rPr>
              <w:t>399</w:t>
            </w:r>
          </w:hyperlink>
        </w:p>
        <w:p>
          <w:pPr>
            <w:pStyle w:val="Contents3"/>
            <w:tabs>
              <w:tab w:val="clear" w:pos="8459"/>
              <w:tab w:val="right" w:pos="9026" w:leader="dot"/>
            </w:tabs>
            <w:rPr/>
          </w:pPr>
          <w:hyperlink w:anchor="__RefHeading___Toc291101_2616395394">
            <w:r>
              <w:rPr>
                <w:webHidden/>
                <w:rStyle w:val="IndexLink"/>
              </w:rPr>
              <w:t>۱۵</w:t>
            </w:r>
            <w:r>
              <w:rPr>
                <w:rStyle w:val="IndexLink"/>
                <w:rtl w:val="true"/>
              </w:rPr>
              <w:t>-</w:t>
            </w:r>
            <w:r>
              <w:rPr>
                <w:rStyle w:val="IndexLink"/>
                <w:rtl w:val="true"/>
              </w:rPr>
              <w:t>محمّد بن صدرالدّین اصفهانی</w:t>
            </w:r>
            <w:r>
              <w:rPr>
                <w:rStyle w:val="IndexLink"/>
                <w:rtl w:val="true"/>
              </w:rPr>
              <w:tab/>
            </w:r>
            <w:r>
              <w:rPr>
                <w:rStyle w:val="IndexLink"/>
              </w:rPr>
              <w:t>400</w:t>
            </w:r>
          </w:hyperlink>
        </w:p>
        <w:p>
          <w:pPr>
            <w:pStyle w:val="Contents3"/>
            <w:tabs>
              <w:tab w:val="clear" w:pos="8459"/>
              <w:tab w:val="right" w:pos="9026" w:leader="dot"/>
            </w:tabs>
            <w:rPr/>
          </w:pPr>
          <w:hyperlink w:anchor="__RefHeading___Toc291103_2616395394">
            <w:r>
              <w:rPr>
                <w:webHidden/>
                <w:rStyle w:val="IndexLink"/>
              </w:rPr>
              <w:t>۱۶</w:t>
            </w:r>
            <w:r>
              <w:rPr>
                <w:rStyle w:val="IndexLink"/>
                <w:rtl w:val="true"/>
              </w:rPr>
              <w:t>-</w:t>
            </w:r>
            <w:r>
              <w:rPr>
                <w:rStyle w:val="IndexLink"/>
                <w:rtl w:val="true"/>
              </w:rPr>
              <w:t>شیخ رشید الدّین بن ابراهیم اصفهانی</w:t>
            </w:r>
            <w:r>
              <w:rPr>
                <w:rStyle w:val="IndexLink"/>
                <w:rtl w:val="true"/>
              </w:rPr>
              <w:tab/>
            </w:r>
            <w:r>
              <w:rPr>
                <w:rStyle w:val="IndexLink"/>
              </w:rPr>
              <w:t>400</w:t>
            </w:r>
          </w:hyperlink>
        </w:p>
        <w:p>
          <w:pPr>
            <w:pStyle w:val="Contents3"/>
            <w:tabs>
              <w:tab w:val="clear" w:pos="8459"/>
              <w:tab w:val="right" w:pos="9026" w:leader="dot"/>
            </w:tabs>
            <w:rPr/>
          </w:pPr>
          <w:hyperlink w:anchor="__RefHeading___Toc291105_2616395394">
            <w:r>
              <w:rPr>
                <w:webHidden/>
                <w:rStyle w:val="IndexLink"/>
              </w:rPr>
              <w:t>۱۷</w:t>
            </w:r>
            <w:r>
              <w:rPr>
                <w:rStyle w:val="IndexLink"/>
                <w:rtl w:val="true"/>
              </w:rPr>
              <w:t>-</w:t>
            </w:r>
            <w:r>
              <w:rPr>
                <w:rStyle w:val="IndexLink"/>
                <w:rtl w:val="true"/>
              </w:rPr>
              <w:t>رشید الدّین اصفهانی</w:t>
            </w:r>
            <w:r>
              <w:rPr>
                <w:rStyle w:val="IndexLink"/>
                <w:rtl w:val="true"/>
              </w:rPr>
              <w:tab/>
            </w:r>
            <w:r>
              <w:rPr>
                <w:rStyle w:val="IndexLink"/>
              </w:rPr>
              <w:t>400</w:t>
            </w:r>
          </w:hyperlink>
        </w:p>
        <w:p>
          <w:pPr>
            <w:pStyle w:val="Contents3"/>
            <w:tabs>
              <w:tab w:val="clear" w:pos="8459"/>
              <w:tab w:val="right" w:pos="9026" w:leader="dot"/>
            </w:tabs>
            <w:rPr/>
          </w:pPr>
          <w:hyperlink w:anchor="__RefHeading___Toc291107_2616395394">
            <w:r>
              <w:rPr>
                <w:webHidden/>
                <w:rStyle w:val="IndexLink"/>
              </w:rPr>
              <w:t>18</w:t>
            </w:r>
            <w:r>
              <w:rPr>
                <w:rStyle w:val="IndexLink"/>
                <w:rtl w:val="true"/>
              </w:rPr>
              <w:t>-</w:t>
            </w:r>
            <w:r>
              <w:rPr>
                <w:rStyle w:val="IndexLink"/>
                <w:rtl w:val="true"/>
              </w:rPr>
              <w:t>شیخ عنایت الله اصفهانی</w:t>
            </w:r>
            <w:r>
              <w:rPr>
                <w:rStyle w:val="IndexLink"/>
                <w:rtl w:val="true"/>
              </w:rPr>
              <w:tab/>
            </w:r>
            <w:r>
              <w:rPr>
                <w:rStyle w:val="IndexLink"/>
              </w:rPr>
              <w:t>401</w:t>
            </w:r>
          </w:hyperlink>
        </w:p>
        <w:p>
          <w:pPr>
            <w:pStyle w:val="Contents3"/>
            <w:tabs>
              <w:tab w:val="clear" w:pos="8459"/>
              <w:tab w:val="right" w:pos="9026" w:leader="dot"/>
            </w:tabs>
            <w:rPr/>
          </w:pPr>
          <w:hyperlink w:anchor="__RefHeading___Toc291109_2616395394">
            <w:r>
              <w:rPr>
                <w:webHidden/>
                <w:rStyle w:val="IndexLink"/>
              </w:rPr>
              <w:t>19</w:t>
            </w:r>
            <w:r>
              <w:rPr>
                <w:rStyle w:val="IndexLink"/>
                <w:rtl w:val="true"/>
              </w:rPr>
              <w:t>-</w:t>
            </w:r>
            <w:r>
              <w:rPr>
                <w:rStyle w:val="IndexLink"/>
                <w:rtl w:val="true"/>
              </w:rPr>
              <w:t xml:space="preserve">علیّ بن حسن زَوارهای اصفهانی </w:t>
            </w:r>
            <w:r>
              <w:rPr>
                <w:rStyle w:val="IndexLink"/>
                <w:rtl w:val="true"/>
              </w:rPr>
              <w:t xml:space="preserve">( </w:t>
            </w:r>
            <w:r>
              <w:rPr>
                <w:rStyle w:val="IndexLink"/>
                <w:rtl w:val="true"/>
              </w:rPr>
              <w:t>مفسّر</w:t>
            </w:r>
            <w:r>
              <w:rPr>
                <w:rStyle w:val="IndexLink"/>
                <w:rtl w:val="true"/>
              </w:rPr>
              <w:t>)</w:t>
              <w:tab/>
            </w:r>
            <w:r>
              <w:rPr>
                <w:rStyle w:val="IndexLink"/>
              </w:rPr>
              <w:t>401</w:t>
            </w:r>
          </w:hyperlink>
        </w:p>
        <w:p>
          <w:pPr>
            <w:pStyle w:val="Contents3"/>
            <w:tabs>
              <w:tab w:val="clear" w:pos="8459"/>
              <w:tab w:val="right" w:pos="9026" w:leader="dot"/>
            </w:tabs>
            <w:rPr/>
          </w:pPr>
          <w:hyperlink w:anchor="__RefHeading___Toc291111_2616395394">
            <w:r>
              <w:rPr>
                <w:webHidden/>
                <w:rStyle w:val="IndexLink"/>
              </w:rPr>
              <w:t>۲۰</w:t>
            </w:r>
            <w:r>
              <w:rPr>
                <w:rStyle w:val="IndexLink"/>
                <w:rtl w:val="true"/>
              </w:rPr>
              <w:t>-</w:t>
            </w:r>
            <w:r>
              <w:rPr>
                <w:rStyle w:val="IndexLink"/>
                <w:rtl w:val="true"/>
              </w:rPr>
              <w:t xml:space="preserve">کمال الدّین حسین </w:t>
            </w:r>
            <w:r>
              <w:rPr>
                <w:rStyle w:val="IndexLink"/>
                <w:rtl w:val="true"/>
              </w:rPr>
              <w:t>(</w:t>
            </w:r>
            <w:r>
              <w:rPr>
                <w:rStyle w:val="IndexLink"/>
                <w:rtl w:val="true"/>
              </w:rPr>
              <w:t>ضمیری اصفهانی</w:t>
            </w:r>
            <w:r>
              <w:rPr>
                <w:rStyle w:val="IndexLink"/>
                <w:rtl w:val="true"/>
              </w:rPr>
              <w:t>)</w:t>
              <w:tab/>
            </w:r>
            <w:r>
              <w:rPr>
                <w:rStyle w:val="IndexLink"/>
              </w:rPr>
              <w:t>403</w:t>
            </w:r>
          </w:hyperlink>
        </w:p>
        <w:p>
          <w:pPr>
            <w:pStyle w:val="Contents2"/>
            <w:tabs>
              <w:tab w:val="clear" w:pos="8743"/>
              <w:tab w:val="right" w:pos="9026" w:leader="dot"/>
            </w:tabs>
            <w:rPr/>
          </w:pPr>
          <w:hyperlink w:anchor="__RefHeading___Toc291113_2616395394">
            <w:r>
              <w:rPr>
                <w:webHidden/>
                <w:rStyle w:val="IndexLink"/>
              </w:rPr>
              <w:t>9</w:t>
            </w:r>
            <w:r>
              <w:rPr>
                <w:rStyle w:val="IndexLink"/>
                <w:rtl w:val="true"/>
              </w:rPr>
              <w:t xml:space="preserve">- </w:t>
            </w:r>
            <w:r>
              <w:rPr>
                <w:rStyle w:val="IndexLink"/>
                <w:rtl w:val="true"/>
              </w:rPr>
              <w:t>خاندانهای علمی شیعه در طول تاریخ اصفهان</w:t>
            </w:r>
            <w:r>
              <w:rPr>
                <w:rStyle w:val="IndexLink"/>
                <w:rtl w:val="true"/>
              </w:rPr>
              <w:tab/>
            </w:r>
            <w:r>
              <w:rPr>
                <w:rStyle w:val="IndexLink"/>
              </w:rPr>
              <w:t>406</w:t>
            </w:r>
          </w:hyperlink>
        </w:p>
        <w:p>
          <w:pPr>
            <w:pStyle w:val="Contents3"/>
            <w:tabs>
              <w:tab w:val="clear" w:pos="8459"/>
              <w:tab w:val="right" w:pos="9026" w:leader="dot"/>
            </w:tabs>
            <w:rPr/>
          </w:pPr>
          <w:hyperlink w:anchor="__RefHeading___Toc291115_2616395394">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291117_2616395394">
            <w:r>
              <w:rPr>
                <w:webHidden/>
                <w:rStyle w:val="IndexLink"/>
                <w:rtl w:val="true"/>
              </w:rPr>
              <w:t>خاندانهای علمی اصفهان</w:t>
            </w:r>
            <w:r>
              <w:rPr>
                <w:rStyle w:val="IndexLink"/>
                <w:rtl w:val="true"/>
              </w:rPr>
              <w:tab/>
            </w:r>
            <w:r>
              <w:rPr>
                <w:rStyle w:val="IndexLink"/>
              </w:rPr>
              <w:t>408</w:t>
            </w:r>
          </w:hyperlink>
        </w:p>
        <w:p>
          <w:pPr>
            <w:pStyle w:val="Contents3"/>
            <w:tabs>
              <w:tab w:val="clear" w:pos="8459"/>
              <w:tab w:val="right" w:pos="9026" w:leader="dot"/>
            </w:tabs>
            <w:rPr/>
          </w:pPr>
          <w:hyperlink w:anchor="__RefHeading___Toc291119_2616395394">
            <w:r>
              <w:rPr>
                <w:webHidden/>
                <w:rStyle w:val="IndexLink"/>
              </w:rPr>
              <w:t>۱</w:t>
            </w:r>
            <w:r>
              <w:rPr>
                <w:rStyle w:val="IndexLink"/>
                <w:rtl w:val="true"/>
              </w:rPr>
              <w:t>۔خاندان علمی ابطحی سِدِهی</w:t>
            </w:r>
            <w:r>
              <w:rPr>
                <w:rStyle w:val="IndexLink"/>
                <w:rtl w:val="true"/>
              </w:rPr>
              <w:tab/>
            </w:r>
            <w:r>
              <w:rPr>
                <w:rStyle w:val="IndexLink"/>
              </w:rPr>
              <w:t>408</w:t>
            </w:r>
          </w:hyperlink>
        </w:p>
        <w:p>
          <w:pPr>
            <w:pStyle w:val="Contents3"/>
            <w:tabs>
              <w:tab w:val="clear" w:pos="8459"/>
              <w:tab w:val="right" w:pos="9026" w:leader="dot"/>
            </w:tabs>
            <w:rPr/>
          </w:pPr>
          <w:hyperlink w:anchor="__RefHeading___Toc291121_2616395394">
            <w:r>
              <w:rPr>
                <w:webHidden/>
                <w:rStyle w:val="IndexLink"/>
              </w:rPr>
              <w:t>۲</w:t>
            </w:r>
            <w:r>
              <w:rPr>
                <w:rStyle w:val="IndexLink"/>
                <w:rtl w:val="true"/>
              </w:rPr>
              <w:t>-</w:t>
            </w:r>
            <w:r>
              <w:rPr>
                <w:rStyle w:val="IndexLink"/>
                <w:rtl w:val="true"/>
              </w:rPr>
              <w:t>خاندان علمی اژه ای</w:t>
            </w:r>
            <w:r>
              <w:rPr>
                <w:rStyle w:val="IndexLink"/>
                <w:rtl w:val="true"/>
              </w:rPr>
              <w:tab/>
            </w:r>
            <w:r>
              <w:rPr>
                <w:rStyle w:val="IndexLink"/>
              </w:rPr>
              <w:t>410</w:t>
            </w:r>
          </w:hyperlink>
        </w:p>
        <w:p>
          <w:pPr>
            <w:pStyle w:val="Contents3"/>
            <w:tabs>
              <w:tab w:val="clear" w:pos="8459"/>
              <w:tab w:val="right" w:pos="9026" w:leader="dot"/>
            </w:tabs>
            <w:rPr/>
          </w:pPr>
          <w:hyperlink w:anchor="__RefHeading___Toc291123_2616395394">
            <w:r>
              <w:rPr>
                <w:webHidden/>
                <w:rStyle w:val="IndexLink"/>
              </w:rPr>
              <w:t>3</w:t>
            </w:r>
            <w:r>
              <w:rPr>
                <w:rStyle w:val="IndexLink"/>
                <w:rtl w:val="true"/>
              </w:rPr>
              <w:t>-</w:t>
            </w:r>
            <w:r>
              <w:rPr>
                <w:rStyle w:val="IndexLink"/>
                <w:rtl w:val="true"/>
              </w:rPr>
              <w:t>خاندان علمی إمامی</w:t>
            </w:r>
            <w:r>
              <w:rPr>
                <w:rStyle w:val="IndexLink"/>
                <w:rtl w:val="true"/>
              </w:rPr>
              <w:tab/>
            </w:r>
            <w:r>
              <w:rPr>
                <w:rStyle w:val="IndexLink"/>
              </w:rPr>
              <w:t>411</w:t>
            </w:r>
          </w:hyperlink>
        </w:p>
        <w:p>
          <w:pPr>
            <w:pStyle w:val="Contents3"/>
            <w:tabs>
              <w:tab w:val="clear" w:pos="8459"/>
              <w:tab w:val="right" w:pos="9026" w:leader="dot"/>
            </w:tabs>
            <w:rPr/>
          </w:pPr>
          <w:hyperlink w:anchor="__RefHeading___Toc291125_2616395394">
            <w:r>
              <w:rPr>
                <w:webHidden/>
                <w:rStyle w:val="IndexLink"/>
              </w:rPr>
              <w:t>۴</w:t>
            </w:r>
            <w:r>
              <w:rPr>
                <w:rStyle w:val="IndexLink"/>
                <w:rtl w:val="true"/>
              </w:rPr>
              <w:t>-</w:t>
            </w:r>
            <w:r>
              <w:rPr>
                <w:rStyle w:val="IndexLink"/>
                <w:rtl w:val="true"/>
              </w:rPr>
              <w:t xml:space="preserve">خاندان علمی که </w:t>
            </w:r>
            <w:r>
              <w:rPr>
                <w:rStyle w:val="IndexLink"/>
                <w:rtl w:val="true"/>
              </w:rPr>
              <w:t xml:space="preserve">( </w:t>
            </w:r>
            <w:r>
              <w:rPr>
                <w:rStyle w:val="IndexLink"/>
                <w:rtl w:val="true"/>
              </w:rPr>
              <w:t>آل ترکه</w:t>
            </w:r>
            <w:r>
              <w:rPr>
                <w:rStyle w:val="IndexLink"/>
                <w:rtl w:val="true"/>
              </w:rPr>
              <w:t>)</w:t>
              <w:tab/>
            </w:r>
            <w:r>
              <w:rPr>
                <w:rStyle w:val="IndexLink"/>
              </w:rPr>
              <w:t>415</w:t>
            </w:r>
          </w:hyperlink>
        </w:p>
        <w:p>
          <w:pPr>
            <w:pStyle w:val="Contents3"/>
            <w:tabs>
              <w:tab w:val="clear" w:pos="8459"/>
              <w:tab w:val="right" w:pos="9026" w:leader="dot"/>
            </w:tabs>
            <w:rPr/>
          </w:pPr>
          <w:hyperlink w:anchor="__RefHeading___Toc291127_2616395394">
            <w:r>
              <w:rPr>
                <w:webHidden/>
                <w:rStyle w:val="IndexLink"/>
              </w:rPr>
              <w:t>۵</w:t>
            </w:r>
            <w:r>
              <w:rPr>
                <w:rStyle w:val="IndexLink"/>
                <w:rtl w:val="true"/>
              </w:rPr>
              <w:t>-</w:t>
            </w:r>
            <w:r>
              <w:rPr>
                <w:rStyle w:val="IndexLink"/>
                <w:rtl w:val="true"/>
              </w:rPr>
              <w:t>خاندان علمی تویسرکانی</w:t>
            </w:r>
            <w:r>
              <w:rPr>
                <w:rStyle w:val="IndexLink"/>
                <w:rtl w:val="true"/>
              </w:rPr>
              <w:tab/>
            </w:r>
            <w:r>
              <w:rPr>
                <w:rStyle w:val="IndexLink"/>
              </w:rPr>
              <w:t>418</w:t>
            </w:r>
          </w:hyperlink>
        </w:p>
        <w:p>
          <w:pPr>
            <w:pStyle w:val="Contents3"/>
            <w:tabs>
              <w:tab w:val="clear" w:pos="8459"/>
              <w:tab w:val="right" w:pos="9026" w:leader="dot"/>
            </w:tabs>
            <w:rPr/>
          </w:pPr>
          <w:hyperlink w:anchor="__RefHeading___Toc291129_2616395394">
            <w:r>
              <w:rPr>
                <w:webHidden/>
                <w:rStyle w:val="IndexLink"/>
              </w:rPr>
              <w:t>۶</w:t>
            </w:r>
            <w:r>
              <w:rPr>
                <w:rStyle w:val="IndexLink"/>
                <w:rtl w:val="true"/>
              </w:rPr>
              <w:t>-</w:t>
            </w:r>
            <w:r>
              <w:rPr>
                <w:rStyle w:val="IndexLink"/>
                <w:rtl w:val="true"/>
              </w:rPr>
              <w:t>خاندان علمی جزائری</w:t>
            </w:r>
            <w:r>
              <w:rPr>
                <w:rStyle w:val="IndexLink"/>
                <w:rtl w:val="true"/>
              </w:rPr>
              <w:tab/>
            </w:r>
            <w:r>
              <w:rPr>
                <w:rStyle w:val="IndexLink"/>
              </w:rPr>
              <w:t>420</w:t>
            </w:r>
          </w:hyperlink>
        </w:p>
        <w:p>
          <w:pPr>
            <w:pStyle w:val="Contents3"/>
            <w:tabs>
              <w:tab w:val="clear" w:pos="8459"/>
              <w:tab w:val="right" w:pos="9026" w:leader="dot"/>
            </w:tabs>
            <w:rPr/>
          </w:pPr>
          <w:hyperlink w:anchor="__RefHeading___Toc291131_2616395394">
            <w:r>
              <w:rPr>
                <w:webHidden/>
                <w:rStyle w:val="IndexLink"/>
              </w:rPr>
              <w:t>۷</w:t>
            </w:r>
            <w:r>
              <w:rPr>
                <w:rStyle w:val="IndexLink"/>
                <w:rtl w:val="true"/>
              </w:rPr>
              <w:t>-</w:t>
            </w:r>
            <w:r>
              <w:rPr>
                <w:rStyle w:val="IndexLink"/>
                <w:rtl w:val="true"/>
              </w:rPr>
              <w:t>خاندان علمی حافظ أبو نعیم اصفهانی</w:t>
            </w:r>
            <w:r>
              <w:rPr>
                <w:rStyle w:val="IndexLink"/>
                <w:rtl w:val="true"/>
              </w:rPr>
              <w:tab/>
            </w:r>
            <w:r>
              <w:rPr>
                <w:rStyle w:val="IndexLink"/>
              </w:rPr>
              <w:t>423</w:t>
            </w:r>
          </w:hyperlink>
        </w:p>
        <w:p>
          <w:pPr>
            <w:pStyle w:val="Contents3"/>
            <w:tabs>
              <w:tab w:val="clear" w:pos="8459"/>
              <w:tab w:val="right" w:pos="9026" w:leader="dot"/>
            </w:tabs>
            <w:rPr/>
          </w:pPr>
          <w:hyperlink w:anchor="__RefHeading___Toc291133_2616395394">
            <w:r>
              <w:rPr>
                <w:webHidden/>
                <w:rStyle w:val="IndexLink"/>
              </w:rPr>
              <w:t>۸</w:t>
            </w:r>
            <w:r>
              <w:rPr>
                <w:rStyle w:val="IndexLink"/>
                <w:rtl w:val="true"/>
              </w:rPr>
              <w:t>-</w:t>
            </w:r>
            <w:r>
              <w:rPr>
                <w:rStyle w:val="IndexLink"/>
                <w:rtl w:val="true"/>
              </w:rPr>
              <w:t xml:space="preserve">خاندان علمی حسین آبادی </w:t>
            </w:r>
            <w:r>
              <w:rPr>
                <w:rStyle w:val="IndexLink"/>
                <w:rtl w:val="true"/>
              </w:rPr>
              <w:t>(</w:t>
            </w:r>
            <w:r>
              <w:rPr>
                <w:rStyle w:val="IndexLink"/>
                <w:rtl w:val="true"/>
              </w:rPr>
              <w:t>آقا میرزا محمّد جواد</w:t>
            </w:r>
            <w:r>
              <w:rPr>
                <w:rStyle w:val="IndexLink"/>
                <w:rtl w:val="true"/>
              </w:rPr>
              <w:t>)</w:t>
              <w:tab/>
            </w:r>
            <w:r>
              <w:rPr>
                <w:rStyle w:val="IndexLink"/>
              </w:rPr>
              <w:t>424</w:t>
            </w:r>
          </w:hyperlink>
        </w:p>
        <w:p>
          <w:pPr>
            <w:pStyle w:val="Contents3"/>
            <w:tabs>
              <w:tab w:val="clear" w:pos="8459"/>
              <w:tab w:val="right" w:pos="9026" w:leader="dot"/>
            </w:tabs>
            <w:rPr/>
          </w:pPr>
          <w:hyperlink w:anchor="__RefHeading___Toc291135_2616395394">
            <w:r>
              <w:rPr>
                <w:webHidden/>
                <w:rStyle w:val="IndexLink"/>
              </w:rPr>
              <w:t>۹</w:t>
            </w:r>
            <w:r>
              <w:rPr>
                <w:rStyle w:val="IndexLink"/>
                <w:rtl w:val="true"/>
              </w:rPr>
              <w:t>-</w:t>
            </w:r>
            <w:r>
              <w:rPr>
                <w:rStyle w:val="IndexLink"/>
                <w:rtl w:val="true"/>
              </w:rPr>
              <w:t>خاندان علمی خاتون آبادی</w:t>
            </w:r>
            <w:r>
              <w:rPr>
                <w:rStyle w:val="IndexLink"/>
                <w:rtl w:val="true"/>
              </w:rPr>
              <w:tab/>
            </w:r>
            <w:r>
              <w:rPr>
                <w:rStyle w:val="IndexLink"/>
              </w:rPr>
              <w:t>428</w:t>
            </w:r>
          </w:hyperlink>
        </w:p>
        <w:p>
          <w:pPr>
            <w:pStyle w:val="Contents3"/>
            <w:tabs>
              <w:tab w:val="clear" w:pos="8459"/>
              <w:tab w:val="right" w:pos="9026" w:leader="dot"/>
            </w:tabs>
            <w:rPr/>
          </w:pPr>
          <w:hyperlink w:anchor="__RefHeading___Toc291137_2616395394">
            <w:r>
              <w:rPr>
                <w:webHidden/>
                <w:rStyle w:val="IndexLink"/>
              </w:rPr>
              <w:t>۱۰</w:t>
            </w:r>
            <w:r>
              <w:rPr>
                <w:rStyle w:val="IndexLink"/>
                <w:rtl w:val="true"/>
              </w:rPr>
              <w:t>-</w:t>
            </w:r>
            <w:r>
              <w:rPr>
                <w:rStyle w:val="IndexLink"/>
                <w:rtl w:val="true"/>
              </w:rPr>
              <w:t xml:space="preserve">خاندان علمی خادمی </w:t>
            </w:r>
            <w:r>
              <w:rPr>
                <w:rStyle w:val="IndexLink"/>
                <w:rtl w:val="true"/>
              </w:rPr>
              <w:t xml:space="preserve">( </w:t>
            </w:r>
            <w:r>
              <w:rPr>
                <w:rStyle w:val="IndexLink"/>
                <w:rtl w:val="true"/>
              </w:rPr>
              <w:t xml:space="preserve">خادم الشّریعه </w:t>
            </w:r>
            <w:r>
              <w:rPr>
                <w:rStyle w:val="IndexLink"/>
                <w:rtl w:val="true"/>
              </w:rPr>
              <w:t>)</w:t>
              <w:tab/>
            </w:r>
            <w:r>
              <w:rPr>
                <w:rStyle w:val="IndexLink"/>
              </w:rPr>
              <w:t>435</w:t>
            </w:r>
          </w:hyperlink>
        </w:p>
        <w:p>
          <w:pPr>
            <w:pStyle w:val="Contents3"/>
            <w:tabs>
              <w:tab w:val="clear" w:pos="8459"/>
              <w:tab w:val="right" w:pos="9026" w:leader="dot"/>
            </w:tabs>
            <w:rPr/>
          </w:pPr>
          <w:hyperlink w:anchor="__RefHeading___Toc291139_2616395394">
            <w:r>
              <w:rPr>
                <w:webHidden/>
                <w:rStyle w:val="IndexLink"/>
              </w:rPr>
              <w:t>۱۱</w:t>
            </w:r>
            <w:r>
              <w:rPr>
                <w:rStyle w:val="IndexLink"/>
                <w:rtl w:val="true"/>
              </w:rPr>
              <w:t>-</w:t>
            </w:r>
            <w:r>
              <w:rPr>
                <w:rStyle w:val="IndexLink"/>
                <w:rtl w:val="true"/>
              </w:rPr>
              <w:t>خاندان علمی خراسانی</w:t>
            </w:r>
            <w:r>
              <w:rPr>
                <w:rStyle w:val="IndexLink"/>
                <w:rtl w:val="true"/>
              </w:rPr>
              <w:tab/>
            </w:r>
            <w:r>
              <w:rPr>
                <w:rStyle w:val="IndexLink"/>
              </w:rPr>
              <w:t>439</w:t>
            </w:r>
          </w:hyperlink>
        </w:p>
        <w:p>
          <w:pPr>
            <w:pStyle w:val="Contents3"/>
            <w:tabs>
              <w:tab w:val="clear" w:pos="8459"/>
              <w:tab w:val="right" w:pos="9026" w:leader="dot"/>
            </w:tabs>
            <w:rPr/>
          </w:pPr>
          <w:hyperlink w:anchor="__RefHeading___Toc291141_2616395394">
            <w:r>
              <w:rPr>
                <w:webHidden/>
                <w:rStyle w:val="IndexLink"/>
              </w:rPr>
              <w:t>۱۲</w:t>
            </w:r>
            <w:r>
              <w:rPr>
                <w:rStyle w:val="IndexLink"/>
                <w:rtl w:val="true"/>
              </w:rPr>
              <w:t>-</w:t>
            </w:r>
            <w:r>
              <w:rPr>
                <w:rStyle w:val="IndexLink"/>
                <w:rtl w:val="true"/>
              </w:rPr>
              <w:t xml:space="preserve">خاندان علمی خوانساری </w:t>
            </w:r>
            <w:r>
              <w:rPr>
                <w:rStyle w:val="IndexLink"/>
                <w:rtl w:val="true"/>
              </w:rPr>
              <w:t xml:space="preserve">( </w:t>
            </w:r>
            <w:r>
              <w:rPr>
                <w:rStyle w:val="IndexLink"/>
                <w:rtl w:val="true"/>
              </w:rPr>
              <w:t>ملاّ علی أکبر</w:t>
            </w:r>
            <w:r>
              <w:rPr>
                <w:rStyle w:val="IndexLink"/>
                <w:rtl w:val="true"/>
              </w:rPr>
              <w:t>)</w:t>
              <w:tab/>
            </w:r>
            <w:r>
              <w:rPr>
                <w:rStyle w:val="IndexLink"/>
              </w:rPr>
              <w:t>441</w:t>
            </w:r>
          </w:hyperlink>
        </w:p>
        <w:p>
          <w:pPr>
            <w:pStyle w:val="Contents3"/>
            <w:tabs>
              <w:tab w:val="clear" w:pos="8459"/>
              <w:tab w:val="right" w:pos="9026" w:leader="dot"/>
            </w:tabs>
            <w:rPr/>
          </w:pPr>
          <w:hyperlink w:anchor="__RefHeading___Toc291143_2616395394">
            <w:r>
              <w:rPr>
                <w:webHidden/>
                <w:rStyle w:val="IndexLink"/>
              </w:rPr>
              <w:t>۱۳</w:t>
            </w:r>
            <w:r>
              <w:rPr>
                <w:rStyle w:val="IndexLink"/>
                <w:rtl w:val="true"/>
              </w:rPr>
              <w:t>-</w:t>
            </w:r>
            <w:r>
              <w:rPr>
                <w:rStyle w:val="IndexLink"/>
                <w:rtl w:val="true"/>
              </w:rPr>
              <w:t>خاندان علمی رضوی خوانساری</w:t>
            </w:r>
            <w:r>
              <w:rPr>
                <w:rStyle w:val="IndexLink"/>
                <w:rtl w:val="true"/>
              </w:rPr>
              <w:tab/>
            </w:r>
            <w:r>
              <w:rPr>
                <w:rStyle w:val="IndexLink"/>
              </w:rPr>
              <w:t>442</w:t>
            </w:r>
          </w:hyperlink>
        </w:p>
        <w:p>
          <w:pPr>
            <w:pStyle w:val="Contents3"/>
            <w:tabs>
              <w:tab w:val="clear" w:pos="8459"/>
              <w:tab w:val="right" w:pos="9026" w:leader="dot"/>
            </w:tabs>
            <w:rPr/>
          </w:pPr>
          <w:hyperlink w:anchor="__RefHeading___Toc291145_2616395394">
            <w:r>
              <w:rPr>
                <w:webHidden/>
                <w:rStyle w:val="IndexLink"/>
              </w:rPr>
              <w:t>۱۴</w:t>
            </w:r>
            <w:r>
              <w:rPr>
                <w:rStyle w:val="IndexLink"/>
                <w:rtl w:val="true"/>
              </w:rPr>
              <w:t>-</w:t>
            </w:r>
            <w:r>
              <w:rPr>
                <w:rStyle w:val="IndexLink"/>
                <w:rtl w:val="true"/>
              </w:rPr>
              <w:t>خاندان علمی روضاتی</w:t>
            </w:r>
            <w:r>
              <w:rPr>
                <w:rStyle w:val="IndexLink"/>
                <w:rtl w:val="true"/>
              </w:rPr>
              <w:tab/>
            </w:r>
            <w:r>
              <w:rPr>
                <w:rStyle w:val="IndexLink"/>
              </w:rPr>
              <w:t>443</w:t>
            </w:r>
          </w:hyperlink>
        </w:p>
        <w:p>
          <w:pPr>
            <w:pStyle w:val="Contents3"/>
            <w:tabs>
              <w:tab w:val="clear" w:pos="8459"/>
              <w:tab w:val="right" w:pos="9026" w:leader="dot"/>
            </w:tabs>
            <w:rPr/>
          </w:pPr>
          <w:hyperlink w:anchor="__RefHeading___Toc291147_2616395394">
            <w:r>
              <w:rPr>
                <w:webHidden/>
                <w:rStyle w:val="IndexLink"/>
              </w:rPr>
              <w:t>۱۵</w:t>
            </w:r>
            <w:r>
              <w:rPr>
                <w:rStyle w:val="IndexLink"/>
                <w:rtl w:val="true"/>
              </w:rPr>
              <w:t>-</w:t>
            </w:r>
            <w:r>
              <w:rPr>
                <w:rStyle w:val="IndexLink"/>
                <w:rtl w:val="true"/>
              </w:rPr>
              <w:t xml:space="preserve">خاندان علمی سلطان العلماء </w:t>
            </w:r>
            <w:r>
              <w:rPr>
                <w:rStyle w:val="IndexLink"/>
                <w:rtl w:val="true"/>
              </w:rPr>
              <w:t>(</w:t>
            </w:r>
            <w:r>
              <w:rPr>
                <w:rStyle w:val="IndexLink"/>
                <w:rtl w:val="true"/>
              </w:rPr>
              <w:t>خلیفه سلطان ، مرعشی های اصفهان</w:t>
            </w:r>
            <w:r>
              <w:rPr>
                <w:rStyle w:val="IndexLink"/>
                <w:rtl w:val="true"/>
              </w:rPr>
              <w:t>)</w:t>
              <w:tab/>
            </w:r>
            <w:r>
              <w:rPr>
                <w:rStyle w:val="IndexLink"/>
              </w:rPr>
              <w:t>450</w:t>
            </w:r>
          </w:hyperlink>
        </w:p>
        <w:p>
          <w:pPr>
            <w:pStyle w:val="Contents3"/>
            <w:tabs>
              <w:tab w:val="clear" w:pos="8459"/>
              <w:tab w:val="right" w:pos="9026" w:leader="dot"/>
            </w:tabs>
            <w:rPr/>
          </w:pPr>
          <w:hyperlink w:anchor="__RefHeading___Toc291149_2616395394">
            <w:r>
              <w:rPr>
                <w:webHidden/>
                <w:rStyle w:val="IndexLink"/>
              </w:rPr>
              <w:t>۱۶</w:t>
            </w:r>
            <w:r>
              <w:rPr>
                <w:rStyle w:val="IndexLink"/>
                <w:rtl w:val="true"/>
              </w:rPr>
              <w:t>-</w:t>
            </w:r>
            <w:r>
              <w:rPr>
                <w:rStyle w:val="IndexLink"/>
                <w:rtl w:val="true"/>
              </w:rPr>
              <w:t>خاندان علمی سیّد العراقین</w:t>
            </w:r>
            <w:r>
              <w:rPr>
                <w:rStyle w:val="IndexLink"/>
                <w:rtl w:val="true"/>
              </w:rPr>
              <w:t xml:space="preserve">( </w:t>
            </w:r>
            <w:r>
              <w:rPr>
                <w:rStyle w:val="IndexLink"/>
                <w:rtl w:val="true"/>
              </w:rPr>
              <w:t>میر عمادی</w:t>
            </w:r>
            <w:r>
              <w:rPr>
                <w:rStyle w:val="IndexLink"/>
                <w:rtl w:val="true"/>
              </w:rPr>
              <w:t>)</w:t>
              <w:tab/>
            </w:r>
            <w:r>
              <w:rPr>
                <w:rStyle w:val="IndexLink"/>
              </w:rPr>
              <w:t>454</w:t>
            </w:r>
          </w:hyperlink>
        </w:p>
        <w:p>
          <w:pPr>
            <w:pStyle w:val="Contents3"/>
            <w:tabs>
              <w:tab w:val="clear" w:pos="8459"/>
              <w:tab w:val="right" w:pos="9026" w:leader="dot"/>
            </w:tabs>
            <w:rPr/>
          </w:pPr>
          <w:hyperlink w:anchor="__RefHeading___Toc291151_2616395394">
            <w:r>
              <w:rPr>
                <w:webHidden/>
                <w:rStyle w:val="IndexLink"/>
              </w:rPr>
              <w:t>۱۷</w:t>
            </w:r>
            <w:r>
              <w:rPr>
                <w:rStyle w:val="IndexLink"/>
                <w:rtl w:val="true"/>
              </w:rPr>
              <w:t>-</w:t>
            </w:r>
            <w:r>
              <w:rPr>
                <w:rStyle w:val="IndexLink"/>
                <w:rtl w:val="true"/>
              </w:rPr>
              <w:t>خاندان علمی شفتی</w:t>
            </w:r>
            <w:r>
              <w:rPr>
                <w:rStyle w:val="IndexLink"/>
                <w:rtl w:val="true"/>
              </w:rPr>
              <w:tab/>
            </w:r>
            <w:r>
              <w:rPr>
                <w:rStyle w:val="IndexLink"/>
              </w:rPr>
              <w:t>455</w:t>
            </w:r>
          </w:hyperlink>
        </w:p>
        <w:p>
          <w:pPr>
            <w:pStyle w:val="Contents3"/>
            <w:tabs>
              <w:tab w:val="clear" w:pos="8459"/>
              <w:tab w:val="right" w:pos="9026" w:leader="dot"/>
            </w:tabs>
            <w:rPr/>
          </w:pPr>
          <w:hyperlink w:anchor="__RefHeading___Toc291153_2616395394">
            <w:r>
              <w:rPr>
                <w:webHidden/>
                <w:rStyle w:val="IndexLink"/>
              </w:rPr>
              <w:t>۱۸</w:t>
            </w:r>
            <w:r>
              <w:rPr>
                <w:rStyle w:val="IndexLink"/>
                <w:rtl w:val="true"/>
              </w:rPr>
              <w:t>-</w:t>
            </w:r>
            <w:r>
              <w:rPr>
                <w:rStyle w:val="IndexLink"/>
                <w:rtl w:val="true"/>
              </w:rPr>
              <w:t>خاندان علمی شَفَروَه</w:t>
            </w:r>
            <w:r>
              <w:rPr>
                <w:rStyle w:val="IndexLink"/>
                <w:rtl w:val="true"/>
              </w:rPr>
              <w:tab/>
            </w:r>
            <w:r>
              <w:rPr>
                <w:rStyle w:val="IndexLink"/>
              </w:rPr>
              <w:t>457</w:t>
            </w:r>
          </w:hyperlink>
        </w:p>
        <w:p>
          <w:pPr>
            <w:pStyle w:val="Contents3"/>
            <w:tabs>
              <w:tab w:val="clear" w:pos="8459"/>
              <w:tab w:val="right" w:pos="9026" w:leader="dot"/>
            </w:tabs>
            <w:rPr/>
          </w:pPr>
          <w:hyperlink w:anchor="__RefHeading___Toc291155_2616395394">
            <w:r>
              <w:rPr>
                <w:webHidden/>
                <w:rStyle w:val="IndexLink"/>
              </w:rPr>
              <w:t>19</w:t>
            </w:r>
            <w:r>
              <w:rPr>
                <w:rStyle w:val="IndexLink"/>
                <w:rtl w:val="true"/>
              </w:rPr>
              <w:t>-</w:t>
            </w:r>
            <w:r>
              <w:rPr>
                <w:rStyle w:val="IndexLink"/>
                <w:rtl w:val="true"/>
              </w:rPr>
              <w:t>خاندان علمی شمس آبادی</w:t>
            </w:r>
            <w:r>
              <w:rPr>
                <w:rStyle w:val="IndexLink"/>
                <w:rtl w:val="true"/>
              </w:rPr>
              <w:t>(</w:t>
            </w:r>
            <w:r>
              <w:rPr>
                <w:rStyle w:val="IndexLink"/>
                <w:rtl w:val="true"/>
              </w:rPr>
              <w:t>آل رسول</w:t>
            </w:r>
            <w:r>
              <w:rPr>
                <w:rStyle w:val="IndexLink"/>
                <w:rtl w:val="true"/>
              </w:rPr>
              <w:t>)</w:t>
              <w:tab/>
            </w:r>
            <w:r>
              <w:rPr>
                <w:rStyle w:val="IndexLink"/>
              </w:rPr>
              <w:t>458</w:t>
            </w:r>
          </w:hyperlink>
        </w:p>
        <w:p>
          <w:pPr>
            <w:pStyle w:val="Contents3"/>
            <w:tabs>
              <w:tab w:val="clear" w:pos="8459"/>
              <w:tab w:val="right" w:pos="9026" w:leader="dot"/>
            </w:tabs>
            <w:rPr/>
          </w:pPr>
          <w:hyperlink w:anchor="__RefHeading___Toc291157_2616395394">
            <w:r>
              <w:rPr>
                <w:webHidden/>
                <w:rStyle w:val="IndexLink"/>
              </w:rPr>
              <w:t>۲۰</w:t>
            </w:r>
            <w:r>
              <w:rPr>
                <w:rStyle w:val="IndexLink"/>
                <w:rtl w:val="true"/>
              </w:rPr>
              <w:t>-</w:t>
            </w:r>
            <w:r>
              <w:rPr>
                <w:rStyle w:val="IndexLink"/>
                <w:rtl w:val="true"/>
              </w:rPr>
              <w:t>خاندان علمی شهرستانی</w:t>
            </w:r>
            <w:r>
              <w:rPr>
                <w:rStyle w:val="IndexLink"/>
                <w:rtl w:val="true"/>
              </w:rPr>
              <w:tab/>
            </w:r>
            <w:r>
              <w:rPr>
                <w:rStyle w:val="IndexLink"/>
              </w:rPr>
              <w:t>459</w:t>
            </w:r>
          </w:hyperlink>
        </w:p>
        <w:p>
          <w:pPr>
            <w:pStyle w:val="Contents3"/>
            <w:tabs>
              <w:tab w:val="clear" w:pos="8459"/>
              <w:tab w:val="right" w:pos="9026" w:leader="dot"/>
            </w:tabs>
            <w:rPr/>
          </w:pPr>
          <w:hyperlink w:anchor="__RefHeading___Toc291159_2616395394">
            <w:r>
              <w:rPr>
                <w:webHidden/>
                <w:rStyle w:val="IndexLink"/>
              </w:rPr>
              <w:t>۲۱</w:t>
            </w:r>
            <w:r>
              <w:rPr>
                <w:rStyle w:val="IndexLink"/>
                <w:rtl w:val="true"/>
              </w:rPr>
              <w:t>-</w:t>
            </w:r>
            <w:r>
              <w:rPr>
                <w:rStyle w:val="IndexLink"/>
                <w:rtl w:val="true"/>
              </w:rPr>
              <w:t>خاندان علمی شهشهانی</w:t>
            </w:r>
            <w:r>
              <w:rPr>
                <w:rStyle w:val="IndexLink"/>
                <w:rtl w:val="true"/>
              </w:rPr>
              <w:tab/>
            </w:r>
            <w:r>
              <w:rPr>
                <w:rStyle w:val="IndexLink"/>
              </w:rPr>
              <w:t>460</w:t>
            </w:r>
          </w:hyperlink>
        </w:p>
        <w:p>
          <w:pPr>
            <w:pStyle w:val="Contents3"/>
            <w:tabs>
              <w:tab w:val="clear" w:pos="8459"/>
              <w:tab w:val="right" w:pos="9026" w:leader="dot"/>
            </w:tabs>
            <w:rPr/>
          </w:pPr>
          <w:hyperlink w:anchor="__RefHeading___Toc291161_2616395394">
            <w:r>
              <w:rPr>
                <w:webHidden/>
                <w:rStyle w:val="IndexLink"/>
              </w:rPr>
              <w:t>۲۲</w:t>
            </w:r>
            <w:r>
              <w:rPr>
                <w:rStyle w:val="IndexLink"/>
                <w:rtl w:val="true"/>
              </w:rPr>
              <w:t>-</w:t>
            </w:r>
            <w:r>
              <w:rPr>
                <w:rStyle w:val="IndexLink"/>
                <w:rtl w:val="true"/>
              </w:rPr>
              <w:t>خاندان علمی شیخ الإسلام سبزواری</w:t>
            </w:r>
            <w:r>
              <w:rPr>
                <w:rStyle w:val="IndexLink"/>
                <w:rtl w:val="true"/>
              </w:rPr>
              <w:tab/>
            </w:r>
            <w:r>
              <w:rPr>
                <w:rStyle w:val="IndexLink"/>
              </w:rPr>
              <w:t>462</w:t>
            </w:r>
          </w:hyperlink>
        </w:p>
        <w:p>
          <w:pPr>
            <w:pStyle w:val="Contents3"/>
            <w:tabs>
              <w:tab w:val="clear" w:pos="8459"/>
              <w:tab w:val="right" w:pos="9026" w:leader="dot"/>
            </w:tabs>
            <w:rPr/>
          </w:pPr>
          <w:hyperlink w:anchor="__RefHeading___Toc291163_2616395394">
            <w:r>
              <w:rPr>
                <w:webHidden/>
                <w:rStyle w:val="IndexLink"/>
              </w:rPr>
              <w:t>۲۳</w:t>
            </w:r>
            <w:r>
              <w:rPr>
                <w:rStyle w:val="IndexLink"/>
                <w:rtl w:val="true"/>
              </w:rPr>
              <w:t>-</w:t>
            </w:r>
            <w:r>
              <w:rPr>
                <w:rStyle w:val="IndexLink"/>
                <w:rtl w:val="true"/>
              </w:rPr>
              <w:t>خاندان علمی صدرالدّین عاملی</w:t>
            </w:r>
            <w:r>
              <w:rPr>
                <w:rStyle w:val="IndexLink"/>
                <w:rtl w:val="true"/>
              </w:rPr>
              <w:tab/>
            </w:r>
            <w:r>
              <w:rPr>
                <w:rStyle w:val="IndexLink"/>
              </w:rPr>
              <w:t>467</w:t>
            </w:r>
          </w:hyperlink>
        </w:p>
        <w:p>
          <w:pPr>
            <w:pStyle w:val="Contents3"/>
            <w:tabs>
              <w:tab w:val="clear" w:pos="8459"/>
              <w:tab w:val="right" w:pos="9026" w:leader="dot"/>
            </w:tabs>
            <w:rPr/>
          </w:pPr>
          <w:hyperlink w:anchor="__RefHeading___Toc291165_2616395394">
            <w:r>
              <w:rPr>
                <w:webHidden/>
                <w:rStyle w:val="IndexLink"/>
                <w:rtl w:val="true"/>
              </w:rPr>
              <w:t>خاندان علمی طباطبائی</w:t>
            </w:r>
            <w:r>
              <w:rPr>
                <w:rStyle w:val="IndexLink"/>
                <w:rtl w:val="true"/>
              </w:rPr>
              <w:tab/>
            </w:r>
            <w:r>
              <w:rPr>
                <w:rStyle w:val="IndexLink"/>
              </w:rPr>
              <w:t>474</w:t>
            </w:r>
          </w:hyperlink>
        </w:p>
        <w:p>
          <w:pPr>
            <w:pStyle w:val="Contents3"/>
            <w:tabs>
              <w:tab w:val="clear" w:pos="8459"/>
              <w:tab w:val="right" w:pos="9026" w:leader="dot"/>
            </w:tabs>
            <w:rPr/>
          </w:pPr>
          <w:hyperlink w:anchor="__RefHeading___Toc291167_2616395394">
            <w:r>
              <w:rPr>
                <w:webHidden/>
                <w:rStyle w:val="IndexLink"/>
              </w:rPr>
              <w:t>۲۴</w:t>
            </w:r>
            <w:r>
              <w:rPr>
                <w:rStyle w:val="IndexLink"/>
                <w:rtl w:val="true"/>
              </w:rPr>
              <w:t>-</w:t>
            </w:r>
            <w:r>
              <w:rPr>
                <w:rStyle w:val="IndexLink"/>
                <w:rtl w:val="true"/>
              </w:rPr>
              <w:t>خاندان علمی طباطبائی های اصفهان</w:t>
            </w:r>
            <w:r>
              <w:rPr>
                <w:rStyle w:val="IndexLink"/>
                <w:rtl w:val="true"/>
              </w:rPr>
              <w:tab/>
            </w:r>
            <w:r>
              <w:rPr>
                <w:rStyle w:val="IndexLink"/>
              </w:rPr>
              <w:t>475</w:t>
            </w:r>
          </w:hyperlink>
        </w:p>
        <w:p>
          <w:pPr>
            <w:pStyle w:val="Contents3"/>
            <w:tabs>
              <w:tab w:val="clear" w:pos="8459"/>
              <w:tab w:val="right" w:pos="9026" w:leader="dot"/>
            </w:tabs>
            <w:rPr/>
          </w:pPr>
          <w:hyperlink w:anchor="__RefHeading___Toc291169_2616395394">
            <w:r>
              <w:rPr>
                <w:webHidden/>
                <w:rStyle w:val="IndexLink"/>
              </w:rPr>
              <w:t>۲۵</w:t>
            </w:r>
            <w:r>
              <w:rPr>
                <w:rStyle w:val="IndexLink"/>
                <w:rtl w:val="true"/>
              </w:rPr>
              <w:t>-</w:t>
            </w:r>
            <w:r>
              <w:rPr>
                <w:rStyle w:val="IndexLink"/>
                <w:rtl w:val="true"/>
              </w:rPr>
              <w:t>خاندان علمی طباطبائی نائینی اصفهانی</w:t>
            </w:r>
            <w:r>
              <w:rPr>
                <w:rStyle w:val="IndexLink"/>
                <w:rtl w:val="true"/>
              </w:rPr>
              <w:tab/>
            </w:r>
            <w:r>
              <w:rPr>
                <w:rStyle w:val="IndexLink"/>
              </w:rPr>
              <w:t>480</w:t>
            </w:r>
          </w:hyperlink>
        </w:p>
        <w:p>
          <w:pPr>
            <w:pStyle w:val="Contents3"/>
            <w:tabs>
              <w:tab w:val="clear" w:pos="8459"/>
              <w:tab w:val="right" w:pos="9026" w:leader="dot"/>
            </w:tabs>
            <w:rPr/>
          </w:pPr>
          <w:hyperlink w:anchor="__RefHeading___Toc291171_2616395394">
            <w:r>
              <w:rPr>
                <w:webHidden/>
                <w:rStyle w:val="IndexLink"/>
              </w:rPr>
              <w:t>۲۶</w:t>
            </w:r>
            <w:r>
              <w:rPr>
                <w:rStyle w:val="IndexLink"/>
                <w:rtl w:val="true"/>
              </w:rPr>
              <w:t>-</w:t>
            </w:r>
            <w:r>
              <w:rPr>
                <w:rStyle w:val="IndexLink"/>
                <w:rtl w:val="true"/>
              </w:rPr>
              <w:t>خاندان علمی طباطبائی بروجردی اصفهانی</w:t>
            </w:r>
            <w:r>
              <w:rPr>
                <w:rStyle w:val="IndexLink"/>
                <w:rtl w:val="true"/>
              </w:rPr>
              <w:tab/>
            </w:r>
            <w:r>
              <w:rPr>
                <w:rStyle w:val="IndexLink"/>
              </w:rPr>
              <w:t>482</w:t>
            </w:r>
          </w:hyperlink>
        </w:p>
        <w:p>
          <w:pPr>
            <w:pStyle w:val="Contents3"/>
            <w:tabs>
              <w:tab w:val="clear" w:pos="8459"/>
              <w:tab w:val="right" w:pos="9026" w:leader="dot"/>
            </w:tabs>
            <w:rPr/>
          </w:pPr>
          <w:hyperlink w:anchor="__RefHeading___Toc291173_2616395394">
            <w:r>
              <w:rPr>
                <w:webHidden/>
                <w:rStyle w:val="IndexLink"/>
              </w:rPr>
              <w:t>۲۷</w:t>
            </w:r>
            <w:r>
              <w:rPr>
                <w:rStyle w:val="IndexLink"/>
                <w:rtl w:val="true"/>
              </w:rPr>
              <w:t>-</w:t>
            </w:r>
            <w:r>
              <w:rPr>
                <w:rStyle w:val="IndexLink"/>
                <w:rtl w:val="true"/>
              </w:rPr>
              <w:t>خاندان علمی فاضل سراب و جویبارهای</w:t>
            </w:r>
            <w:r>
              <w:rPr>
                <w:rStyle w:val="IndexLink"/>
                <w:rtl w:val="true"/>
              </w:rPr>
              <w:tab/>
            </w:r>
            <w:r>
              <w:rPr>
                <w:rStyle w:val="IndexLink"/>
              </w:rPr>
              <w:t>483</w:t>
            </w:r>
          </w:hyperlink>
        </w:p>
        <w:p>
          <w:pPr>
            <w:pStyle w:val="Contents3"/>
            <w:tabs>
              <w:tab w:val="clear" w:pos="8459"/>
              <w:tab w:val="right" w:pos="9026" w:leader="dot"/>
            </w:tabs>
            <w:rPr/>
          </w:pPr>
          <w:hyperlink w:anchor="__RefHeading___Toc291175_2616395394">
            <w:r>
              <w:rPr>
                <w:webHidden/>
                <w:rStyle w:val="IndexLink"/>
              </w:rPr>
              <w:t>۲۸</w:t>
            </w:r>
            <w:r>
              <w:rPr>
                <w:rStyle w:val="IndexLink"/>
                <w:rtl w:val="true"/>
              </w:rPr>
              <w:t>-</w:t>
            </w:r>
            <w:r>
              <w:rPr>
                <w:rStyle w:val="IndexLink"/>
                <w:rtl w:val="true"/>
              </w:rPr>
              <w:t>خاندان علمی فقیه أحمد آبادی</w:t>
            </w:r>
            <w:r>
              <w:rPr>
                <w:rStyle w:val="IndexLink"/>
                <w:rtl w:val="true"/>
              </w:rPr>
              <w:tab/>
            </w:r>
            <w:r>
              <w:rPr>
                <w:rStyle w:val="IndexLink"/>
              </w:rPr>
              <w:t>486</w:t>
            </w:r>
          </w:hyperlink>
        </w:p>
        <w:p>
          <w:pPr>
            <w:pStyle w:val="Contents3"/>
            <w:tabs>
              <w:tab w:val="clear" w:pos="8459"/>
              <w:tab w:val="right" w:pos="9026" w:leader="dot"/>
            </w:tabs>
            <w:rPr/>
          </w:pPr>
          <w:hyperlink w:anchor="__RefHeading___Toc291177_2616395394">
            <w:r>
              <w:rPr>
                <w:webHidden/>
                <w:rStyle w:val="IndexLink"/>
              </w:rPr>
              <w:t>۲۹</w:t>
            </w:r>
            <w:r>
              <w:rPr>
                <w:rStyle w:val="IndexLink"/>
                <w:rtl w:val="true"/>
              </w:rPr>
              <w:t>-</w:t>
            </w:r>
            <w:r>
              <w:rPr>
                <w:rStyle w:val="IndexLink"/>
                <w:rtl w:val="true"/>
              </w:rPr>
              <w:t>خاندان علمی قزوینی</w:t>
            </w:r>
            <w:r>
              <w:rPr>
                <w:rStyle w:val="IndexLink"/>
                <w:rtl w:val="true"/>
              </w:rPr>
              <w:tab/>
            </w:r>
            <w:r>
              <w:rPr>
                <w:rStyle w:val="IndexLink"/>
              </w:rPr>
              <w:t>489</w:t>
            </w:r>
          </w:hyperlink>
        </w:p>
        <w:p>
          <w:pPr>
            <w:pStyle w:val="Contents3"/>
            <w:tabs>
              <w:tab w:val="clear" w:pos="8459"/>
              <w:tab w:val="right" w:pos="9026" w:leader="dot"/>
            </w:tabs>
            <w:rPr/>
          </w:pPr>
          <w:hyperlink w:anchor="__RefHeading___Toc291179_2616395394">
            <w:r>
              <w:rPr>
                <w:webHidden/>
                <w:rStyle w:val="IndexLink"/>
              </w:rPr>
              <w:t>۳۰</w:t>
            </w:r>
            <w:r>
              <w:rPr>
                <w:rStyle w:val="IndexLink"/>
                <w:rtl w:val="true"/>
              </w:rPr>
              <w:t>-</w:t>
            </w:r>
            <w:r>
              <w:rPr>
                <w:rStyle w:val="IndexLink"/>
                <w:rtl w:val="true"/>
              </w:rPr>
              <w:t xml:space="preserve">خاندان علمی کتابی </w:t>
            </w:r>
            <w:r>
              <w:rPr>
                <w:rStyle w:val="IndexLink"/>
                <w:rtl w:val="true"/>
              </w:rPr>
              <w:t>(</w:t>
            </w:r>
            <w:r>
              <w:rPr>
                <w:rStyle w:val="IndexLink"/>
                <w:rtl w:val="true"/>
              </w:rPr>
              <w:t>کتابفروش</w:t>
            </w:r>
            <w:r>
              <w:rPr>
                <w:rStyle w:val="IndexLink"/>
                <w:rtl w:val="true"/>
              </w:rPr>
              <w:t>)</w:t>
              <w:tab/>
            </w:r>
            <w:r>
              <w:rPr>
                <w:rStyle w:val="IndexLink"/>
              </w:rPr>
              <w:t>489</w:t>
            </w:r>
          </w:hyperlink>
        </w:p>
        <w:p>
          <w:pPr>
            <w:pStyle w:val="Contents3"/>
            <w:tabs>
              <w:tab w:val="clear" w:pos="8459"/>
              <w:tab w:val="right" w:pos="9026" w:leader="dot"/>
            </w:tabs>
            <w:rPr/>
          </w:pPr>
          <w:hyperlink w:anchor="__RefHeading___Toc291181_2616395394">
            <w:r>
              <w:rPr>
                <w:webHidden/>
                <w:rStyle w:val="IndexLink"/>
              </w:rPr>
              <w:t>۳۱</w:t>
            </w:r>
            <w:r>
              <w:rPr>
                <w:rStyle w:val="IndexLink"/>
                <w:rtl w:val="true"/>
              </w:rPr>
              <w:t>-</w:t>
            </w:r>
            <w:r>
              <w:rPr>
                <w:rStyle w:val="IndexLink"/>
                <w:rtl w:val="true"/>
              </w:rPr>
              <w:t xml:space="preserve">خاندان علمی کلباسی </w:t>
            </w:r>
            <w:r>
              <w:rPr>
                <w:rStyle w:val="IndexLink"/>
                <w:rtl w:val="true"/>
              </w:rPr>
              <w:t>(</w:t>
            </w:r>
            <w:r>
              <w:rPr>
                <w:rStyle w:val="IndexLink"/>
                <w:rtl w:val="true"/>
              </w:rPr>
              <w:t>کرباسی</w:t>
            </w:r>
            <w:r>
              <w:rPr>
                <w:rStyle w:val="IndexLink"/>
                <w:rtl w:val="true"/>
              </w:rPr>
              <w:t>)</w:t>
              <w:tab/>
            </w:r>
            <w:r>
              <w:rPr>
                <w:rStyle w:val="IndexLink"/>
              </w:rPr>
              <w:t>491</w:t>
            </w:r>
          </w:hyperlink>
        </w:p>
        <w:p>
          <w:pPr>
            <w:pStyle w:val="Contents3"/>
            <w:tabs>
              <w:tab w:val="clear" w:pos="8459"/>
              <w:tab w:val="right" w:pos="9026" w:leader="dot"/>
            </w:tabs>
            <w:rPr/>
          </w:pPr>
          <w:hyperlink w:anchor="__RefHeading___Toc291183_2616395394">
            <w:r>
              <w:rPr>
                <w:webHidden/>
                <w:rStyle w:val="IndexLink"/>
              </w:rPr>
              <w:t>۳۲</w:t>
            </w:r>
            <w:r>
              <w:rPr>
                <w:rStyle w:val="IndexLink"/>
                <w:rtl w:val="true"/>
              </w:rPr>
              <w:t>-</w:t>
            </w:r>
            <w:r>
              <w:rPr>
                <w:rStyle w:val="IndexLink"/>
                <w:rtl w:val="true"/>
              </w:rPr>
              <w:t>خاندان علمی گلستانه</w:t>
            </w:r>
            <w:r>
              <w:rPr>
                <w:rStyle w:val="IndexLink"/>
                <w:rtl w:val="true"/>
              </w:rPr>
              <w:tab/>
            </w:r>
            <w:r>
              <w:rPr>
                <w:rStyle w:val="IndexLink"/>
              </w:rPr>
              <w:t>496</w:t>
            </w:r>
          </w:hyperlink>
        </w:p>
        <w:p>
          <w:pPr>
            <w:pStyle w:val="Contents3"/>
            <w:tabs>
              <w:tab w:val="clear" w:pos="8459"/>
              <w:tab w:val="right" w:pos="9026" w:leader="dot"/>
            </w:tabs>
            <w:rPr/>
          </w:pPr>
          <w:hyperlink w:anchor="__RefHeading___Toc291185_2616395394">
            <w:r>
              <w:rPr>
                <w:webHidden/>
                <w:rStyle w:val="IndexLink"/>
              </w:rPr>
              <w:t>۳۳</w:t>
            </w:r>
            <w:r>
              <w:rPr>
                <w:rStyle w:val="IndexLink"/>
                <w:rtl w:val="true"/>
              </w:rPr>
              <w:t>-</w:t>
            </w:r>
            <w:r>
              <w:rPr>
                <w:rStyle w:val="IndexLink"/>
                <w:rtl w:val="true"/>
              </w:rPr>
              <w:t xml:space="preserve">خاندان علمی مازندرانی </w:t>
            </w:r>
            <w:r>
              <w:rPr>
                <w:rStyle w:val="IndexLink"/>
                <w:rtl w:val="true"/>
              </w:rPr>
              <w:t>(</w:t>
            </w:r>
            <w:r>
              <w:rPr>
                <w:rStyle w:val="IndexLink"/>
                <w:rtl w:val="true"/>
              </w:rPr>
              <w:t>ملاّ صالح</w:t>
            </w:r>
            <w:r>
              <w:rPr>
                <w:rStyle w:val="IndexLink"/>
                <w:rtl w:val="true"/>
              </w:rPr>
              <w:t>)</w:t>
              <w:tab/>
            </w:r>
            <w:r>
              <w:rPr>
                <w:rStyle w:val="IndexLink"/>
              </w:rPr>
              <w:t>499</w:t>
            </w:r>
          </w:hyperlink>
        </w:p>
        <w:p>
          <w:pPr>
            <w:pStyle w:val="Contents3"/>
            <w:tabs>
              <w:tab w:val="clear" w:pos="8459"/>
              <w:tab w:val="right" w:pos="9026" w:leader="dot"/>
            </w:tabs>
            <w:rPr/>
          </w:pPr>
          <w:hyperlink w:anchor="__RefHeading___Toc291187_2616395394">
            <w:r>
              <w:rPr>
                <w:webHidden/>
                <w:rStyle w:val="IndexLink"/>
                <w:rtl w:val="true"/>
              </w:rPr>
              <w:t>افتخاراتی بزرگ</w:t>
            </w:r>
            <w:r>
              <w:rPr>
                <w:rStyle w:val="IndexLink"/>
                <w:rtl w:val="true"/>
              </w:rPr>
              <w:tab/>
            </w:r>
            <w:r>
              <w:rPr>
                <w:rStyle w:val="IndexLink"/>
              </w:rPr>
              <w:t>503</w:t>
            </w:r>
          </w:hyperlink>
        </w:p>
        <w:p>
          <w:pPr>
            <w:pStyle w:val="Contents3"/>
            <w:tabs>
              <w:tab w:val="clear" w:pos="8459"/>
              <w:tab w:val="right" w:pos="9026" w:leader="dot"/>
            </w:tabs>
            <w:rPr/>
          </w:pPr>
          <w:hyperlink w:anchor="__RefHeading___Toc291189_2616395394">
            <w:r>
              <w:rPr>
                <w:webHidden/>
                <w:rStyle w:val="IndexLink"/>
              </w:rPr>
              <w:t>۳۴</w:t>
            </w:r>
            <w:r>
              <w:rPr>
                <w:rStyle w:val="IndexLink"/>
                <w:rtl w:val="true"/>
              </w:rPr>
              <w:t>-</w:t>
            </w:r>
            <w:r>
              <w:rPr>
                <w:rStyle w:val="IndexLink"/>
                <w:rtl w:val="true"/>
              </w:rPr>
              <w:t>خاندان علمی مجلسی</w:t>
            </w:r>
            <w:r>
              <w:rPr>
                <w:rStyle w:val="IndexLink"/>
                <w:rtl w:val="true"/>
              </w:rPr>
              <w:tab/>
            </w:r>
            <w:r>
              <w:rPr>
                <w:rStyle w:val="IndexLink"/>
              </w:rPr>
              <w:t>505</w:t>
            </w:r>
          </w:hyperlink>
        </w:p>
        <w:p>
          <w:pPr>
            <w:pStyle w:val="Contents3"/>
            <w:tabs>
              <w:tab w:val="clear" w:pos="8459"/>
              <w:tab w:val="right" w:pos="9026" w:leader="dot"/>
            </w:tabs>
            <w:rPr/>
          </w:pPr>
          <w:hyperlink w:anchor="__RefHeading___Toc291191_2616395394">
            <w:r>
              <w:rPr>
                <w:webHidden/>
                <w:rStyle w:val="IndexLink"/>
                <w:rtl w:val="true"/>
              </w:rPr>
              <w:t>چهار داماد برجسته</w:t>
            </w:r>
            <w:r>
              <w:rPr>
                <w:rStyle w:val="IndexLink"/>
                <w:rtl w:val="true"/>
              </w:rPr>
              <w:tab/>
            </w:r>
            <w:r>
              <w:rPr>
                <w:rStyle w:val="IndexLink"/>
              </w:rPr>
              <w:t>515</w:t>
            </w:r>
          </w:hyperlink>
        </w:p>
        <w:p>
          <w:pPr>
            <w:pStyle w:val="Contents3"/>
            <w:tabs>
              <w:tab w:val="clear" w:pos="8459"/>
              <w:tab w:val="right" w:pos="9026" w:leader="dot"/>
            </w:tabs>
            <w:rPr/>
          </w:pPr>
          <w:hyperlink w:anchor="__RefHeading___Toc291193_2616395394">
            <w:r>
              <w:rPr>
                <w:webHidden/>
                <w:rStyle w:val="IndexLink"/>
                <w:rtl w:val="true"/>
              </w:rPr>
              <w:t>الف</w:t>
            </w:r>
            <w:r>
              <w:rPr>
                <w:rStyle w:val="IndexLink"/>
                <w:rtl w:val="true"/>
              </w:rPr>
              <w:t>-</w:t>
            </w:r>
            <w:r>
              <w:rPr>
                <w:rStyle w:val="IndexLink"/>
                <w:rtl w:val="true"/>
              </w:rPr>
              <w:t>ملاّ محمّد صالح مازندرانی</w:t>
            </w:r>
            <w:r>
              <w:rPr>
                <w:rStyle w:val="IndexLink"/>
                <w:rtl w:val="true"/>
              </w:rPr>
              <w:tab/>
            </w:r>
            <w:r>
              <w:rPr>
                <w:rStyle w:val="IndexLink"/>
              </w:rPr>
              <w:t>516</w:t>
            </w:r>
          </w:hyperlink>
        </w:p>
        <w:p>
          <w:pPr>
            <w:pStyle w:val="Contents3"/>
            <w:tabs>
              <w:tab w:val="clear" w:pos="8459"/>
              <w:tab w:val="right" w:pos="9026" w:leader="dot"/>
            </w:tabs>
            <w:rPr/>
          </w:pPr>
          <w:hyperlink w:anchor="__RefHeading___Toc291195_2616395394">
            <w:r>
              <w:rPr>
                <w:webHidden/>
                <w:rStyle w:val="IndexLink"/>
                <w:rtl w:val="true"/>
              </w:rPr>
              <w:t>ب</w:t>
            </w:r>
            <w:r>
              <w:rPr>
                <w:rStyle w:val="IndexLink"/>
                <w:rtl w:val="true"/>
              </w:rPr>
              <w:t>-</w:t>
            </w:r>
            <w:r>
              <w:rPr>
                <w:rStyle w:val="IndexLink"/>
                <w:rtl w:val="true"/>
              </w:rPr>
              <w:t>ملاّ محمّد علی أسترآبادی</w:t>
            </w:r>
            <w:r>
              <w:rPr>
                <w:rStyle w:val="IndexLink"/>
                <w:rtl w:val="true"/>
              </w:rPr>
              <w:tab/>
            </w:r>
            <w:r>
              <w:rPr>
                <w:rStyle w:val="IndexLink"/>
              </w:rPr>
              <w:t>516</w:t>
            </w:r>
          </w:hyperlink>
        </w:p>
        <w:p>
          <w:pPr>
            <w:pStyle w:val="Contents3"/>
            <w:tabs>
              <w:tab w:val="clear" w:pos="8459"/>
              <w:tab w:val="right" w:pos="9026" w:leader="dot"/>
            </w:tabs>
            <w:rPr/>
          </w:pPr>
          <w:hyperlink w:anchor="__RefHeading___Toc291197_2616395394">
            <w:r>
              <w:rPr>
                <w:webHidden/>
                <w:rStyle w:val="IndexLink"/>
                <w:rtl w:val="true"/>
              </w:rPr>
              <w:t>ج</w:t>
            </w:r>
            <w:r>
              <w:rPr>
                <w:rStyle w:val="IndexLink"/>
                <w:rtl w:val="true"/>
              </w:rPr>
              <w:t>-</w:t>
            </w:r>
            <w:r>
              <w:rPr>
                <w:rStyle w:val="IndexLink"/>
                <w:rtl w:val="true"/>
              </w:rPr>
              <w:t>ملاّ میرزای شیروانی</w:t>
            </w:r>
            <w:r>
              <w:rPr>
                <w:rStyle w:val="IndexLink"/>
                <w:rtl w:val="true"/>
              </w:rPr>
              <w:tab/>
            </w:r>
            <w:r>
              <w:rPr>
                <w:rStyle w:val="IndexLink"/>
              </w:rPr>
              <w:t>516</w:t>
            </w:r>
          </w:hyperlink>
        </w:p>
        <w:p>
          <w:pPr>
            <w:pStyle w:val="Contents3"/>
            <w:tabs>
              <w:tab w:val="clear" w:pos="8459"/>
              <w:tab w:val="right" w:pos="9026" w:leader="dot"/>
            </w:tabs>
            <w:rPr/>
          </w:pPr>
          <w:hyperlink w:anchor="__RefHeading___Toc291199_2616395394">
            <w:r>
              <w:rPr>
                <w:webHidden/>
                <w:rStyle w:val="IndexLink"/>
                <w:rtl w:val="true"/>
              </w:rPr>
              <w:t>د</w:t>
            </w:r>
            <w:r>
              <w:rPr>
                <w:rStyle w:val="IndexLink"/>
                <w:rtl w:val="true"/>
              </w:rPr>
              <w:t>-</w:t>
            </w:r>
            <w:r>
              <w:rPr>
                <w:rStyle w:val="IndexLink"/>
                <w:rtl w:val="true"/>
              </w:rPr>
              <w:t>میرزا کمال الدّین محمّد فسائی</w:t>
            </w:r>
            <w:r>
              <w:rPr>
                <w:rStyle w:val="IndexLink"/>
                <w:rtl w:val="true"/>
              </w:rPr>
              <w:tab/>
            </w:r>
            <w:r>
              <w:rPr>
                <w:rStyle w:val="IndexLink"/>
              </w:rPr>
              <w:t>517</w:t>
            </w:r>
          </w:hyperlink>
        </w:p>
        <w:p>
          <w:pPr>
            <w:pStyle w:val="Contents3"/>
            <w:tabs>
              <w:tab w:val="clear" w:pos="8459"/>
              <w:tab w:val="right" w:pos="9026" w:leader="dot"/>
            </w:tabs>
            <w:rPr/>
          </w:pPr>
          <w:hyperlink w:anchor="__RefHeading___Toc291201_2616395394">
            <w:r>
              <w:rPr>
                <w:webHidden/>
                <w:rStyle w:val="IndexLink"/>
              </w:rPr>
              <w:t>۳۵</w:t>
            </w:r>
            <w:r>
              <w:rPr>
                <w:rStyle w:val="IndexLink"/>
                <w:rtl w:val="true"/>
              </w:rPr>
              <w:t>-</w:t>
            </w:r>
            <w:r>
              <w:rPr>
                <w:rStyle w:val="IndexLink"/>
                <w:rtl w:val="true"/>
              </w:rPr>
              <w:t xml:space="preserve">خاندان علمی مسجد شاهی </w:t>
            </w:r>
            <w:r>
              <w:rPr>
                <w:rStyle w:val="IndexLink"/>
                <w:rtl w:val="true"/>
              </w:rPr>
              <w:t xml:space="preserve">( </w:t>
            </w:r>
            <w:r>
              <w:rPr>
                <w:rStyle w:val="IndexLink"/>
                <w:rtl w:val="true"/>
              </w:rPr>
              <w:t>نجفی</w:t>
            </w:r>
            <w:r>
              <w:rPr>
                <w:rStyle w:val="IndexLink"/>
                <w:rtl w:val="true"/>
              </w:rPr>
              <w:t>)</w:t>
              <w:tab/>
            </w:r>
            <w:r>
              <w:rPr>
                <w:rStyle w:val="IndexLink"/>
              </w:rPr>
              <w:t>517</w:t>
            </w:r>
          </w:hyperlink>
        </w:p>
        <w:p>
          <w:pPr>
            <w:pStyle w:val="Contents3"/>
            <w:tabs>
              <w:tab w:val="clear" w:pos="8459"/>
              <w:tab w:val="right" w:pos="9026" w:leader="dot"/>
            </w:tabs>
            <w:rPr/>
          </w:pPr>
          <w:hyperlink w:anchor="__RefHeading___Toc291203_2616395394">
            <w:r>
              <w:rPr>
                <w:webHidden/>
                <w:rStyle w:val="IndexLink"/>
              </w:rPr>
              <w:t>۳۶</w:t>
            </w:r>
            <w:r>
              <w:rPr>
                <w:rStyle w:val="IndexLink"/>
                <w:rtl w:val="true"/>
              </w:rPr>
              <w:t>-</w:t>
            </w:r>
            <w:r>
              <w:rPr>
                <w:rStyle w:val="IndexLink"/>
                <w:rtl w:val="true"/>
              </w:rPr>
              <w:t>خاندان علمی مشایخ بید آباد</w:t>
            </w:r>
            <w:r>
              <w:rPr>
                <w:rStyle w:val="IndexLink"/>
                <w:rtl w:val="true"/>
              </w:rPr>
              <w:tab/>
            </w:r>
            <w:r>
              <w:rPr>
                <w:rStyle w:val="IndexLink"/>
              </w:rPr>
              <w:t>524</w:t>
            </w:r>
          </w:hyperlink>
        </w:p>
        <w:p>
          <w:pPr>
            <w:pStyle w:val="Contents3"/>
            <w:tabs>
              <w:tab w:val="clear" w:pos="8459"/>
              <w:tab w:val="right" w:pos="9026" w:leader="dot"/>
            </w:tabs>
            <w:rPr/>
          </w:pPr>
          <w:hyperlink w:anchor="__RefHeading___Toc291205_2616395394">
            <w:r>
              <w:rPr>
                <w:webHidden/>
                <w:rStyle w:val="IndexLink"/>
              </w:rPr>
              <w:t>۳۷</w:t>
            </w:r>
            <w:r>
              <w:rPr>
                <w:rStyle w:val="IndexLink"/>
                <w:rtl w:val="true"/>
              </w:rPr>
              <w:t>-</w:t>
            </w:r>
            <w:r>
              <w:rPr>
                <w:rStyle w:val="IndexLink"/>
                <w:rtl w:val="true"/>
              </w:rPr>
              <w:t>خاندان علمی موحّد ابطحی</w:t>
            </w:r>
            <w:r>
              <w:rPr>
                <w:rStyle w:val="IndexLink"/>
                <w:rtl w:val="true"/>
              </w:rPr>
              <w:tab/>
            </w:r>
            <w:r>
              <w:rPr>
                <w:rStyle w:val="IndexLink"/>
              </w:rPr>
              <w:t>528</w:t>
            </w:r>
          </w:hyperlink>
        </w:p>
        <w:p>
          <w:pPr>
            <w:pStyle w:val="Contents3"/>
            <w:tabs>
              <w:tab w:val="clear" w:pos="8459"/>
              <w:tab w:val="right" w:pos="9026" w:leader="dot"/>
            </w:tabs>
            <w:rPr/>
          </w:pPr>
          <w:hyperlink w:anchor="__RefHeading___Toc291207_2616395394">
            <w:r>
              <w:rPr>
                <w:webHidden/>
                <w:rStyle w:val="IndexLink"/>
                <w:rtl w:val="true"/>
              </w:rPr>
              <w:t>عنایات الهی ، و تشویق های مؤثّر</w:t>
            </w:r>
            <w:r>
              <w:rPr>
                <w:rStyle w:val="IndexLink"/>
                <w:rtl w:val="true"/>
              </w:rPr>
              <w:tab/>
            </w:r>
            <w:r>
              <w:rPr>
                <w:rStyle w:val="IndexLink"/>
              </w:rPr>
              <w:t>530</w:t>
            </w:r>
          </w:hyperlink>
        </w:p>
        <w:p>
          <w:pPr>
            <w:pStyle w:val="Contents3"/>
            <w:tabs>
              <w:tab w:val="clear" w:pos="8459"/>
              <w:tab w:val="right" w:pos="9026" w:leader="dot"/>
            </w:tabs>
            <w:rPr/>
          </w:pPr>
          <w:hyperlink w:anchor="__RefHeading___Toc291209_2616395394">
            <w:r>
              <w:rPr>
                <w:webHidden/>
                <w:rStyle w:val="IndexLink"/>
                <w:rtl w:val="true"/>
              </w:rPr>
              <w:t>عنایتی الهی</w:t>
            </w:r>
            <w:r>
              <w:rPr>
                <w:rStyle w:val="IndexLink"/>
                <w:rtl w:val="true"/>
              </w:rPr>
              <w:tab/>
            </w:r>
            <w:r>
              <w:rPr>
                <w:rStyle w:val="IndexLink"/>
              </w:rPr>
              <w:t>537</w:t>
            </w:r>
          </w:hyperlink>
        </w:p>
        <w:p>
          <w:pPr>
            <w:pStyle w:val="Contents3"/>
            <w:tabs>
              <w:tab w:val="clear" w:pos="8459"/>
              <w:tab w:val="right" w:pos="9026" w:leader="dot"/>
            </w:tabs>
            <w:rPr/>
          </w:pPr>
          <w:hyperlink w:anchor="__RefHeading___Toc291211_2616395394">
            <w:r>
              <w:rPr>
                <w:webHidden/>
                <w:rStyle w:val="IndexLink"/>
              </w:rPr>
              <w:t>۳۸</w:t>
            </w:r>
            <w:r>
              <w:rPr>
                <w:rStyle w:val="IndexLink"/>
                <w:rtl w:val="true"/>
              </w:rPr>
              <w:t>-</w:t>
            </w:r>
            <w:r>
              <w:rPr>
                <w:rStyle w:val="IndexLink"/>
                <w:rtl w:val="true"/>
              </w:rPr>
              <w:t xml:space="preserve">خاندان علمی موسوی </w:t>
            </w:r>
            <w:r>
              <w:rPr>
                <w:rStyle w:val="IndexLink"/>
                <w:rtl w:val="true"/>
              </w:rPr>
              <w:t xml:space="preserve">( </w:t>
            </w:r>
            <w:r>
              <w:rPr>
                <w:rStyle w:val="IndexLink"/>
                <w:rtl w:val="true"/>
              </w:rPr>
              <w:t>حاج میرزا بدیع</w:t>
            </w:r>
            <w:r>
              <w:rPr>
                <w:rStyle w:val="IndexLink"/>
                <w:rtl w:val="true"/>
              </w:rPr>
              <w:t>)</w:t>
              <w:tab/>
            </w:r>
            <w:r>
              <w:rPr>
                <w:rStyle w:val="IndexLink"/>
              </w:rPr>
              <w:t>538</w:t>
            </w:r>
          </w:hyperlink>
        </w:p>
        <w:p>
          <w:pPr>
            <w:pStyle w:val="Contents3"/>
            <w:tabs>
              <w:tab w:val="clear" w:pos="8459"/>
              <w:tab w:val="right" w:pos="9026" w:leader="dot"/>
            </w:tabs>
            <w:rPr/>
          </w:pPr>
          <w:hyperlink w:anchor="__RefHeading___Toc291213_2616395394">
            <w:r>
              <w:rPr>
                <w:webHidden/>
                <w:rStyle w:val="IndexLink"/>
              </w:rPr>
              <w:t>۳۹</w:t>
            </w:r>
            <w:r>
              <w:rPr>
                <w:rStyle w:val="IndexLink"/>
                <w:rtl w:val="true"/>
              </w:rPr>
              <w:t>-</w:t>
            </w:r>
            <w:r>
              <w:rPr>
                <w:rStyle w:val="IndexLink"/>
                <w:rtl w:val="true"/>
              </w:rPr>
              <w:t>خاندان علمی موسوی درچهای اصفهانی</w:t>
            </w:r>
            <w:r>
              <w:rPr>
                <w:rStyle w:val="IndexLink"/>
                <w:rtl w:val="true"/>
              </w:rPr>
              <w:tab/>
            </w:r>
            <w:r>
              <w:rPr>
                <w:rStyle w:val="IndexLink"/>
              </w:rPr>
              <w:t>539</w:t>
            </w:r>
          </w:hyperlink>
        </w:p>
        <w:p>
          <w:pPr>
            <w:pStyle w:val="Contents3"/>
            <w:tabs>
              <w:tab w:val="clear" w:pos="8459"/>
              <w:tab w:val="right" w:pos="9026" w:leader="dot"/>
            </w:tabs>
            <w:rPr/>
          </w:pPr>
          <w:hyperlink w:anchor="__RefHeading___Toc291215_2616395394">
            <w:r>
              <w:rPr>
                <w:webHidden/>
                <w:rStyle w:val="IndexLink"/>
              </w:rPr>
              <w:t>۴۰</w:t>
            </w:r>
            <w:r>
              <w:rPr>
                <w:rStyle w:val="IndexLink"/>
                <w:rtl w:val="true"/>
              </w:rPr>
              <w:t>-</w:t>
            </w:r>
            <w:r>
              <w:rPr>
                <w:rStyle w:val="IndexLink"/>
                <w:rtl w:val="true"/>
              </w:rPr>
              <w:t>خاندان علمی موسوی زنجانی</w:t>
            </w:r>
            <w:r>
              <w:rPr>
                <w:rStyle w:val="IndexLink"/>
                <w:rtl w:val="true"/>
              </w:rPr>
              <w:tab/>
            </w:r>
            <w:r>
              <w:rPr>
                <w:rStyle w:val="IndexLink"/>
              </w:rPr>
              <w:t>542</w:t>
            </w:r>
          </w:hyperlink>
        </w:p>
        <w:p>
          <w:pPr>
            <w:pStyle w:val="Contents3"/>
            <w:tabs>
              <w:tab w:val="clear" w:pos="8459"/>
              <w:tab w:val="right" w:pos="9026" w:leader="dot"/>
            </w:tabs>
            <w:rPr/>
          </w:pPr>
          <w:hyperlink w:anchor="__RefHeading___Toc291217_2616395394">
            <w:r>
              <w:rPr>
                <w:webHidden/>
                <w:rStyle w:val="IndexLink"/>
              </w:rPr>
              <w:t>۴۱</w:t>
            </w:r>
            <w:r>
              <w:rPr>
                <w:rStyle w:val="IndexLink"/>
                <w:rtl w:val="true"/>
              </w:rPr>
              <w:t>-</w:t>
            </w:r>
            <w:r>
              <w:rPr>
                <w:rStyle w:val="IndexLink"/>
                <w:rtl w:val="true"/>
              </w:rPr>
              <w:t xml:space="preserve">خاندان علمی مهدوی </w:t>
            </w:r>
            <w:r>
              <w:rPr>
                <w:rStyle w:val="IndexLink"/>
                <w:rtl w:val="true"/>
              </w:rPr>
              <w:t xml:space="preserve">( </w:t>
            </w:r>
            <w:r>
              <w:rPr>
                <w:rStyle w:val="IndexLink"/>
                <w:rtl w:val="true"/>
              </w:rPr>
              <w:t>نحوی</w:t>
            </w:r>
            <w:r>
              <w:rPr>
                <w:rStyle w:val="IndexLink"/>
                <w:rtl w:val="true"/>
              </w:rPr>
              <w:t>)</w:t>
              <w:tab/>
            </w:r>
            <w:r>
              <w:rPr>
                <w:rStyle w:val="IndexLink"/>
              </w:rPr>
              <w:t>543</w:t>
            </w:r>
          </w:hyperlink>
        </w:p>
        <w:p>
          <w:pPr>
            <w:pStyle w:val="Contents3"/>
            <w:tabs>
              <w:tab w:val="clear" w:pos="8459"/>
              <w:tab w:val="right" w:pos="9026" w:leader="dot"/>
            </w:tabs>
            <w:rPr/>
          </w:pPr>
          <w:hyperlink w:anchor="__RefHeading___Toc291219_2616395394">
            <w:r>
              <w:rPr>
                <w:webHidden/>
                <w:rStyle w:val="IndexLink"/>
              </w:rPr>
              <w:t>۴</w:t>
            </w:r>
            <w:r>
              <w:rPr>
                <w:rStyle w:val="IndexLink"/>
              </w:rPr>
              <w:t>2</w:t>
            </w:r>
            <w:r>
              <w:rPr>
                <w:rStyle w:val="IndexLink"/>
                <w:rtl w:val="true"/>
              </w:rPr>
              <w:t>-</w:t>
            </w:r>
            <w:r>
              <w:rPr>
                <w:rStyle w:val="IndexLink"/>
                <w:rtl w:val="true"/>
              </w:rPr>
              <w:t>خاندان علمی میرداماد</w:t>
            </w:r>
            <w:r>
              <w:rPr>
                <w:rStyle w:val="IndexLink"/>
                <w:rtl w:val="true"/>
              </w:rPr>
              <w:t>(</w:t>
            </w:r>
            <w:r>
              <w:rPr>
                <w:rStyle w:val="IndexLink"/>
                <w:rtl w:val="true"/>
              </w:rPr>
              <w:t>میردامادی</w:t>
            </w:r>
            <w:r>
              <w:rPr>
                <w:rStyle w:val="IndexLink"/>
                <w:rtl w:val="true"/>
              </w:rPr>
              <w:t>)</w:t>
              <w:tab/>
            </w:r>
            <w:r>
              <w:rPr>
                <w:rStyle w:val="IndexLink"/>
              </w:rPr>
              <w:t>547</w:t>
            </w:r>
          </w:hyperlink>
        </w:p>
        <w:p>
          <w:pPr>
            <w:pStyle w:val="Contents3"/>
            <w:tabs>
              <w:tab w:val="clear" w:pos="8459"/>
              <w:tab w:val="right" w:pos="9026" w:leader="dot"/>
            </w:tabs>
            <w:rPr/>
          </w:pPr>
          <w:hyperlink w:anchor="__RefHeading___Toc291221_2616395394">
            <w:r>
              <w:rPr>
                <w:webHidden/>
                <w:rStyle w:val="IndexLink"/>
              </w:rPr>
              <w:t>۴۳</w:t>
            </w:r>
            <w:r>
              <w:rPr>
                <w:rStyle w:val="IndexLink"/>
                <w:rtl w:val="true"/>
              </w:rPr>
              <w:t>-</w:t>
            </w:r>
            <w:r>
              <w:rPr>
                <w:rStyle w:val="IndexLink"/>
                <w:rtl w:val="true"/>
              </w:rPr>
              <w:t xml:space="preserve">خاندان علمی میر محمّد صادقی و </w:t>
            </w:r>
            <w:r>
              <w:rPr>
                <w:rStyle w:val="IndexLink"/>
                <w:rtl w:val="true"/>
              </w:rPr>
              <w:t xml:space="preserve">« </w:t>
            </w:r>
            <w:r>
              <w:rPr>
                <w:rStyle w:val="IndexLink"/>
                <w:rtl w:val="true"/>
              </w:rPr>
              <w:t xml:space="preserve">مدرس </w:t>
            </w:r>
            <w:r>
              <w:rPr>
                <w:rStyle w:val="IndexLink"/>
                <w:rtl w:val="true"/>
              </w:rPr>
              <w:t>»</w:t>
              <w:tab/>
            </w:r>
            <w:r>
              <w:rPr>
                <w:rStyle w:val="IndexLink"/>
              </w:rPr>
              <w:t>552</w:t>
            </w:r>
          </w:hyperlink>
        </w:p>
        <w:p>
          <w:pPr>
            <w:pStyle w:val="Contents3"/>
            <w:tabs>
              <w:tab w:val="clear" w:pos="8459"/>
              <w:tab w:val="right" w:pos="9026" w:leader="dot"/>
            </w:tabs>
            <w:rPr/>
          </w:pPr>
          <w:hyperlink w:anchor="__RefHeading___Toc291223_2616395394">
            <w:r>
              <w:rPr>
                <w:webHidden/>
                <w:rStyle w:val="IndexLink"/>
              </w:rPr>
              <w:t>۴۴</w:t>
            </w:r>
            <w:r>
              <w:rPr>
                <w:rStyle w:val="IndexLink"/>
                <w:rtl w:val="true"/>
              </w:rPr>
              <w:t>-</w:t>
            </w:r>
            <w:r>
              <w:rPr>
                <w:rStyle w:val="IndexLink"/>
                <w:rtl w:val="true"/>
              </w:rPr>
              <w:t>خاندان علمی نائب الصّدر</w:t>
            </w:r>
            <w:r>
              <w:rPr>
                <w:rStyle w:val="IndexLink"/>
                <w:rtl w:val="true"/>
              </w:rPr>
              <w:tab/>
            </w:r>
            <w:r>
              <w:rPr>
                <w:rStyle w:val="IndexLink"/>
              </w:rPr>
              <w:t>558</w:t>
            </w:r>
          </w:hyperlink>
        </w:p>
        <w:p>
          <w:pPr>
            <w:pStyle w:val="Contents3"/>
            <w:tabs>
              <w:tab w:val="clear" w:pos="8459"/>
              <w:tab w:val="right" w:pos="9026" w:leader="dot"/>
            </w:tabs>
            <w:rPr/>
          </w:pPr>
          <w:hyperlink w:anchor="__RefHeading___Toc291225_2616395394">
            <w:r>
              <w:rPr>
                <w:webHidden/>
                <w:rStyle w:val="IndexLink"/>
              </w:rPr>
              <w:t>۴۵</w:t>
            </w:r>
            <w:r>
              <w:rPr>
                <w:rStyle w:val="IndexLink"/>
                <w:rtl w:val="true"/>
              </w:rPr>
              <w:t>-</w:t>
            </w:r>
            <w:r>
              <w:rPr>
                <w:rStyle w:val="IndexLink"/>
                <w:rtl w:val="true"/>
              </w:rPr>
              <w:t>خاندان علمی نوّاب لاهیجی</w:t>
            </w:r>
            <w:r>
              <w:rPr>
                <w:rStyle w:val="IndexLink"/>
                <w:rtl w:val="true"/>
              </w:rPr>
              <w:tab/>
            </w:r>
            <w:r>
              <w:rPr>
                <w:rStyle w:val="IndexLink"/>
              </w:rPr>
              <w:t>559</w:t>
            </w:r>
          </w:hyperlink>
        </w:p>
        <w:p>
          <w:pPr>
            <w:pStyle w:val="Contents3"/>
            <w:tabs>
              <w:tab w:val="clear" w:pos="8459"/>
              <w:tab w:val="right" w:pos="9026" w:leader="dot"/>
            </w:tabs>
            <w:rPr/>
          </w:pPr>
          <w:hyperlink w:anchor="__RefHeading___Toc291227_2616395394">
            <w:r>
              <w:rPr>
                <w:webHidden/>
                <w:rStyle w:val="IndexLink"/>
              </w:rPr>
              <w:t>۴۶</w:t>
            </w:r>
            <w:r>
              <w:rPr>
                <w:rStyle w:val="IndexLink"/>
                <w:rtl w:val="true"/>
              </w:rPr>
              <w:t>-</w:t>
            </w:r>
            <w:r>
              <w:rPr>
                <w:rStyle w:val="IndexLink"/>
                <w:rtl w:val="true"/>
              </w:rPr>
              <w:t>خاندان هزار جریبی اصفهانی</w:t>
            </w:r>
            <w:r>
              <w:rPr>
                <w:rStyle w:val="IndexLink"/>
                <w:rtl w:val="true"/>
              </w:rPr>
              <w:tab/>
            </w:r>
            <w:r>
              <w:rPr>
                <w:rStyle w:val="IndexLink"/>
              </w:rPr>
              <w:t>560</w:t>
            </w:r>
          </w:hyperlink>
        </w:p>
        <w:p>
          <w:pPr>
            <w:pStyle w:val="Contents2"/>
            <w:tabs>
              <w:tab w:val="clear" w:pos="8743"/>
              <w:tab w:val="right" w:pos="9026" w:leader="dot"/>
            </w:tabs>
            <w:rPr/>
          </w:pPr>
          <w:hyperlink w:anchor="__RefHeading___Toc291229_2616395394">
            <w:r>
              <w:rPr>
                <w:webHidden/>
                <w:rStyle w:val="IndexLink"/>
              </w:rPr>
              <w:t>10</w:t>
            </w:r>
            <w:r>
              <w:rPr>
                <w:rStyle w:val="IndexLink"/>
                <w:rtl w:val="true"/>
              </w:rPr>
              <w:t xml:space="preserve">- </w:t>
            </w:r>
            <w:r>
              <w:rPr>
                <w:rStyle w:val="IndexLink"/>
                <w:rtl w:val="true"/>
              </w:rPr>
              <w:t>آثاری بزرگ از حوزۀ علمیّۀ اصفهان</w:t>
            </w:r>
            <w:r>
              <w:rPr>
                <w:rStyle w:val="IndexLink"/>
                <w:rtl w:val="true"/>
              </w:rPr>
              <w:tab/>
            </w:r>
            <w:r>
              <w:rPr>
                <w:rStyle w:val="IndexLink"/>
              </w:rPr>
              <w:t>564</w:t>
            </w:r>
          </w:hyperlink>
        </w:p>
        <w:p>
          <w:pPr>
            <w:pStyle w:val="Contents3"/>
            <w:tabs>
              <w:tab w:val="clear" w:pos="8459"/>
              <w:tab w:val="right" w:pos="9026" w:leader="dot"/>
            </w:tabs>
            <w:rPr/>
          </w:pPr>
          <w:hyperlink w:anchor="__RefHeading___Toc291231_2616395394">
            <w:r>
              <w:rPr>
                <w:webHidden/>
                <w:rStyle w:val="IndexLink"/>
                <w:rtl w:val="true"/>
              </w:rPr>
              <w:t>اشاره</w:t>
            </w:r>
            <w:r>
              <w:rPr>
                <w:rStyle w:val="IndexLink"/>
                <w:rtl w:val="true"/>
              </w:rPr>
              <w:tab/>
            </w:r>
            <w:r>
              <w:rPr>
                <w:rStyle w:val="IndexLink"/>
              </w:rPr>
              <w:t>564</w:t>
            </w:r>
          </w:hyperlink>
        </w:p>
        <w:p>
          <w:pPr>
            <w:pStyle w:val="Contents3"/>
            <w:tabs>
              <w:tab w:val="clear" w:pos="8459"/>
              <w:tab w:val="right" w:pos="9026" w:leader="dot"/>
            </w:tabs>
            <w:rPr/>
          </w:pPr>
          <w:hyperlink w:anchor="__RefHeading___Toc291233_2616395394">
            <w:r>
              <w:rPr>
                <w:webHidden/>
                <w:rStyle w:val="IndexLink"/>
                <w:rtl w:val="true"/>
              </w:rPr>
              <w:t>آثاری بزرگ از حوزۀ علمیّۀ اصفهان</w:t>
            </w:r>
            <w:r>
              <w:rPr>
                <w:rStyle w:val="IndexLink"/>
                <w:rtl w:val="true"/>
              </w:rPr>
              <w:tab/>
            </w:r>
            <w:r>
              <w:rPr>
                <w:rStyle w:val="IndexLink"/>
              </w:rPr>
              <w:t>566</w:t>
            </w:r>
          </w:hyperlink>
        </w:p>
        <w:p>
          <w:pPr>
            <w:pStyle w:val="Contents3"/>
            <w:tabs>
              <w:tab w:val="clear" w:pos="8459"/>
              <w:tab w:val="right" w:pos="9026" w:leader="dot"/>
            </w:tabs>
            <w:rPr/>
          </w:pPr>
          <w:hyperlink w:anchor="__RefHeading___Toc291235_2616395394">
            <w:r>
              <w:rPr>
                <w:webHidden/>
                <w:rStyle w:val="IndexLink"/>
                <w:rtl w:val="true"/>
              </w:rPr>
              <w:t>نقش حوزه علمیه اصفهان ، در إجازات حدیث</w:t>
            </w:r>
            <w:r>
              <w:rPr>
                <w:rStyle w:val="IndexLink"/>
                <w:rtl w:val="true"/>
              </w:rPr>
              <w:tab/>
            </w:r>
            <w:r>
              <w:rPr>
                <w:rStyle w:val="IndexLink"/>
              </w:rPr>
              <w:t>566</w:t>
            </w:r>
          </w:hyperlink>
        </w:p>
        <w:p>
          <w:pPr>
            <w:pStyle w:val="Contents3"/>
            <w:tabs>
              <w:tab w:val="clear" w:pos="8459"/>
              <w:tab w:val="right" w:pos="9026" w:leader="dot"/>
            </w:tabs>
            <w:rPr/>
          </w:pPr>
          <w:hyperlink w:anchor="__RefHeading___Toc291237_2616395394">
            <w:r>
              <w:rPr>
                <w:webHidden/>
                <w:rStyle w:val="IndexLink"/>
                <w:rtl w:val="true"/>
              </w:rPr>
              <w:t>حضور شصت مجتهد جامع الشّرائط در یک مجالس علمی</w:t>
            </w:r>
            <w:r>
              <w:rPr>
                <w:rStyle w:val="IndexLink"/>
                <w:rtl w:val="true"/>
              </w:rPr>
              <w:tab/>
            </w:r>
            <w:r>
              <w:rPr>
                <w:rStyle w:val="IndexLink"/>
              </w:rPr>
              <w:t>568</w:t>
            </w:r>
          </w:hyperlink>
        </w:p>
        <w:p>
          <w:pPr>
            <w:pStyle w:val="Contents3"/>
            <w:tabs>
              <w:tab w:val="clear" w:pos="8459"/>
              <w:tab w:val="right" w:pos="9026" w:leader="dot"/>
            </w:tabs>
            <w:rPr/>
          </w:pPr>
          <w:hyperlink w:anchor="__RefHeading___Toc291239_2616395394">
            <w:r>
              <w:rPr>
                <w:webHidden/>
                <w:rStyle w:val="IndexLink"/>
                <w:rtl w:val="true"/>
              </w:rPr>
              <w:t>جمعیّت حوزۀ علمیّۀ اصفهان در زمان علاّمۀ مجلسی</w:t>
            </w:r>
            <w:r>
              <w:rPr>
                <w:rStyle w:val="IndexLink"/>
                <w:rtl w:val="true"/>
              </w:rPr>
              <w:tab/>
            </w:r>
            <w:r>
              <w:rPr>
                <w:rStyle w:val="IndexLink"/>
              </w:rPr>
              <w:t>569</w:t>
            </w:r>
          </w:hyperlink>
        </w:p>
        <w:p>
          <w:pPr>
            <w:pStyle w:val="Contents3"/>
            <w:tabs>
              <w:tab w:val="clear" w:pos="8459"/>
              <w:tab w:val="right" w:pos="9026" w:leader="dot"/>
            </w:tabs>
            <w:rPr/>
          </w:pPr>
          <w:hyperlink w:anchor="__RefHeading___Toc291241_2616395394">
            <w:r>
              <w:rPr>
                <w:webHidden/>
                <w:rStyle w:val="IndexLink"/>
                <w:rtl w:val="true"/>
              </w:rPr>
              <w:t xml:space="preserve">انتشار بسیار گستردۀ صحیفۀ سجادیّه از اصفهان،باعنایت امام زمان </w:t>
            </w:r>
            <w:r>
              <w:rPr>
                <w:rStyle w:val="IndexLink"/>
                <w:rtl w:val="true"/>
              </w:rPr>
              <w:t>(</w:t>
            </w:r>
            <w:r>
              <w:rPr>
                <w:rStyle w:val="IndexLink"/>
                <w:rtl w:val="true"/>
              </w:rPr>
              <w:t>عج</w:t>
            </w:r>
            <w:r>
              <w:rPr>
                <w:rStyle w:val="IndexLink"/>
                <w:rtl w:val="true"/>
              </w:rPr>
              <w:t>)</w:t>
              <w:tab/>
            </w:r>
            <w:r>
              <w:rPr>
                <w:rStyle w:val="IndexLink"/>
              </w:rPr>
              <w:t>570</w:t>
            </w:r>
          </w:hyperlink>
        </w:p>
        <w:p>
          <w:pPr>
            <w:pStyle w:val="Contents3"/>
            <w:tabs>
              <w:tab w:val="clear" w:pos="8459"/>
              <w:tab w:val="right" w:pos="9026" w:leader="dot"/>
            </w:tabs>
            <w:rPr/>
          </w:pPr>
          <w:hyperlink w:anchor="__RefHeading___Toc291243_2616395394">
            <w:r>
              <w:rPr>
                <w:webHidden/>
                <w:rStyle w:val="IndexLink"/>
                <w:rtl w:val="true"/>
              </w:rPr>
              <w:t>قاضی امیر حسین اصفهانی و آشنائی با فقه اُلرّضا علیه السلام</w:t>
            </w:r>
            <w:r>
              <w:rPr>
                <w:rStyle w:val="IndexLink"/>
                <w:rtl w:val="true"/>
              </w:rPr>
              <w:tab/>
            </w:r>
            <w:r>
              <w:rPr>
                <w:rStyle w:val="IndexLink"/>
              </w:rPr>
              <w:t>573</w:t>
            </w:r>
          </w:hyperlink>
        </w:p>
        <w:p>
          <w:pPr>
            <w:pStyle w:val="Contents3"/>
            <w:tabs>
              <w:tab w:val="clear" w:pos="8459"/>
              <w:tab w:val="right" w:pos="9026" w:leader="dot"/>
            </w:tabs>
            <w:rPr/>
          </w:pPr>
          <w:hyperlink w:anchor="__RefHeading___Toc291245_2616395394">
            <w:r>
              <w:rPr>
                <w:webHidden/>
                <w:rStyle w:val="IndexLink"/>
                <w:rtl w:val="true"/>
              </w:rPr>
              <w:t>حادثه ای شگفت ، و کشف حقیقتی ارزشمند دربارۀ فقه اُلرّضا علیه السلام</w:t>
            </w:r>
            <w:r>
              <w:rPr>
                <w:rStyle w:val="IndexLink"/>
                <w:rtl w:val="true"/>
              </w:rPr>
              <w:tab/>
            </w:r>
            <w:r>
              <w:rPr>
                <w:rStyle w:val="IndexLink"/>
              </w:rPr>
              <w:t>574</w:t>
            </w:r>
          </w:hyperlink>
        </w:p>
        <w:p>
          <w:pPr>
            <w:pStyle w:val="Contents3"/>
            <w:tabs>
              <w:tab w:val="clear" w:pos="8459"/>
              <w:tab w:val="right" w:pos="9026" w:leader="dot"/>
            </w:tabs>
            <w:rPr/>
          </w:pPr>
          <w:hyperlink w:anchor="__RefHeading___Toc291247_2616395394">
            <w:r>
              <w:rPr>
                <w:webHidden/>
                <w:rStyle w:val="IndexLink"/>
                <w:rtl w:val="true"/>
              </w:rPr>
              <w:t>انتشار وسیع کتاب فقه اُلرّضا علیه السلام از اصفهان،ونقش مجلسیّین</w:t>
            </w:r>
            <w:r>
              <w:rPr>
                <w:rStyle w:val="IndexLink"/>
                <w:rtl w:val="true"/>
              </w:rPr>
              <w:tab/>
            </w:r>
            <w:r>
              <w:rPr>
                <w:rStyle w:val="IndexLink"/>
              </w:rPr>
              <w:t>575</w:t>
            </w:r>
          </w:hyperlink>
        </w:p>
        <w:p>
          <w:pPr>
            <w:pStyle w:val="Contents3"/>
            <w:tabs>
              <w:tab w:val="clear" w:pos="8459"/>
              <w:tab w:val="right" w:pos="9026" w:leader="dot"/>
            </w:tabs>
            <w:rPr/>
          </w:pPr>
          <w:hyperlink w:anchor="__RefHeading___Toc291249_2616395394">
            <w:r>
              <w:rPr>
                <w:webHidden/>
                <w:rStyle w:val="IndexLink"/>
                <w:rtl w:val="true"/>
              </w:rPr>
              <w:t>حوزۀ علمیّۀ اصفهان و تلاش برای حفظ میراثهای علمی</w:t>
            </w:r>
            <w:r>
              <w:rPr>
                <w:rStyle w:val="IndexLink"/>
                <w:rtl w:val="true"/>
              </w:rPr>
              <w:tab/>
            </w:r>
            <w:r>
              <w:rPr>
                <w:rStyle w:val="IndexLink"/>
              </w:rPr>
              <w:t>575</w:t>
            </w:r>
          </w:hyperlink>
        </w:p>
        <w:p>
          <w:pPr>
            <w:pStyle w:val="Contents3"/>
            <w:tabs>
              <w:tab w:val="clear" w:pos="8459"/>
              <w:tab w:val="right" w:pos="9026" w:leader="dot"/>
            </w:tabs>
            <w:rPr/>
          </w:pPr>
          <w:hyperlink w:anchor="__RefHeading___Toc291251_2616395394">
            <w:r>
              <w:rPr>
                <w:webHidden/>
                <w:rStyle w:val="IndexLink"/>
                <w:rtl w:val="true"/>
              </w:rPr>
              <w:t>نمونه ای جالب</w:t>
            </w:r>
            <w:r>
              <w:rPr>
                <w:rStyle w:val="IndexLink"/>
                <w:rtl w:val="true"/>
              </w:rPr>
              <w:tab/>
            </w:r>
            <w:r>
              <w:rPr>
                <w:rStyle w:val="IndexLink"/>
              </w:rPr>
              <w:t>576</w:t>
            </w:r>
          </w:hyperlink>
        </w:p>
        <w:p>
          <w:pPr>
            <w:pStyle w:val="Contents3"/>
            <w:tabs>
              <w:tab w:val="clear" w:pos="8459"/>
              <w:tab w:val="right" w:pos="9026" w:leader="dot"/>
            </w:tabs>
            <w:rPr/>
          </w:pPr>
          <w:hyperlink w:anchor="__RefHeading___Toc291253_2616395394">
            <w:r>
              <w:rPr>
                <w:webHidden/>
                <w:rStyle w:val="IndexLink"/>
                <w:rtl w:val="true"/>
              </w:rPr>
              <w:t>شهریّۀ مختصر برای طلاّب حوزۀ علمیّه،مانع رشد علمی و اجتماعی آنها نمی شود</w:t>
            </w:r>
            <w:r>
              <w:rPr>
                <w:rStyle w:val="IndexLink"/>
                <w:rtl w:val="true"/>
              </w:rPr>
              <w:tab/>
            </w:r>
            <w:r>
              <w:rPr>
                <w:rStyle w:val="IndexLink"/>
              </w:rPr>
              <w:t>576</w:t>
            </w:r>
          </w:hyperlink>
        </w:p>
        <w:p>
          <w:pPr>
            <w:pStyle w:val="Contents2"/>
            <w:tabs>
              <w:tab w:val="clear" w:pos="8743"/>
              <w:tab w:val="right" w:pos="9026" w:leader="dot"/>
            </w:tabs>
            <w:rPr/>
          </w:pPr>
          <w:hyperlink w:anchor="__RefHeading___Toc291255_2616395394">
            <w:r>
              <w:rPr>
                <w:webHidden/>
                <w:rStyle w:val="IndexLink"/>
              </w:rPr>
              <w:t>11</w:t>
            </w:r>
            <w:r>
              <w:rPr>
                <w:rStyle w:val="IndexLink"/>
                <w:rtl w:val="true"/>
              </w:rPr>
              <w:t xml:space="preserve">- </w:t>
            </w:r>
            <w:r>
              <w:rPr>
                <w:rStyle w:val="IndexLink"/>
                <w:rtl w:val="true"/>
              </w:rPr>
              <w:t>اصفهان،خاستگاه و محلّ پرورش چهره های بزرگ مرجعیّت و زعامت علمی و دینی جهان تشیّع</w:t>
            </w:r>
            <w:r>
              <w:rPr>
                <w:rStyle w:val="IndexLink"/>
                <w:rtl w:val="true"/>
              </w:rPr>
              <w:tab/>
            </w:r>
            <w:r>
              <w:rPr>
                <w:rStyle w:val="IndexLink"/>
              </w:rPr>
              <w:t>578</w:t>
            </w:r>
          </w:hyperlink>
        </w:p>
        <w:p>
          <w:pPr>
            <w:pStyle w:val="Contents3"/>
            <w:tabs>
              <w:tab w:val="clear" w:pos="8459"/>
              <w:tab w:val="right" w:pos="9026" w:leader="dot"/>
            </w:tabs>
            <w:rPr/>
          </w:pPr>
          <w:hyperlink w:anchor="__RefHeading___Toc291257_2616395394">
            <w:r>
              <w:rPr>
                <w:webHidden/>
                <w:rStyle w:val="IndexLink"/>
                <w:rtl w:val="true"/>
              </w:rPr>
              <w:t>اشاره</w:t>
            </w:r>
            <w:r>
              <w:rPr>
                <w:rStyle w:val="IndexLink"/>
                <w:rtl w:val="true"/>
              </w:rPr>
              <w:tab/>
            </w:r>
            <w:r>
              <w:rPr>
                <w:rStyle w:val="IndexLink"/>
              </w:rPr>
              <w:t>578</w:t>
            </w:r>
          </w:hyperlink>
        </w:p>
        <w:p>
          <w:pPr>
            <w:pStyle w:val="Contents3"/>
            <w:tabs>
              <w:tab w:val="clear" w:pos="8459"/>
              <w:tab w:val="right" w:pos="9026" w:leader="dot"/>
            </w:tabs>
            <w:rPr/>
          </w:pPr>
          <w:hyperlink w:anchor="__RefHeading___Toc291259_2616395394">
            <w:r>
              <w:rPr>
                <w:webHidden/>
                <w:rStyle w:val="IndexLink"/>
                <w:rtl w:val="true"/>
              </w:rPr>
              <w:t xml:space="preserve">اصفهان خاستگاه و محلّ پرورش چهره های بزرگ مرجعیّت و زعامت علمی و دینی شیعه یکی از مفاخر بزرگ علمی و اجتماعی اصفهان ، این است که در طول چندین قرن ، خاستگاه و یا محل تربیت و پرورش بزرگترین چهره های عالم مرجعیت تقلید و زعامت علمی و دینی جهان تشیع بوده است </w:t>
            </w:r>
            <w:r>
              <w:rPr>
                <w:rStyle w:val="IndexLink"/>
                <w:rtl w:val="true"/>
              </w:rPr>
              <w:t>.</w:t>
              <w:tab/>
            </w:r>
            <w:r>
              <w:rPr>
                <w:rStyle w:val="IndexLink"/>
              </w:rPr>
              <w:t>580</w:t>
            </w:r>
          </w:hyperlink>
        </w:p>
        <w:p>
          <w:pPr>
            <w:pStyle w:val="Contents3"/>
            <w:tabs>
              <w:tab w:val="clear" w:pos="8459"/>
              <w:tab w:val="right" w:pos="9026" w:leader="dot"/>
            </w:tabs>
            <w:rPr/>
          </w:pPr>
          <w:hyperlink w:anchor="__RefHeading___Toc291261_2616395394">
            <w:r>
              <w:rPr>
                <w:webHidden/>
                <w:rStyle w:val="IndexLink"/>
              </w:rPr>
              <w:t>1</w:t>
            </w:r>
            <w:r>
              <w:rPr>
                <w:rStyle w:val="IndexLink"/>
                <w:rtl w:val="true"/>
              </w:rPr>
              <w:t>-</w:t>
            </w:r>
            <w:r>
              <w:rPr>
                <w:rStyle w:val="IndexLink"/>
                <w:rtl w:val="true"/>
              </w:rPr>
              <w:t>وحید اصفهانی ، مشهور به بهبهانی</w:t>
            </w:r>
            <w:r>
              <w:rPr>
                <w:rStyle w:val="IndexLink"/>
                <w:rtl w:val="true"/>
              </w:rPr>
              <w:t>(</w:t>
            </w:r>
            <w:r>
              <w:rPr>
                <w:rStyle w:val="IndexLink"/>
                <w:rtl w:val="true"/>
              </w:rPr>
              <w:t>استاد الکلّ</w:t>
            </w:r>
            <w:r>
              <w:rPr>
                <w:rStyle w:val="IndexLink"/>
                <w:rtl w:val="true"/>
              </w:rPr>
              <w:t>)</w:t>
              <w:tab/>
            </w:r>
            <w:r>
              <w:rPr>
                <w:rStyle w:val="IndexLink"/>
              </w:rPr>
              <w:t>581</w:t>
            </w:r>
          </w:hyperlink>
        </w:p>
        <w:p>
          <w:pPr>
            <w:pStyle w:val="Contents3"/>
            <w:tabs>
              <w:tab w:val="clear" w:pos="8459"/>
              <w:tab w:val="right" w:pos="9026" w:leader="dot"/>
            </w:tabs>
            <w:rPr/>
          </w:pPr>
          <w:hyperlink w:anchor="__RefHeading___Toc291263_2616395394">
            <w:r>
              <w:rPr>
                <w:webHidden/>
                <w:rStyle w:val="IndexLink"/>
                <w:rtl w:val="true"/>
              </w:rPr>
              <w:t>داستانهایی جالب و شیرین</w:t>
            </w:r>
            <w:r>
              <w:rPr>
                <w:rStyle w:val="IndexLink"/>
                <w:rtl w:val="true"/>
              </w:rPr>
              <w:tab/>
            </w:r>
            <w:r>
              <w:rPr>
                <w:rStyle w:val="IndexLink"/>
              </w:rPr>
              <w:t>588</w:t>
            </w:r>
          </w:hyperlink>
        </w:p>
        <w:p>
          <w:pPr>
            <w:pStyle w:val="Contents3"/>
            <w:tabs>
              <w:tab w:val="clear" w:pos="8459"/>
              <w:tab w:val="right" w:pos="9026" w:leader="dot"/>
            </w:tabs>
            <w:rPr/>
          </w:pPr>
          <w:hyperlink w:anchor="__RefHeading___Toc291265_2616395394">
            <w:r>
              <w:rPr>
                <w:webHidden/>
                <w:rStyle w:val="IndexLink"/>
              </w:rPr>
              <w:t>۲</w:t>
            </w:r>
            <w:r>
              <w:rPr>
                <w:rStyle w:val="IndexLink"/>
                <w:rtl w:val="true"/>
              </w:rPr>
              <w:t>-</w:t>
            </w:r>
            <w:r>
              <w:rPr>
                <w:rStyle w:val="IndexLink"/>
                <w:rtl w:val="true"/>
              </w:rPr>
              <w:t>آیة الله العظمی ، آقا شیخ محمّد حسین اصفهانی</w:t>
            </w:r>
            <w:r>
              <w:rPr>
                <w:rStyle w:val="IndexLink"/>
                <w:rtl w:val="true"/>
              </w:rPr>
              <w:t>(</w:t>
            </w:r>
            <w:r>
              <w:rPr>
                <w:rStyle w:val="IndexLink"/>
                <w:rtl w:val="true"/>
              </w:rPr>
              <w:t>صاحب فصول</w:t>
            </w:r>
            <w:r>
              <w:rPr>
                <w:rStyle w:val="IndexLink"/>
                <w:rtl w:val="true"/>
              </w:rPr>
              <w:t>)</w:t>
              <w:tab/>
            </w:r>
            <w:r>
              <w:rPr>
                <w:rStyle w:val="IndexLink"/>
              </w:rPr>
              <w:t>593</w:t>
            </w:r>
          </w:hyperlink>
        </w:p>
        <w:p>
          <w:pPr>
            <w:pStyle w:val="Contents3"/>
            <w:tabs>
              <w:tab w:val="clear" w:pos="8459"/>
              <w:tab w:val="right" w:pos="9026" w:leader="dot"/>
            </w:tabs>
            <w:rPr/>
          </w:pPr>
          <w:hyperlink w:anchor="__RefHeading___Toc291267_2616395394">
            <w:r>
              <w:rPr>
                <w:webHidden/>
                <w:rStyle w:val="IndexLink"/>
              </w:rPr>
              <w:t>۳</w:t>
            </w:r>
            <w:r>
              <w:rPr>
                <w:rStyle w:val="IndexLink"/>
                <w:rtl w:val="true"/>
              </w:rPr>
              <w:t>-</w:t>
            </w:r>
            <w:r>
              <w:rPr>
                <w:rStyle w:val="IndexLink"/>
                <w:rtl w:val="true"/>
              </w:rPr>
              <w:t>صاحب جواهر الکلام</w:t>
            </w:r>
            <w:r>
              <w:rPr>
                <w:rStyle w:val="IndexLink"/>
                <w:rtl w:val="true"/>
              </w:rPr>
              <w:t>(</w:t>
            </w:r>
            <w:r>
              <w:rPr>
                <w:rStyle w:val="IndexLink"/>
                <w:rtl w:val="true"/>
              </w:rPr>
              <w:t>فقیه نامدار شیعه</w:t>
            </w:r>
            <w:r>
              <w:rPr>
                <w:rStyle w:val="IndexLink"/>
                <w:rtl w:val="true"/>
              </w:rPr>
              <w:t>)</w:t>
              <w:tab/>
            </w:r>
            <w:r>
              <w:rPr>
                <w:rStyle w:val="IndexLink"/>
              </w:rPr>
              <w:t>595</w:t>
            </w:r>
          </w:hyperlink>
        </w:p>
        <w:p>
          <w:pPr>
            <w:pStyle w:val="Contents3"/>
            <w:tabs>
              <w:tab w:val="clear" w:pos="8459"/>
              <w:tab w:val="right" w:pos="9026" w:leader="dot"/>
            </w:tabs>
            <w:rPr/>
          </w:pPr>
          <w:hyperlink w:anchor="__RefHeading___Toc291269_2616395394">
            <w:r>
              <w:rPr>
                <w:webHidden/>
                <w:rStyle w:val="IndexLink"/>
              </w:rPr>
              <w:t>۴</w:t>
            </w:r>
            <w:r>
              <w:rPr>
                <w:rStyle w:val="IndexLink"/>
                <w:rtl w:val="true"/>
              </w:rPr>
              <w:t>-</w:t>
            </w:r>
            <w:r>
              <w:rPr>
                <w:rStyle w:val="IndexLink"/>
                <w:rtl w:val="true"/>
              </w:rPr>
              <w:t>میرزای بزرگ شیرازی</w:t>
            </w:r>
            <w:r>
              <w:rPr>
                <w:rStyle w:val="IndexLink"/>
                <w:rtl w:val="true"/>
              </w:rPr>
              <w:t>(</w:t>
            </w:r>
            <w:r>
              <w:rPr>
                <w:rStyle w:val="IndexLink"/>
                <w:rtl w:val="true"/>
              </w:rPr>
              <w:t>امام مجدّد</w:t>
            </w:r>
            <w:r>
              <w:rPr>
                <w:rStyle w:val="IndexLink"/>
                <w:rtl w:val="true"/>
              </w:rPr>
              <w:t>)</w:t>
              <w:tab/>
            </w:r>
            <w:r>
              <w:rPr>
                <w:rStyle w:val="IndexLink"/>
              </w:rPr>
              <w:t>598</w:t>
            </w:r>
          </w:hyperlink>
        </w:p>
        <w:p>
          <w:pPr>
            <w:pStyle w:val="Contents3"/>
            <w:tabs>
              <w:tab w:val="clear" w:pos="8459"/>
              <w:tab w:val="right" w:pos="9026" w:leader="dot"/>
            </w:tabs>
            <w:rPr/>
          </w:pPr>
          <w:hyperlink w:anchor="__RefHeading___Toc291271_2616395394">
            <w:r>
              <w:rPr>
                <w:webHidden/>
                <w:rStyle w:val="IndexLink"/>
                <w:rtl w:val="true"/>
              </w:rPr>
              <w:t>انگیزه هجرت میرزای شیرازی به اصفهان،واساتید او</w:t>
            </w:r>
            <w:r>
              <w:rPr>
                <w:rStyle w:val="IndexLink"/>
                <w:rtl w:val="true"/>
              </w:rPr>
              <w:tab/>
            </w:r>
            <w:r>
              <w:rPr>
                <w:rStyle w:val="IndexLink"/>
              </w:rPr>
              <w:t>601</w:t>
            </w:r>
          </w:hyperlink>
        </w:p>
        <w:p>
          <w:pPr>
            <w:pStyle w:val="Contents3"/>
            <w:tabs>
              <w:tab w:val="clear" w:pos="8459"/>
              <w:tab w:val="right" w:pos="9026" w:leader="dot"/>
            </w:tabs>
            <w:rPr/>
          </w:pPr>
          <w:hyperlink w:anchor="__RefHeading___Toc291273_2616395394">
            <w:r>
              <w:rPr>
                <w:webHidden/>
                <w:rStyle w:val="IndexLink"/>
              </w:rPr>
              <w:t>۵</w:t>
            </w:r>
            <w:r>
              <w:rPr>
                <w:rStyle w:val="IndexLink"/>
                <w:rtl w:val="true"/>
              </w:rPr>
              <w:t>-</w:t>
            </w:r>
            <w:r>
              <w:rPr>
                <w:rStyle w:val="IndexLink"/>
                <w:rtl w:val="true"/>
              </w:rPr>
              <w:t>آیة الله،آقا سیّد محمّد فشارکی</w:t>
            </w:r>
            <w:r>
              <w:rPr>
                <w:rStyle w:val="IndexLink"/>
                <w:rtl w:val="true"/>
              </w:rPr>
              <w:tab/>
            </w:r>
            <w:r>
              <w:rPr>
                <w:rStyle w:val="IndexLink"/>
              </w:rPr>
              <w:t>604</w:t>
            </w:r>
          </w:hyperlink>
        </w:p>
        <w:p>
          <w:pPr>
            <w:pStyle w:val="Contents3"/>
            <w:tabs>
              <w:tab w:val="clear" w:pos="8459"/>
              <w:tab w:val="right" w:pos="9026" w:leader="dot"/>
            </w:tabs>
            <w:rPr/>
          </w:pPr>
          <w:hyperlink w:anchor="__RefHeading___Toc291275_2616395394">
            <w:r>
              <w:rPr>
                <w:webHidden/>
                <w:rStyle w:val="IndexLink"/>
              </w:rPr>
              <w:t>۶</w:t>
            </w:r>
            <w:r>
              <w:rPr>
                <w:rStyle w:val="IndexLink"/>
                <w:rtl w:val="true"/>
              </w:rPr>
              <w:t>-</w:t>
            </w:r>
            <w:r>
              <w:rPr>
                <w:rStyle w:val="IndexLink"/>
                <w:rtl w:val="true"/>
              </w:rPr>
              <w:t>آیة الله العظمی ،آقا سیّد محمّد کاظم یزدی</w:t>
            </w:r>
            <w:r>
              <w:rPr>
                <w:rStyle w:val="IndexLink"/>
                <w:rtl w:val="true"/>
              </w:rPr>
              <w:tab/>
            </w:r>
            <w:r>
              <w:rPr>
                <w:rStyle w:val="IndexLink"/>
              </w:rPr>
              <w:t>605</w:t>
            </w:r>
          </w:hyperlink>
        </w:p>
        <w:p>
          <w:pPr>
            <w:pStyle w:val="Contents3"/>
            <w:tabs>
              <w:tab w:val="clear" w:pos="8459"/>
              <w:tab w:val="right" w:pos="9026" w:leader="dot"/>
            </w:tabs>
            <w:rPr/>
          </w:pPr>
          <w:hyperlink w:anchor="__RefHeading___Toc291277_2616395394">
            <w:r>
              <w:rPr>
                <w:webHidden/>
                <w:rStyle w:val="IndexLink"/>
              </w:rPr>
              <w:t>۷</w:t>
            </w:r>
            <w:r>
              <w:rPr>
                <w:rStyle w:val="IndexLink"/>
                <w:rtl w:val="true"/>
              </w:rPr>
              <w:t>-</w:t>
            </w:r>
            <w:r>
              <w:rPr>
                <w:rStyle w:val="IndexLink"/>
                <w:rtl w:val="true"/>
              </w:rPr>
              <w:t>آیة الله العظمی ، شیخ الشّریعۀ اصفهانی</w:t>
            </w:r>
            <w:r>
              <w:rPr>
                <w:rStyle w:val="IndexLink"/>
                <w:rtl w:val="true"/>
              </w:rPr>
              <w:tab/>
            </w:r>
            <w:r>
              <w:rPr>
                <w:rStyle w:val="IndexLink"/>
              </w:rPr>
              <w:t>608</w:t>
            </w:r>
          </w:hyperlink>
        </w:p>
        <w:p>
          <w:pPr>
            <w:pStyle w:val="Contents3"/>
            <w:tabs>
              <w:tab w:val="clear" w:pos="8459"/>
              <w:tab w:val="right" w:pos="9026" w:leader="dot"/>
            </w:tabs>
            <w:rPr/>
          </w:pPr>
          <w:hyperlink w:anchor="__RefHeading___Toc291279_2616395394">
            <w:r>
              <w:rPr>
                <w:webHidden/>
                <w:rStyle w:val="IndexLink"/>
              </w:rPr>
              <w:t>۸</w:t>
            </w:r>
            <w:r>
              <w:rPr>
                <w:rStyle w:val="IndexLink"/>
                <w:rtl w:val="true"/>
              </w:rPr>
              <w:t>-</w:t>
            </w:r>
            <w:r>
              <w:rPr>
                <w:rStyle w:val="IndexLink"/>
                <w:rtl w:val="true"/>
              </w:rPr>
              <w:t>آیة الله العظمی نائینی</w:t>
            </w:r>
            <w:r>
              <w:rPr>
                <w:rStyle w:val="IndexLink"/>
                <w:rtl w:val="true"/>
              </w:rPr>
              <w:tab/>
            </w:r>
            <w:r>
              <w:rPr>
                <w:rStyle w:val="IndexLink"/>
              </w:rPr>
              <w:t>609</w:t>
            </w:r>
          </w:hyperlink>
        </w:p>
        <w:p>
          <w:pPr>
            <w:pStyle w:val="Contents3"/>
            <w:tabs>
              <w:tab w:val="clear" w:pos="8459"/>
              <w:tab w:val="right" w:pos="9026" w:leader="dot"/>
            </w:tabs>
            <w:rPr/>
          </w:pPr>
          <w:hyperlink w:anchor="__RefHeading___Toc291281_2616395394">
            <w:r>
              <w:rPr>
                <w:webHidden/>
                <w:rStyle w:val="IndexLink"/>
              </w:rPr>
              <w:t>۹</w:t>
            </w:r>
            <w:r>
              <w:rPr>
                <w:rStyle w:val="IndexLink"/>
                <w:rtl w:val="true"/>
              </w:rPr>
              <w:t>-</w:t>
            </w:r>
            <w:r>
              <w:rPr>
                <w:rStyle w:val="IndexLink"/>
                <w:rtl w:val="true"/>
              </w:rPr>
              <w:t>آیة الله العظمی ، آقا شیخ محمبد حسین اصفهانی</w:t>
            </w:r>
            <w:r>
              <w:rPr>
                <w:rStyle w:val="IndexLink"/>
                <w:rtl w:val="true"/>
              </w:rPr>
              <w:tab/>
            </w:r>
            <w:r>
              <w:rPr>
                <w:rStyle w:val="IndexLink"/>
              </w:rPr>
              <w:t>611</w:t>
            </w:r>
          </w:hyperlink>
        </w:p>
        <w:p>
          <w:pPr>
            <w:pStyle w:val="Contents3"/>
            <w:tabs>
              <w:tab w:val="clear" w:pos="8459"/>
              <w:tab w:val="right" w:pos="9026" w:leader="dot"/>
            </w:tabs>
            <w:rPr/>
          </w:pPr>
          <w:hyperlink w:anchor="__RefHeading___Toc291283_2616395394">
            <w:r>
              <w:rPr>
                <w:webHidden/>
                <w:rStyle w:val="IndexLink"/>
              </w:rPr>
              <w:t>۱۰</w:t>
            </w:r>
            <w:r>
              <w:rPr>
                <w:rStyle w:val="IndexLink"/>
                <w:rtl w:val="true"/>
              </w:rPr>
              <w:t>-</w:t>
            </w:r>
            <w:r>
              <w:rPr>
                <w:rStyle w:val="IndexLink"/>
                <w:rtl w:val="true"/>
              </w:rPr>
              <w:t>آیة الله العظمی ، آقا سیّد أبو الحسن اصفهانی</w:t>
            </w:r>
            <w:r>
              <w:rPr>
                <w:rStyle w:val="IndexLink"/>
                <w:rtl w:val="true"/>
              </w:rPr>
              <w:tab/>
            </w:r>
            <w:r>
              <w:rPr>
                <w:rStyle w:val="IndexLink"/>
              </w:rPr>
              <w:t>613</w:t>
            </w:r>
          </w:hyperlink>
        </w:p>
        <w:p>
          <w:pPr>
            <w:pStyle w:val="Contents3"/>
            <w:tabs>
              <w:tab w:val="clear" w:pos="8459"/>
              <w:tab w:val="right" w:pos="9026" w:leader="dot"/>
            </w:tabs>
            <w:rPr/>
          </w:pPr>
          <w:hyperlink w:anchor="__RefHeading___Toc291285_2616395394">
            <w:r>
              <w:rPr>
                <w:webHidden/>
                <w:rStyle w:val="IndexLink"/>
              </w:rPr>
              <w:t>11</w:t>
            </w:r>
            <w:r>
              <w:rPr>
                <w:rStyle w:val="IndexLink"/>
                <w:rtl w:val="true"/>
              </w:rPr>
              <w:t>-</w:t>
            </w:r>
            <w:r>
              <w:rPr>
                <w:rStyle w:val="IndexLink"/>
                <w:rtl w:val="true"/>
              </w:rPr>
              <w:t>آیة الله العظمی بروجردی</w:t>
            </w:r>
            <w:r>
              <w:rPr>
                <w:rStyle w:val="IndexLink"/>
                <w:rtl w:val="true"/>
              </w:rPr>
              <w:tab/>
            </w:r>
            <w:r>
              <w:rPr>
                <w:rStyle w:val="IndexLink"/>
              </w:rPr>
              <w:t>616</w:t>
            </w:r>
          </w:hyperlink>
        </w:p>
        <w:p>
          <w:pPr>
            <w:pStyle w:val="Contents3"/>
            <w:tabs>
              <w:tab w:val="clear" w:pos="8459"/>
              <w:tab w:val="right" w:pos="9026" w:leader="dot"/>
            </w:tabs>
            <w:rPr/>
          </w:pPr>
          <w:hyperlink w:anchor="__RefHeading___Toc291287_2616395394">
            <w:r>
              <w:rPr>
                <w:webHidden/>
                <w:rStyle w:val="IndexLink"/>
              </w:rPr>
              <w:t>۱۲</w:t>
            </w:r>
            <w:r>
              <w:rPr>
                <w:rStyle w:val="IndexLink"/>
                <w:rtl w:val="true"/>
              </w:rPr>
              <w:t>-</w:t>
            </w:r>
            <w:r>
              <w:rPr>
                <w:rStyle w:val="IndexLink"/>
                <w:rtl w:val="true"/>
              </w:rPr>
              <w:t>آیة الله العظمی خوانساری</w:t>
            </w:r>
            <w:r>
              <w:rPr>
                <w:rStyle w:val="IndexLink"/>
                <w:rtl w:val="true"/>
              </w:rPr>
              <w:tab/>
            </w:r>
            <w:r>
              <w:rPr>
                <w:rStyle w:val="IndexLink"/>
              </w:rPr>
              <w:t>619</w:t>
            </w:r>
          </w:hyperlink>
        </w:p>
        <w:p>
          <w:pPr>
            <w:pStyle w:val="Contents2"/>
            <w:tabs>
              <w:tab w:val="clear" w:pos="8743"/>
              <w:tab w:val="right" w:pos="9026" w:leader="dot"/>
            </w:tabs>
            <w:rPr/>
          </w:pPr>
          <w:hyperlink w:anchor="__RefHeading___Toc291289_2616395394">
            <w:r>
              <w:rPr>
                <w:webHidden/>
                <w:rStyle w:val="IndexLink"/>
              </w:rPr>
              <w:t>12</w:t>
            </w:r>
            <w:r>
              <w:rPr>
                <w:rStyle w:val="IndexLink"/>
                <w:rtl w:val="true"/>
              </w:rPr>
              <w:t xml:space="preserve">- </w:t>
            </w:r>
            <w:r>
              <w:rPr>
                <w:rStyle w:val="IndexLink"/>
                <w:rtl w:val="true"/>
              </w:rPr>
              <w:t>چهره های علمی اصفهان در دورۀاخیر</w:t>
            </w:r>
            <w:r>
              <w:rPr>
                <w:rStyle w:val="IndexLink"/>
                <w:rtl w:val="true"/>
              </w:rPr>
              <w:tab/>
            </w:r>
            <w:r>
              <w:rPr>
                <w:rStyle w:val="IndexLink"/>
              </w:rPr>
              <w:t>622</w:t>
            </w:r>
          </w:hyperlink>
        </w:p>
        <w:p>
          <w:pPr>
            <w:pStyle w:val="Contents3"/>
            <w:tabs>
              <w:tab w:val="clear" w:pos="8459"/>
              <w:tab w:val="right" w:pos="9026" w:leader="dot"/>
            </w:tabs>
            <w:rPr/>
          </w:pPr>
          <w:hyperlink w:anchor="__RefHeading___Toc291291_2616395394">
            <w:r>
              <w:rPr>
                <w:webHidden/>
                <w:rStyle w:val="IndexLink"/>
                <w:rtl w:val="true"/>
              </w:rPr>
              <w:t>اشاره</w:t>
            </w:r>
            <w:r>
              <w:rPr>
                <w:rStyle w:val="IndexLink"/>
                <w:rtl w:val="true"/>
              </w:rPr>
              <w:tab/>
            </w:r>
            <w:r>
              <w:rPr>
                <w:rStyle w:val="IndexLink"/>
              </w:rPr>
              <w:t>622</w:t>
            </w:r>
          </w:hyperlink>
        </w:p>
        <w:p>
          <w:pPr>
            <w:pStyle w:val="Contents3"/>
            <w:tabs>
              <w:tab w:val="clear" w:pos="8459"/>
              <w:tab w:val="right" w:pos="9026" w:leader="dot"/>
            </w:tabs>
            <w:rPr/>
          </w:pPr>
          <w:hyperlink w:anchor="__RefHeading___Toc291293_2616395394">
            <w:r>
              <w:rPr>
                <w:webHidden/>
                <w:rStyle w:val="IndexLink"/>
                <w:rtl w:val="true"/>
              </w:rPr>
              <w:t>چهره های علمی اصفهان در دورۀ أخیر</w:t>
            </w:r>
            <w:r>
              <w:rPr>
                <w:rStyle w:val="IndexLink"/>
                <w:rtl w:val="true"/>
              </w:rPr>
              <w:tab/>
            </w:r>
            <w:r>
              <w:rPr>
                <w:rStyle w:val="IndexLink"/>
              </w:rPr>
              <w:t>624</w:t>
            </w:r>
          </w:hyperlink>
        </w:p>
        <w:p>
          <w:pPr>
            <w:pStyle w:val="Contents3"/>
            <w:tabs>
              <w:tab w:val="clear" w:pos="8459"/>
              <w:tab w:val="right" w:pos="9026" w:leader="dot"/>
            </w:tabs>
            <w:rPr/>
          </w:pPr>
          <w:hyperlink w:anchor="__RefHeading___Toc291295_2616395394">
            <w:r>
              <w:rPr>
                <w:webHidden/>
                <w:rStyle w:val="IndexLink"/>
              </w:rPr>
              <w:t>۱</w:t>
            </w:r>
            <w:r>
              <w:rPr>
                <w:rStyle w:val="IndexLink"/>
                <w:rtl w:val="true"/>
              </w:rPr>
              <w:t>-</w:t>
            </w:r>
            <w:r>
              <w:rPr>
                <w:rStyle w:val="IndexLink"/>
                <w:rtl w:val="true"/>
              </w:rPr>
              <w:t>آیة الله العظمی بهبهانی</w:t>
            </w:r>
            <w:r>
              <w:rPr>
                <w:rStyle w:val="IndexLink"/>
                <w:rtl w:val="true"/>
              </w:rPr>
              <w:tab/>
            </w:r>
            <w:r>
              <w:rPr>
                <w:rStyle w:val="IndexLink"/>
              </w:rPr>
              <w:t>624</w:t>
            </w:r>
          </w:hyperlink>
        </w:p>
        <w:p>
          <w:pPr>
            <w:pStyle w:val="Contents3"/>
            <w:tabs>
              <w:tab w:val="clear" w:pos="8459"/>
              <w:tab w:val="right" w:pos="9026" w:leader="dot"/>
            </w:tabs>
            <w:rPr/>
          </w:pPr>
          <w:hyperlink w:anchor="__RefHeading___Toc291297_2616395394">
            <w:r>
              <w:rPr>
                <w:webHidden/>
                <w:rStyle w:val="IndexLink"/>
              </w:rPr>
              <w:t>۲</w:t>
            </w:r>
            <w:r>
              <w:rPr>
                <w:rStyle w:val="IndexLink"/>
                <w:rtl w:val="true"/>
              </w:rPr>
              <w:t>-</w:t>
            </w:r>
            <w:r>
              <w:rPr>
                <w:rStyle w:val="IndexLink"/>
                <w:rtl w:val="true"/>
              </w:rPr>
              <w:t>آیة الله شهید شمس آبادی</w:t>
            </w:r>
            <w:r>
              <w:rPr>
                <w:rStyle w:val="IndexLink"/>
                <w:rtl w:val="true"/>
              </w:rPr>
              <w:tab/>
            </w:r>
            <w:r>
              <w:rPr>
                <w:rStyle w:val="IndexLink"/>
              </w:rPr>
              <w:t>626</w:t>
            </w:r>
          </w:hyperlink>
        </w:p>
        <w:p>
          <w:pPr>
            <w:pStyle w:val="Contents3"/>
            <w:tabs>
              <w:tab w:val="clear" w:pos="8459"/>
              <w:tab w:val="right" w:pos="9026" w:leader="dot"/>
            </w:tabs>
            <w:rPr/>
          </w:pPr>
          <w:hyperlink w:anchor="__RefHeading___Toc291299_2616395394">
            <w:r>
              <w:rPr>
                <w:webHidden/>
                <w:rStyle w:val="IndexLink"/>
              </w:rPr>
              <w:t>۳</w:t>
            </w:r>
            <w:r>
              <w:rPr>
                <w:rStyle w:val="IndexLink"/>
                <w:rtl w:val="true"/>
              </w:rPr>
              <w:t>-</w:t>
            </w:r>
            <w:r>
              <w:rPr>
                <w:rStyle w:val="IndexLink"/>
                <w:rtl w:val="true"/>
              </w:rPr>
              <w:t>آیة الله خراسانی</w:t>
            </w:r>
            <w:r>
              <w:rPr>
                <w:rStyle w:val="IndexLink"/>
                <w:rtl w:val="true"/>
              </w:rPr>
              <w:tab/>
            </w:r>
            <w:r>
              <w:rPr>
                <w:rStyle w:val="IndexLink"/>
              </w:rPr>
              <w:t>628</w:t>
            </w:r>
          </w:hyperlink>
        </w:p>
        <w:p>
          <w:pPr>
            <w:pStyle w:val="Contents3"/>
            <w:tabs>
              <w:tab w:val="clear" w:pos="8459"/>
              <w:tab w:val="right" w:pos="9026" w:leader="dot"/>
            </w:tabs>
            <w:rPr/>
          </w:pPr>
          <w:hyperlink w:anchor="__RefHeading___Toc291301_2616395394">
            <w:r>
              <w:rPr>
                <w:webHidden/>
                <w:rStyle w:val="IndexLink"/>
              </w:rPr>
              <w:t>۴</w:t>
            </w:r>
            <w:r>
              <w:rPr>
                <w:rStyle w:val="IndexLink"/>
                <w:rtl w:val="true"/>
              </w:rPr>
              <w:t>-</w:t>
            </w:r>
            <w:r>
              <w:rPr>
                <w:rStyle w:val="IndexLink"/>
                <w:rtl w:val="true"/>
              </w:rPr>
              <w:t>آیة الله خادمی</w:t>
            </w:r>
            <w:r>
              <w:rPr>
                <w:rStyle w:val="IndexLink"/>
                <w:rtl w:val="true"/>
              </w:rPr>
              <w:tab/>
            </w:r>
            <w:r>
              <w:rPr>
                <w:rStyle w:val="IndexLink"/>
              </w:rPr>
              <w:t>628</w:t>
            </w:r>
          </w:hyperlink>
        </w:p>
        <w:p>
          <w:pPr>
            <w:pStyle w:val="Contents3"/>
            <w:tabs>
              <w:tab w:val="clear" w:pos="8459"/>
              <w:tab w:val="right" w:pos="9026" w:leader="dot"/>
            </w:tabs>
            <w:rPr/>
          </w:pPr>
          <w:hyperlink w:anchor="__RefHeading___Toc291303_2616395394">
            <w:r>
              <w:rPr>
                <w:webHidden/>
                <w:rStyle w:val="IndexLink"/>
              </w:rPr>
              <w:t>۵</w:t>
            </w:r>
            <w:r>
              <w:rPr>
                <w:rStyle w:val="IndexLink"/>
                <w:rtl w:val="true"/>
              </w:rPr>
              <w:t>-</w:t>
            </w:r>
            <w:r>
              <w:rPr>
                <w:rStyle w:val="IndexLink"/>
                <w:rtl w:val="true"/>
              </w:rPr>
              <w:t>آیة الله لنکرانی</w:t>
            </w:r>
            <w:r>
              <w:rPr>
                <w:rStyle w:val="IndexLink"/>
                <w:rtl w:val="true"/>
              </w:rPr>
              <w:tab/>
            </w:r>
            <w:r>
              <w:rPr>
                <w:rStyle w:val="IndexLink"/>
              </w:rPr>
              <w:t>629</w:t>
            </w:r>
          </w:hyperlink>
        </w:p>
        <w:p>
          <w:pPr>
            <w:pStyle w:val="Contents3"/>
            <w:tabs>
              <w:tab w:val="clear" w:pos="8459"/>
              <w:tab w:val="right" w:pos="9026" w:leader="dot"/>
            </w:tabs>
            <w:rPr/>
          </w:pPr>
          <w:hyperlink w:anchor="__RefHeading___Toc291305_2616395394">
            <w:r>
              <w:rPr>
                <w:webHidden/>
                <w:rStyle w:val="IndexLink"/>
              </w:rPr>
              <w:t>۶</w:t>
            </w:r>
            <w:r>
              <w:rPr>
                <w:rStyle w:val="IndexLink"/>
                <w:rtl w:val="true"/>
              </w:rPr>
              <w:t>-</w:t>
            </w:r>
            <w:r>
              <w:rPr>
                <w:rStyle w:val="IndexLink"/>
                <w:rtl w:val="true"/>
              </w:rPr>
              <w:t>آیة الله فیّاض</w:t>
            </w:r>
            <w:r>
              <w:rPr>
                <w:rStyle w:val="IndexLink"/>
                <w:rtl w:val="true"/>
              </w:rPr>
              <w:tab/>
            </w:r>
            <w:r>
              <w:rPr>
                <w:rStyle w:val="IndexLink"/>
              </w:rPr>
              <w:t>630</w:t>
            </w:r>
          </w:hyperlink>
        </w:p>
        <w:p>
          <w:pPr>
            <w:pStyle w:val="Contents3"/>
            <w:tabs>
              <w:tab w:val="clear" w:pos="8459"/>
              <w:tab w:val="right" w:pos="9026" w:leader="dot"/>
            </w:tabs>
            <w:rPr/>
          </w:pPr>
          <w:hyperlink w:anchor="__RefHeading___Toc291307_2616395394">
            <w:r>
              <w:rPr>
                <w:webHidden/>
                <w:rStyle w:val="IndexLink"/>
              </w:rPr>
              <w:t>۷</w:t>
            </w:r>
            <w:r>
              <w:rPr>
                <w:rStyle w:val="IndexLink"/>
                <w:rtl w:val="true"/>
              </w:rPr>
              <w:t>-</w:t>
            </w:r>
            <w:r>
              <w:rPr>
                <w:rStyle w:val="IndexLink"/>
                <w:rtl w:val="true"/>
              </w:rPr>
              <w:t>آیة الله علاّمۀ فانی</w:t>
            </w:r>
            <w:r>
              <w:rPr>
                <w:rStyle w:val="IndexLink"/>
                <w:rtl w:val="true"/>
              </w:rPr>
              <w:tab/>
            </w:r>
            <w:r>
              <w:rPr>
                <w:rStyle w:val="IndexLink"/>
              </w:rPr>
              <w:t>631</w:t>
            </w:r>
          </w:hyperlink>
        </w:p>
        <w:p>
          <w:pPr>
            <w:pStyle w:val="Contents3"/>
            <w:tabs>
              <w:tab w:val="clear" w:pos="8459"/>
              <w:tab w:val="right" w:pos="9026" w:leader="dot"/>
            </w:tabs>
            <w:rPr/>
          </w:pPr>
          <w:hyperlink w:anchor="__RefHeading___Toc291309_2616395394">
            <w:r>
              <w:rPr>
                <w:webHidden/>
                <w:rStyle w:val="IndexLink"/>
              </w:rPr>
              <w:t>۸</w:t>
            </w:r>
            <w:r>
              <w:rPr>
                <w:rStyle w:val="IndexLink"/>
                <w:rtl w:val="true"/>
              </w:rPr>
              <w:t>-</w:t>
            </w:r>
            <w:r>
              <w:rPr>
                <w:rStyle w:val="IndexLink"/>
                <w:rtl w:val="true"/>
              </w:rPr>
              <w:t>آیة الله مهدوی هرستانی</w:t>
            </w:r>
            <w:r>
              <w:rPr>
                <w:rStyle w:val="IndexLink"/>
                <w:rtl w:val="true"/>
              </w:rPr>
              <w:tab/>
            </w:r>
            <w:r>
              <w:rPr>
                <w:rStyle w:val="IndexLink"/>
              </w:rPr>
              <w:t>633</w:t>
            </w:r>
          </w:hyperlink>
        </w:p>
        <w:p>
          <w:pPr>
            <w:pStyle w:val="Contents3"/>
            <w:tabs>
              <w:tab w:val="clear" w:pos="8459"/>
              <w:tab w:val="right" w:pos="9026" w:leader="dot"/>
            </w:tabs>
            <w:rPr/>
          </w:pPr>
          <w:hyperlink w:anchor="__RefHeading___Toc291311_2616395394">
            <w:r>
              <w:rPr>
                <w:webHidden/>
                <w:rStyle w:val="IndexLink"/>
              </w:rPr>
              <w:t>۹</w:t>
            </w:r>
            <w:r>
              <w:rPr>
                <w:rStyle w:val="IndexLink"/>
                <w:rtl w:val="true"/>
              </w:rPr>
              <w:t>-</w:t>
            </w:r>
            <w:r>
              <w:rPr>
                <w:rStyle w:val="IndexLink"/>
                <w:rtl w:val="true"/>
              </w:rPr>
              <w:t>آیة الله طیّب</w:t>
            </w:r>
            <w:r>
              <w:rPr>
                <w:rStyle w:val="IndexLink"/>
                <w:rtl w:val="true"/>
              </w:rPr>
              <w:tab/>
            </w:r>
            <w:r>
              <w:rPr>
                <w:rStyle w:val="IndexLink"/>
              </w:rPr>
              <w:t>634</w:t>
            </w:r>
          </w:hyperlink>
        </w:p>
        <w:p>
          <w:pPr>
            <w:pStyle w:val="Contents3"/>
            <w:tabs>
              <w:tab w:val="clear" w:pos="8459"/>
              <w:tab w:val="right" w:pos="9026" w:leader="dot"/>
            </w:tabs>
            <w:rPr/>
          </w:pPr>
          <w:hyperlink w:anchor="__RefHeading___Toc291313_2616395394">
            <w:r>
              <w:rPr>
                <w:webHidden/>
                <w:rStyle w:val="IndexLink"/>
              </w:rPr>
              <w:t>۱۰</w:t>
            </w:r>
            <w:r>
              <w:rPr>
                <w:rStyle w:val="IndexLink"/>
                <w:rtl w:val="true"/>
              </w:rPr>
              <w:t>-</w:t>
            </w:r>
            <w:r>
              <w:rPr>
                <w:rStyle w:val="IndexLink"/>
                <w:rtl w:val="true"/>
              </w:rPr>
              <w:t>آیة الله أدیب</w:t>
            </w:r>
            <w:r>
              <w:rPr>
                <w:rStyle w:val="IndexLink"/>
                <w:rtl w:val="true"/>
              </w:rPr>
              <w:tab/>
            </w:r>
            <w:r>
              <w:rPr>
                <w:rStyle w:val="IndexLink"/>
              </w:rPr>
              <w:t>636</w:t>
            </w:r>
          </w:hyperlink>
        </w:p>
        <w:p>
          <w:pPr>
            <w:pStyle w:val="Contents3"/>
            <w:tabs>
              <w:tab w:val="clear" w:pos="8459"/>
              <w:tab w:val="right" w:pos="9026" w:leader="dot"/>
            </w:tabs>
            <w:rPr/>
          </w:pPr>
          <w:hyperlink w:anchor="__RefHeading___Toc291315_2616395394">
            <w:r>
              <w:rPr>
                <w:webHidden/>
                <w:rStyle w:val="IndexLink"/>
              </w:rPr>
              <w:t>۱۱</w:t>
            </w:r>
            <w:r>
              <w:rPr>
                <w:rStyle w:val="IndexLink"/>
                <w:rtl w:val="true"/>
              </w:rPr>
              <w:t>-</w:t>
            </w:r>
            <w:r>
              <w:rPr>
                <w:rStyle w:val="IndexLink"/>
                <w:rtl w:val="true"/>
              </w:rPr>
              <w:t>آیة الله موحّد ابطحی</w:t>
            </w:r>
            <w:r>
              <w:rPr>
                <w:rStyle w:val="IndexLink"/>
                <w:rtl w:val="true"/>
              </w:rPr>
              <w:tab/>
            </w:r>
            <w:r>
              <w:rPr>
                <w:rStyle w:val="IndexLink"/>
              </w:rPr>
              <w:t>638</w:t>
            </w:r>
          </w:hyperlink>
        </w:p>
        <w:p>
          <w:pPr>
            <w:pStyle w:val="Contents3"/>
            <w:tabs>
              <w:tab w:val="clear" w:pos="8459"/>
              <w:tab w:val="right" w:pos="9026" w:leader="dot"/>
            </w:tabs>
            <w:rPr/>
          </w:pPr>
          <w:hyperlink w:anchor="__RefHeading___Toc291317_2616395394">
            <w:r>
              <w:rPr>
                <w:webHidden/>
                <w:rStyle w:val="IndexLink"/>
              </w:rPr>
              <w:t>۱۲</w:t>
            </w:r>
            <w:r>
              <w:rPr>
                <w:rStyle w:val="IndexLink"/>
                <w:rtl w:val="true"/>
              </w:rPr>
              <w:t>-</w:t>
            </w:r>
            <w:r>
              <w:rPr>
                <w:rStyle w:val="IndexLink"/>
                <w:rtl w:val="true"/>
              </w:rPr>
              <w:t>علاّمه میرجهانی</w:t>
            </w:r>
            <w:r>
              <w:rPr>
                <w:rStyle w:val="IndexLink"/>
                <w:rtl w:val="true"/>
              </w:rPr>
              <w:tab/>
            </w:r>
            <w:r>
              <w:rPr>
                <w:rStyle w:val="IndexLink"/>
              </w:rPr>
              <w:t>639</w:t>
            </w:r>
          </w:hyperlink>
        </w:p>
        <w:p>
          <w:pPr>
            <w:pStyle w:val="Contents3"/>
            <w:tabs>
              <w:tab w:val="clear" w:pos="8459"/>
              <w:tab w:val="right" w:pos="9026" w:leader="dot"/>
            </w:tabs>
            <w:rPr/>
          </w:pPr>
          <w:hyperlink w:anchor="__RefHeading___Toc291319_2616395394">
            <w:r>
              <w:rPr>
                <w:webHidden/>
                <w:rStyle w:val="IndexLink"/>
              </w:rPr>
              <w:t>۱۳</w:t>
            </w:r>
            <w:r>
              <w:rPr>
                <w:rStyle w:val="IndexLink"/>
                <w:rtl w:val="true"/>
              </w:rPr>
              <w:t>-</w:t>
            </w:r>
            <w:r>
              <w:rPr>
                <w:rStyle w:val="IndexLink"/>
                <w:rtl w:val="true"/>
              </w:rPr>
              <w:t>آیة الله امامی</w:t>
            </w:r>
            <w:r>
              <w:rPr>
                <w:rStyle w:val="IndexLink"/>
                <w:rtl w:val="true"/>
              </w:rPr>
              <w:tab/>
            </w:r>
            <w:r>
              <w:rPr>
                <w:rStyle w:val="IndexLink"/>
              </w:rPr>
              <w:t>642</w:t>
            </w:r>
          </w:hyperlink>
        </w:p>
        <w:p>
          <w:pPr>
            <w:pStyle w:val="Contents3"/>
            <w:tabs>
              <w:tab w:val="clear" w:pos="8459"/>
              <w:tab w:val="right" w:pos="9026" w:leader="dot"/>
            </w:tabs>
            <w:rPr/>
          </w:pPr>
          <w:hyperlink w:anchor="__RefHeading___Toc291321_2616395394">
            <w:r>
              <w:rPr>
                <w:webHidden/>
                <w:rStyle w:val="IndexLink"/>
              </w:rPr>
              <w:t>۱۴</w:t>
            </w:r>
            <w:r>
              <w:rPr>
                <w:rStyle w:val="IndexLink"/>
                <w:rtl w:val="true"/>
              </w:rPr>
              <w:t>-</w:t>
            </w:r>
            <w:r>
              <w:rPr>
                <w:rStyle w:val="IndexLink"/>
                <w:rtl w:val="true"/>
              </w:rPr>
              <w:t>آیة الله صافی اصفهانی</w:t>
            </w:r>
            <w:r>
              <w:rPr>
                <w:rStyle w:val="IndexLink"/>
                <w:rtl w:val="true"/>
              </w:rPr>
              <w:tab/>
            </w:r>
            <w:r>
              <w:rPr>
                <w:rStyle w:val="IndexLink"/>
              </w:rPr>
              <w:t>643</w:t>
            </w:r>
          </w:hyperlink>
        </w:p>
        <w:p>
          <w:pPr>
            <w:pStyle w:val="Contents3"/>
            <w:tabs>
              <w:tab w:val="clear" w:pos="8459"/>
              <w:tab w:val="right" w:pos="9026" w:leader="dot"/>
            </w:tabs>
            <w:rPr/>
          </w:pPr>
          <w:hyperlink w:anchor="__RefHeading___Toc291323_2616395394">
            <w:r>
              <w:rPr>
                <w:webHidden/>
                <w:rStyle w:val="IndexLink"/>
              </w:rPr>
              <w:t>۱۵</w:t>
            </w:r>
            <w:r>
              <w:rPr>
                <w:rStyle w:val="IndexLink"/>
                <w:rtl w:val="true"/>
              </w:rPr>
              <w:t>-</w:t>
            </w:r>
            <w:r>
              <w:rPr>
                <w:rStyle w:val="IndexLink"/>
                <w:rtl w:val="true"/>
              </w:rPr>
              <w:t>آیة الله صادقی</w:t>
            </w:r>
            <w:r>
              <w:rPr>
                <w:rStyle w:val="IndexLink"/>
                <w:rtl w:val="true"/>
              </w:rPr>
              <w:tab/>
            </w:r>
            <w:r>
              <w:rPr>
                <w:rStyle w:val="IndexLink"/>
              </w:rPr>
              <w:t>644</w:t>
            </w:r>
          </w:hyperlink>
        </w:p>
        <w:p>
          <w:pPr>
            <w:pStyle w:val="Contents3"/>
            <w:tabs>
              <w:tab w:val="clear" w:pos="8459"/>
              <w:tab w:val="right" w:pos="9026" w:leader="dot"/>
            </w:tabs>
            <w:rPr/>
          </w:pPr>
          <w:hyperlink w:anchor="__RefHeading___Toc291325_2616395394">
            <w:r>
              <w:rPr>
                <w:webHidden/>
                <w:rStyle w:val="IndexLink"/>
              </w:rPr>
              <w:t>۱۶</w:t>
            </w:r>
            <w:r>
              <w:rPr>
                <w:rStyle w:val="IndexLink"/>
                <w:rtl w:val="true"/>
              </w:rPr>
              <w:t>-</w:t>
            </w:r>
            <w:r>
              <w:rPr>
                <w:rStyle w:val="IndexLink"/>
                <w:rtl w:val="true"/>
              </w:rPr>
              <w:t>آیة الله أردکانی</w:t>
            </w:r>
            <w:r>
              <w:rPr>
                <w:rStyle w:val="IndexLink"/>
                <w:rtl w:val="true"/>
              </w:rPr>
              <w:tab/>
            </w:r>
            <w:r>
              <w:rPr>
                <w:rStyle w:val="IndexLink"/>
              </w:rPr>
              <w:t>646</w:t>
            </w:r>
          </w:hyperlink>
        </w:p>
        <w:p>
          <w:pPr>
            <w:pStyle w:val="Contents3"/>
            <w:tabs>
              <w:tab w:val="clear" w:pos="8459"/>
              <w:tab w:val="right" w:pos="9026" w:leader="dot"/>
            </w:tabs>
            <w:rPr/>
          </w:pPr>
          <w:hyperlink w:anchor="__RefHeading___Toc291327_2616395394">
            <w:r>
              <w:rPr>
                <w:webHidden/>
                <w:rStyle w:val="IndexLink"/>
                <w:rtl w:val="true"/>
              </w:rPr>
              <w:t>چند چهره دیگر</w:t>
            </w:r>
            <w:r>
              <w:rPr>
                <w:rStyle w:val="IndexLink"/>
                <w:rtl w:val="true"/>
              </w:rPr>
              <w:tab/>
            </w:r>
            <w:r>
              <w:rPr>
                <w:rStyle w:val="IndexLink"/>
              </w:rPr>
              <w:t>647</w:t>
            </w:r>
          </w:hyperlink>
        </w:p>
        <w:p>
          <w:pPr>
            <w:pStyle w:val="Contents3"/>
            <w:tabs>
              <w:tab w:val="clear" w:pos="8459"/>
              <w:tab w:val="right" w:pos="9026" w:leader="dot"/>
            </w:tabs>
            <w:rPr/>
          </w:pPr>
          <w:hyperlink w:anchor="__RefHeading___Toc291329_2616395394">
            <w:r>
              <w:rPr>
                <w:webHidden/>
                <w:rStyle w:val="IndexLink"/>
                <w:rtl w:val="true"/>
              </w:rPr>
              <w:t>اعتذار</w:t>
            </w:r>
            <w:r>
              <w:rPr>
                <w:rStyle w:val="IndexLink"/>
                <w:rtl w:val="true"/>
              </w:rPr>
              <w:tab/>
            </w:r>
            <w:r>
              <w:rPr>
                <w:rStyle w:val="IndexLink"/>
              </w:rPr>
              <w:t>651</w:t>
            </w:r>
          </w:hyperlink>
        </w:p>
        <w:p>
          <w:pPr>
            <w:pStyle w:val="Contents2"/>
            <w:tabs>
              <w:tab w:val="clear" w:pos="8743"/>
              <w:tab w:val="right" w:pos="9026" w:leader="dot"/>
            </w:tabs>
            <w:rPr/>
          </w:pPr>
          <w:hyperlink w:anchor="__RefHeading___Toc291331_2616395394">
            <w:r>
              <w:rPr>
                <w:webHidden/>
                <w:rStyle w:val="IndexLink"/>
              </w:rPr>
              <w:t>13</w:t>
            </w:r>
            <w:r>
              <w:rPr>
                <w:rStyle w:val="IndexLink"/>
                <w:rtl w:val="true"/>
              </w:rPr>
              <w:t xml:space="preserve">- </w:t>
            </w:r>
            <w:r>
              <w:rPr>
                <w:rStyle w:val="IndexLink"/>
                <w:rtl w:val="true"/>
              </w:rPr>
              <w:t>حوزۀ علمیّۀ اصفهان و تربت زنهای عالمه و مجتهده</w:t>
            </w:r>
            <w:r>
              <w:rPr>
                <w:rStyle w:val="IndexLink"/>
                <w:rtl w:val="true"/>
              </w:rPr>
              <w:tab/>
            </w:r>
            <w:r>
              <w:rPr>
                <w:rStyle w:val="IndexLink"/>
              </w:rPr>
              <w:t>652</w:t>
            </w:r>
          </w:hyperlink>
        </w:p>
        <w:p>
          <w:pPr>
            <w:pStyle w:val="Contents3"/>
            <w:tabs>
              <w:tab w:val="clear" w:pos="8459"/>
              <w:tab w:val="right" w:pos="9026" w:leader="dot"/>
            </w:tabs>
            <w:rPr/>
          </w:pPr>
          <w:hyperlink w:anchor="__RefHeading___Toc291333_2616395394">
            <w:r>
              <w:rPr>
                <w:webHidden/>
                <w:rStyle w:val="IndexLink"/>
                <w:rtl w:val="true"/>
              </w:rPr>
              <w:t>اشاره</w:t>
            </w:r>
            <w:r>
              <w:rPr>
                <w:rStyle w:val="IndexLink"/>
                <w:rtl w:val="true"/>
              </w:rPr>
              <w:tab/>
            </w:r>
            <w:r>
              <w:rPr>
                <w:rStyle w:val="IndexLink"/>
              </w:rPr>
              <w:t>652</w:t>
            </w:r>
          </w:hyperlink>
        </w:p>
        <w:p>
          <w:pPr>
            <w:pStyle w:val="Contents3"/>
            <w:tabs>
              <w:tab w:val="clear" w:pos="8459"/>
              <w:tab w:val="right" w:pos="9026" w:leader="dot"/>
            </w:tabs>
            <w:rPr/>
          </w:pPr>
          <w:hyperlink w:anchor="__RefHeading___Toc291335_2616395394">
            <w:r>
              <w:rPr>
                <w:webHidden/>
                <w:rStyle w:val="IndexLink"/>
                <w:rtl w:val="true"/>
              </w:rPr>
              <w:t>حوزۀ علمیّۀ اصفهان و تربیت زنهای عالمه و مجتهده</w:t>
            </w:r>
            <w:r>
              <w:rPr>
                <w:rStyle w:val="IndexLink"/>
                <w:rtl w:val="true"/>
              </w:rPr>
              <w:tab/>
            </w:r>
            <w:r>
              <w:rPr>
                <w:rStyle w:val="IndexLink"/>
              </w:rPr>
              <w:t>654</w:t>
            </w:r>
          </w:hyperlink>
        </w:p>
        <w:p>
          <w:pPr>
            <w:pStyle w:val="Contents3"/>
            <w:tabs>
              <w:tab w:val="clear" w:pos="8459"/>
              <w:tab w:val="right" w:pos="9026" w:leader="dot"/>
            </w:tabs>
            <w:rPr/>
          </w:pPr>
          <w:hyperlink w:anchor="__RefHeading___Toc291337_2616395394">
            <w:r>
              <w:rPr>
                <w:webHidden/>
                <w:rStyle w:val="IndexLink"/>
              </w:rPr>
              <w:t>1</w:t>
            </w:r>
            <w:r>
              <w:rPr>
                <w:rStyle w:val="IndexLink"/>
                <w:rtl w:val="true"/>
              </w:rPr>
              <w:t>-</w:t>
            </w:r>
            <w:r>
              <w:rPr>
                <w:rStyle w:val="IndexLink"/>
                <w:rtl w:val="true"/>
              </w:rPr>
              <w:t>دختر صاحب بن عبّاد</w:t>
            </w:r>
            <w:r>
              <w:rPr>
                <w:rStyle w:val="IndexLink"/>
                <w:rtl w:val="true"/>
              </w:rPr>
              <w:tab/>
            </w:r>
            <w:r>
              <w:rPr>
                <w:rStyle w:val="IndexLink"/>
              </w:rPr>
              <w:t>654</w:t>
            </w:r>
          </w:hyperlink>
        </w:p>
        <w:p>
          <w:pPr>
            <w:pStyle w:val="Contents3"/>
            <w:tabs>
              <w:tab w:val="clear" w:pos="8459"/>
              <w:tab w:val="right" w:pos="9026" w:leader="dot"/>
            </w:tabs>
            <w:rPr/>
          </w:pPr>
          <w:hyperlink w:anchor="__RefHeading___Toc291339_2616395394">
            <w:r>
              <w:rPr>
                <w:webHidden/>
                <w:rStyle w:val="IndexLink"/>
              </w:rPr>
              <w:t>۲</w:t>
            </w:r>
            <w:r>
              <w:rPr>
                <w:rStyle w:val="IndexLink"/>
                <w:rtl w:val="true"/>
              </w:rPr>
              <w:t>-</w:t>
            </w:r>
            <w:r>
              <w:rPr>
                <w:rStyle w:val="IndexLink"/>
                <w:rtl w:val="true"/>
              </w:rPr>
              <w:t>آمنه بنت عبّاد</w:t>
            </w:r>
            <w:r>
              <w:rPr>
                <w:rStyle w:val="IndexLink"/>
                <w:rtl w:val="true"/>
              </w:rPr>
              <w:tab/>
            </w:r>
            <w:r>
              <w:rPr>
                <w:rStyle w:val="IndexLink"/>
              </w:rPr>
              <w:t>655</w:t>
            </w:r>
          </w:hyperlink>
        </w:p>
        <w:p>
          <w:pPr>
            <w:pStyle w:val="Contents3"/>
            <w:tabs>
              <w:tab w:val="clear" w:pos="8459"/>
              <w:tab w:val="right" w:pos="9026" w:leader="dot"/>
            </w:tabs>
            <w:rPr/>
          </w:pPr>
          <w:hyperlink w:anchor="__RefHeading___Toc291341_2616395394">
            <w:r>
              <w:rPr>
                <w:webHidden/>
                <w:rStyle w:val="IndexLink"/>
              </w:rPr>
              <w:t>۳</w:t>
            </w:r>
            <w:r>
              <w:rPr>
                <w:rStyle w:val="IndexLink"/>
                <w:rtl w:val="true"/>
              </w:rPr>
              <w:t>-</w:t>
            </w:r>
            <w:r>
              <w:rPr>
                <w:rStyle w:val="IndexLink"/>
                <w:rtl w:val="true"/>
              </w:rPr>
              <w:t>آمنه بنت عبد الکریم</w:t>
            </w:r>
            <w:r>
              <w:rPr>
                <w:rStyle w:val="IndexLink"/>
                <w:rtl w:val="true"/>
              </w:rPr>
              <w:tab/>
            </w:r>
            <w:r>
              <w:rPr>
                <w:rStyle w:val="IndexLink"/>
              </w:rPr>
              <w:t>655</w:t>
            </w:r>
          </w:hyperlink>
        </w:p>
        <w:p>
          <w:pPr>
            <w:pStyle w:val="Contents3"/>
            <w:tabs>
              <w:tab w:val="clear" w:pos="8459"/>
              <w:tab w:val="right" w:pos="9026" w:leader="dot"/>
            </w:tabs>
            <w:rPr/>
          </w:pPr>
          <w:hyperlink w:anchor="__RefHeading___Toc291343_2616395394">
            <w:r>
              <w:rPr>
                <w:webHidden/>
                <w:rStyle w:val="IndexLink"/>
              </w:rPr>
              <w:t>۴</w:t>
            </w:r>
            <w:r>
              <w:rPr>
                <w:rStyle w:val="IndexLink"/>
                <w:rtl w:val="true"/>
              </w:rPr>
              <w:t>-</w:t>
            </w:r>
            <w:r>
              <w:rPr>
                <w:rStyle w:val="IndexLink"/>
                <w:rtl w:val="true"/>
              </w:rPr>
              <w:t>همسر شیخ بهائی</w:t>
            </w:r>
            <w:r>
              <w:rPr>
                <w:rStyle w:val="IndexLink"/>
                <w:rtl w:val="true"/>
              </w:rPr>
              <w:tab/>
            </w:r>
            <w:r>
              <w:rPr>
                <w:rStyle w:val="IndexLink"/>
              </w:rPr>
              <w:t>656</w:t>
            </w:r>
          </w:hyperlink>
        </w:p>
        <w:p>
          <w:pPr>
            <w:pStyle w:val="Contents3"/>
            <w:tabs>
              <w:tab w:val="clear" w:pos="8459"/>
              <w:tab w:val="right" w:pos="9026" w:leader="dot"/>
            </w:tabs>
            <w:rPr/>
          </w:pPr>
          <w:hyperlink w:anchor="__RefHeading___Toc291345_2616395394">
            <w:r>
              <w:rPr>
                <w:webHidden/>
                <w:rStyle w:val="IndexLink"/>
              </w:rPr>
              <w:t>5</w:t>
            </w:r>
            <w:r>
              <w:rPr>
                <w:rStyle w:val="IndexLink"/>
                <w:rtl w:val="true"/>
              </w:rPr>
              <w:t>تا</w:t>
            </w:r>
            <w:r>
              <w:rPr>
                <w:rStyle w:val="IndexLink"/>
              </w:rPr>
              <w:t>9</w:t>
            </w:r>
            <w:r>
              <w:rPr>
                <w:rStyle w:val="IndexLink"/>
                <w:rtl w:val="true"/>
              </w:rPr>
              <w:t>-</w:t>
            </w:r>
            <w:r>
              <w:rPr>
                <w:rStyle w:val="IndexLink"/>
                <w:rtl w:val="true"/>
              </w:rPr>
              <w:t>چند بانوی دانشمند از خاندان مجلسی</w:t>
            </w:r>
            <w:r>
              <w:rPr>
                <w:rStyle w:val="IndexLink"/>
                <w:rtl w:val="true"/>
              </w:rPr>
              <w:tab/>
            </w:r>
            <w:r>
              <w:rPr>
                <w:rStyle w:val="IndexLink"/>
              </w:rPr>
              <w:t>656</w:t>
            </w:r>
          </w:hyperlink>
        </w:p>
        <w:p>
          <w:pPr>
            <w:pStyle w:val="Contents3"/>
            <w:tabs>
              <w:tab w:val="clear" w:pos="8459"/>
              <w:tab w:val="right" w:pos="9026" w:leader="dot"/>
            </w:tabs>
            <w:rPr/>
          </w:pPr>
          <w:hyperlink w:anchor="__RefHeading___Toc291347_2616395394">
            <w:r>
              <w:rPr>
                <w:webHidden/>
                <w:rStyle w:val="IndexLink"/>
                <w:rtl w:val="true"/>
              </w:rPr>
              <w:t>الف</w:t>
            </w:r>
            <w:r>
              <w:rPr>
                <w:rStyle w:val="IndexLink"/>
                <w:rtl w:val="true"/>
              </w:rPr>
              <w:t>-</w:t>
            </w:r>
            <w:r>
              <w:rPr>
                <w:rStyle w:val="IndexLink"/>
                <w:rtl w:val="true"/>
              </w:rPr>
              <w:t>آمنه بنت اُلمجلسی</w:t>
            </w:r>
            <w:r>
              <w:rPr>
                <w:rStyle w:val="IndexLink"/>
                <w:rtl w:val="true"/>
              </w:rPr>
              <w:tab/>
            </w:r>
            <w:r>
              <w:rPr>
                <w:rStyle w:val="IndexLink"/>
              </w:rPr>
              <w:t>656</w:t>
            </w:r>
          </w:hyperlink>
        </w:p>
        <w:p>
          <w:pPr>
            <w:pStyle w:val="Contents3"/>
            <w:tabs>
              <w:tab w:val="clear" w:pos="8459"/>
              <w:tab w:val="right" w:pos="9026" w:leader="dot"/>
            </w:tabs>
            <w:rPr/>
          </w:pPr>
          <w:hyperlink w:anchor="__RefHeading___Toc291349_2616395394">
            <w:r>
              <w:rPr>
                <w:webHidden/>
                <w:rStyle w:val="IndexLink"/>
                <w:rtl w:val="true"/>
              </w:rPr>
              <w:t>ب</w:t>
            </w:r>
            <w:r>
              <w:rPr>
                <w:rStyle w:val="IndexLink"/>
                <w:rtl w:val="true"/>
              </w:rPr>
              <w:t>-</w:t>
            </w:r>
            <w:r>
              <w:rPr>
                <w:rStyle w:val="IndexLink"/>
                <w:rtl w:val="true"/>
              </w:rPr>
              <w:t>زینب بیگم</w:t>
            </w:r>
            <w:r>
              <w:rPr>
                <w:rStyle w:val="IndexLink"/>
                <w:rtl w:val="true"/>
              </w:rPr>
              <w:tab/>
            </w:r>
            <w:r>
              <w:rPr>
                <w:rStyle w:val="IndexLink"/>
              </w:rPr>
              <w:t>657</w:t>
            </w:r>
          </w:hyperlink>
        </w:p>
        <w:p>
          <w:pPr>
            <w:pStyle w:val="Contents3"/>
            <w:tabs>
              <w:tab w:val="clear" w:pos="8459"/>
              <w:tab w:val="right" w:pos="9026" w:leader="dot"/>
            </w:tabs>
            <w:rPr/>
          </w:pPr>
          <w:hyperlink w:anchor="__RefHeading___Toc291351_2616395394">
            <w:r>
              <w:rPr>
                <w:webHidden/>
                <w:rStyle w:val="IndexLink"/>
                <w:rtl w:val="true"/>
              </w:rPr>
              <w:t>ج</w:t>
            </w:r>
            <w:r>
              <w:rPr>
                <w:rStyle w:val="IndexLink"/>
                <w:rtl w:val="true"/>
              </w:rPr>
              <w:t>-</w:t>
            </w:r>
            <w:r>
              <w:rPr>
                <w:rStyle w:val="IndexLink"/>
                <w:rtl w:val="true"/>
              </w:rPr>
              <w:t>مریم بیگم</w:t>
            </w:r>
            <w:r>
              <w:rPr>
                <w:rStyle w:val="IndexLink"/>
                <w:rtl w:val="true"/>
              </w:rPr>
              <w:tab/>
            </w:r>
            <w:r>
              <w:rPr>
                <w:rStyle w:val="IndexLink"/>
              </w:rPr>
              <w:t>657</w:t>
            </w:r>
          </w:hyperlink>
        </w:p>
        <w:p>
          <w:pPr>
            <w:pStyle w:val="Contents3"/>
            <w:tabs>
              <w:tab w:val="clear" w:pos="8459"/>
              <w:tab w:val="right" w:pos="9026" w:leader="dot"/>
            </w:tabs>
            <w:rPr/>
          </w:pPr>
          <w:hyperlink w:anchor="__RefHeading___Toc291353_2616395394">
            <w:r>
              <w:rPr>
                <w:webHidden/>
                <w:rStyle w:val="IndexLink"/>
                <w:rtl w:val="true"/>
              </w:rPr>
              <w:t>د</w:t>
            </w:r>
            <w:r>
              <w:rPr>
                <w:rStyle w:val="IndexLink"/>
                <w:rtl w:val="true"/>
              </w:rPr>
              <w:t>-</w:t>
            </w:r>
            <w:r>
              <w:rPr>
                <w:rStyle w:val="IndexLink"/>
                <w:rtl w:val="true"/>
              </w:rPr>
              <w:t>دختر ملاّ عزیز الله مجلسی</w:t>
            </w:r>
            <w:r>
              <w:rPr>
                <w:rStyle w:val="IndexLink"/>
                <w:rtl w:val="true"/>
              </w:rPr>
              <w:tab/>
            </w:r>
            <w:r>
              <w:rPr>
                <w:rStyle w:val="IndexLink"/>
              </w:rPr>
              <w:t>657</w:t>
            </w:r>
          </w:hyperlink>
        </w:p>
        <w:p>
          <w:pPr>
            <w:pStyle w:val="Contents3"/>
            <w:tabs>
              <w:tab w:val="clear" w:pos="8459"/>
              <w:tab w:val="right" w:pos="9026" w:leader="dot"/>
            </w:tabs>
            <w:rPr/>
          </w:pPr>
          <w:hyperlink w:anchor="__RefHeading___Toc291355_2616395394">
            <w:r>
              <w:rPr>
                <w:webHidden/>
                <w:rStyle w:val="IndexLink"/>
                <w:rtl w:val="true"/>
              </w:rPr>
              <w:t>ه</w:t>
            </w:r>
            <w:r>
              <w:rPr>
                <w:rStyle w:val="IndexLink"/>
                <w:rtl w:val="true"/>
              </w:rPr>
              <w:t>-</w:t>
            </w:r>
            <w:r>
              <w:rPr>
                <w:rStyle w:val="IndexLink"/>
                <w:rtl w:val="true"/>
              </w:rPr>
              <w:t>مادر میرزا حیدرعلی ، دختر آقا بزرگ مازندرانی</w:t>
            </w:r>
            <w:r>
              <w:rPr>
                <w:rStyle w:val="IndexLink"/>
                <w:rtl w:val="true"/>
              </w:rPr>
              <w:tab/>
            </w:r>
            <w:r>
              <w:rPr>
                <w:rStyle w:val="IndexLink"/>
              </w:rPr>
              <w:t>658</w:t>
            </w:r>
          </w:hyperlink>
        </w:p>
        <w:p>
          <w:pPr>
            <w:pStyle w:val="Contents3"/>
            <w:tabs>
              <w:tab w:val="clear" w:pos="8459"/>
              <w:tab w:val="right" w:pos="9026" w:leader="dot"/>
            </w:tabs>
            <w:rPr/>
          </w:pPr>
          <w:hyperlink w:anchor="__RefHeading___Toc291357_2616395394">
            <w:r>
              <w:rPr>
                <w:webHidden/>
                <w:rStyle w:val="IndexLink"/>
              </w:rPr>
              <w:t>۱۰</w:t>
            </w:r>
            <w:r>
              <w:rPr>
                <w:rStyle w:val="IndexLink"/>
                <w:rtl w:val="true"/>
              </w:rPr>
              <w:t>-</w:t>
            </w:r>
            <w:r>
              <w:rPr>
                <w:rStyle w:val="IndexLink"/>
                <w:rtl w:val="true"/>
              </w:rPr>
              <w:t>حمیدۀ رویدشتی اصفهانی</w:t>
            </w:r>
            <w:r>
              <w:rPr>
                <w:rStyle w:val="IndexLink"/>
                <w:rtl w:val="true"/>
              </w:rPr>
              <w:tab/>
            </w:r>
            <w:r>
              <w:rPr>
                <w:rStyle w:val="IndexLink"/>
              </w:rPr>
              <w:t>658</w:t>
            </w:r>
          </w:hyperlink>
        </w:p>
        <w:p>
          <w:pPr>
            <w:pStyle w:val="Contents3"/>
            <w:tabs>
              <w:tab w:val="clear" w:pos="8459"/>
              <w:tab w:val="right" w:pos="9026" w:leader="dot"/>
            </w:tabs>
            <w:rPr/>
          </w:pPr>
          <w:hyperlink w:anchor="__RefHeading___Toc291359_2616395394">
            <w:r>
              <w:rPr>
                <w:webHidden/>
                <w:rStyle w:val="IndexLink"/>
              </w:rPr>
              <w:t>۱۱</w:t>
            </w:r>
            <w:r>
              <w:rPr>
                <w:rStyle w:val="IndexLink"/>
                <w:rtl w:val="true"/>
              </w:rPr>
              <w:t>-</w:t>
            </w:r>
            <w:r>
              <w:rPr>
                <w:rStyle w:val="IndexLink"/>
                <w:rtl w:val="true"/>
              </w:rPr>
              <w:t>فاطمۀ رویدشتی</w:t>
            </w:r>
            <w:r>
              <w:rPr>
                <w:rStyle w:val="IndexLink"/>
                <w:rtl w:val="true"/>
              </w:rPr>
              <w:tab/>
            </w:r>
            <w:r>
              <w:rPr>
                <w:rStyle w:val="IndexLink"/>
              </w:rPr>
              <w:t>659</w:t>
            </w:r>
          </w:hyperlink>
        </w:p>
        <w:p>
          <w:pPr>
            <w:pStyle w:val="Contents3"/>
            <w:tabs>
              <w:tab w:val="clear" w:pos="8459"/>
              <w:tab w:val="right" w:pos="9026" w:leader="dot"/>
            </w:tabs>
            <w:rPr/>
          </w:pPr>
          <w:hyperlink w:anchor="__RefHeading___Toc291361_2616395394">
            <w:r>
              <w:rPr>
                <w:webHidden/>
                <w:rStyle w:val="IndexLink"/>
              </w:rPr>
              <w:t>۱۲</w:t>
            </w:r>
            <w:r>
              <w:rPr>
                <w:rStyle w:val="IndexLink"/>
                <w:rtl w:val="true"/>
              </w:rPr>
              <w:t>-</w:t>
            </w:r>
            <w:r>
              <w:rPr>
                <w:rStyle w:val="IndexLink"/>
                <w:rtl w:val="true"/>
              </w:rPr>
              <w:t>خواهر ملاّ رحیم</w:t>
            </w:r>
            <w:r>
              <w:rPr>
                <w:rStyle w:val="IndexLink"/>
                <w:rtl w:val="true"/>
              </w:rPr>
              <w:tab/>
            </w:r>
            <w:r>
              <w:rPr>
                <w:rStyle w:val="IndexLink"/>
              </w:rPr>
              <w:t>659</w:t>
            </w:r>
          </w:hyperlink>
        </w:p>
        <w:p>
          <w:pPr>
            <w:pStyle w:val="Contents3"/>
            <w:tabs>
              <w:tab w:val="clear" w:pos="8459"/>
              <w:tab w:val="right" w:pos="9026" w:leader="dot"/>
            </w:tabs>
            <w:rPr/>
          </w:pPr>
          <w:hyperlink w:anchor="__RefHeading___Toc291363_2616395394">
            <w:r>
              <w:rPr>
                <w:webHidden/>
                <w:rStyle w:val="IndexLink"/>
              </w:rPr>
              <w:t>۱۳</w:t>
            </w:r>
            <w:r>
              <w:rPr>
                <w:rStyle w:val="IndexLink"/>
                <w:rtl w:val="true"/>
              </w:rPr>
              <w:t>-</w:t>
            </w:r>
            <w:r>
              <w:rPr>
                <w:rStyle w:val="IndexLink"/>
                <w:rtl w:val="true"/>
              </w:rPr>
              <w:t>شهربانو</w:t>
            </w:r>
            <w:r>
              <w:rPr>
                <w:rStyle w:val="IndexLink"/>
                <w:rtl w:val="true"/>
              </w:rPr>
              <w:tab/>
            </w:r>
            <w:r>
              <w:rPr>
                <w:rStyle w:val="IndexLink"/>
              </w:rPr>
              <w:t>659</w:t>
            </w:r>
          </w:hyperlink>
        </w:p>
        <w:p>
          <w:pPr>
            <w:pStyle w:val="Contents3"/>
            <w:tabs>
              <w:tab w:val="clear" w:pos="8459"/>
              <w:tab w:val="right" w:pos="9026" w:leader="dot"/>
            </w:tabs>
            <w:rPr/>
          </w:pPr>
          <w:hyperlink w:anchor="__RefHeading___Toc291365_2616395394">
            <w:r>
              <w:rPr>
                <w:webHidden/>
                <w:rStyle w:val="IndexLink"/>
              </w:rPr>
              <w:t>۱۴</w:t>
            </w:r>
            <w:r>
              <w:rPr>
                <w:rStyle w:val="IndexLink"/>
                <w:rtl w:val="true"/>
              </w:rPr>
              <w:t>-</w:t>
            </w:r>
            <w:r>
              <w:rPr>
                <w:rStyle w:val="IndexLink"/>
                <w:rtl w:val="true"/>
              </w:rPr>
              <w:t>مریم بیگم</w:t>
            </w:r>
            <w:r>
              <w:rPr>
                <w:rStyle w:val="IndexLink"/>
                <w:rtl w:val="true"/>
              </w:rPr>
              <w:tab/>
            </w:r>
            <w:r>
              <w:rPr>
                <w:rStyle w:val="IndexLink"/>
              </w:rPr>
              <w:t>659</w:t>
            </w:r>
          </w:hyperlink>
        </w:p>
        <w:p>
          <w:pPr>
            <w:pStyle w:val="Contents3"/>
            <w:tabs>
              <w:tab w:val="clear" w:pos="8459"/>
              <w:tab w:val="right" w:pos="9026" w:leader="dot"/>
            </w:tabs>
            <w:rPr/>
          </w:pPr>
          <w:hyperlink w:anchor="__RefHeading___Toc291367_2616395394">
            <w:r>
              <w:rPr>
                <w:webHidden/>
                <w:rStyle w:val="IndexLink"/>
              </w:rPr>
              <w:t>۱۵</w:t>
            </w:r>
            <w:r>
              <w:rPr>
                <w:rStyle w:val="IndexLink"/>
                <w:rtl w:val="true"/>
              </w:rPr>
              <w:t>-</w:t>
            </w:r>
            <w:r>
              <w:rPr>
                <w:rStyle w:val="IndexLink"/>
                <w:rtl w:val="true"/>
              </w:rPr>
              <w:t>آغا سلطان</w:t>
            </w:r>
            <w:r>
              <w:rPr>
                <w:rStyle w:val="IndexLink"/>
                <w:rtl w:val="true"/>
              </w:rPr>
              <w:tab/>
            </w:r>
            <w:r>
              <w:rPr>
                <w:rStyle w:val="IndexLink"/>
              </w:rPr>
              <w:t>660</w:t>
            </w:r>
          </w:hyperlink>
        </w:p>
        <w:p>
          <w:pPr>
            <w:pStyle w:val="Contents3"/>
            <w:tabs>
              <w:tab w:val="clear" w:pos="8459"/>
              <w:tab w:val="right" w:pos="9026" w:leader="dot"/>
            </w:tabs>
            <w:rPr/>
          </w:pPr>
          <w:hyperlink w:anchor="__RefHeading___Toc291369_2616395394">
            <w:r>
              <w:rPr>
                <w:webHidden/>
                <w:rStyle w:val="IndexLink"/>
              </w:rPr>
              <w:t>۱۶</w:t>
            </w:r>
            <w:r>
              <w:rPr>
                <w:rStyle w:val="IndexLink"/>
                <w:rtl w:val="true"/>
              </w:rPr>
              <w:t>-</w:t>
            </w:r>
            <w:r>
              <w:rPr>
                <w:rStyle w:val="IndexLink"/>
                <w:rtl w:val="true"/>
              </w:rPr>
              <w:t>سلطان بیگم</w:t>
            </w:r>
            <w:r>
              <w:rPr>
                <w:rStyle w:val="IndexLink"/>
                <w:rtl w:val="true"/>
              </w:rPr>
              <w:tab/>
            </w:r>
            <w:r>
              <w:rPr>
                <w:rStyle w:val="IndexLink"/>
              </w:rPr>
              <w:t>660</w:t>
            </w:r>
          </w:hyperlink>
        </w:p>
        <w:p>
          <w:pPr>
            <w:pStyle w:val="Contents3"/>
            <w:tabs>
              <w:tab w:val="clear" w:pos="8459"/>
              <w:tab w:val="right" w:pos="9026" w:leader="dot"/>
            </w:tabs>
            <w:rPr/>
          </w:pPr>
          <w:hyperlink w:anchor="__RefHeading___Toc291371_2616395394">
            <w:r>
              <w:rPr>
                <w:webHidden/>
                <w:rStyle w:val="IndexLink"/>
              </w:rPr>
              <w:t>۱۷</w:t>
            </w:r>
            <w:r>
              <w:rPr>
                <w:rStyle w:val="IndexLink"/>
                <w:rtl w:val="true"/>
              </w:rPr>
              <w:t>-</w:t>
            </w:r>
            <w:r>
              <w:rPr>
                <w:rStyle w:val="IndexLink"/>
                <w:rtl w:val="true"/>
              </w:rPr>
              <w:t>نسمه خاتون</w:t>
            </w:r>
            <w:r>
              <w:rPr>
                <w:rStyle w:val="IndexLink"/>
                <w:rtl w:val="true"/>
              </w:rPr>
              <w:tab/>
            </w:r>
            <w:r>
              <w:rPr>
                <w:rStyle w:val="IndexLink"/>
              </w:rPr>
              <w:t>660</w:t>
            </w:r>
          </w:hyperlink>
        </w:p>
        <w:p>
          <w:pPr>
            <w:pStyle w:val="Contents3"/>
            <w:tabs>
              <w:tab w:val="clear" w:pos="8459"/>
              <w:tab w:val="right" w:pos="9026" w:leader="dot"/>
            </w:tabs>
            <w:rPr/>
          </w:pPr>
          <w:hyperlink w:anchor="__RefHeading___Toc291373_2616395394">
            <w:r>
              <w:rPr>
                <w:webHidden/>
                <w:rStyle w:val="IndexLink"/>
              </w:rPr>
              <w:t>۱۸</w:t>
            </w:r>
            <w:r>
              <w:rPr>
                <w:rStyle w:val="IndexLink"/>
                <w:rtl w:val="true"/>
              </w:rPr>
              <w:t>-</w:t>
            </w:r>
            <w:r>
              <w:rPr>
                <w:rStyle w:val="IndexLink"/>
                <w:rtl w:val="true"/>
              </w:rPr>
              <w:t>فاطمه بیگم</w:t>
            </w:r>
            <w:r>
              <w:rPr>
                <w:rStyle w:val="IndexLink"/>
                <w:rtl w:val="true"/>
              </w:rPr>
              <w:tab/>
            </w:r>
            <w:r>
              <w:rPr>
                <w:rStyle w:val="IndexLink"/>
              </w:rPr>
              <w:t>661</w:t>
            </w:r>
          </w:hyperlink>
        </w:p>
        <w:p>
          <w:pPr>
            <w:pStyle w:val="Contents3"/>
            <w:tabs>
              <w:tab w:val="clear" w:pos="8459"/>
              <w:tab w:val="right" w:pos="9026" w:leader="dot"/>
            </w:tabs>
            <w:rPr/>
          </w:pPr>
          <w:hyperlink w:anchor="__RefHeading___Toc291375_2616395394">
            <w:r>
              <w:rPr>
                <w:webHidden/>
                <w:rStyle w:val="IndexLink"/>
              </w:rPr>
              <w:t>19</w:t>
            </w:r>
            <w:r>
              <w:rPr>
                <w:rStyle w:val="IndexLink"/>
                <w:rtl w:val="true"/>
              </w:rPr>
              <w:t>-</w:t>
            </w:r>
            <w:r>
              <w:rPr>
                <w:rStyle w:val="IndexLink"/>
                <w:rtl w:val="true"/>
              </w:rPr>
              <w:t>بانو عفّت لزّمان أمین</w:t>
            </w:r>
            <w:r>
              <w:rPr>
                <w:rStyle w:val="IndexLink"/>
                <w:rtl w:val="true"/>
              </w:rPr>
              <w:tab/>
            </w:r>
            <w:r>
              <w:rPr>
                <w:rStyle w:val="IndexLink"/>
              </w:rPr>
              <w:t>661</w:t>
            </w:r>
          </w:hyperlink>
        </w:p>
        <w:p>
          <w:pPr>
            <w:pStyle w:val="Contents3"/>
            <w:tabs>
              <w:tab w:val="clear" w:pos="8459"/>
              <w:tab w:val="right" w:pos="9026" w:leader="dot"/>
            </w:tabs>
            <w:rPr/>
          </w:pPr>
          <w:hyperlink w:anchor="__RefHeading___Toc291377_2616395394">
            <w:r>
              <w:rPr>
                <w:webHidden/>
                <w:rStyle w:val="IndexLink"/>
              </w:rPr>
              <w:t>۲۰</w:t>
            </w:r>
            <w:r>
              <w:rPr>
                <w:rStyle w:val="IndexLink"/>
                <w:rtl w:val="true"/>
              </w:rPr>
              <w:t>-</w:t>
            </w:r>
            <w:r>
              <w:rPr>
                <w:rStyle w:val="IndexLink"/>
                <w:rtl w:val="true"/>
              </w:rPr>
              <w:t>بانوی مجتهدۀ ایرانی</w:t>
            </w:r>
            <w:r>
              <w:rPr>
                <w:rStyle w:val="IndexLink"/>
                <w:rtl w:val="true"/>
              </w:rPr>
              <w:tab/>
            </w:r>
            <w:r>
              <w:rPr>
                <w:rStyle w:val="IndexLink"/>
              </w:rPr>
              <w:t>662</w:t>
            </w:r>
          </w:hyperlink>
        </w:p>
        <w:p>
          <w:pPr>
            <w:pStyle w:val="Contents3"/>
            <w:tabs>
              <w:tab w:val="clear" w:pos="8459"/>
              <w:tab w:val="right" w:pos="9026" w:leader="dot"/>
            </w:tabs>
            <w:rPr/>
          </w:pPr>
          <w:hyperlink w:anchor="__RefHeading___Toc291379_2616395394">
            <w:r>
              <w:rPr>
                <w:webHidden/>
                <w:rStyle w:val="IndexLink"/>
                <w:rtl w:val="true"/>
              </w:rPr>
              <w:t>شخصیّت و روش و آثار بانوی أمین ایرانی</w:t>
            </w:r>
            <w:r>
              <w:rPr>
                <w:rStyle w:val="IndexLink"/>
                <w:rtl w:val="true"/>
              </w:rPr>
              <w:tab/>
            </w:r>
            <w:r>
              <w:rPr>
                <w:rStyle w:val="IndexLink"/>
              </w:rPr>
              <w:t>662</w:t>
            </w:r>
          </w:hyperlink>
        </w:p>
        <w:p>
          <w:pPr>
            <w:pStyle w:val="Contents3"/>
            <w:tabs>
              <w:tab w:val="clear" w:pos="8459"/>
              <w:tab w:val="right" w:pos="9026" w:leader="dot"/>
            </w:tabs>
            <w:rPr/>
          </w:pPr>
          <w:hyperlink w:anchor="__RefHeading___Toc291381_2616395394">
            <w:r>
              <w:rPr>
                <w:webHidden/>
                <w:rStyle w:val="IndexLink"/>
                <w:rtl w:val="true"/>
              </w:rPr>
              <w:t>بانوی ایرانی از دیدگاه فقهاء و أعلام دین</w:t>
            </w:r>
            <w:r>
              <w:rPr>
                <w:rStyle w:val="IndexLink"/>
                <w:rtl w:val="true"/>
              </w:rPr>
              <w:tab/>
            </w:r>
            <w:r>
              <w:rPr>
                <w:rStyle w:val="IndexLink"/>
              </w:rPr>
              <w:t>664</w:t>
            </w:r>
          </w:hyperlink>
        </w:p>
        <w:p>
          <w:pPr>
            <w:pStyle w:val="Contents3"/>
            <w:tabs>
              <w:tab w:val="clear" w:pos="8459"/>
              <w:tab w:val="right" w:pos="9026" w:leader="dot"/>
            </w:tabs>
            <w:rPr/>
          </w:pPr>
          <w:hyperlink w:anchor="__RefHeading___Toc291383_2616395394">
            <w:r>
              <w:rPr>
                <w:webHidden/>
                <w:rStyle w:val="IndexLink"/>
                <w:rtl w:val="true"/>
              </w:rPr>
              <w:t>خلاصه ای از صفات و روحیّات بانوی أمین</w:t>
            </w:r>
            <w:r>
              <w:rPr>
                <w:rStyle w:val="IndexLink"/>
                <w:rtl w:val="true"/>
              </w:rPr>
              <w:tab/>
            </w:r>
            <w:r>
              <w:rPr>
                <w:rStyle w:val="IndexLink"/>
              </w:rPr>
              <w:t>668</w:t>
            </w:r>
          </w:hyperlink>
        </w:p>
        <w:p>
          <w:pPr>
            <w:pStyle w:val="Contents3"/>
            <w:tabs>
              <w:tab w:val="clear" w:pos="8459"/>
              <w:tab w:val="right" w:pos="9026" w:leader="dot"/>
            </w:tabs>
            <w:rPr/>
          </w:pPr>
          <w:hyperlink w:anchor="__RefHeading___Toc291385_2616395394">
            <w:r>
              <w:rPr>
                <w:webHidden/>
                <w:rStyle w:val="IndexLink"/>
                <w:rtl w:val="true"/>
              </w:rPr>
              <w:t>جمله هائی برجسته و راهگشا، از بانوی مجتهدۀ أمین</w:t>
            </w:r>
            <w:r>
              <w:rPr>
                <w:rStyle w:val="IndexLink"/>
                <w:rtl w:val="true"/>
              </w:rPr>
              <w:tab/>
            </w:r>
            <w:r>
              <w:rPr>
                <w:rStyle w:val="IndexLink"/>
              </w:rPr>
              <w:t>670</w:t>
            </w:r>
          </w:hyperlink>
        </w:p>
        <w:p>
          <w:pPr>
            <w:pStyle w:val="Contents3"/>
            <w:tabs>
              <w:tab w:val="clear" w:pos="8459"/>
              <w:tab w:val="right" w:pos="9026" w:leader="dot"/>
            </w:tabs>
            <w:rPr/>
          </w:pPr>
          <w:hyperlink w:anchor="__RefHeading___Toc291387_2616395394">
            <w:r>
              <w:rPr>
                <w:webHidden/>
                <w:rStyle w:val="IndexLink"/>
                <w:rtl w:val="true"/>
              </w:rPr>
              <w:t>ملاقات علمای بزرگ ، با ، بانوی ایرانی</w:t>
            </w:r>
            <w:r>
              <w:rPr>
                <w:rStyle w:val="IndexLink"/>
                <w:rtl w:val="true"/>
              </w:rPr>
              <w:tab/>
            </w:r>
            <w:r>
              <w:rPr>
                <w:rStyle w:val="IndexLink"/>
              </w:rPr>
              <w:t>673</w:t>
            </w:r>
          </w:hyperlink>
        </w:p>
        <w:p>
          <w:pPr>
            <w:pStyle w:val="Contents3"/>
            <w:tabs>
              <w:tab w:val="clear" w:pos="8459"/>
              <w:tab w:val="right" w:pos="9026" w:leader="dot"/>
            </w:tabs>
            <w:rPr/>
          </w:pPr>
          <w:hyperlink w:anchor="__RefHeading___Toc291389_2616395394">
            <w:r>
              <w:rPr>
                <w:webHidden/>
                <w:rStyle w:val="IndexLink"/>
                <w:rtl w:val="true"/>
              </w:rPr>
              <w:t>تألیفات بانوی ایرانی</w:t>
            </w:r>
            <w:r>
              <w:rPr>
                <w:rStyle w:val="IndexLink"/>
                <w:rtl w:val="true"/>
              </w:rPr>
              <w:tab/>
            </w:r>
            <w:r>
              <w:rPr>
                <w:rStyle w:val="IndexLink"/>
              </w:rPr>
              <w:t>673</w:t>
            </w:r>
          </w:hyperlink>
        </w:p>
        <w:p>
          <w:pPr>
            <w:pStyle w:val="Contents3"/>
            <w:tabs>
              <w:tab w:val="clear" w:pos="8459"/>
              <w:tab w:val="right" w:pos="9026" w:leader="dot"/>
            </w:tabs>
            <w:rPr/>
          </w:pPr>
          <w:hyperlink w:anchor="__RefHeading___Toc291391_2616395394">
            <w:r>
              <w:rPr>
                <w:webHidden/>
                <w:rStyle w:val="IndexLink"/>
                <w:rtl w:val="true"/>
              </w:rPr>
              <w:t>بانوی أمین،از مشایخ اجازۀ حدیث</w:t>
            </w:r>
            <w:r>
              <w:rPr>
                <w:rStyle w:val="IndexLink"/>
                <w:rtl w:val="true"/>
              </w:rPr>
              <w:tab/>
            </w:r>
            <w:r>
              <w:rPr>
                <w:rStyle w:val="IndexLink"/>
              </w:rPr>
              <w:t>674</w:t>
            </w:r>
          </w:hyperlink>
        </w:p>
        <w:p>
          <w:pPr>
            <w:pStyle w:val="Contents3"/>
            <w:tabs>
              <w:tab w:val="clear" w:pos="8459"/>
              <w:tab w:val="right" w:pos="9026" w:leader="dot"/>
            </w:tabs>
            <w:rPr/>
          </w:pPr>
          <w:hyperlink w:anchor="__RefHeading___Toc291393_2616395394">
            <w:r>
              <w:rPr>
                <w:webHidden/>
                <w:rStyle w:val="IndexLink"/>
                <w:rtl w:val="true"/>
              </w:rPr>
              <w:t>مکتب فاطمه علیها السلام ، از آثار بانوی ایرانی</w:t>
            </w:r>
            <w:r>
              <w:rPr>
                <w:rStyle w:val="IndexLink"/>
                <w:rtl w:val="true"/>
              </w:rPr>
              <w:tab/>
            </w:r>
            <w:r>
              <w:rPr>
                <w:rStyle w:val="IndexLink"/>
              </w:rPr>
              <w:t>675</w:t>
            </w:r>
          </w:hyperlink>
        </w:p>
        <w:p>
          <w:pPr>
            <w:pStyle w:val="Contents3"/>
            <w:tabs>
              <w:tab w:val="clear" w:pos="8459"/>
              <w:tab w:val="right" w:pos="9026" w:leader="dot"/>
            </w:tabs>
            <w:rPr/>
          </w:pPr>
          <w:hyperlink w:anchor="__RefHeading___Toc291395_2616395394">
            <w:r>
              <w:rPr>
                <w:webHidden/>
                <w:rStyle w:val="IndexLink"/>
                <w:rtl w:val="true"/>
              </w:rPr>
              <w:t>دعوت رسمی برای همکاری</w:t>
            </w:r>
            <w:r>
              <w:rPr>
                <w:rStyle w:val="IndexLink"/>
                <w:rtl w:val="true"/>
              </w:rPr>
              <w:tab/>
            </w:r>
            <w:r>
              <w:rPr>
                <w:rStyle w:val="IndexLink"/>
              </w:rPr>
              <w:t>676</w:t>
            </w:r>
          </w:hyperlink>
        </w:p>
        <w:p>
          <w:pPr>
            <w:pStyle w:val="Contents3"/>
            <w:tabs>
              <w:tab w:val="clear" w:pos="8459"/>
              <w:tab w:val="right" w:pos="9026" w:leader="dot"/>
            </w:tabs>
            <w:rPr/>
          </w:pPr>
          <w:hyperlink w:anchor="__RefHeading___Toc291397_2616395394">
            <w:r>
              <w:rPr>
                <w:webHidden/>
                <w:rStyle w:val="IndexLink"/>
                <w:rtl w:val="true"/>
              </w:rPr>
              <w:t>سروده های شعراء ، دربارۀ بانوی أمین</w:t>
            </w:r>
            <w:r>
              <w:rPr>
                <w:rStyle w:val="IndexLink"/>
                <w:rtl w:val="true"/>
              </w:rPr>
              <w:tab/>
            </w:r>
            <w:r>
              <w:rPr>
                <w:rStyle w:val="IndexLink"/>
              </w:rPr>
              <w:t>676</w:t>
            </w:r>
          </w:hyperlink>
        </w:p>
        <w:p>
          <w:pPr>
            <w:pStyle w:val="Contents3"/>
            <w:tabs>
              <w:tab w:val="clear" w:pos="8459"/>
              <w:tab w:val="right" w:pos="9026" w:leader="dot"/>
            </w:tabs>
            <w:rPr/>
          </w:pPr>
          <w:hyperlink w:anchor="__RefHeading___Toc291399_2616395394">
            <w:r>
              <w:rPr>
                <w:webHidden/>
                <w:rStyle w:val="IndexLink"/>
                <w:rtl w:val="true"/>
              </w:rPr>
              <w:t>شخصیّت بانوی ایرانی ، در منابع و مآخذ گوناگون</w:t>
            </w:r>
            <w:r>
              <w:rPr>
                <w:rStyle w:val="IndexLink"/>
                <w:rtl w:val="true"/>
              </w:rPr>
              <w:tab/>
            </w:r>
            <w:r>
              <w:rPr>
                <w:rStyle w:val="IndexLink"/>
              </w:rPr>
              <w:t>682</w:t>
            </w:r>
          </w:hyperlink>
        </w:p>
        <w:p>
          <w:pPr>
            <w:pStyle w:val="Contents3"/>
            <w:tabs>
              <w:tab w:val="clear" w:pos="8459"/>
              <w:tab w:val="right" w:pos="9026" w:leader="dot"/>
            </w:tabs>
            <w:rPr/>
          </w:pPr>
          <w:hyperlink w:anchor="__RefHeading___Toc291401_2616395394">
            <w:r>
              <w:rPr>
                <w:webHidden/>
                <w:rStyle w:val="IndexLink"/>
                <w:rtl w:val="true"/>
              </w:rPr>
              <w:t>بانوان دانشمند ، در دورۀ معاصر</w:t>
            </w:r>
            <w:r>
              <w:rPr>
                <w:rStyle w:val="IndexLink"/>
                <w:rtl w:val="true"/>
              </w:rPr>
              <w:tab/>
            </w:r>
            <w:r>
              <w:rPr>
                <w:rStyle w:val="IndexLink"/>
              </w:rPr>
              <w:t>684</w:t>
            </w:r>
          </w:hyperlink>
        </w:p>
        <w:p>
          <w:pPr>
            <w:pStyle w:val="Contents2"/>
            <w:tabs>
              <w:tab w:val="clear" w:pos="8743"/>
              <w:tab w:val="right" w:pos="9026" w:leader="dot"/>
            </w:tabs>
            <w:rPr/>
          </w:pPr>
          <w:hyperlink w:anchor="__RefHeading___Toc291403_2616395394">
            <w:r>
              <w:rPr>
                <w:webHidden/>
                <w:rStyle w:val="IndexLink"/>
                <w:rtl w:val="true"/>
              </w:rPr>
              <w:t>فهرست مطالب</w:t>
            </w:r>
            <w:r>
              <w:rPr>
                <w:rStyle w:val="IndexLink"/>
                <w:rtl w:val="true"/>
              </w:rPr>
              <w:tab/>
            </w:r>
            <w:r>
              <w:rPr>
                <w:rStyle w:val="IndexLink"/>
              </w:rPr>
              <w:t>686</w:t>
            </w:r>
          </w:hyperlink>
        </w:p>
        <w:p>
          <w:pPr>
            <w:pStyle w:val="Contents2"/>
            <w:tabs>
              <w:tab w:val="clear" w:pos="8743"/>
              <w:tab w:val="right" w:pos="9026" w:leader="dot"/>
            </w:tabs>
            <w:rPr/>
          </w:pPr>
          <w:hyperlink w:anchor="__RefHeading___Toc291405_2616395394">
            <w:r>
              <w:rPr>
                <w:webHidden/>
                <w:rStyle w:val="IndexLink"/>
                <w:rtl w:val="true"/>
              </w:rPr>
              <w:t>تشکّر و قدردانی</w:t>
            </w:r>
            <w:r>
              <w:rPr>
                <w:rStyle w:val="IndexLink"/>
                <w:rtl w:val="true"/>
              </w:rPr>
              <w:tab/>
            </w:r>
            <w:r>
              <w:rPr>
                <w:rStyle w:val="IndexLink"/>
              </w:rPr>
              <w:t>708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89_135711"/>
      <w:bookmarkStart w:id="1" w:name="pg13389_135711"/>
      <w:bookmarkEnd w:id="1"/>
    </w:p>
    <w:p>
      <w:pPr>
        <w:pStyle w:val="Heading2"/>
        <w:numPr>
          <w:ilvl w:val="1"/>
          <w:numId w:val="1"/>
        </w:numPr>
        <w:rPr/>
      </w:pPr>
      <w:bookmarkStart w:id="2" w:name="pg13389_135711"/>
      <w:bookmarkStart w:id="3" w:name="__RefHeading___Toc290401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ریشه ها و جلوه های تشیّع و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میر سیّد حجّة موحّد أبطحی موسوی اصفهانی</w:t>
      </w:r>
    </w:p>
    <w:p>
      <w:pPr>
        <w:pStyle w:val="BookText"/>
        <w:rPr/>
      </w:pPr>
      <w:r>
        <w:rPr>
          <w:rFonts w:ascii="IRNazanin" w:hAnsi="IRNazanin" w:eastAsia="IRNazanin"/>
          <w:color w:val="111111"/>
          <w:sz w:val="28"/>
          <w:sz w:val="28"/>
          <w:szCs w:val="28"/>
          <w:rtl w:val="true"/>
          <w:lang w:bidi="fa-IR"/>
        </w:rPr>
        <w:t>حروفچینی و صفحه آرائی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الزّهراء علیها السلام اصفهان</w:t>
      </w:r>
    </w:p>
    <w:p>
      <w:pPr>
        <w:pStyle w:val="BookText"/>
        <w:rPr/>
      </w:pPr>
      <w:r>
        <w:rPr>
          <w:rFonts w:ascii="IRNazanin" w:hAnsi="IRNazanin" w:eastAsia="IRNazanin"/>
          <w:color w:val="111111"/>
          <w:sz w:val="28"/>
          <w:sz w:val="28"/>
          <w:szCs w:val="28"/>
          <w:rtl w:val="true"/>
          <w:lang w:bidi="fa-IR"/>
        </w:rPr>
        <w:t xml:space="preserve">لیتوگرافی و چاپ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عید سعید غدیر خم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قمری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تبلیغات ألمهدی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صدر و مدرسۀ ذوالفقار</w:t>
      </w:r>
    </w:p>
    <w:p>
      <w:pPr>
        <w:pStyle w:val="BookText"/>
        <w:rPr/>
      </w:pPr>
      <w:r>
        <w:rPr>
          <w:rFonts w:ascii="Amiri" w:hAnsi="Amiri" w:eastAsia="Amiri" w:cs="Amiri"/>
          <w:color w:val="111111"/>
          <w:sz w:val="28"/>
          <w:sz w:val="28"/>
          <w:szCs w:val="28"/>
          <w:rtl w:val="true"/>
          <w:lang w:bidi="ar-SA"/>
        </w:rPr>
        <w:t>میر سیّد حجّة موحّد أبطحی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403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389_135713"/>
      <w:bookmarkStart w:id="8" w:name="pg13389_135713"/>
      <w:bookmarkEnd w:id="8"/>
    </w:p>
    <w:p>
      <w:pPr>
        <w:pStyle w:val="Heading2"/>
        <w:numPr>
          <w:ilvl w:val="1"/>
          <w:numId w:val="1"/>
        </w:numPr>
        <w:rPr/>
      </w:pPr>
      <w:bookmarkStart w:id="9" w:name="pg13389_135713"/>
      <w:bookmarkStart w:id="10" w:name="__RefHeading___Toc290405_2616395394"/>
      <w:bookmarkStart w:id="11" w:name="_Toc3"/>
      <w:bookmarkEnd w:id="9"/>
      <w:bookmarkEnd w:id="10"/>
      <w:r>
        <w:rPr>
          <w:rtl w:val="true"/>
        </w:rPr>
        <w:t>إهداء</w:t>
      </w:r>
      <w:bookmarkEnd w:id="11"/>
    </w:p>
    <w:p>
      <w:pPr>
        <w:pStyle w:val="BookText"/>
        <w:rPr/>
      </w:pPr>
      <w:r>
        <w:rPr>
          <w:rFonts w:ascii="IRNazanin" w:hAnsi="IRNazanin" w:eastAsia="IRNazanin"/>
          <w:color w:val="111111"/>
          <w:sz w:val="28"/>
          <w:sz w:val="28"/>
          <w:szCs w:val="28"/>
          <w:rtl w:val="true"/>
          <w:lang w:bidi="fa-IR"/>
        </w:rPr>
        <w:t>به پیشگاه خاتم رسولان و أشرف أنبیاء ، حضرت محمّد بن عبد الله صَلّی الله عَلَیه وَ آلِهی وَسَلَم پایه گذار مکتب تشیّع ، و گویندۀ کلام تاریخی و نورانی</w:t>
      </w:r>
    </w:p>
    <w:p>
      <w:pPr>
        <w:pStyle w:val="BookText"/>
        <w:rPr/>
      </w:pPr>
      <w:r>
        <w:rPr>
          <w:rFonts w:ascii="Amiri" w:hAnsi="Amiri" w:eastAsia="Amiri" w:cs="Amiri"/>
          <w:color w:val="111111"/>
          <w:sz w:val="28"/>
          <w:sz w:val="28"/>
          <w:szCs w:val="28"/>
          <w:rtl w:val="true"/>
          <w:lang w:bidi="ar-SA"/>
        </w:rPr>
        <w:t>یا عَلیُّ أنتَ وَ شیعَتُکَ الفائِزُون</w:t>
      </w:r>
    </w:p>
    <w:p>
      <w:pPr>
        <w:pStyle w:val="BookText"/>
        <w:rPr/>
      </w:pPr>
      <w:r>
        <w:rPr>
          <w:rFonts w:ascii="IRNazanin" w:hAnsi="IRNazanin" w:eastAsia="IRNazanin"/>
          <w:color w:val="111111"/>
          <w:sz w:val="28"/>
          <w:sz w:val="28"/>
          <w:szCs w:val="28"/>
          <w:rtl w:val="true"/>
          <w:lang w:bidi="fa-IR"/>
        </w:rPr>
        <w:t xml:space="preserve">و به آستان مقدّس أمیر المؤمنین علیه السلام ، امام و پیشوای بزرگ مکتب تشیّع و به محضر منوّر صدّیقۀ کبری ، فاطمۀ زهراء علیها السلام،أوّلین شهیده ، در راه دفاع و حمایت از مکتب 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درگاه مبارک همۀ امامان معصوم علیهم السلام ، پرچمداران و مشعلداران بزرگ تاریخ درخشان و سراسر افتخار مکتب 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آستان ملک دربان بقیّة الله الأعظم ،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بزرگ و حقیقی جهان بشریّت ، و منتقم خون امامان مظلوم و شهید ، و شهیدان بزرگ از چهره های علمی و ادبی مکتب تشیّع،این اثر ناقابل إهداء می گردد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میر سیّد حجّة موحّد ابطحی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رَبِّ العالَمینَ وَصَلَّی اللهُ عَلی سَیِّدِنا وَنَبِیِّنا،البَشیرِ النَّذیر الَّذی بُعِثَ رَحْمَةَ لِلْعالَمینَ مُحَمَّدٍ خاتَمِ النَّبیِیّنَ وَعَلی آلِهِ وَعِترَتِهِ الطَّیِّبینَ الطّاهِرینَ لا سِیّما بَقِیَّةِ اللهِ فی الأَرضینَ، اَلحُجَّةِ بنِ الحَسَنِ الْعَسْکَری،عَجَّلَ اللهُ فَرَجَه وَلَعْنَةُ اللهِ عَلی أعْدائِهِمْ اَجْمَعینَ مِنَ اَلآنِ إلی قیامِ یَوْمِ الدّینِ</w:t>
      </w:r>
      <w:r>
        <w:rPr>
          <w:rFonts w:eastAsia="Amiri" w:cs="Amiri" w:ascii="Amiri" w:hAnsi="Amiri"/>
          <w:color w:val="111111"/>
          <w:sz w:val="28"/>
          <w:szCs w:val="28"/>
          <w:rtl w:val="true"/>
          <w:lang w:bidi="ar-SA"/>
        </w:rPr>
        <w:t xml:space="preserve">. </w:t>
      </w:r>
      <w:bookmarkStart w:id="12" w:name="pg13389_135715"/>
    </w:p>
    <w:p>
      <w:pPr>
        <w:pStyle w:val="Heading2"/>
        <w:numPr>
          <w:ilvl w:val="1"/>
          <w:numId w:val="1"/>
        </w:numPr>
        <w:rPr/>
      </w:pPr>
      <w:bookmarkStart w:id="13" w:name="__RefHeading___Toc290407_2616395394"/>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برای افتتاح حوزۀ علمیّه ای در شهر نور آباد ممسنی ، در استان فارس، با حضور جمعی از علماء و طلاّب و مردم با ایمان ، و به همراهی مرحوم آیة الله ، آقای حاج سیّد أحمد فقیه امامی قُدَسُ سِرُة ، مسافرت نمودیم و در روز هفدهم ربیع الأوّل ، سالروز میلاد مقدّس پیامبر اکرم حضرت محمّد بن عبد الله صَلّی اللهُ عَلَیهِ وَ آلِهی وَ سَلَم و رئیس مذهب تشیّع ، حضرت امام جعفر بن محمّد الصّادق علیه السلام در جشن با شکوهی شرکت جستیم ، و در آن جشن بزرگ ، این نویسندۀ کمترین ، سخنرانی مراسم را بر عهده داشتم، و در یک بررسی فشرده ، از حوزۀ علمیّه و ریشه های آن ، و بیان نمونه هائی برجسته از حوزه های علمیّۀ اسلام و جهان تشیّع ، همانند حوزه و مدرسۀ عظیم پیامبر اکرم صَلَّی اللهُ عَلَیهِ وَ آلِهی وَ سَلَم در مدینۀ منوّره ، و حوزه و مجمع علمی بزرگ امام علی علیه السلام در مسجد کوفه ، و حوزۀ علمیّه و مرکز بزرگ علمی إمام صادق علیه السلام در مدینه ، و نیز حوزۀ علمیّۀ شیعه در بغداد با زعامت شیخ مفید و سیّد مرتضی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وحوزۀ علمیّۀ شیعه در نجف ، با زعامت شیخ طوسی قُدَسُ سِرُة و نیز حوزه های بزرگ قم و اصفهان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نمودم،که شدیداً آیة الله إمامی قُدَسُ سِرُة از تشویق های بزرگوارانۀ خود،دریغ نفرمودند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جریان محدود،مقدّمه ای شد برای یک سلسله تحقیقات بعدی دربارۀ مدارس علمیّه و حوزه های کوچک و بزرگ شیعه،در شهرهای ایران و خارج،و برای این منظور،در طول هفده سال،متجاوز از بیست مسافرت،به نقاط مختلف و استانهای کشور أنجام دادم،و در هر سفر از چندین شهر بزرگ و کوچک،و از مدارس علمیّه و کتابخانه ها و سایر مراکز علمی و دینی مربوط </w:t>
      </w:r>
    </w:p>
    <w:p>
      <w:pPr>
        <w:pStyle w:val="BookText"/>
        <w:rPr/>
      </w:pPr>
      <w:r>
        <w:rPr>
          <w:rFonts w:ascii="IRNazanin" w:hAnsi="IRNazanin" w:eastAsia="IRNazanin"/>
          <w:color w:val="111111"/>
          <w:sz w:val="28"/>
          <w:sz w:val="28"/>
          <w:szCs w:val="28"/>
          <w:rtl w:val="true"/>
          <w:lang w:bidi="fa-IR"/>
        </w:rPr>
        <w:t xml:space="preserve">به حوزه های علمیّه در هر شهر ، دیدار کردم ، و دربارۀ تاریخ و سیر تحولات و رشد و رکورد آنها تحقیق نمودم ، و با بررسی وضعیّت آن مدارس و کتابخانه ها ، و آشنائی با علماء و بزرگان آن شهرها ، با سابقۀ حوزه ای در آن بلاد، آشنا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 مجموعۀ بسیار جالبی از یادداشتها و عکس و تصویرها ، راجع به هر حوزه ای تهیّه گردیده ، و بسیاری از آنها منظّم شده و آماده چاپ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أوّلین جلد از مجموعۀ یاد شده ، به عنوان پیش درآمدی برای آن بررسی ،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حوزه های علمیّۀ شیعه ،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 و چندین مجلّد دیگر نیز، آماده چاپ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بررسی گسترده ، أهمیّت حوزۀ علمیّۀ اصفهان ، و سوابق درخشان آن ، بیش از پیش ، جلب توجّه نموده ، و تصمیم گرفتم ، در یک بررسی مفصّل تر ، سوابق علمی و تشیّع اصفهان را ، مورد ارزیابی نسبتاً کامل قرار دهم ، و ریشه های عمیق عشق مردم اصفهان را نسبت به مکتب ولایت و مذهب تشیّع ، مورد تجزیه و تحلیل قرار دهم ، تا معلوم گردد که ، گرچه اصفهان در طول چند قرن ، در اثر قدرت و سُلطۀ جائرانه و جابرانۀ عدّه ای از دشمنان تشیّع و أهل البیت علیهم السلام ، رنگ و نمای حکومت اُموی و عبّاسی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و به عنوان شهر دشمنی با ائمّه و أهل البیت علیهم السلام شناخته شده ، ولی در همان زمانها نیز ، در میان مردم اصفهان ، ریشه های تشیّع ، و عشق نسبت به أهل البیت علیهم السلام ، شدیداً مطرح بوده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محدّثین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 علمی و بزرگ اصفهان از قرن سوّم تا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علمیّۀ اصفهان در دوره های قبل از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مساجدی که در اصفهان ، مرکز </w:t>
      </w:r>
      <w:bookmarkStart w:id="15" w:name="pg13389_135717"/>
    </w:p>
    <w:p>
      <w:pPr>
        <w:pStyle w:val="BookText"/>
        <w:rPr/>
      </w:pPr>
      <w:bookmarkEnd w:id="15"/>
      <w:r>
        <w:rPr>
          <w:rFonts w:ascii="IRNazanin" w:hAnsi="IRNazanin" w:eastAsia="IRNazanin"/>
          <w:color w:val="111111"/>
          <w:sz w:val="28"/>
          <w:sz w:val="28"/>
          <w:szCs w:val="28"/>
          <w:rtl w:val="true"/>
          <w:lang w:bidi="fa-IR"/>
        </w:rPr>
        <w:t xml:space="preserve">فعّالیّت علمی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 و مظاهر تشیّع اصفهان در گذشتۀ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 سودمندی برای اثبات سابقۀ قوی و ارزشمند تشیّع در اصفهان ، عرضه نموده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 در بخشهای گوناگون کتاب ، عظمت علمی و فرهنگ غنیّ و دیرینۀ اصفهان ، و أهمیت حوزۀ علمیّۀ شیعه و مظاهر و پایگاههای آن، در معرض أفکار پژوهشگران و علاقه مندان ، قرار گرفته است </w:t>
      </w:r>
      <w:r>
        <w:rPr>
          <w:rFonts w:eastAsia="IRNazanin" w:cs="IRNazanin"/>
          <w:color w:val="111111"/>
          <w:sz w:val="28"/>
          <w:szCs w:val="28"/>
          <w:rtl w:val="true"/>
          <w:lang w:bidi="fa-IR"/>
        </w:rPr>
        <w:t>.</w:t>
      </w:r>
    </w:p>
    <w:p>
      <w:pPr>
        <w:pStyle w:val="Heading2"/>
        <w:numPr>
          <w:ilvl w:val="1"/>
          <w:numId w:val="1"/>
        </w:numPr>
        <w:rPr/>
      </w:pPr>
      <w:bookmarkStart w:id="16" w:name="__RefHeading___Toc290409_2616395394"/>
      <w:bookmarkStart w:id="17" w:name="_Toc5"/>
      <w:bookmarkEnd w:id="16"/>
      <w:r>
        <w:rPr>
          <w:rtl w:val="true"/>
        </w:rPr>
        <w:t>روش ما در مباحث کتاب</w:t>
      </w:r>
      <w:bookmarkEnd w:id="17"/>
    </w:p>
    <w:p>
      <w:pPr>
        <w:pStyle w:val="BookText"/>
        <w:rPr/>
      </w:pPr>
      <w:r>
        <w:rPr>
          <w:rFonts w:ascii="IRNazanin" w:hAnsi="IRNazanin" w:eastAsia="IRNazanin"/>
          <w:color w:val="111111"/>
          <w:sz w:val="28"/>
          <w:sz w:val="28"/>
          <w:szCs w:val="28"/>
          <w:rtl w:val="true"/>
          <w:lang w:bidi="fa-IR"/>
        </w:rPr>
        <w:t xml:space="preserve">برای نشان دادن عظمت علمی اصفهان ، و سوابق تشیّع ، و مظاهر درخشان اعتقاد پاک مردم این شهر ، نسبت به مکتب ولایت و امامت ، و مذهب أهل البیت علیهم السلام مراکز و نهادهای مهمّی را ، موضوع بحث قرار داده ایم و تحت عناوین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مدارس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مساجدی که مرکز علمی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معرّفی آنها ، از شخصیّت های برجسته و شایسته ای که در رابطۀ با آن مراکز بوده ، و به عنوان مؤسّس یا مدرّس یا مؤلّف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مرکز و مجمع أرزشمند، وابسته بوده اند یاد نموده ، و به عظمت شخصیّت و آثار و برکات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آنها اشاره نموده ، و بدین وسیله ، عمق و گسترش علمی و دینی اصفهان را ، به نمایش گزارده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با مطرح ساختن مباحثی از قبیل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حیاتی أمیر المومنین علی علیه السلام،در فتح اصفهان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امام حسن علیه السلام به اصفهان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فارسی،افتخار اسلام و تشیّع،و آبروی ایران و اصفهان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های أمیر المومنین علی علیه السلام در اصفهان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سال حاکمیّت قدرت مختار ثقفی بر اصفهان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کنانی اصفهانی ، شکنجه دیدۀ راه تشیع</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سعد قُطْرُبُلّی ، فرماندار اصفهان،وعاشق دلباختۀ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خاندان علمی ثقفی در نشر أحادیث أهل البیت علیهم السلام در اصفهان</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بر امام حسین علیه السلام ، در اوج قدرت أهل تسنّن در اصفهان</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أحادیث فضائل علی علیه السلام از اصفهان</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 بزرگ و نامدار علمی شیعه ، از قرن سوّم تا دهم</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علمیّۀ اصفهان قبل از صفویّه</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 و نشانه های تشیّع اصفهان در گذشتۀ زمان</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خاندانهای علمی شیعه در قرنهای اوّلیّه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ریشه های تشیّع را در اصفهان ، مورد توجّه قرار داده ، و عظمت این شهر را در زمینۀ سابقۀ فداکاری در راه ولایت أهل البیت علیهم السلام به اثبات رسانده ایم ، و نیز با طرح مباحثی از قبیل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أسامی شهر اصفهان در طول تاریخ</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طبیعی و معنوی اصفهان</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رسول خدا صَلَّی اللهُ عَلَیهِ و آلِهی وَسَلَم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ای به تاریخ اصفهان</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 در آئینۀ أفکار صاحب نظران</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 در آئینۀ شعر و أدب ، و سروده های شعراء بزرگ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شکلی عام ، فرهنگ عمومی، و روحیّات اجتماعی مردم این شهر را مورد معرّفی و تمجید قرار داده ایم </w:t>
      </w:r>
      <w:r>
        <w:rPr>
          <w:rFonts w:eastAsia="IRNazanin" w:cs="IRNazanin"/>
          <w:color w:val="111111"/>
          <w:sz w:val="28"/>
          <w:szCs w:val="28"/>
          <w:rtl w:val="true"/>
          <w:lang w:bidi="fa-IR"/>
        </w:rPr>
        <w:t xml:space="preserve">. </w:t>
      </w:r>
      <w:bookmarkStart w:id="18" w:name="pg13389_135719"/>
    </w:p>
    <w:p>
      <w:pPr>
        <w:pStyle w:val="Heading2"/>
        <w:numPr>
          <w:ilvl w:val="1"/>
          <w:numId w:val="1"/>
        </w:numPr>
        <w:rPr/>
      </w:pPr>
      <w:bookmarkStart w:id="19" w:name="__RefHeading___Toc290411_2616395394"/>
      <w:bookmarkStart w:id="20" w:name="_Toc6"/>
      <w:bookmarkEnd w:id="18"/>
      <w:bookmarkEnd w:id="19"/>
      <w:r>
        <w:rPr/>
        <w:t>1</w:t>
      </w:r>
      <w:r>
        <w:rPr>
          <w:rtl w:val="true"/>
        </w:rPr>
        <w:t xml:space="preserve">- </w:t>
      </w:r>
      <w:r>
        <w:rPr>
          <w:rtl w:val="true"/>
        </w:rPr>
        <w:t>نامها و امتیازات طبیعی و معنوی اصفهان در طول تاریخ</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90413_2616395394"/>
      <w:bookmarkStart w:id="22" w:name="_Toc7"/>
      <w:bookmarkEnd w:id="21"/>
      <w:r>
        <w:rPr>
          <w:rtl w:val="true"/>
        </w:rPr>
        <w:t>اشاره</w:t>
      </w:r>
      <w:bookmarkEnd w:id="2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3389_135721"/>
      <w:bookmarkStart w:id="24" w:name="pg13389_135721"/>
      <w:bookmarkEnd w:id="24"/>
    </w:p>
    <w:p>
      <w:pPr>
        <w:pStyle w:val="Heading3"/>
        <w:numPr>
          <w:ilvl w:val="2"/>
          <w:numId w:val="1"/>
        </w:numPr>
        <w:rPr/>
      </w:pPr>
      <w:bookmarkStart w:id="25" w:name="pg13389_135721"/>
      <w:bookmarkStart w:id="26" w:name="__RefHeading___Toc290415_2616395394"/>
      <w:bookmarkStart w:id="27" w:name="_Toc8"/>
      <w:bookmarkEnd w:id="25"/>
      <w:bookmarkEnd w:id="26"/>
      <w:r>
        <w:rPr>
          <w:rtl w:val="true"/>
        </w:rPr>
        <w:t>اسامی شهر اصفهان در طول تاریخ</w:t>
      </w:r>
      <w:bookmarkEnd w:id="27"/>
    </w:p>
    <w:p>
      <w:pPr>
        <w:pStyle w:val="BookText"/>
        <w:rPr/>
      </w:pPr>
      <w:r>
        <w:rPr>
          <w:rFonts w:ascii="IRNazanin" w:hAnsi="IRNazanin" w:eastAsia="IRNazanin"/>
          <w:color w:val="111111"/>
          <w:sz w:val="28"/>
          <w:sz w:val="28"/>
          <w:szCs w:val="28"/>
          <w:rtl w:val="true"/>
          <w:lang w:bidi="fa-IR"/>
        </w:rPr>
        <w:t xml:space="preserve">نام شهر اصفهان ، در دوره های مختلف به اشکال و صور گوناگون ، مطرح گردیده ، که ذیلاً اشاره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گابیان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گابیه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اسپاهان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سپاهان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اسپهان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صفاهان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اسفاهان</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اصبهان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اسبهان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اسفهان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اسباهان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گذشتۀ زمان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گابایاکی ، اسپادانا ، اسپدان ، آپادان ، آپادانا ، یهودیّه ، دار الیهودی ، اصیدانه مینامیده اند </w:t>
      </w:r>
      <w:r>
        <w:rPr>
          <w:rFonts w:eastAsia="IRNazanin" w:cs="IRNazanin"/>
          <w:color w:val="111111"/>
          <w:sz w:val="28"/>
          <w:szCs w:val="28"/>
          <w:rtl w:val="true"/>
          <w:lang w:bidi="fa-IR"/>
        </w:rPr>
        <w:t>.</w:t>
      </w:r>
    </w:p>
    <w:p>
      <w:pPr>
        <w:pStyle w:val="Heading3"/>
        <w:numPr>
          <w:ilvl w:val="2"/>
          <w:numId w:val="1"/>
        </w:numPr>
        <w:rPr/>
      </w:pPr>
      <w:bookmarkStart w:id="28" w:name="__RefHeading___Toc290417_2616395394"/>
      <w:bookmarkStart w:id="29" w:name="_Toc9"/>
      <w:bookmarkEnd w:id="28"/>
      <w:r>
        <w:rPr>
          <w:rtl w:val="true"/>
        </w:rPr>
        <w:t>امتیازات طبیعی و معنوی اصفهان</w:t>
      </w:r>
      <w:bookmarkEnd w:id="29"/>
    </w:p>
    <w:p>
      <w:pPr>
        <w:pStyle w:val="BookText"/>
        <w:rPr/>
      </w:pPr>
      <w:r>
        <w:rPr>
          <w:rFonts w:ascii="IRNazanin" w:hAnsi="IRNazanin" w:eastAsia="IRNazanin"/>
          <w:color w:val="111111"/>
          <w:sz w:val="28"/>
          <w:sz w:val="28"/>
          <w:szCs w:val="28"/>
          <w:rtl w:val="true"/>
          <w:lang w:bidi="fa-IR"/>
        </w:rPr>
        <w:t xml:space="preserve">حافظ أبونعیم اصفهانی ، و حافظ أبو الشّیخ ، و مفضّل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مافَرّوخی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بزرگانی که در بارۀ اصفهان ، کتاب یا مقاله ای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متقدّمین و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های گوناگونی دربارۀ اصفهان ثبت کرده اند ، که مقداری از آنها جنبۀ معنوی دارد، و بخشی از آن ، از مزایای طبیعی به شمار می رود، و ما در ضمن بخش های گوناگون این کتاب ، به بسیاری از آنها اشاره نموده ایم ، و در این قسمت نیز ، به برخی دیگر ، اشاره می نمائیم ، و کسانی که مایل باشند به تفصیل بیشتر دست یابند ، به کتب یاد شده و امثال آنها، از تألیفات متأخّرین، مراجعه نمایند</w:t>
      </w:r>
      <w:r>
        <w:rPr>
          <w:rFonts w:eastAsia="IRNazanin" w:cs="IRNazanin"/>
          <w:color w:val="111111"/>
          <w:sz w:val="28"/>
          <w:szCs w:val="28"/>
          <w:rtl w:val="true"/>
          <w:lang w:bidi="fa-IR"/>
        </w:rPr>
        <w:t>.</w:t>
      </w:r>
    </w:p>
    <w:p>
      <w:pPr>
        <w:pStyle w:val="Heading3"/>
        <w:numPr>
          <w:ilvl w:val="2"/>
          <w:numId w:val="1"/>
        </w:numPr>
        <w:rPr/>
      </w:pPr>
      <w:bookmarkStart w:id="30" w:name="__RefHeading___Toc290419_2616395394"/>
      <w:bookmarkStart w:id="31" w:name="_Toc10"/>
      <w:bookmarkEnd w:id="30"/>
      <w:r>
        <w:rPr>
          <w:rtl w:val="true"/>
        </w:rPr>
        <w:t>سی مستجاب الدّعوه در اصفهان ، در طول تاریخ</w:t>
      </w:r>
      <w:bookmarkEnd w:id="3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أبو نعیم ، و نیز حافظ أبو الشّیخ أنصاری ، حدیثی را نقل نموده اند ، با این </w:t>
      </w:r>
      <w:bookmarkStart w:id="32" w:name="pg13389_135722"/>
    </w:p>
    <w:p>
      <w:pPr>
        <w:pStyle w:val="BookText"/>
        <w:rPr/>
      </w:pPr>
      <w:bookmarkEnd w:id="32"/>
      <w:r>
        <w:rPr>
          <w:rFonts w:ascii="IRNazanin" w:hAnsi="IRNazanin" w:eastAsia="IRNazanin"/>
          <w:color w:val="111111"/>
          <w:sz w:val="28"/>
          <w:sz w:val="28"/>
          <w:szCs w:val="28"/>
          <w:rtl w:val="true"/>
          <w:lang w:bidi="fa-IR"/>
        </w:rPr>
        <w:t>مضمون ، که وقتی نمرود در صدد برآمد که با خدای آسمانها به جنگد، به همۀ مردم شهرها دستور فرستاد که با او همکاری کنند و نیرو به فرستند ، و همه، به فرمان او گردن نهادند ، جز شهر اصفهان ، و به همین جهت ، سی نفر از مردم شهر را با غل و زنجیر بستند ، و به حضور ابراهیم خلیل علیه السلام و نمرود آوردند ، آن سی نفر با دیدار ابراهیم علیه السلام ، به آن حضرت ایمان آوردند ، و لذا ابراهیم خلیل علیه السلام به آنها دعا نمود و در پیشگاه الهی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أبَداً بِاصْبَهان ثَلاثینَ رَجُلاً یُسْتَجابُ دُعائُهم</w:t>
      </w:r>
    </w:p>
    <w:p>
      <w:pPr>
        <w:pStyle w:val="BookText"/>
        <w:rPr/>
      </w:pP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در اصفهان ، سی نفر را مستجاب الدّعوه قرار بده </w:t>
      </w:r>
      <w:r>
        <w:rPr>
          <w:rStyle w:val="FootnoteAnchor"/>
          <w:rtl w:val="true"/>
        </w:rPr>
        <w:footnoteReference w:id="2"/>
      </w:r>
    </w:p>
    <w:p>
      <w:pPr>
        <w:pStyle w:val="Heading3"/>
        <w:numPr>
          <w:ilvl w:val="2"/>
          <w:numId w:val="1"/>
        </w:numPr>
        <w:rPr/>
      </w:pPr>
      <w:bookmarkStart w:id="33" w:name="__RefHeading___Toc290421_2616395394"/>
      <w:bookmarkStart w:id="34" w:name="_Toc11"/>
      <w:bookmarkEnd w:id="33"/>
      <w:r>
        <w:rPr>
          <w:rtl w:val="true"/>
        </w:rPr>
        <w:t>طهمورث،برای حفظ کتب علمی،اصفهان را برگزید</w:t>
      </w:r>
      <w:bookmarkEnd w:id="34"/>
    </w:p>
    <w:p>
      <w:pPr>
        <w:pStyle w:val="BookText"/>
        <w:rPr/>
      </w:pPr>
      <w:r>
        <w:rPr>
          <w:rFonts w:ascii="IRNazanin" w:hAnsi="IRNazanin" w:eastAsia="IRNazanin"/>
          <w:color w:val="111111"/>
          <w:sz w:val="28"/>
          <w:sz w:val="28"/>
          <w:szCs w:val="28"/>
          <w:rtl w:val="true"/>
          <w:lang w:bidi="fa-IR"/>
        </w:rPr>
        <w:t xml:space="preserve">نقل کرده اند که ، طهمورث دستور داد ، در کشور پهناور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نفوذ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را برگزینند ، که از نظر آب و خاک ، سالم و مناسب باشد ، و پس از بررّسی های کامل ، جائی را مناسب تر از اصفهان نیافتند ، آنگاه دستور داد نوشته های علمی را در پوست هائی قرار دهند و در بهترین و سالم ترین نقطۀ اصفهان نگهداری نمایند ، و شاهد این مطلب ، نوشته هائی است که در منطقۀ جِی پیدا شده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أبونعیم اصفهانی نیز ، دربارۀ این که اصفهان به عنوان مرکز نگهبرای کتب و أسنایر علمی، برگزیده شده بوده است، می 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پادشاهان ، در گذشتۀ تاریخ و در زمانهای دور، در صدد برآمدند که سرزمینی را پیدا کنند که برای نگهداری کتب علمی و اسناد ارزشمند </w:t>
      </w:r>
      <w:bookmarkStart w:id="35" w:name="pg13389_135723"/>
    </w:p>
    <w:p>
      <w:pPr>
        <w:pStyle w:val="BookText"/>
        <w:rPr/>
      </w:pPr>
      <w:bookmarkEnd w:id="35"/>
      <w:r>
        <w:rPr>
          <w:rFonts w:ascii="IRNazanin" w:hAnsi="IRNazanin" w:eastAsia="IRNazanin"/>
          <w:color w:val="111111"/>
          <w:sz w:val="28"/>
          <w:sz w:val="28"/>
          <w:szCs w:val="28"/>
          <w:rtl w:val="true"/>
          <w:lang w:bidi="fa-IR"/>
        </w:rPr>
        <w:t xml:space="preserve">دانش ها و تحقیقات اندیشمندان ، مناسب باشد ، و آن اسناد و مدارک ، در مدّت زمان طولانی تری باقی بماند، و از پوسیدگی و انْدراس در امان بماند ، و از خطر زلزله ها و خسف ها و نیز از رطوبت زمین دور باشد ، و دوره های طولانی تری باقی بماند ، و برای این منظور ، تحقیقی گسترده انجام دادند، و شهرها و سرزمین های گوناگونی را مورد مطالعه قرار دادند، و محلّی را مناسب تر و جامع تر از اصفهان و مدینۀ جی ، برای خصوصیّات مورد نظر نیافتند ، و لذا ساختمانی محکم و مورد اطمینان ساختند ، و آن کتب و اسناد و مدارک علمی را در آن قرار دادند ، و آن ساختمان تا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حافظ أبونعیم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قسمتی از این ساختمان محکم ، در سالهای گذشته ویران گردید ، و قسمت زیادی از کتابها و آثار علمی گذشتگان ، که در زمینۀ أصناف علوم و دانش های قدیم بود، و به زبان و خطّ فارسی قدیم نوشته شده بود ، به دست آمد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90423_2616395394"/>
      <w:bookmarkStart w:id="37" w:name="_Toc12"/>
      <w:bookmarkEnd w:id="36"/>
      <w:r>
        <w:rPr>
          <w:rtl w:val="true"/>
        </w:rPr>
        <w:t>اصفهان ، سخنگوی زمین</w:t>
      </w:r>
      <w:bookmarkEnd w:id="37"/>
    </w:p>
    <w:p>
      <w:pPr>
        <w:pStyle w:val="BookText"/>
        <w:rPr/>
      </w:pPr>
      <w:r>
        <w:rPr>
          <w:rFonts w:ascii="IRNazanin" w:hAnsi="IRNazanin" w:eastAsia="IRNazanin"/>
          <w:color w:val="111111"/>
          <w:sz w:val="28"/>
          <w:sz w:val="28"/>
          <w:szCs w:val="28"/>
          <w:rtl w:val="true"/>
          <w:lang w:bidi="fa-IR"/>
        </w:rPr>
        <w:t xml:space="preserve">مورّخین و محدّثین و نویسندگان بزرگ ، در أکثر کتابهائی که دربارۀ اصفهان نوشته اند ، به این مطلب اشاره نموده اند که ، در هنگامی که به آسمان و زمین دستور الهی داده شد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إئْتِیا طَوْعاً أوْکُرْهاً </w:t>
      </w:r>
      <w:r>
        <w:rPr>
          <w:rStyle w:val="FootnoteAnchor"/>
          <w:rtl w:val="true"/>
        </w:rPr>
        <w:footnoteReference w:id="5"/>
      </w:r>
      <w:r>
        <w:rPr>
          <w:rFonts w:ascii="IRNazanin" w:hAnsi="IRNazanin" w:eastAsia="IRNazanin"/>
          <w:color w:val="111111"/>
          <w:sz w:val="28"/>
          <w:sz w:val="28"/>
          <w:szCs w:val="28"/>
          <w:rtl w:val="true"/>
          <w:lang w:bidi="fa-IR"/>
        </w:rPr>
        <w:t xml:space="preserve">زمین اصفهان جواب داد و اعلام اطاعت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 اصفهان دهان زمین و زبان گویای آن است ، و بنا بر نقل مشهور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 الأرْضِ وَلِسانُها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 الدُّنْیا وَ لِسانُها </w:t>
      </w:r>
      <w:r>
        <w:rPr>
          <w:rFonts w:eastAsia="Amiri" w:cs="Amiri" w:ascii="Amiri" w:hAnsi="Amiri"/>
          <w:color w:val="111111"/>
          <w:sz w:val="28"/>
          <w:szCs w:val="28"/>
          <w:rtl w:val="true"/>
          <w:lang w:bidi="ar-SA"/>
        </w:rPr>
        <w:t xml:space="preserve">» </w:t>
      </w:r>
      <w:bookmarkStart w:id="38" w:name="pg13389_135724"/>
    </w:p>
    <w:p>
      <w:pPr>
        <w:pStyle w:val="BookText"/>
        <w:rPr/>
      </w:pPr>
      <w:bookmarkEnd w:id="38"/>
      <w:r>
        <w:rPr>
          <w:rFonts w:ascii="IRNazanin" w:hAnsi="IRNazanin" w:eastAsia="IRNazanin"/>
          <w:color w:val="111111"/>
          <w:sz w:val="28"/>
          <w:sz w:val="28"/>
          <w:szCs w:val="28"/>
          <w:rtl w:val="true"/>
          <w:lang w:bidi="fa-IR"/>
        </w:rPr>
        <w:t xml:space="preserve">می باشد ، و به همین جهت ، قسمتی از سرزمین تخت فولاد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الأرض ، یعنی زبان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90425_2616395394"/>
      <w:bookmarkStart w:id="40" w:name="_Toc13"/>
      <w:bookmarkEnd w:id="39"/>
      <w:r>
        <w:rPr>
          <w:rtl w:val="true"/>
        </w:rPr>
        <w:t>اصفهان و فارس ، از زبان رسول خدا صَلّی الله عَلَیهِ وَ آلِهی وَ سَلَم</w:t>
      </w:r>
      <w:bookmarkEnd w:id="40"/>
    </w:p>
    <w:p>
      <w:pPr>
        <w:pStyle w:val="BookText"/>
        <w:rPr/>
      </w:pPr>
      <w:r>
        <w:rPr>
          <w:rFonts w:ascii="IRNazanin" w:hAnsi="IRNazanin" w:eastAsia="IRNazanin"/>
          <w:color w:val="111111"/>
          <w:sz w:val="28"/>
          <w:sz w:val="28"/>
          <w:szCs w:val="28"/>
          <w:rtl w:val="true"/>
          <w:lang w:bidi="fa-IR"/>
        </w:rPr>
        <w:t xml:space="preserve">روایات متعدّدی از حضرت خاتم الأنبیاء،محمّد بن عبد الله صَلَّی اللهُ عَلَیهِ وَ آلِهی وَ سَلَم ، نقل شده ، که در آنها ، از مردم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عموم، و از مردم اصفهان ، تحت عنوان سلمان فارسی و قوم او</w:t>
      </w:r>
      <w:r>
        <w:rPr>
          <w:rStyle w:val="FootnoteAnchor"/>
          <w:rtl w:val="true"/>
        </w:rPr>
        <w:footnoteReference w:id="7"/>
      </w:r>
      <w:r>
        <w:rPr>
          <w:rFonts w:ascii="IRNazanin" w:hAnsi="IRNazanin" w:eastAsia="IRNazanin"/>
          <w:color w:val="111111"/>
          <w:sz w:val="28"/>
          <w:sz w:val="28"/>
          <w:szCs w:val="28"/>
          <w:rtl w:val="true"/>
          <w:lang w:bidi="fa-IR"/>
        </w:rPr>
        <w:t xml:space="preserve">تجلیل شده ، و به عنوان طالبین دین و ایمان و علم و نیکوکاری ، و هم چنین به پیروی از آثار و سنّت رسول خدا صَلَّی اللهُ عَلَیهِ وَ آلِهی وَ سَلَم، و رقیق القلب بودن ، معرّفی گردیده اند ، که ذیلاً ، با تفصیل نسبی ، روایاتی را در این زمینه ، نقل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اصفهانیها ، طالب و به دست آورندۀ ایمانند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هنگامی که سورۀ جمعه نازل شد، و پیامبر أکرم صَلَّی اللهُ عَلَیهِ وَ آلِهی وَ سَلَم به این آیه را قرائت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مِنْهُمْ لَمّا یَلْحَقُوا بِهِمْ</w:t>
      </w:r>
      <w:r>
        <w:rPr>
          <w:rStyle w:val="FootnoteAnchor"/>
          <w:rtl w:val="true"/>
        </w:rPr>
        <w:footnoteReference w:id="8"/>
      </w:r>
      <w:r>
        <w:rPr>
          <w:rFonts w:ascii="IRNazanin" w:hAnsi="IRNazanin" w:eastAsia="IRNazanin"/>
          <w:color w:val="111111"/>
          <w:sz w:val="28"/>
          <w:sz w:val="28"/>
          <w:szCs w:val="28"/>
          <w:rtl w:val="true"/>
          <w:lang w:bidi="fa-IR"/>
        </w:rPr>
        <w:t xml:space="preserve">، برخی از اصحاب ، در حضور پیامبر قواه عرضه داشتند ، کسانی که مشمول این آیه اند ، و هنوز به مؤمنین ملحق نشده اند ، کیانند؟ پیامبرصَلَّی اللهُ عَلَیهِ وَ آلِهی وَ سَلَم توجهی نفرمودند ، تا این که أصحاب ، دو یا سه بار ، سؤال را تکرار نمودند ، در این هنگام ، رسول خدا دست مبارکشان را بر روی بدن سلمان گذاردند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 الایمانُ عِنْدَ الثّرَیّا </w:t>
      </w:r>
      <w:r>
        <w:rPr>
          <w:rStyle w:val="FootnoteAnchor"/>
          <w:rtl w:val="true"/>
        </w:rPr>
        <w:footnoteReference w:id="9"/>
      </w:r>
      <w:r>
        <w:rPr>
          <w:rFonts w:ascii="Amiri" w:hAnsi="Amiri" w:eastAsia="Amiri" w:cs="Amiri"/>
          <w:color w:val="111111"/>
          <w:sz w:val="28"/>
          <w:sz w:val="28"/>
          <w:szCs w:val="28"/>
          <w:rtl w:val="true"/>
          <w:lang w:bidi="ar-SA"/>
        </w:rPr>
        <w:t xml:space="preserve">لَنالَهُ رِجالٌ </w:t>
      </w:r>
    </w:p>
    <w:p>
      <w:pPr>
        <w:pStyle w:val="BookText"/>
        <w:rPr/>
      </w:pPr>
      <w:r>
        <w:rPr>
          <w:rFonts w:ascii="IRNazanin" w:hAnsi="IRNazanin" w:eastAsia="IRNazanin"/>
          <w:color w:val="111111"/>
          <w:sz w:val="28"/>
          <w:sz w:val="28"/>
          <w:szCs w:val="28"/>
          <w:rtl w:val="true"/>
          <w:lang w:bidi="fa-IR"/>
        </w:rPr>
        <w:t>مِنْ هؤُلاء ، وبنابر نقل دیگری ،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لَنالَهُ هذا وَ أصحابُه </w:t>
      </w:r>
      <w:r>
        <w:rPr>
          <w:rStyle w:val="FootnoteAnchor"/>
          <w:rtl w:val="true"/>
        </w:rPr>
        <w:footnoteReference w:id="10"/>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قوم او ، جوینده و پابندۂ دین می باشند</w:t>
      </w:r>
    </w:p>
    <w:p>
      <w:pPr>
        <w:pStyle w:val="BookText"/>
        <w:rPr/>
      </w:pPr>
      <w:r>
        <w:rPr>
          <w:rFonts w:ascii="IRNazanin" w:hAnsi="IRNazanin" w:eastAsia="IRNazanin"/>
          <w:color w:val="111111"/>
          <w:sz w:val="28"/>
          <w:sz w:val="28"/>
          <w:szCs w:val="28"/>
          <w:rtl w:val="true"/>
          <w:lang w:bidi="fa-IR"/>
        </w:rPr>
        <w:t xml:space="preserve">در هنگامی که رسول خدا،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تَتَوَلَّوْا یَسْتَبْدِلْ قَوْماً غَیْرَکُمْ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را تلاوت نمودند ، أصحاب آن حضرت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چه کسانی هستند که اگر ما از اسلام روگردان شویم ، خداوند آنها را به جای ما قرار میدهد ،</w:t>
      </w:r>
    </w:p>
    <w:p>
      <w:pPr>
        <w:pStyle w:val="BookText"/>
        <w:rPr/>
      </w:pPr>
      <w:r>
        <w:rPr>
          <w:rFonts w:ascii="Amiri" w:hAnsi="Amiri" w:eastAsia="Amiri" w:cs="Amiri"/>
          <w:color w:val="111111"/>
          <w:sz w:val="28"/>
          <w:sz w:val="28"/>
          <w:szCs w:val="28"/>
          <w:rtl w:val="true"/>
          <w:lang w:bidi="ar-SA"/>
        </w:rPr>
        <w:t>فَضَربَ رسولُ الله ، عَلی فَخِذِ سَلْمان الفارسی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وقَوْمُهُ، لَوْ کانَ الدّین مُعَلّقاً بِالثُّرَیّا ، لَنالَهُ رِجالٌ من الفرس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ها طالب علم اند ، گرچه از کنار ستارۂ ثریّا باشد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النّبی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إقْتَرِبُوا یا بَنی فَرّوخ ، إلی الذِّکر،وَ اللهِ إنّ مِنْکُم لَرِجالاً،لو أنَّ العلم مُعَلَّقٌ بالثّریّا، لَتَناوَلُوه </w:t>
      </w:r>
      <w:r>
        <w:rPr>
          <w:rStyle w:val="FootnoteAnchor"/>
          <w:rtl w:val="true"/>
        </w:rPr>
        <w:footnoteReference w:id="14"/>
      </w:r>
      <w:r>
        <w:rPr>
          <w:rFonts w:ascii="IRNazanin" w:hAnsi="IRNazanin" w:eastAsia="IRNazanin"/>
          <w:color w:val="111111"/>
          <w:sz w:val="28"/>
          <w:sz w:val="28"/>
          <w:szCs w:val="28"/>
          <w:rtl w:val="true"/>
          <w:lang w:bidi="fa-IR"/>
        </w:rPr>
        <w:t>یعنی پیامبر صَلَّی اللهُ عَلَیهِ وَ آلِهی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شوید ای </w:t>
      </w:r>
    </w:p>
    <w:p>
      <w:pPr>
        <w:pStyle w:val="BookText"/>
        <w:rPr/>
      </w:pPr>
      <w:r>
        <w:rPr>
          <w:rFonts w:ascii="Amiri" w:hAnsi="Amiri" w:eastAsia="Amiri" w:cs="Amiri"/>
          <w:color w:val="111111"/>
          <w:sz w:val="28"/>
          <w:sz w:val="28"/>
          <w:szCs w:val="28"/>
          <w:rtl w:val="true"/>
          <w:lang w:bidi="ar-SA"/>
        </w:rPr>
        <w:t xml:space="preserve">بَنی فَرّوخ </w:t>
      </w:r>
      <w:r>
        <w:rPr>
          <w:rStyle w:val="FootnoteAnchor"/>
          <w:rtl w:val="true"/>
        </w:rPr>
        <w:footnoteReference w:id="15"/>
      </w:r>
      <w:r>
        <w:rPr>
          <w:rFonts w:ascii="IRNazanin" w:hAnsi="IRNazanin" w:eastAsia="IRNazanin"/>
          <w:color w:val="111111"/>
          <w:sz w:val="28"/>
          <w:sz w:val="28"/>
          <w:szCs w:val="28"/>
          <w:rtl w:val="true"/>
          <w:lang w:bidi="fa-IR"/>
        </w:rPr>
        <w:t xml:space="preserve">به سوی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قسم ، از شما مردانی هستند که ، اگر علم و دانش به ستارۀ ثریّا بسته باشد ، به آن دست می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بهرۀ اسلام ، نصیب ایرانی ها است</w:t>
      </w:r>
    </w:p>
    <w:p>
      <w:pPr>
        <w:pStyle w:val="BookText"/>
        <w:rPr/>
      </w:pPr>
      <w:r>
        <w:rPr>
          <w:rFonts w:ascii="IRNazanin" w:hAnsi="IRNazanin" w:eastAsia="IRNazanin"/>
          <w:color w:val="111111"/>
          <w:sz w:val="28"/>
          <w:sz w:val="28"/>
          <w:szCs w:val="28"/>
          <w:rtl w:val="true"/>
          <w:lang w:bidi="fa-IR"/>
        </w:rPr>
        <w:t>رسول گرامی اسلام صَلَّی اللهُ عَلَیهِ وَ آلِهی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النّاس نَصیباً فِی الإسلام أهلُ فارْس ، لَو کانَ الإسلامُ فی الثّریّا لَتَناوَلَهُ رِجالٌ مِن أهْلِ فارْس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بیشترین بهرۀ مردم از اسلام ، نصیب أهل فارس است، و اگر اسلام در ثریّا باشد ، مردانی از فارس، به آن دست می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قوم او ، یابندگان بِرّْ و نیکوکاری اند</w:t>
      </w:r>
    </w:p>
    <w:p>
      <w:pPr>
        <w:pStyle w:val="BookText"/>
        <w:rPr/>
      </w:pPr>
      <w:r>
        <w:rPr>
          <w:rFonts w:ascii="IRNazanin" w:hAnsi="IRNazanin" w:eastAsia="IRNazanin"/>
          <w:color w:val="111111"/>
          <w:sz w:val="28"/>
          <w:sz w:val="28"/>
          <w:szCs w:val="28"/>
          <w:rtl w:val="true"/>
          <w:lang w:bidi="fa-IR"/>
        </w:rPr>
        <w:t xml:space="preserve">در 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تولّوا یستبدل 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 از رسول خدا صَلَّی اللهُ عَلَیهی وَ آلِهی وَ سَلَم سؤال شد،که مقصود از آیه ، چه کسانی هستند؟پیامبر اکرم صَلَّی اللهُ عَلَیهِ وَ آلِهی وَ سَلَم اشاره به سلمان نمودند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و قوم او هستند ، قسم به خدائی که جانم در دست قدرت او است ، اگر نیکوکاری و برّْ، به ستارۀ ثریّا بسته باشد ، مردانی از فارس، به آن دست می یابند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 به عرش معلّق باشد، مردانی از عجم به آن دست می یابند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شوید به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عرب ، روگردان شدهاند، و همانا اگر ایمان معلّق به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p>
    <w:p>
      <w:pPr>
        <w:pStyle w:val="BookText"/>
        <w:rPr/>
      </w:pPr>
      <w:r>
        <w:rPr>
          <w:rFonts w:ascii="IRNazanin" w:hAnsi="IRNazanin" w:eastAsia="IRNazanin"/>
          <w:color w:val="111111"/>
          <w:sz w:val="28"/>
          <w:sz w:val="28"/>
          <w:szCs w:val="28"/>
          <w:rtl w:val="true"/>
          <w:lang w:bidi="fa-IR"/>
        </w:rPr>
        <w:t>کسانی از شما پیدا می شوند که آن را طلب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دست آورند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قلب ایرانیان ، آنها را به دین و ایمان می رساند</w:t>
      </w:r>
    </w:p>
    <w:p>
      <w:pPr>
        <w:pStyle w:val="BookText"/>
        <w:rPr/>
      </w:pPr>
      <w:r>
        <w:rPr>
          <w:rFonts w:ascii="Amiri" w:hAnsi="Amiri" w:eastAsia="Amiri" w:cs="Amiri"/>
          <w:color w:val="111111"/>
          <w:sz w:val="28"/>
          <w:sz w:val="28"/>
          <w:szCs w:val="28"/>
          <w:rtl w:val="true"/>
          <w:lang w:bidi="ar-SA"/>
        </w:rPr>
        <w:t>قال رسول الله صَلَّی اللهُ عَلَیهِ وَ آلِهی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لَوْکان الدّینُ أوِ الإسلامُ عِند الثّریّا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بالثّریّا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لَتَناوَلَهُ رِجالٌ مِنْ فارس ، بِرِقَّةِ قُلُوبِهِم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الدّینُ مُعَلَّقاً بِالنَّجْمِ ،لَتَمَسَّکَ به قَوْمٌ مِنْ أهلِ فارْس ، لِرِقَّةِ قُلُوبِهِم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سنّت و آثار رسول خدا صَلَّی اللهُ عَلَیهِ وَ آلِهی وَ سَلَم و صلوات بر آن حضرت</w:t>
      </w:r>
    </w:p>
    <w:p>
      <w:pPr>
        <w:pStyle w:val="BookText"/>
        <w:rPr/>
      </w:pPr>
      <w:r>
        <w:rPr>
          <w:rFonts w:ascii="IRNazanin" w:hAnsi="IRNazanin" w:eastAsia="IRNazanin"/>
          <w:color w:val="111111"/>
          <w:sz w:val="28"/>
          <w:sz w:val="28"/>
          <w:szCs w:val="28"/>
          <w:rtl w:val="true"/>
          <w:lang w:bidi="fa-IR"/>
        </w:rPr>
        <w:t>از صفات ایرانیان است</w:t>
      </w:r>
    </w:p>
    <w:p>
      <w:pPr>
        <w:pStyle w:val="BookText"/>
        <w:rPr/>
      </w:pPr>
      <w:r>
        <w:rPr>
          <w:rFonts w:ascii="Amiri" w:hAnsi="Amiri" w:eastAsia="Amiri" w:cs="Amiri"/>
          <w:color w:val="111111"/>
          <w:sz w:val="28"/>
          <w:sz w:val="28"/>
          <w:szCs w:val="28"/>
          <w:rtl w:val="true"/>
          <w:lang w:bidi="ar-SA"/>
        </w:rPr>
        <w:t>قال رسول الله صَلَّی اللهُ عَلَیهِ وَ آلِهی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لوکان الدینُ معلّقاً بِالثّریّا لَتَناوَلَه ناسٌ من أهل فارس ، یَتَّبِعون سنّتی ویَتَّبِعونَ آثاری وَ یُکثِرونَ الصّلوةَ عَلَیَّ</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عَصَبَتُنا أهل البیت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سعید بن جبیر ، از ابن عباس ، نقل می نماید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رسول خدا صَلَّی اللهُ عَلَیهِ وَ آلِهی وَ سَلَم، از </w:t>
      </w:r>
    </w:p>
    <w:p>
      <w:pPr>
        <w:pStyle w:val="BookText"/>
        <w:rPr/>
      </w:pPr>
      <w:r>
        <w:rPr>
          <w:rFonts w:ascii="IRNazanin" w:hAnsi="IRNazanin" w:eastAsia="IRNazanin"/>
          <w:color w:val="111111"/>
          <w:sz w:val="28"/>
          <w:sz w:val="28"/>
          <w:szCs w:val="28"/>
          <w:rtl w:val="true"/>
          <w:lang w:bidi="fa-IR"/>
        </w:rPr>
        <w:t xml:space="preserve">فارس یاد شد ،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عصبتنا </w:t>
      </w:r>
      <w:r>
        <w:rPr>
          <w:rStyle w:val="FootnoteAnchor"/>
          <w:rtl w:val="true"/>
        </w:rPr>
        <w:footnoteReference w:id="22"/>
      </w:r>
      <w:r>
        <w:rPr>
          <w:rFonts w:ascii="IRNazanin" w:hAnsi="IRNazanin" w:eastAsia="IRNazanin"/>
          <w:color w:val="111111"/>
          <w:sz w:val="28"/>
          <w:sz w:val="28"/>
          <w:szCs w:val="28"/>
          <w:rtl w:val="true"/>
          <w:lang w:bidi="fa-IR"/>
        </w:rPr>
        <w:t xml:space="preserve">أهل البیت ، و از سعید بن جبیر سؤال شد ، که مقصود 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بودن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در جواب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فارس ، فرزندان اسحق نبیّ علیه السلام،عموی فرزندان اسماعیل نبیّ علیه السلام می باشند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رؤیائی عجیب از رسول خدا صَلَّی اللهُ عَلَیهِ وَ آلِهی وَ سَلَم</w:t>
      </w:r>
    </w:p>
    <w:p>
      <w:pPr>
        <w:pStyle w:val="BookText"/>
        <w:rPr/>
      </w:pPr>
      <w:r>
        <w:rPr>
          <w:rFonts w:ascii="IRNazanin" w:hAnsi="IRNazanin" w:eastAsia="IRNazanin"/>
          <w:color w:val="111111"/>
          <w:sz w:val="28"/>
          <w:sz w:val="28"/>
          <w:szCs w:val="28"/>
          <w:rtl w:val="true"/>
          <w:lang w:bidi="fa-IR"/>
        </w:rPr>
        <w:t xml:space="preserve">حذیفه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آلِهی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عالَم خواب دیدم، گویا گوسفندانی سیاه ، به دنبال من می آیند ، سپس گوسفندانی سفید به دنبال آنها ، به پیروی از من در آمدند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دیگر،گوسفندان سیاه را نمی دیدم ، یکی از حاضرین به عنوان تعبیر خواب،عرضه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گوسفندان سیاه،عربها هستند،وگوسفندان سفید،مردم عجم می باشند ، که پیروی از شما می نمایند و آنقدر زیاد می شوند ، که عربها در میان آنها، دیده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حساب نمی 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آلِهی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هم، همینطورتعبیرنموده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این بود نمونه هائی ، از أحادیث رسول خدا صَلَّی اللهُ عَلَیهِ وَ آلِهی وَ سَلَم دربارۀ أهل فارس، </w:t>
      </w:r>
      <w:bookmarkStart w:id="41" w:name="pg13389_135729"/>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 دهها حدیث با عبارت های گوناگون ، نقل گردیده ، که حافظ أبونعیم ، در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از ذکر أخبار إصیهان ، از صفحۀ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هائی دیگر</w:t>
      </w:r>
    </w:p>
    <w:p>
      <w:pPr>
        <w:pStyle w:val="BookText"/>
        <w:rPr/>
      </w:pPr>
      <w:r>
        <w:rPr>
          <w:rFonts w:ascii="Amiri" w:hAnsi="Amiri" w:eastAsia="Amiri" w:cs="Amiri"/>
          <w:color w:val="111111"/>
          <w:sz w:val="28"/>
          <w:sz w:val="28"/>
          <w:szCs w:val="28"/>
          <w:rtl w:val="true"/>
          <w:lang w:bidi="ar-SA"/>
        </w:rPr>
        <w:t xml:space="preserve">علاوه بر احادیثی که نقل نمودیم ، عبارتهائی از قبیل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أسْعَدَ ألعَجَمِ بِالإسلامِ، أهلُ فارس </w:t>
      </w:r>
      <w:r>
        <w:rPr>
          <w:rStyle w:val="FootnoteAnchor"/>
          <w:rtl w:val="true"/>
        </w:rPr>
        <w:footnoteReference w:id="25"/>
      </w:r>
      <w:r>
        <w:rPr>
          <w:rFonts w:ascii="IRNazanin" w:hAnsi="IRNazanin" w:eastAsia="IRNazanin"/>
          <w:color w:val="111111"/>
          <w:sz w:val="28"/>
          <w:sz w:val="28"/>
          <w:szCs w:val="28"/>
          <w:rtl w:val="true"/>
          <w:lang w:bidi="fa-IR"/>
        </w:rPr>
        <w:t xml:space="preserve">و مضمونی عجیب ، دربارۀ اعتماد پیامبرصَلَّی اللهُ عَلَیهِ وَ آلِهی وَ سَلَم و به موالی و عجم ، با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لأَنَا أوْثَقُ بِهِمْ منکم أوْ مِنْ بَعْضِکُمْ </w:t>
      </w:r>
      <w:r>
        <w:rPr>
          <w:rStyle w:val="FootnoteAnchor"/>
          <w:rtl w:val="true"/>
        </w:rPr>
        <w:footnoteReference w:id="26"/>
      </w:r>
      <w:r>
        <w:rPr>
          <w:rFonts w:ascii="Amiri" w:hAnsi="Amiri" w:eastAsia="Amiri" w:cs="Amiri"/>
          <w:color w:val="111111"/>
          <w:sz w:val="28"/>
          <w:sz w:val="28"/>
          <w:szCs w:val="28"/>
          <w:rtl w:val="true"/>
          <w:lang w:bidi="ar-SA"/>
        </w:rPr>
        <w:t xml:space="preserve">و عبارت نَزَلَتْ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آیۀ </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أصْحابِ سَلْمانِ الفارْسی ، و کَانَ مِنْ أشإرافِهِم</w:t>
      </w:r>
      <w:r>
        <w:rPr>
          <w:rStyle w:val="FootnoteAnchor"/>
          <w:rtl w:val="true"/>
        </w:rPr>
        <w:footnoteReference w:id="27"/>
      </w:r>
      <w:r>
        <w:rPr>
          <w:rFonts w:ascii="Amiri" w:hAnsi="Amiri" w:eastAsia="Amiri" w:cs="Amiri"/>
          <w:color w:val="111111"/>
          <w:sz w:val="28"/>
          <w:sz w:val="28"/>
          <w:szCs w:val="28"/>
          <w:rtl w:val="true"/>
          <w:lang w:bidi="ar-SA"/>
        </w:rPr>
        <w:t xml:space="preserve">و اینکه سلمان از کسانی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الْکِتابِ </w:t>
      </w:r>
      <w:r>
        <w:rPr>
          <w:rStyle w:val="FootnoteAnchor"/>
          <w:rtl w:val="true"/>
        </w:rPr>
        <w:footnoteReference w:id="28"/>
      </w:r>
      <w:r>
        <w:rPr>
          <w:rFonts w:ascii="IRNazanin" w:hAnsi="IRNazanin" w:eastAsia="IRNazanin"/>
          <w:color w:val="111111"/>
          <w:sz w:val="28"/>
          <w:sz w:val="28"/>
          <w:szCs w:val="28"/>
          <w:rtl w:val="true"/>
          <w:lang w:bidi="fa-IR"/>
        </w:rPr>
        <w:t xml:space="preserve">نقل گردیده است ، که نشان میدهد ، لیاقت و شایستگی ایرانی های با ایمان ، و مخصوصاً اصفهانیها،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شهری های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و توجّه خاص رسول خدا صَلَّی اللهُ عَلَیهِ وَ آلِهی وَ سَلَم بوده است</w:t>
      </w:r>
      <w:r>
        <w:rPr>
          <w:rFonts w:eastAsia="IRNazanin" w:cs="IRNazanin"/>
          <w:color w:val="111111"/>
          <w:sz w:val="28"/>
          <w:szCs w:val="28"/>
          <w:rtl w:val="true"/>
          <w:lang w:bidi="fa-IR"/>
        </w:rPr>
        <w:t>.</w:t>
      </w:r>
    </w:p>
    <w:p>
      <w:pPr>
        <w:pStyle w:val="Heading3"/>
        <w:numPr>
          <w:ilvl w:val="2"/>
          <w:numId w:val="1"/>
        </w:numPr>
        <w:rPr/>
      </w:pPr>
      <w:bookmarkStart w:id="42" w:name="__RefHeading___Toc290427_2616395394"/>
      <w:bookmarkStart w:id="43" w:name="_Toc14"/>
      <w:bookmarkEnd w:id="42"/>
      <w:r>
        <w:rPr>
          <w:rtl w:val="true"/>
        </w:rPr>
        <w:t>اشاره ای به تاریخ اصفهان</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 در دورۀ هخامنشی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میشده ،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گشته است ، و در هنگام فتح اصفهان ،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پاراتیکا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منطقۀ فریدن می دانند، از نواحی مشهور و آبادِ آن،بوده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دورۀ اشکانیان ، اصفهان قلمرو یکی از پادشاهان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ساتراپ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ساسانیان ، اصفهان محلّ سکونت هفت خانوادۀ بزرگ ایرانی که مشاغل عمدۀ و مناصب سلطنتی داشته اند ، بوده ، و جزء قلمرو حکمرانی آنان محسوب 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در دورۀ خلافت دوّمین خلیفۀ غاصب ، به وسیلۀ مسلمانان ، و با استفاده از راهنمائی های امیرالمؤمنین علی علیه السلام ، فتح گردید ، و حدود سه قرن ، فرمانروایانی از طرف مرکز حکومت و خلافت ، در این شهر ، حکومت و فرمانروائی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الدّولۀ دیلمی ، دو محلّۀ شهرستان و یهودیّه را متّحد نمود، و دیوار بین دو محلّه را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 در دورۂ آل بویه و سلجوقیان و صفویّه ، به خاطر عنایت و توجّه زیاد ، به رشد چشم گیری نائل گردید و مدارس و مساجد و ساختمانهای مهم دیگری در آن ساخته شد ، و مخصوصاً در عهد صفویّه ، آنقدر رشد یافت ، که جمعیّت آن را تا یک میلیون نفر نوشته اند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حملۀ مغول ، و تهاجم تیمور ، و غلبۀ أفغانها بر اصفهان ، از تلخ ترین و زیانبارترین حوادث تاریخ اصفهان می باشد ، که تلفات انسانی و خسارات فرهنگی و اقتصادی ، و زیانهای اجتماعی آن ، قابل احصاء نیست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 قرن اخیر، توجّه به اصفهان و تعمیر و ترمیم خرابیها ، و حفظ و نگهداری میراثهای فرهنگی و آثار باستانی ، و نیز تأسیس مراکز مهم اقتصادی و نظامی و فرهنگی ، موجب رشد مجدّد و توسعه و آبادی چشم گیر </w:t>
      </w:r>
      <w:bookmarkStart w:id="44" w:name="pg13389_135731"/>
    </w:p>
    <w:p>
      <w:pPr>
        <w:pStyle w:val="BookText"/>
        <w:rPr/>
      </w:pPr>
      <w:bookmarkEnd w:id="44"/>
      <w:r>
        <w:rPr>
          <w:rFonts w:ascii="IRNazanin" w:hAnsi="IRNazanin" w:eastAsia="IRNazanin"/>
          <w:color w:val="111111"/>
          <w:sz w:val="28"/>
          <w:sz w:val="28"/>
          <w:szCs w:val="28"/>
          <w:rtl w:val="true"/>
          <w:lang w:bidi="fa-IR"/>
        </w:rPr>
        <w:t xml:space="preserve">اصفهان گردیده ، و فقط جمعیّت شهر اصفهان ، طبق برآوردی که 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شمسی انجام شده ، </w:t>
      </w:r>
      <w:r>
        <w:rPr>
          <w:rFonts w:ascii="IRNazanin" w:hAnsi="IRNazanin" w:eastAsia="IRNazanin"/>
          <w:color w:val="111111"/>
          <w:sz w:val="28"/>
          <w:sz w:val="28"/>
          <w:szCs w:val="28"/>
          <w:lang w:bidi="fa-IR"/>
        </w:rPr>
        <w:t>۱۱۰۸۰۰۹</w:t>
      </w:r>
      <w:r>
        <w:rPr>
          <w:rFonts w:ascii="IRNazanin" w:hAnsi="IRNazanin" w:eastAsia="IRNazanin"/>
          <w:color w:val="111111"/>
          <w:sz w:val="28"/>
          <w:sz w:val="28"/>
          <w:szCs w:val="28"/>
          <w:rtl w:val="true"/>
          <w:lang w:bidi="fa-IR"/>
        </w:rPr>
        <w:t xml:space="preserve"> می باشد </w:t>
      </w:r>
      <w:r>
        <w:rPr>
          <w:rStyle w:val="FootnoteAnchor"/>
          <w:rtl w:val="true"/>
        </w:rPr>
        <w:footnoteReference w:id="30"/>
      </w:r>
      <w:r>
        <w:rPr>
          <w:rFonts w:ascii="IRNazanin" w:hAnsi="IRNazanin" w:eastAsia="IRNazanin"/>
          <w:color w:val="111111"/>
          <w:sz w:val="28"/>
          <w:sz w:val="28"/>
          <w:szCs w:val="28"/>
          <w:rtl w:val="true"/>
          <w:lang w:bidi="fa-IR"/>
        </w:rPr>
        <w:t xml:space="preserve">، و با توجّه به کیفیّت إجراء برنامه های عمرانی و اقتصادیِ جاری ، که در حال انجام می باشد ، و وجود عوامل مهم و حیاتی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ممتاز، وجود زاینده رود ، ذوب آهن و صنایع فولاد مبارکه ، صنایع نظامی ، حوزۀ علمیّه و دانشگاههای بزرگ ، معادن متنوّع، و هم چنین مزایای فراوان معنوی و انسانی ، که در این شهر وجود دارد، از جاذبه های بزرگ به شمار می رود ، که موجب افزایش روز افزون جمعیّت اصفهان و شهرهای تابعۀ آن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شهر اصفهان من حیث المجموع، پس از تهران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پایتخت کشور و مرکز همه مسائل سیاسی و اجتماعی و اقتصادی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مهم ترین شهرهای کشور می باشد ، و در بعضی از ابعاد، برجسته ترین و ممتاز ترین شهر ایران به شمار می رود </w:t>
      </w:r>
      <w:r>
        <w:rPr>
          <w:rFonts w:eastAsia="IRNazanin" w:cs="IRNazanin"/>
          <w:color w:val="111111"/>
          <w:sz w:val="28"/>
          <w:szCs w:val="28"/>
          <w:rtl w:val="true"/>
          <w:lang w:bidi="fa-IR"/>
        </w:rPr>
        <w:t>.</w:t>
      </w:r>
    </w:p>
    <w:p>
      <w:pPr>
        <w:pStyle w:val="Heading3"/>
        <w:numPr>
          <w:ilvl w:val="2"/>
          <w:numId w:val="1"/>
        </w:numPr>
        <w:rPr/>
      </w:pPr>
      <w:bookmarkStart w:id="45" w:name="__RefHeading___Toc290429_2616395394"/>
      <w:bookmarkStart w:id="46" w:name="_Toc15"/>
      <w:bookmarkEnd w:id="45"/>
      <w:r>
        <w:rPr>
          <w:rtl w:val="true"/>
        </w:rPr>
        <w:t>ورود جمعی از صحابه رسول خدا صَلّی الله عَلَیهِ وَ آلِهی وَ سَلَم به اصفهان</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أبونعیم ، در جلد اوّل ذکر أخبار إصبهان ، صفحۀ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به بعد ، از جمعی از صحابۀ رسول خدا صَلَّی اللهُ عَلَیهِ وَ آلِهی وَ سَلَم یاد می کند ، که وارد اصفهان شده اند،وإحیاناً دارای شخصیّت برجسته ، و دارای آثار و برکاتی بوده اند ، که ما در این کتاب ، به چندین چهرۀ آنها که از مفاخر اسلام و تشیّع بوده اند ، در جاهای مناسب ، توجّه نموده ، و از آنها یاد کرده ایم ، و دربارۀ حضور و برکاتشان ، در حدّ امکان و با رعایت اهداف کتاب حاضر ، بحث نموده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سبحان الله</w:t>
      </w:r>
    </w:p>
    <w:p>
      <w:pPr>
        <w:pStyle w:val="BookText"/>
        <w:rPr/>
      </w:pPr>
      <w:r>
        <w:rPr>
          <w:rFonts w:ascii="IRNazanin" w:hAnsi="IRNazanin" w:eastAsia="IRNazanin"/>
          <w:color w:val="111111"/>
          <w:sz w:val="28"/>
          <w:sz w:val="28"/>
          <w:szCs w:val="28"/>
          <w:rtl w:val="true"/>
          <w:lang w:bidi="fa-IR"/>
        </w:rPr>
        <w:t>گِلمایه اصفهان ز آبی دگراست</w:t>
      </w:r>
    </w:p>
    <w:p>
      <w:pPr>
        <w:pStyle w:val="BookText"/>
        <w:rPr/>
      </w:pPr>
      <w:r>
        <w:rPr>
          <w:rFonts w:ascii="IRNazanin" w:hAnsi="IRNazanin" w:eastAsia="IRNazanin"/>
          <w:color w:val="111111"/>
          <w:sz w:val="28"/>
          <w:sz w:val="28"/>
          <w:szCs w:val="28"/>
          <w:rtl w:val="true"/>
          <w:lang w:bidi="fa-IR"/>
        </w:rPr>
        <w:t>اینخاک خمیر با گُلابی دگراست</w:t>
      </w:r>
    </w:p>
    <w:p>
      <w:pPr>
        <w:pStyle w:val="BookText"/>
        <w:rPr/>
      </w:pPr>
      <w:r>
        <w:rPr>
          <w:rFonts w:ascii="IRNazanin" w:hAnsi="IRNazanin" w:eastAsia="IRNazanin"/>
          <w:color w:val="111111"/>
          <w:sz w:val="28"/>
          <w:sz w:val="28"/>
          <w:szCs w:val="28"/>
          <w:rtl w:val="true"/>
          <w:lang w:bidi="fa-IR"/>
        </w:rPr>
        <w:t>خُورشید که بر زمین بتابد یکسان</w:t>
      </w:r>
    </w:p>
    <w:p>
      <w:pPr>
        <w:pStyle w:val="BookText"/>
        <w:rPr/>
      </w:pPr>
      <w:r>
        <w:rPr>
          <w:rFonts w:ascii="IRNazanin" w:hAnsi="IRNazanin" w:eastAsia="IRNazanin"/>
          <w:color w:val="111111"/>
          <w:sz w:val="28"/>
          <w:sz w:val="28"/>
          <w:szCs w:val="28"/>
          <w:rtl w:val="true"/>
          <w:lang w:bidi="fa-IR"/>
        </w:rPr>
        <w:t>اینجا چودمید آفتابی دگراست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bookmarkStart w:id="47" w:name="pg13389_135733"/>
    </w:p>
    <w:p>
      <w:pPr>
        <w:pStyle w:val="Heading2"/>
        <w:numPr>
          <w:ilvl w:val="1"/>
          <w:numId w:val="1"/>
        </w:numPr>
        <w:rPr/>
      </w:pPr>
      <w:bookmarkStart w:id="48" w:name="__RefHeading___Toc290431_2616395394"/>
      <w:bookmarkStart w:id="49" w:name="_Toc16"/>
      <w:bookmarkEnd w:id="47"/>
      <w:bookmarkEnd w:id="48"/>
      <w:r>
        <w:rPr/>
        <w:t>2</w:t>
      </w:r>
      <w:r>
        <w:rPr>
          <w:rtl w:val="true"/>
        </w:rPr>
        <w:t xml:space="preserve">- </w:t>
      </w:r>
      <w:r>
        <w:rPr>
          <w:rtl w:val="true"/>
        </w:rPr>
        <w:t>عظمت علمی و دینی اصفهان در آئینۀ افکار صاحب نظران</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290433_2616395394"/>
      <w:bookmarkStart w:id="51" w:name="_Toc17"/>
      <w:bookmarkEnd w:id="50"/>
      <w:r>
        <w:rPr>
          <w:rtl w:val="true"/>
        </w:rPr>
        <w:t>اشاره</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3389_135735"/>
      <w:bookmarkStart w:id="53" w:name="pg13389_135735"/>
      <w:bookmarkEnd w:id="53"/>
    </w:p>
    <w:p>
      <w:pPr>
        <w:pStyle w:val="Heading3"/>
        <w:numPr>
          <w:ilvl w:val="2"/>
          <w:numId w:val="1"/>
        </w:numPr>
        <w:rPr/>
      </w:pPr>
      <w:bookmarkStart w:id="54" w:name="pg13389_135735"/>
      <w:bookmarkStart w:id="55" w:name="__RefHeading___Toc290435_2616395394"/>
      <w:bookmarkStart w:id="56" w:name="_Toc18"/>
      <w:bookmarkEnd w:id="54"/>
      <w:bookmarkEnd w:id="55"/>
      <w:r>
        <w:rPr>
          <w:rtl w:val="true"/>
        </w:rPr>
        <w:t>عظمت علمی و دینی اصفهان در آئینۀ افکار صاحب نظران</w:t>
      </w:r>
      <w:bookmarkEnd w:id="56"/>
    </w:p>
    <w:p>
      <w:pPr>
        <w:pStyle w:val="BookText"/>
        <w:rPr/>
      </w:pPr>
      <w:r>
        <w:rPr>
          <w:rFonts w:ascii="IRNazanin" w:hAnsi="IRNazanin" w:eastAsia="IRNazanin"/>
          <w:color w:val="111111"/>
          <w:sz w:val="28"/>
          <w:sz w:val="28"/>
          <w:szCs w:val="28"/>
          <w:rtl w:val="true"/>
          <w:lang w:bidi="fa-IR"/>
        </w:rPr>
        <w:t xml:space="preserve">از دیرزمان ، نظریّه های جالبی دربارۀ اصفهان ، از نظر علمی ، دینی ، أخلاقی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اظهار شده است که بسیاری از آنها ، در بر گیرندۀ نکات ارزشمند و جالبی می باشد ، که در میان هزاران اظهار نظر ، به چند نمونه اشاره می نمائیم ، و این فصل را به علاقمندان آشنائی با عظمت علمی و دینی این شهر تاریخی وملّت آن ، تقدیم می نمائیم </w:t>
      </w:r>
      <w:r>
        <w:rPr>
          <w:rFonts w:eastAsia="IRNazanin" w:cs="IRNazanin"/>
          <w:color w:val="111111"/>
          <w:sz w:val="28"/>
          <w:szCs w:val="28"/>
          <w:rtl w:val="true"/>
          <w:lang w:bidi="fa-IR"/>
        </w:rPr>
        <w:t>:</w:t>
      </w:r>
    </w:p>
    <w:p>
      <w:pPr>
        <w:pStyle w:val="Heading3"/>
        <w:numPr>
          <w:ilvl w:val="2"/>
          <w:numId w:val="1"/>
        </w:numPr>
        <w:rPr/>
      </w:pPr>
      <w:bookmarkStart w:id="57" w:name="__RefHeading___Toc290437_2616395394"/>
      <w:bookmarkStart w:id="58" w:name="_Toc19"/>
      <w:bookmarkEnd w:id="57"/>
      <w:r>
        <w:rPr/>
        <w:t>1</w:t>
      </w:r>
      <w:r>
        <w:rPr>
          <w:rtl w:val="true"/>
        </w:rPr>
        <w:t>-</w:t>
      </w:r>
      <w:r>
        <w:rPr>
          <w:rtl w:val="true"/>
        </w:rPr>
        <w:t>حکیم رومی</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 بن یزد جرد ، از بعض پادشاهان روم درخواست نمود که حکیمی بزرگ و طبیبی حاذق ، انتخاب کند و او را برای ارزیابی شهرها و بلاد محلّ حکومت فیروز، و معرّفی مزایای آن شهرها اعزام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حکیم رومی ، برای این منظور انتخاب و معرّفی گردید ، فیروز به او مأموریت داد که به شهرها سفر کند و نظریّه های خودش را دربارۀ بهترین شهرها و مزایای آنها ، اعلام دارد، پس از آن که حکیم و دانشمند رومی در ضمن مسافرت به شهرها ، أرزیابی علمی و دقیق خود را انجام داد ، اصفهان را برگزید </w:t>
      </w:r>
      <w:r>
        <w:rPr>
          <w:rStyle w:val="FootnoteAnchor"/>
          <w:rtl w:val="true"/>
        </w:rPr>
        <w:footnoteReference w:id="31"/>
      </w:r>
      <w:r>
        <w:rPr>
          <w:rFonts w:ascii="IRNazanin" w:hAnsi="IRNazanin" w:eastAsia="IRNazanin"/>
          <w:color w:val="111111"/>
          <w:sz w:val="28"/>
          <w:sz w:val="28"/>
          <w:szCs w:val="28"/>
          <w:rtl w:val="true"/>
          <w:lang w:bidi="fa-IR"/>
        </w:rPr>
        <w:t xml:space="preserve">، و در ادامۀ ارزیابی و اظهار </w:t>
      </w:r>
      <w:bookmarkStart w:id="59" w:name="pg13389_135736"/>
    </w:p>
    <w:p>
      <w:pPr>
        <w:pStyle w:val="BookText"/>
        <w:rPr/>
      </w:pPr>
      <w:bookmarkEnd w:id="59"/>
      <w:r>
        <w:rPr>
          <w:rFonts w:ascii="Amiri" w:hAnsi="Amiri" w:eastAsia="Amiri" w:cs="Amiri"/>
          <w:color w:val="111111"/>
          <w:sz w:val="28"/>
          <w:sz w:val="28"/>
          <w:szCs w:val="28"/>
          <w:rtl w:val="true"/>
          <w:lang w:bidi="ar-SA"/>
        </w:rPr>
        <w:t xml:space="preserve">نظر دربارۀ شهرها، اظهار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وَوَجَدْنا أعْقَلَ أهْلِ مَمْلَکَتِه إصْبَهانَ و</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 بدین وسیله ، حکیم رومی ، هوش و ذکاوت ، و عقل و اندیشۀ اصفهانی ها را ، به عنوان برترین مردم ، مورد تأیید قرار داد</w:t>
      </w:r>
      <w:r>
        <w:rPr>
          <w:rFonts w:eastAsia="IRNazanin" w:cs="IRNazanin"/>
          <w:color w:val="111111"/>
          <w:sz w:val="28"/>
          <w:szCs w:val="28"/>
          <w:rtl w:val="true"/>
          <w:lang w:bidi="fa-IR"/>
        </w:rPr>
        <w:t>.</w:t>
      </w:r>
    </w:p>
    <w:p>
      <w:pPr>
        <w:pStyle w:val="Heading3"/>
        <w:numPr>
          <w:ilvl w:val="2"/>
          <w:numId w:val="1"/>
        </w:numPr>
        <w:rPr/>
      </w:pPr>
      <w:bookmarkStart w:id="60" w:name="__RefHeading___Toc290439_2616395394"/>
      <w:bookmarkStart w:id="61" w:name="_Toc20"/>
      <w:bookmarkEnd w:id="60"/>
      <w:r>
        <w:rPr/>
        <w:t>۲</w:t>
      </w:r>
      <w:r>
        <w:rPr>
          <w:rtl w:val="true"/>
        </w:rPr>
        <w:t>-</w:t>
      </w:r>
      <w:r>
        <w:rPr>
          <w:rtl w:val="true"/>
        </w:rPr>
        <w:t>مقدسی</w:t>
      </w:r>
      <w:bookmarkEnd w:id="61"/>
    </w:p>
    <w:p>
      <w:pPr>
        <w:pStyle w:val="BookText"/>
        <w:rPr/>
      </w:pPr>
      <w:r>
        <w:rPr>
          <w:rFonts w:ascii="IRNazanin" w:hAnsi="IRNazanin" w:eastAsia="IRNazanin"/>
          <w:color w:val="111111"/>
          <w:sz w:val="28"/>
          <w:sz w:val="28"/>
          <w:szCs w:val="28"/>
          <w:rtl w:val="true"/>
          <w:lang w:bidi="fa-IR"/>
        </w:rPr>
        <w:t xml:space="preserve">محمّد بن أحمد مقدسی ، از دانشمندان و جغرافی دانهایِ اواخر قرن چهارم ، در کتاب ارزشمند خود به نام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التّقاسیم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صفات و خصوصیّات مثبت و منفی اصفهان و مردم آن،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قصبۀ اصفهان ، بزرگ و آباد و پرجمعیّت و پربرکت و شهر بازرگانی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چاههایش شیرین ، میوه هایش گوارا ، هوایش خوب ، آبش سبک ، خاکش شگفت انگیز ، جایش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بزرگ ، هنرمندان ماهر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،جامعشان با نمازگزاران ، آباد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جامع مصر ، نماز آبادتر از جامع ایشان ندیده ، و شهری پرجمعیّت تر از شهر ایشان نشنیده و در همۀ کشور اسلام ، خاکی بدین خوبی نیافته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اهل سنّت و جماعت و أدب و بلاغتند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چقدرقاری و ادیب و صاحبدل که این شهر بیرون داده است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90441_2616395394"/>
      <w:bookmarkStart w:id="63" w:name="_Toc21"/>
      <w:bookmarkEnd w:id="62"/>
      <w:r>
        <w:rPr/>
        <w:t>3</w:t>
      </w:r>
      <w:r>
        <w:rPr>
          <w:rtl w:val="true"/>
        </w:rPr>
        <w:t>-</w:t>
      </w:r>
      <w:r>
        <w:rPr>
          <w:rtl w:val="true"/>
        </w:rPr>
        <w:t xml:space="preserve">مُفَضَّل بن سَعد </w:t>
      </w:r>
      <w:r>
        <w:rPr>
          <w:rtl w:val="true"/>
        </w:rPr>
        <w:t xml:space="preserve">... </w:t>
      </w:r>
      <w:r>
        <w:rPr>
          <w:rtl w:val="true"/>
        </w:rPr>
        <w:t>مافَرّوخی اصفهانی</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دانشمند و محقّق بزرگ ، که از مفاخر علمی قرن پنجم هجری میباشد ، در کتاب گرانقدر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تمجید و تجلیل از اصفهان ، و آب و هوا و محاسن و زیبائی های آن ، گامی برجسته برداشته ، و به شکل </w:t>
      </w:r>
    </w:p>
    <w:p>
      <w:pPr>
        <w:pStyle w:val="BookText"/>
        <w:rPr/>
      </w:pPr>
      <w:r>
        <w:rPr>
          <w:rFonts w:ascii="IRNazanin" w:hAnsi="IRNazanin" w:eastAsia="IRNazanin"/>
          <w:color w:val="111111"/>
          <w:sz w:val="28"/>
          <w:sz w:val="28"/>
          <w:szCs w:val="28"/>
          <w:rtl w:val="true"/>
          <w:lang w:bidi="fa-IR"/>
        </w:rPr>
        <w:t xml:space="preserve">محقّقانه ای ، برتری اصفهان را بر سایر بلاد ، از نظر مزایای طبیعی و عقلی و علمی ، اثبات نموده و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أقْوَی الْقَواعِدِ و الأساسِ فی تَبْیینِ عُقُولِهِمْ عَلی عُقُولِ سائِرِ النّاسِ،وَأنَّهُمْ أحْضَرُهُمْ جَوابَاً وَ أکْثَرُهُمْ صَواباً ، حِکایاتٌ رَشیقَةٌ وَ نَوادِرُ أنیقَةٌ مِنْ أقَلِّ أهْلِها حِجیَّ وَأنْزَرِهِم نُهیً وَ أعْجَزِهِم عَنِ الْجِدال وَ النِّظارِ وَأعْیاهُم بِالسِّجالِ وَ الْفِخارِ،وَ أصْغَرِهِمْ خَطَراً فی ذَوِی الأخْطارِ ، وَ أخْطَرِهِمْ قَدْراً بَیْنَ اُولِی الأقدارِ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عبارت فوق ، برای اثبات برتری عقلی و ذهنی اصفهانی ها، از داستانهای مربوط به طبقات ضعیف العقل بهره جسته ، که در ضمن ضعف عقلانی ، دارای سرعت انتقال و تیزهوشی و حاضر جوابی هستند، و این همه نشان می دهد ، که قدرت تعقّل و تفکّر و هوشمندی اصفهانی ها ، در چه حدّی از کمال و برتری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مافرّوخی ، در مجموع کتاب ، علاوه بر معرّفی مزایای اصفهان از نظر طبیعی ، در نشان دادن چهره های علمی و ادبی و مفاخر گوناگون انسانی اصفهان کوشیده و این شهر را جایگاه عقل و اندیشه ، علم و دانش ، ایمان و فضیلت معرّفی نموده و با ذکر مساجد و معابد ، کتابخانه ها و مراکز علمی ، شهر اصفهان را از نظر علمی و دینی ، در قلّۀ رفیع عظمت و إعتلاء نشان داده ، و این شهر تاریخی را جامع محاسن ، و مجمع فضائل ، و مجتمع مفاخر ، به شمار آورده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کلام ، اصفهان را ، قُبّةُ الإسلام </w:t>
      </w:r>
      <w:r>
        <w:rPr>
          <w:rStyle w:val="FootnoteAnchor"/>
          <w:rtl w:val="true"/>
        </w:rPr>
        <w:footnoteReference w:id="36"/>
      </w:r>
      <w:r>
        <w:rPr>
          <w:rFonts w:ascii="IRNazanin" w:hAnsi="IRNazanin" w:eastAsia="IRNazanin"/>
          <w:color w:val="111111"/>
          <w:sz w:val="28"/>
          <w:sz w:val="28"/>
          <w:szCs w:val="28"/>
          <w:rtl w:val="true"/>
          <w:lang w:bidi="fa-IR"/>
        </w:rPr>
        <w:t xml:space="preserve">و سیّد البلدان </w:t>
      </w:r>
      <w:r>
        <w:rPr>
          <w:rStyle w:val="FootnoteAnchor"/>
          <w:rtl w:val="true"/>
        </w:rPr>
        <w:footnoteReference w:id="37"/>
      </w:r>
      <w:r>
        <w:rPr>
          <w:rFonts w:ascii="IRNazanin" w:hAnsi="IRNazanin" w:eastAsia="IRNazanin"/>
          <w:color w:val="111111"/>
          <w:sz w:val="28"/>
          <w:sz w:val="28"/>
          <w:szCs w:val="28"/>
          <w:rtl w:val="true"/>
          <w:lang w:bidi="fa-IR"/>
        </w:rPr>
        <w:t xml:space="preserve">خوانده ، </w:t>
      </w:r>
      <w:bookmarkStart w:id="64" w:name="pg13389_135738"/>
    </w:p>
    <w:p>
      <w:pPr>
        <w:pStyle w:val="BookText"/>
        <w:rPr/>
      </w:pPr>
      <w:bookmarkEnd w:id="64"/>
      <w:r>
        <w:rPr>
          <w:rFonts w:ascii="Amiri" w:hAnsi="Amiri" w:eastAsia="Amiri" w:cs="Amiri"/>
          <w:color w:val="111111"/>
          <w:sz w:val="28"/>
          <w:sz w:val="28"/>
          <w:szCs w:val="28"/>
          <w:rtl w:val="true"/>
          <w:lang w:bidi="ar-SA"/>
        </w:rPr>
        <w:t xml:space="preserve">و حدیثی از امام حسن علیه السلام نقل نموده ، که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بِماءِزَرَّنْرُوذْ</w:t>
      </w:r>
      <w:r>
        <w:rPr>
          <w:rStyle w:val="FootnoteAnchor"/>
          <w:rtl w:val="true"/>
        </w:rPr>
        <w:footnoteReference w:id="38"/>
      </w:r>
      <w:r>
        <w:rPr>
          <w:rFonts w:ascii="Amiri" w:hAnsi="Amiri" w:eastAsia="Amiri" w:cs="Amiri"/>
          <w:color w:val="111111"/>
          <w:sz w:val="28"/>
          <w:sz w:val="28"/>
          <w:szCs w:val="28"/>
          <w:rtl w:val="true"/>
          <w:lang w:bidi="ar-SA"/>
        </w:rPr>
        <w:t xml:space="preserve">فَإنَّ فیهِ شِفاءَ کُلِّ داءٍ </w:t>
      </w:r>
      <w:r>
        <w:rPr>
          <w:rStyle w:val="FootnoteAnchor"/>
          <w:rtl w:val="true"/>
        </w:rPr>
        <w:footnoteReference w:id="3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زاینده رود بیماری هایتان را معالجه کنید ، که در او شفاء هر دردی است</w:t>
      </w:r>
      <w:r>
        <w:rPr>
          <w:rFonts w:eastAsia="IRNazanin" w:cs="IRNazanin"/>
          <w:color w:val="111111"/>
          <w:sz w:val="28"/>
          <w:szCs w:val="28"/>
          <w:rtl w:val="true"/>
          <w:lang w:bidi="fa-IR"/>
        </w:rPr>
        <w:t>.</w:t>
      </w:r>
    </w:p>
    <w:p>
      <w:pPr>
        <w:pStyle w:val="Heading3"/>
        <w:numPr>
          <w:ilvl w:val="2"/>
          <w:numId w:val="1"/>
        </w:numPr>
        <w:rPr/>
      </w:pPr>
      <w:bookmarkStart w:id="65" w:name="__RefHeading___Toc290443_2616395394"/>
      <w:bookmarkStart w:id="66" w:name="_Toc22"/>
      <w:bookmarkEnd w:id="65"/>
      <w:r>
        <w:rPr/>
        <w:t>۴</w:t>
      </w:r>
      <w:r>
        <w:rPr>
          <w:rtl w:val="true"/>
        </w:rPr>
        <w:t>-</w:t>
      </w:r>
      <w:r>
        <w:rPr>
          <w:rtl w:val="true"/>
        </w:rPr>
        <w:t>سَمعانی</w:t>
      </w:r>
      <w:bookmarkEnd w:id="66"/>
    </w:p>
    <w:p>
      <w:pPr>
        <w:pStyle w:val="BookText"/>
        <w:rPr/>
      </w:pPr>
      <w:r>
        <w:rPr>
          <w:rFonts w:ascii="IRNazanin" w:hAnsi="IRNazanin" w:eastAsia="IRNazanin"/>
          <w:color w:val="111111"/>
          <w:sz w:val="28"/>
          <w:sz w:val="28"/>
          <w:szCs w:val="28"/>
          <w:rtl w:val="true"/>
          <w:lang w:bidi="fa-IR"/>
        </w:rPr>
        <w:t xml:space="preserve">سمعانی که از دانشمندان بزرگ قرن ششم هجری است ، دربارۀ اصفهان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جماعتی از علماء در هر رشته و فنِّ علمی ، چه در گذشته و چه در زمان حال برخاسته اند ، و دربارۀ تاریخ این شهر ، کتابهای زیادی در دوره های قدیم و جدید نوشته شده است</w:t>
      </w:r>
      <w:r>
        <w:rPr>
          <w:rStyle w:val="FootnoteAnchor"/>
          <w:rtl w:val="true"/>
        </w:rPr>
        <w:footnoteReference w:id="40"/>
      </w:r>
      <w:r>
        <w:rPr>
          <w:rFonts w:ascii="IRNazanin" w:hAnsi="IRNazanin" w:eastAsia="IRNazanin"/>
          <w:color w:val="111111"/>
          <w:sz w:val="28"/>
          <w:sz w:val="28"/>
          <w:szCs w:val="28"/>
          <w:rtl w:val="true"/>
          <w:lang w:bidi="fa-IR"/>
        </w:rPr>
        <w:t>،و آنگاه ، جمعی از علماء بزرگ اصفهان را یاد می نماید</w:t>
      </w:r>
      <w:r>
        <w:rPr>
          <w:rFonts w:eastAsia="IRNazanin" w:cs="IRNazanin"/>
          <w:color w:val="111111"/>
          <w:sz w:val="28"/>
          <w:szCs w:val="28"/>
          <w:rtl w:val="true"/>
          <w:lang w:bidi="fa-IR"/>
        </w:rPr>
        <w:t>.</w:t>
      </w:r>
    </w:p>
    <w:p>
      <w:pPr>
        <w:pStyle w:val="Heading3"/>
        <w:numPr>
          <w:ilvl w:val="2"/>
          <w:numId w:val="1"/>
        </w:numPr>
        <w:rPr/>
      </w:pPr>
      <w:bookmarkStart w:id="67" w:name="__RefHeading___Toc290445_2616395394"/>
      <w:bookmarkStart w:id="68" w:name="_Toc23"/>
      <w:bookmarkEnd w:id="67"/>
      <w:r>
        <w:rPr/>
        <w:t>۵</w:t>
      </w:r>
      <w:r>
        <w:rPr>
          <w:rtl w:val="true"/>
        </w:rPr>
        <w:t>-</w:t>
      </w:r>
      <w:r>
        <w:rPr>
          <w:rtl w:val="true"/>
        </w:rPr>
        <w:t>یاقوت حموی</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 که از دانشمندان أوائل قرن هفتم میباشد ، در کتاب ارزشمند مُعْجَمُ البُلْدان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شهری است عظیم و مشهور، و از اعلام و أعیان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شهر اصفهان علماء و پیشوایان و أئمّۀ هر رشته و فنّی برخاسته اند ، تا آنجا که از هیچ شهری ، این شمار از دانشمندان و چهره های علمی ، بر نخواسته است ، مخصوصاً در زمینۀ عُلُوِّ أسْناد </w:t>
      </w:r>
      <w:r>
        <w:rPr>
          <w:rStyle w:val="FootnoteAnchor"/>
          <w:rtl w:val="true"/>
        </w:rPr>
        <w:footnoteReference w:id="41"/>
      </w:r>
      <w:r>
        <w:rPr>
          <w:rFonts w:ascii="IRNazanin" w:hAnsi="IRNazanin" w:eastAsia="IRNazanin"/>
          <w:color w:val="111111"/>
          <w:sz w:val="28"/>
          <w:sz w:val="28"/>
          <w:szCs w:val="28"/>
          <w:rtl w:val="true"/>
          <w:lang w:bidi="fa-IR"/>
        </w:rPr>
        <w:t xml:space="preserve">،زیرا که عمر أهل اصفهان طولانی می شود ، و ضمناً عنایت فراوانی به شنیدن حدیث دارند، و در اصفهان ، </w:t>
      </w:r>
      <w:bookmarkStart w:id="69" w:name="pg13389_135739"/>
    </w:p>
    <w:p>
      <w:pPr>
        <w:pStyle w:val="BookText"/>
        <w:rPr/>
      </w:pPr>
      <w:bookmarkEnd w:id="69"/>
      <w:r>
        <w:rPr>
          <w:rFonts w:ascii="IRNazanin" w:hAnsi="IRNazanin" w:eastAsia="IRNazanin"/>
          <w:color w:val="111111"/>
          <w:sz w:val="28"/>
          <w:sz w:val="28"/>
          <w:szCs w:val="28"/>
          <w:rtl w:val="true"/>
          <w:lang w:bidi="fa-IR"/>
        </w:rPr>
        <w:t>شمار زیادی از حُفّاظ حدیث</w:t>
      </w:r>
      <w:r>
        <w:rPr>
          <w:rStyle w:val="FootnoteAnchor"/>
          <w:rtl w:val="true"/>
        </w:rPr>
        <w:footnoteReference w:id="42"/>
      </w:r>
      <w:r>
        <w:rPr>
          <w:rFonts w:ascii="IRNazanin" w:hAnsi="IRNazanin" w:eastAsia="IRNazanin"/>
          <w:color w:val="111111"/>
          <w:sz w:val="28"/>
          <w:sz w:val="28"/>
          <w:szCs w:val="28"/>
          <w:rtl w:val="true"/>
          <w:lang w:bidi="fa-IR"/>
        </w:rPr>
        <w:t>هستند ، که به شمار و إحصاء در نمی آیند ، وعدّه ای از کتابهای تاریخی ، دربارۀ آن نوشته شده است</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نُسِبَ إلی اِصْبَهانَ مِنَ الْعُلَماءِ،لأیُحْصَوْنَ إلاّ أنَّنی أذْکُرُ مِنْ أعْیانِ أئمَّتِهِمْ جَماعَةً غَلَبَتْ عَلی نَسَبِهِمْ فَلایُعْرَفُونَ إلاّ بِالإصْبَهانی،مِنْهُمُ الْحافِظُ الإمامُ أبُونُعَیْمٍ أحْمَدُ بْنُ عَبْدِ الله بْنِ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کسانی که از دانشمندان ، نسبت به اصفهان داده شده اند و اصفهانی خوانده می شوند ، به شمار در نمی آیند ، جز این که من از شخصیّتهای پیشوایانشان ، جماعتی را که عنوان اصفهانی ، بر نسبت آنها غالب شده و شناخته نمیشوند جز به عنوان اصفهانی یاد میکنم ، که از آنها است ، حافظ ، امام، أبونعیم ، أحمد بن عبد الله </w:t>
      </w:r>
      <w:r>
        <w:rPr>
          <w:rFonts w:eastAsia="IRNazanin" w:cs="IRNazanin"/>
          <w:color w:val="111111"/>
          <w:sz w:val="28"/>
          <w:szCs w:val="28"/>
          <w:rtl w:val="true"/>
          <w:lang w:bidi="fa-IR"/>
        </w:rPr>
        <w:t>...</w:t>
      </w:r>
    </w:p>
    <w:p>
      <w:pPr>
        <w:pStyle w:val="Heading3"/>
        <w:numPr>
          <w:ilvl w:val="2"/>
          <w:numId w:val="1"/>
        </w:numPr>
        <w:rPr/>
      </w:pPr>
      <w:bookmarkStart w:id="70" w:name="__RefHeading___Toc290447_2616395394"/>
      <w:bookmarkStart w:id="71" w:name="_Toc24"/>
      <w:bookmarkEnd w:id="70"/>
      <w:r>
        <w:rPr/>
        <w:t>۶</w:t>
      </w:r>
      <w:r>
        <w:rPr>
          <w:rtl w:val="true"/>
        </w:rPr>
        <w:t>-</w:t>
      </w:r>
      <w:r>
        <w:rPr>
          <w:rtl w:val="true"/>
        </w:rPr>
        <w:t>أبوالفداء، عماد الدّین اسماعیل</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نابغه و جغرافی دان مشهور 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سال </w:t>
      </w:r>
      <w:r>
        <w:rPr>
          <w:rFonts w:ascii="IRNazanin" w:hAnsi="IRNazanin" w:eastAsia="IRNazanin"/>
          <w:color w:val="111111"/>
          <w:sz w:val="28"/>
          <w:sz w:val="28"/>
          <w:szCs w:val="28"/>
          <w:lang w:bidi="fa-IR"/>
        </w:rPr>
        <w:t>۷۲۱</w:t>
      </w:r>
      <w:r>
        <w:rPr>
          <w:rFonts w:ascii="IRNazanin" w:hAnsi="IRNazanin" w:eastAsia="IRNazanin"/>
          <w:color w:val="111111"/>
          <w:sz w:val="28"/>
          <w:sz w:val="28"/>
          <w:szCs w:val="28"/>
          <w:rtl w:val="true"/>
          <w:lang w:bidi="fa-IR"/>
        </w:rPr>
        <w:t xml:space="preserve"> تألیف آن پایان یافته</w:t>
      </w:r>
      <w:r>
        <w:rPr>
          <w:rStyle w:val="FootnoteAnchor"/>
          <w:rtl w:val="true"/>
        </w:rPr>
        <w:footnoteReference w:id="45"/>
      </w:r>
      <w:r>
        <w:rPr>
          <w:rFonts w:ascii="IRNazanin" w:hAnsi="IRNazanin" w:eastAsia="IRNazanin"/>
          <w:color w:val="111111"/>
          <w:sz w:val="28"/>
          <w:sz w:val="28"/>
          <w:szCs w:val="28"/>
          <w:rtl w:val="true"/>
          <w:lang w:bidi="fa-IR"/>
        </w:rPr>
        <w:t>به نقل از این حَوْقَل ، اصفهان را از پرنعمت ترین و وسیع ترین بلاد دانسته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72" w:name="pg13389_135740"/>
    </w:p>
    <w:p>
      <w:pPr>
        <w:pStyle w:val="Heading3"/>
        <w:numPr>
          <w:ilvl w:val="2"/>
          <w:numId w:val="1"/>
        </w:numPr>
        <w:rPr/>
      </w:pPr>
      <w:bookmarkStart w:id="73" w:name="__RefHeading___Toc290449_2616395394"/>
      <w:bookmarkStart w:id="74" w:name="_Toc25"/>
      <w:bookmarkEnd w:id="72"/>
      <w:bookmarkEnd w:id="73"/>
      <w:r>
        <w:rPr/>
        <w:t>۷</w:t>
      </w:r>
      <w:r>
        <w:rPr>
          <w:rtl w:val="true"/>
        </w:rPr>
        <w:t>-</w:t>
      </w:r>
      <w:r>
        <w:rPr>
          <w:rtl w:val="true"/>
        </w:rPr>
        <w:t>حمد الله مستوفی قزوینی</w:t>
      </w:r>
      <w:bookmarkEnd w:id="74"/>
    </w:p>
    <w:p>
      <w:pPr>
        <w:pStyle w:val="BookText"/>
        <w:rPr/>
      </w:pPr>
      <w:r>
        <w:rPr>
          <w:rFonts w:ascii="IRNazanin" w:hAnsi="IRNazanin" w:eastAsia="IRNazanin"/>
          <w:color w:val="111111"/>
          <w:sz w:val="28"/>
          <w:sz w:val="28"/>
          <w:szCs w:val="28"/>
          <w:rtl w:val="true"/>
          <w:lang w:bidi="fa-IR"/>
        </w:rPr>
        <w:t>محقّق و مورّخ و جغرافی دان مشهور و نامدار نیمۀ اوّل قرن هشتم هجری ، حمد الله مستوفی ، در کتاب نُزْهَةُ القُلُوب ، از شهر اصفهان و آب و هوا و خاک و میوه جات بسیار خوب آن، و نیز ، از دوری آن از زلزله و بیماریهای سخت و 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و خوبی نعمتها و میوه های آن تمجید نموده، و سپس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 مدارس و خانقاهات و أبواب خیر بسیار است ، از جمله مدرسۀ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طاعت ، درجۀ تمام دارند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90451_2616395394"/>
      <w:bookmarkStart w:id="76" w:name="_Toc26"/>
      <w:bookmarkEnd w:id="75"/>
      <w:r>
        <w:rPr/>
        <w:t>۸</w:t>
      </w:r>
      <w:r>
        <w:rPr>
          <w:rtl w:val="true"/>
        </w:rPr>
        <w:t>-</w:t>
      </w:r>
      <w:r>
        <w:rPr>
          <w:rtl w:val="true"/>
        </w:rPr>
        <w:t>ابن بطوطه</w:t>
      </w:r>
      <w:bookmarkEnd w:id="76"/>
    </w:p>
    <w:p>
      <w:pPr>
        <w:pStyle w:val="BookText"/>
        <w:rPr/>
      </w:pPr>
      <w:r>
        <w:rPr>
          <w:rFonts w:ascii="IRNazanin" w:hAnsi="IRNazanin" w:eastAsia="IRNazanin"/>
          <w:color w:val="111111"/>
          <w:sz w:val="28"/>
          <w:sz w:val="28"/>
          <w:szCs w:val="28"/>
          <w:rtl w:val="true"/>
          <w:lang w:bidi="fa-IR"/>
        </w:rPr>
        <w:t xml:space="preserve">سیّاح بزرگ و نامدار ، و دانشمند محقّق نیمۀ دوّم قرن هشتم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سفرنامۀ مشهور و گرانقدر خود ، که یادگاری است بسیار ارزشمند ، از مسافرتهای بسیار ، به بلاد و کشورهای گوناگون ، دربارۀ اصفهان و دیدار و خاطرۀ جالبش از این شهر ، می نویسد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که از شهرهای عراق عجم است ، شهری بزرگ و زیبا است ، ولی اکنون قسمت زیادی از آن، در نتیجۀ إختلافاتی که بین سنّیان و شیعیان آن شهر، به وقوع می پیوندد ، به ویرانی افتاده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اصفهان ، مردمی زیبارویاند ، رنگ آنان سفید و روشن و متمایل به سرخی است و شجاعت و نترسی ، از </w:t>
      </w:r>
      <w:bookmarkStart w:id="77" w:name="pg13389_135741"/>
    </w:p>
    <w:p>
      <w:pPr>
        <w:pStyle w:val="BookText"/>
        <w:rPr/>
      </w:pPr>
      <w:bookmarkEnd w:id="77"/>
      <w:r>
        <w:rPr>
          <w:rFonts w:ascii="IRNazanin" w:hAnsi="IRNazanin" w:eastAsia="IRNazanin"/>
          <w:color w:val="111111"/>
          <w:sz w:val="28"/>
          <w:sz w:val="28"/>
          <w:szCs w:val="28"/>
          <w:rtl w:val="true"/>
          <w:lang w:bidi="fa-IR"/>
        </w:rPr>
        <w:t xml:space="preserve">صفات بارز ایشان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اصفهانیان مردمانی گشاده دست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چشمی و تفاخری که میان آنان در مورد إطعام و مهمان نوازی وجود دارد ، منشاء حکایات غریبی شده است ، مثلاً اتفاق می افتد که یک اصفهانی ، رفیق خود را دعوت میکند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نان و 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او را به خانه می برد ، أنواع غذاهای گوناگون پیش او می آورد ، و اصفهانی ها به این رویّۀ خود مباهات زیاد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 در زاویۀ منسوب به شیخ علیّ بن سهل که شاگرد جنید بوده است منزل کردم ، این زاویه ، مورد احترام و زیارتگاه مردم اصفهان است ، و در آن برای مسافرین غذا داده می شود ، و گرمابه ای عالی ، مفروش به رخام دارد، که دیوارهایش از کاشی است ، این حمّام وقف است ، و از مراجعه کنندگان پولی مطالبه نمی شود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90453_2616395394"/>
      <w:bookmarkStart w:id="79" w:name="_Toc27"/>
      <w:bookmarkEnd w:id="78"/>
      <w:r>
        <w:rPr/>
        <w:t>۹</w:t>
      </w:r>
      <w:r>
        <w:rPr>
          <w:rtl w:val="true"/>
        </w:rPr>
        <w:t>-</w:t>
      </w:r>
      <w:r>
        <w:rPr>
          <w:rtl w:val="true"/>
        </w:rPr>
        <w:t>شوالیه شاردن فرانسوی</w:t>
      </w:r>
      <w:bookmarkEnd w:id="79"/>
    </w:p>
    <w:p>
      <w:pPr>
        <w:pStyle w:val="BookText"/>
        <w:rPr/>
      </w:pPr>
      <w:r>
        <w:rPr>
          <w:rFonts w:ascii="IRNazanin" w:hAnsi="IRNazanin" w:eastAsia="IRNazanin"/>
          <w:color w:val="111111"/>
          <w:sz w:val="28"/>
          <w:sz w:val="28"/>
          <w:szCs w:val="28"/>
          <w:rtl w:val="true"/>
          <w:lang w:bidi="fa-IR"/>
        </w:rPr>
        <w:t>سیّاح دانشمند و محقّق فرانسوی ، که در قرن یازدهم هجری ، دو نوبت و هر بار چندین سال ، در اصفهان اقامت جسته و خصوصیّات و چگونگی شهر و مردم اصفهان را ثبت نموده ، و سپس منتشر ساخته</w:t>
      </w:r>
      <w:r>
        <w:rPr>
          <w:rStyle w:val="FootnoteAnchor"/>
          <w:rtl w:val="true"/>
        </w:rPr>
        <w:footnoteReference w:id="50"/>
      </w:r>
      <w:r>
        <w:rPr>
          <w:rFonts w:ascii="IRNazanin" w:hAnsi="IRNazanin" w:eastAsia="IRNazanin"/>
          <w:color w:val="111111"/>
          <w:sz w:val="28"/>
          <w:sz w:val="28"/>
          <w:szCs w:val="28"/>
          <w:rtl w:val="true"/>
          <w:lang w:bidi="fa-IR"/>
        </w:rPr>
        <w:t xml:space="preserve">، دربارۀ شهر اصفهان و مزایای آن ، عباراتی دارد که ذیلاً به برخی از آنها ، اشاره می نمائیم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اصفهان با حومۀ آن ، یکی از بزرگترین شهرهای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أطراف آن کمتر از دوازده لیو یا بیست و چهار میل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لیو،چهار کیلومتر است، </w:t>
      </w:r>
    </w:p>
    <w:p>
      <w:pPr>
        <w:pStyle w:val="BookText"/>
        <w:rPr/>
      </w:pPr>
      <w:r>
        <w:rPr>
          <w:rFonts w:ascii="IRNazanin" w:hAnsi="IRNazanin" w:eastAsia="IRNazanin"/>
          <w:color w:val="111111"/>
          <w:sz w:val="28"/>
          <w:sz w:val="28"/>
          <w:szCs w:val="28"/>
          <w:rtl w:val="true"/>
          <w:lang w:bidi="fa-IR"/>
        </w:rPr>
        <w:t xml:space="preserve">بنابراین دوازده لیو ، چهل و هشت کیلومتر، یا هشت فرسخ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ایرانیان ، به عنوان مبالغه ، از عظمت آن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نصف جهان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زعم بعضی ، جمعیّت شهر اصفهان ، بالغ بر یک میلیون و صد هزار نفر است، برخی دیگر ، ساکنین آن را ، ششصد هزار می دانند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 به عقیدۀ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به اندازۀ شهر لندن که پرجمعیّت ترین شهرهای اروپا است ، جمعیّت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بازارها ، أنبوه جمعیّت چنان است که جلو هر سواری ، خادمی میدود تا معبری برای او باز کند، زیرا در صدها محل ، جمعیّت آنقدر زیاد است که گوئی روی هم ریخته اند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شهر اصفهان یکی از پرجمعیّت ترین بلاد است</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طرفی هم هوای ایران خشک است ، و هم مردم آن همه روزه ، صبح و عصر ، جلوی خانه خود را رُفْتِه </w:t>
      </w:r>
      <w:r>
        <w:rPr>
          <w:rStyle w:val="FootnoteAnchor"/>
          <w:rtl w:val="true"/>
        </w:rPr>
        <w:footnoteReference w:id="54"/>
      </w:r>
      <w:r>
        <w:rPr>
          <w:rFonts w:ascii="IRNazanin" w:hAnsi="IRNazanin" w:eastAsia="IRNazanin"/>
          <w:color w:val="111111"/>
          <w:sz w:val="28"/>
          <w:sz w:val="28"/>
          <w:szCs w:val="28"/>
          <w:rtl w:val="true"/>
          <w:lang w:bidi="fa-IR"/>
        </w:rPr>
        <w:t xml:space="preserve">و آب می پاشند ، سرگین و کثافت و گرد و غبار ، به اندازۀ کوچه های شهرهای ممالک اروپائی ندارد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سو شهر اصفهان را تماشا کنیم ، آن را مانند جنگل یا بیشه ای می بینیم که فقط از خلال أشجار ، گنبدهای کبود و مناره های بلندی که برای أذان ساخته شده اند ، دیده می شود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80" w:name="pg13389_135743"/>
    </w:p>
    <w:p>
      <w:pPr>
        <w:pStyle w:val="BookText"/>
        <w:rPr/>
      </w:pPr>
      <w:bookmarkEnd w:id="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شرح مفصّل شهر اصفهان که بزرگترین و زیباترین شهرهای مشرق زمین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عظمت و بزرگی آن بیشتر معلوم گردد ، ایرانیان افسانۀ کوچکی نقل میکنند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دارالعلم شرق است ، و علم و دانش ، از آن ، به بلاد و أقطاع مختلف ، مخصوصاً هندوستان ، پراکنده می شود</w:t>
      </w:r>
    </w:p>
    <w:p>
      <w:pPr>
        <w:pStyle w:val="Heading3"/>
        <w:numPr>
          <w:ilvl w:val="2"/>
          <w:numId w:val="1"/>
        </w:numPr>
        <w:rPr/>
      </w:pPr>
      <w:bookmarkStart w:id="81" w:name="__RefHeading___Toc290455_2616395394"/>
      <w:bookmarkStart w:id="82" w:name="_Toc28"/>
      <w:bookmarkEnd w:id="81"/>
      <w:r>
        <w:rPr>
          <w:rtl w:val="true"/>
        </w:rPr>
        <w:t>آماری جالب و مهم</w:t>
      </w:r>
      <w:bookmarkEnd w:id="82"/>
    </w:p>
    <w:p>
      <w:pPr>
        <w:pStyle w:val="BookText"/>
        <w:rPr/>
      </w:pPr>
      <w:r>
        <w:rPr>
          <w:rFonts w:ascii="IRNazanin" w:hAnsi="IRNazanin" w:eastAsia="IRNazanin"/>
          <w:color w:val="111111"/>
          <w:sz w:val="28"/>
          <w:sz w:val="28"/>
          <w:szCs w:val="28"/>
          <w:rtl w:val="true"/>
          <w:lang w:bidi="fa-IR"/>
        </w:rPr>
        <w:t xml:space="preserve">شاردن ، در ادامه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یادداشتهای من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حصار شهر اصفهان ، بناهای زیر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مسجد ،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مدرسه و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کاروانسرا و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حمّام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قبرستان </w:t>
      </w:r>
      <w:r>
        <w:rPr>
          <w:rFonts w:eastAsia="IRNazanin" w:cs="IRNazanin"/>
          <w:color w:val="111111"/>
          <w:sz w:val="28"/>
          <w:szCs w:val="28"/>
          <w:rtl w:val="true"/>
          <w:lang w:bidi="fa-IR"/>
        </w:rPr>
        <w:t>...</w:t>
      </w:r>
      <w:r>
        <w:rPr>
          <w:rStyle w:val="FootnoteAnchor"/>
          <w:rtl w:val="true"/>
        </w:rPr>
        <w:footnoteReference w:id="58"/>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سالم ترین نقاطی است که من در دنیا دیده ام ، مَثَل معروفی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سالم به اصفهان وارد شود ، هرگز بیمار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علّت آن ، همانا خشکی و لطافتِ بی نهایت آن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90457_2616395394"/>
      <w:bookmarkStart w:id="84" w:name="_Toc29"/>
      <w:bookmarkEnd w:id="83"/>
      <w:r>
        <w:rPr/>
        <w:t>۱۰</w:t>
      </w:r>
      <w:r>
        <w:rPr>
          <w:rtl w:val="true"/>
        </w:rPr>
        <w:t>-</w:t>
      </w:r>
      <w:r>
        <w:rPr>
          <w:rtl w:val="true"/>
        </w:rPr>
        <w:t>زین العابدین شیروانی</w:t>
      </w:r>
      <w:bookmarkEnd w:id="8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زین العابدین شیروانی ، که از دانشمندان قرن سیزدهم می باشد،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الْسِّیاحَه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ذکر جنبه های مثبت و منفی مردم اصفهان ، و بیان عقائد دینی مردم آن در طول تاریخ،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اصفهان ، نزد أبنای زمان ، </w:t>
      </w:r>
      <w:bookmarkStart w:id="85" w:name="pg13389_135744"/>
    </w:p>
    <w:p>
      <w:pPr>
        <w:pStyle w:val="BookText"/>
        <w:rPr/>
      </w:pPr>
      <w:bookmarkEnd w:id="85"/>
      <w:r>
        <w:rPr>
          <w:rFonts w:ascii="IRNazanin" w:hAnsi="IRNazanin" w:eastAsia="IRNazanin"/>
          <w:color w:val="111111"/>
          <w:sz w:val="28"/>
          <w:sz w:val="28"/>
          <w:szCs w:val="28"/>
          <w:rtl w:val="true"/>
          <w:lang w:bidi="fa-IR"/>
        </w:rPr>
        <w:t xml:space="preserve">فَطِن و زیرک ، چنانچه لفظ زیرک و اصفهانی در عدد جُمل یکی است </w:t>
      </w:r>
      <w:r>
        <w:rPr>
          <w:rStyle w:val="FootnoteAnchor"/>
          <w:rtl w:val="true"/>
        </w:rPr>
        <w:footnoteReference w:id="61"/>
      </w:r>
    </w:p>
    <w:p>
      <w:pPr>
        <w:pStyle w:val="Heading3"/>
        <w:numPr>
          <w:ilvl w:val="2"/>
          <w:numId w:val="1"/>
        </w:numPr>
        <w:rPr/>
      </w:pPr>
      <w:bookmarkStart w:id="86" w:name="__RefHeading___Toc290459_2616395394"/>
      <w:bookmarkStart w:id="87" w:name="_Toc30"/>
      <w:bookmarkEnd w:id="86"/>
      <w:r>
        <w:rPr/>
        <w:t>۱۱</w:t>
      </w:r>
      <w:r>
        <w:rPr>
          <w:rtl w:val="true"/>
        </w:rPr>
        <w:t>-</w:t>
      </w:r>
      <w:r>
        <w:rPr>
          <w:rtl w:val="true"/>
        </w:rPr>
        <w:t>صاحب روضات الجنّات</w:t>
      </w:r>
      <w:bookmarkEnd w:id="87"/>
    </w:p>
    <w:p>
      <w:pPr>
        <w:pStyle w:val="BookText"/>
        <w:rPr/>
      </w:pPr>
      <w:r>
        <w:rPr>
          <w:rFonts w:ascii="IRNazanin" w:hAnsi="IRNazanin" w:eastAsia="IRNazanin"/>
          <w:color w:val="111111"/>
          <w:sz w:val="28"/>
          <w:sz w:val="28"/>
          <w:szCs w:val="28"/>
          <w:rtl w:val="true"/>
          <w:lang w:bidi="fa-IR"/>
        </w:rPr>
        <w:t xml:space="preserve">فقیه اصولی ، و رجالی نامدار و محقّق ، آقا سیّد محمّد باقر چهارسوقی خوانساری ، در کتاب شریف روضات الجنّات ، به مناسبت شرح حال ابراهیم بن محمّد ثقفی کوفی اصفهانی ، بررسی و بحث مفصّلی ، راجع به شهر اصفهان و عظمت آن می نماید ، که فرازهایی از آن را نقل می نمائیم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شهری است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بزرگترین شهرهای اسلام ، که به جز شهر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علم و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تمام بلاد اسلامی، بالاترین مرتبه را ، در علم الحدیث ، و درس و نشر آن دارد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وَ مِنْ جَلِیِّ الْمَناقِبِ أنَّها لَمْ یُتَسَمَّ بِها مِصْرٌ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کتاب محاسن اصفهان ، تألیف مافرّوخی ، نقل می نماید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بَلْدَةٌ قَدْ أسْنَی اللهُ مِنْ أیادیهِ البیضِ قِسْمَهاوَ وَفَّرَ مِنْ مَواهِبِهِ الغُرِّسَهْمَها، وَصَدَّرَ فی جَریدَةِ الْبِلادِ إسْمَها ، وألْحَقَ بِرُسُومِ الْجِنانِ رَسْمَها ، فَلا مَزیدَ عَلَیْها ، طیبَ بُقْعَةٍ وَسَعَةَ رُقْعَةٍ وَزَکاءَ تُرْبَةٍ وَصَفاءَ طینَةٍ وَ أعْتِدالِ هَواءٍ وَ عُذُوبَةَ ماءٍ وَنَظافَةَ أوْطانٍ وَ ظَرافَةَ قِطانٍ لِکَوْنِها فی نُقْطَةِ الإعْتِدالِ وَ حَیِّزِ الْکَمالِ مِنَ الإقْلیمِ الرّابِعِ الأوْسَطِ مِنْ الأقالیمِ السَّبْعَةِ ، المُجْمَعُ عَلی وُفُورِ حَظِّها مِنَ النَّبْلِ وَ کَثْرَةِ خَلاقِها مِنَ الْفَضْلِ ، وَ هِیَ بِالْمِعْیارِ الْبُرْهانی و الإعْتِبارِ الْقِیاسی ،سُرَّةُ الأرْضِ وَ غُرَّتُها وَ سَیِّدَةُ الْبُلدانِ وَحُرَّتُها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از حافظ أبونعیم نقل می 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دستور الهی به زمین و آسمان صادر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إئْتِیا طَوْعاً أوْ کَرْهاً</w:t>
      </w:r>
      <w:r>
        <w:rPr>
          <w:rStyle w:val="FootnoteAnchor"/>
          <w:rtl w:val="true"/>
        </w:rPr>
        <w:footnoteReference w:id="65"/>
      </w:r>
      <w:r>
        <w:rPr>
          <w:rFonts w:ascii="IRNazanin" w:hAnsi="IRNazanin" w:eastAsia="IRNazanin"/>
          <w:color w:val="111111"/>
          <w:sz w:val="28"/>
          <w:sz w:val="28"/>
          <w:szCs w:val="28"/>
          <w:rtl w:val="true"/>
          <w:lang w:bidi="fa-IR"/>
        </w:rPr>
        <w:t xml:space="preserve">، زمین اصفهان به عنوان زبان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 الأرْضِ وَلِسانُها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نمود و اطاعت خود را اعلام داشت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حسین بن خوانسار جرباذقانی ، نقل می نماید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علی علیه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تَداوٌو بِماءِ زَنْده رٌود ، فَإنَّ فیهِ شِفاءَ کُلِّ داءٍ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وسپس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قبة الإسلام و همتای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چنین قبّه و سرزمینی ، در میان قبّه ها و سرزمین ها ، عجیب و شگفت آور است ، و لقب و عنوان او در میان لقیها ، برتری خاص دارد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مشهور و مشهود اصفهان ، و خصال پسندیده و به شمار آمدۀ آن، به مرتبه ای شریف و جایگاهی برجسته رسیده است ، که هیچ کس از عقلاء ، آن را انکار نمی کند، و هیچ دستی توان دفع آن را ندارد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بن علی علیه السلام ، در راه سفر به 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اصفهان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 چهره هائی از أبدال و أبرار و صلحاء و أخیار ، در اصفهان اقامت داشته اند ، و به نقلی ، همیشه سی نفر مستجاب الدّعوه ، در میان آنها بوده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جامع جورجیر ، که به وسیلۀ صاحب بن عبّاد ساخته شده ، یاد میکند</w:t>
      </w:r>
      <w:r>
        <w:rPr>
          <w:rStyle w:val="FootnoteAnchor"/>
          <w:rtl w:val="true"/>
        </w:rPr>
        <w:footnoteReference w:id="71"/>
      </w:r>
      <w:r>
        <w:rPr>
          <w:rFonts w:ascii="IRNazanin" w:hAnsi="IRNazanin" w:eastAsia="IRNazanin"/>
          <w:color w:val="111111"/>
          <w:sz w:val="28"/>
          <w:sz w:val="28"/>
          <w:szCs w:val="28"/>
          <w:rtl w:val="true"/>
          <w:lang w:bidi="fa-IR"/>
        </w:rPr>
        <w:t xml:space="preserve">و فضیلت های فراوانی را در قالب شعر و نثر ، برای اصفهان ذکر می نماید 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أنَّها أرْفَعُ مِنْ کُلِّ هذِهِ الأوْصافِ بِکَثیرٍ ، وَ کَفاها مَنْقَبةً أنَّ جُلَّ أرْبابِ الْحِکَمِ وَ ألادابِ إرْتَقَوْا إلی مَدارِجِهِمْ وَ اُسْتَوفَوْا نَصائِبَهُمْ مِنَ الْعِلْمِ ، فیها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حق این است که ، اصفهان از همۀ اوصاف یاد شده ، بسیار بالاتر است ، و همین بس برای منقبت اصفهان ، که عمدۀ صاحبان علم و حکمت وأدب ، در این شهر بزرگ ، به قلّه های رفیع کمال و درجات بالای علمی ، صعود نموده ، و بهره های خود را از دانش و بینش ، در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أرزشمند و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چهره های درخشان ، در عالم علم و تحقیق ، درخشیده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صاحب روضات ، روایاتی را که در مذّمت أهل اصفهان رسیده نقل نموده ،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 به دورهای مربوط است ، که قدرت و نفوذ و سُلطۀ أمویان ، بر شهر اصفهان ، جوّ عمومی این شهر را ، گرفتار دشمنی و عداوت با أهل البیت علیهم السلام عموماً، و أمیرالمؤمنین علی علیه السلام خصوصاً ، نموده بوده است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در پایان ، از منارجنبان و عظمت مُحَیِّر العُقُول آن ، یاد نموده و می نویسد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و بارها ، با جمعی زیاد ، از این دو مناره ، دیدن نموده ام ، که وقتی یکی از آنها را حرکت دهند ، هر دو مناره و بقعه و تمام ساختمان ، شدیداً </w:t>
      </w:r>
      <w:bookmarkStart w:id="88" w:name="pg13389_135747"/>
    </w:p>
    <w:p>
      <w:pPr>
        <w:pStyle w:val="BookText"/>
        <w:rPr/>
      </w:pPr>
      <w:bookmarkEnd w:id="88"/>
      <w:r>
        <w:rPr>
          <w:rFonts w:ascii="IRNazanin" w:hAnsi="IRNazanin" w:eastAsia="IRNazanin"/>
          <w:color w:val="111111"/>
          <w:sz w:val="28"/>
          <w:sz w:val="28"/>
          <w:szCs w:val="28"/>
          <w:rtl w:val="true"/>
          <w:lang w:bidi="fa-IR"/>
        </w:rPr>
        <w:t xml:space="preserve">به حرکت می آید ، و به شکل عجیبی ، متمایل به راست و چپ می شود ، و هیچکس سرّ این مطلب را نفهمیده ، و معمارهای ماهر ، همه یقین دارند که این حرکت عجیب ، در این ساختمانی که با گچ و آجر ساخته شده ، و حرکت یک مناره ، موجب حرکت مناره دیگر و بقعه و ساختمان می شود ، با قواعد معماری، هماهنگی ندارد ، و حتی خارجی ها و فرنگی ها ، که مرتباً به دیدن این اثر عجیب می آیند ، حیرت زده می شوند، و هیچ توجیهی نیافته اند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نکته های جالب ، دربارۀ منارجنبان اصفهان این است که ، این دو مناره و بقعۀ مجاور آن ، بر روی قبر کسی ساخته شده ، که بارها در حوادث مختلف ، تر و تازه دیده شده ، و هیچ گونه تغییری نیافته بوده، و این مطلب را ، بسیاری از موثّقین دیده و شهادت داده اند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90461_2616395394"/>
      <w:bookmarkStart w:id="90" w:name="_Toc31"/>
      <w:bookmarkEnd w:id="89"/>
      <w:r>
        <w:rPr/>
        <w:t>۱۲</w:t>
      </w:r>
      <w:r>
        <w:rPr>
          <w:rtl w:val="true"/>
        </w:rPr>
        <w:t>-</w:t>
      </w:r>
      <w:r>
        <w:rPr>
          <w:rtl w:val="true"/>
        </w:rPr>
        <w:t>میرزا حسین خان تحویلدار</w:t>
      </w:r>
      <w:bookmarkEnd w:id="90"/>
    </w:p>
    <w:p>
      <w:pPr>
        <w:pStyle w:val="BookText"/>
        <w:rPr/>
      </w:pPr>
      <w:r>
        <w:rPr>
          <w:rFonts w:ascii="IRNazanin" w:hAnsi="IRNazanin" w:eastAsia="IRNazanin"/>
          <w:color w:val="111111"/>
          <w:sz w:val="28"/>
          <w:sz w:val="28"/>
          <w:szCs w:val="28"/>
          <w:rtl w:val="true"/>
          <w:lang w:bidi="fa-IR"/>
        </w:rPr>
        <w:t>یکی از دانشمندان محقّق و متتبّع ، به نام میرزا حسین ، فرزند محمّد ابراهیم خان ، تحویلدار اصفهان در اواخر قرن سیزدهم</w:t>
      </w:r>
      <w:r>
        <w:rPr>
          <w:rStyle w:val="FootnoteAnchor"/>
          <w:rtl w:val="true"/>
        </w:rPr>
        <w:footnoteReference w:id="76"/>
      </w:r>
      <w:r>
        <w:rPr>
          <w:rFonts w:ascii="IRNazanin" w:hAnsi="IRNazanin" w:eastAsia="IRNazanin"/>
          <w:color w:val="111111"/>
          <w:sz w:val="28"/>
          <w:sz w:val="28"/>
          <w:szCs w:val="28"/>
          <w:rtl w:val="true"/>
          <w:lang w:bidi="fa-IR"/>
        </w:rPr>
        <w:t xml:space="preserve">، کتابی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 که مطالب بسیار سودمندی در آن گرد آورده ، و در معرّفی جغرافیای طبیعی و انسانی ، و آمار أصناف شهر ، قدم مثبتی برداشته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کتاب ، در ضمن معرّفی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نوع از أصناف مردم اصفهان ، چنین 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یک نوع مجتهدین و فضلاء ، در اصفهان بسیارند ، و به شماره در نمی آیند</w:t>
      </w:r>
    </w:p>
    <w:p>
      <w:pPr>
        <w:pStyle w:val="BookText"/>
        <w:rPr/>
      </w:pPr>
      <w:r>
        <w:rPr>
          <w:rFonts w:ascii="IRNazanin" w:hAnsi="IRNazanin" w:eastAsia="IRNazanin"/>
          <w:color w:val="111111"/>
          <w:sz w:val="28"/>
          <w:sz w:val="28"/>
          <w:szCs w:val="28"/>
          <w:rtl w:val="true"/>
          <w:lang w:bidi="fa-IR"/>
        </w:rPr>
        <w:t xml:space="preserve">هیچ ولایت در روی زمین ، مانند این بلد ، فقیه و عالم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مقتضیات موجود ، و موانع مفقود ، و در هر فن ، استادِ فاضلِ کامل ، زیاد است ، لذا محصلین علوم از بلاد ، در اینجا اجتماع میکنند ، و فارغ التحصیل می شوند ، و برای ریاست بلدان ، به أوطان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معاودت می کنند ، و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را ترجیح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آلإجتهاد ، فراوان و مجتهدِ مُجاز ، از صد نفر متجاوز</w:t>
      </w:r>
    </w:p>
    <w:p>
      <w:pPr>
        <w:pStyle w:val="BookText"/>
        <w:rPr/>
      </w:pPr>
      <w:r>
        <w:rPr>
          <w:rFonts w:ascii="Amiri" w:hAnsi="Amiri" w:eastAsia="Amiri" w:cs="Amiri"/>
          <w:color w:val="111111"/>
          <w:sz w:val="28"/>
          <w:sz w:val="28"/>
          <w:szCs w:val="28"/>
          <w:rtl w:val="true"/>
          <w:lang w:bidi="ar-SA"/>
        </w:rPr>
        <w:t>مُفْتیِ جایز الفتوی و جامع الشّرائط متعدّد</w:t>
      </w:r>
    </w:p>
    <w:p>
      <w:pPr>
        <w:pStyle w:val="BookText"/>
        <w:rPr/>
      </w:pP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فضلاء و علمای صاحب مسند و منصب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طلاّب و محصلین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کلیۀ تحصیل کننده ها</w:t>
      </w:r>
    </w:p>
    <w:p>
      <w:pPr>
        <w:pStyle w:val="BookText"/>
        <w:rPr/>
      </w:pPr>
      <w:r>
        <w:rPr>
          <w:rFonts w:ascii="IRNazanin" w:hAnsi="IRNazanin" w:eastAsia="IRNazanin"/>
          <w:color w:val="111111"/>
          <w:sz w:val="28"/>
          <w:sz w:val="28"/>
          <w:szCs w:val="28"/>
          <w:rtl w:val="true"/>
          <w:lang w:bidi="fa-IR"/>
        </w:rPr>
        <w:t xml:space="preserve">بی حساب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بسیار است که از قدیم ، موقوفات برای آنها باقی مانده ، به مصارف طلاّب و محصّلین می رسد ، بدین جهت همۀ مدرسه ها مملو از ملاّ ، در خانه ها هم علاوه بر اینها ، مکان و سکُنی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خانواده های علماء ، که الان هر کدام ، سلسله محسوب می شوند ، از قرار تفصیل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مرحوم حاجی محمّد ابراهیم کلباسی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خانوادۀ مرحوم حاجی محمّد جعفر آبادهای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خانوادۀ مرحوم حاجی محمّد ابراهیم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خانوادۀ مرحوم آقا سیّد صدرالدّین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خانوادۀ مرحوم ملاّ علی اکبر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خانوادۀ مرحوم ملاّ علی اکبر و ملاّ عبدالله اژیه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مرحوم ملاّصالح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علماء ، که صاحب محراب و منبر و أحکام شرعیّه هستند ، در این شهر بسیارند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خلق اصفهان بر آن است که ، أغلب پنج وقت فریضه را نماز فرادی نمی کنند ، و أکثر به جماعت حاضر می شوند، </w:t>
      </w:r>
    </w:p>
    <w:p>
      <w:pPr>
        <w:pStyle w:val="BookText"/>
        <w:rPr/>
      </w:pPr>
      <w:r>
        <w:rPr>
          <w:rFonts w:ascii="IRNazanin" w:hAnsi="IRNazanin" w:eastAsia="IRNazanin"/>
          <w:color w:val="111111"/>
          <w:sz w:val="28"/>
          <w:sz w:val="28"/>
          <w:szCs w:val="28"/>
          <w:rtl w:val="true"/>
          <w:lang w:bidi="fa-IR"/>
        </w:rPr>
        <w:t>مگر أشخاص أفسار گسیخته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حکمای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کُمَّلین و محصّلین این فن ، در اصفهان زیاد بودند ، بسیار از بلاد بعیده آمده ، بعد از تکمیل باز معاودت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استادان علم و خانوداه های ایشان که در این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علی نوری ، که ثانی ملاّ صدرای شیرازی بود ، و در عصر خود ، استاد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میرزا محمّد حسن چینی ، استادی بود در علم ، قریب الدّرجۀ مرحوم میرزا حسن نوری ، و در تقریر ، أکمل ، و بحر وجودش بسیار با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آقا سیّد رضی لاریجانی ، از اعاظم علماء این فن بوده ، که مقابلی با مرحوم ملاّ علی نوری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حاجی محمّد جعفر لاهیجی ، کهنه استاد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آقا سیّد یوسف أعمی ، استاد کاملی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ملاّ حسن نائینی ، مردی بود از أوتاد ، در علوم دین و دنیا یگانه ، و در عالم توحید ،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همۀ علوم ، استاد و فرید دهر بود ، خاصّه حکمت الهی و انواع علوم ریاضی ، از صبح تا به شام ، طلاّب علوم مختلفه ، دسته دسته ، پیوسته به مدرسش حاضر می شدند ، و استفاده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آقا علی اصغر همدانی ، آن هم در همه چیز 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میرزا مهدی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جناب آقای میرزا أبو الحسن</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علوم أدبیّه و ریاضی و غیره ، کامل ، و در حکمت الهی ، وحید دوران ، سی سال است مجرّدانه ، در تهران تدریس می نماید ، و در این فنّ شریف ، استادِ کاملِ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جناب آقای آقا محمّد رضا قمشه ای ، از عظماءِ علماءِ این فن ، و خدمتِ غالبِ استادانِ بزرگ را درک نموده ، و تحصیل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سالها است در اصفهان تدریس می نماید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نوع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عالی درجات و سلاسل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سلسلۀ سادات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سلسلۀ سادات پا قلعه ، معروف به سادات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سلسلۀ سادات خواجوئی ، سلسلۀ سنگینی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سلسلۀ سادات طباطبائی ، در همه جا هستند سلسلۀ سادات بید آبادی ، أولاد مرحوم حاجی سیّد محمّد باقر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سلسلۀ سادات إمامی ، که زیاد و فراوانند ، سلسلۀ سادات تکمه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سلسلۀ سادات چهارسوق شیرازیها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سلسلۀ سادات کلیشادی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سلسلۀ سادات قاضی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سلسلۀ سادات میر محمّد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سلسلۀ سادات سیّد منصوری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سلسلۀ سادات یزد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سلسلۀ سادات گلستانه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سلسلۀ سادات شاهشاهانی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شهشهانی</w:t>
      </w:r>
      <w:r>
        <w:rPr>
          <w:rFonts w:eastAsia="IRNazanin" w:cs="IRNazanin"/>
          <w:color w:val="111111"/>
          <w:sz w:val="28"/>
          <w:szCs w:val="28"/>
          <w:rtl w:val="true"/>
          <w:lang w:bidi="fa-IR"/>
        </w:rPr>
        <w:t xml:space="preserve">) </w:t>
      </w:r>
      <w:r>
        <w:rPr>
          <w:rStyle w:val="FootnoteAnchor"/>
          <w:rtl w:val="true"/>
        </w:rPr>
        <w:footnoteReference w:id="78"/>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خان ، در دنبالۀ مطالب یاد شده ، از نوع میرزایان استیفاء ، و 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که از قدیم در جزو أرباب قلم اصفهان ، صاحبان منصب و مسند بوده اند </w:t>
      </w:r>
      <w:r>
        <w:rPr>
          <w:rStyle w:val="FootnoteAnchor"/>
          <w:rtl w:val="true"/>
        </w:rPr>
        <w:footnoteReference w:id="80"/>
      </w:r>
      <w:r>
        <w:rPr>
          <w:rFonts w:ascii="IRNazanin" w:hAnsi="IRNazanin" w:eastAsia="IRNazanin"/>
          <w:color w:val="111111"/>
          <w:sz w:val="28"/>
          <w:sz w:val="28"/>
          <w:szCs w:val="28"/>
          <w:rtl w:val="true"/>
          <w:lang w:bidi="fa-IR"/>
        </w:rPr>
        <w:t xml:space="preserve">، و هم چنین ، از نوع أطّباء و نوع روضه خوانان ، که طبیبان روحانیند </w:t>
      </w:r>
      <w:r>
        <w:rPr>
          <w:rStyle w:val="FootnoteAnchor"/>
          <w:rtl w:val="true"/>
        </w:rPr>
        <w:footnoteReference w:id="81"/>
      </w:r>
      <w:r>
        <w:rPr>
          <w:rFonts w:ascii="IRNazanin" w:hAnsi="IRNazanin" w:eastAsia="IRNazanin"/>
          <w:color w:val="111111"/>
          <w:sz w:val="28"/>
          <w:sz w:val="28"/>
          <w:szCs w:val="28"/>
          <w:rtl w:val="true"/>
          <w:lang w:bidi="fa-IR"/>
        </w:rPr>
        <w:t xml:space="preserve">، و نیز ، از نوع علماء هیئت و نجوم و رمل و جفر و عدد و هندسه و جبر و مقابله و جرّ أثقال و مناظر و مرایا و سایر فنون ریاضی ، از علوم غریبه و غیره ، که در زمان صفویّه شیوع تمام داشته ، بلکه همۀ علوم ایران در آن عهد ، به حدّ کمال رسیده </w:t>
      </w:r>
      <w:r>
        <w:rPr>
          <w:rStyle w:val="FootnoteAnchor"/>
          <w:rtl w:val="true"/>
        </w:rPr>
        <w:footnoteReference w:id="82"/>
      </w:r>
      <w:r>
        <w:rPr>
          <w:rFonts w:ascii="IRNazanin" w:hAnsi="IRNazanin" w:eastAsia="IRNazanin"/>
          <w:color w:val="111111"/>
          <w:sz w:val="28"/>
          <w:sz w:val="28"/>
          <w:szCs w:val="28"/>
          <w:rtl w:val="true"/>
          <w:lang w:bidi="fa-IR"/>
        </w:rPr>
        <w:t xml:space="preserve">یاد نموده ، و معرّفی کرده ، </w:t>
      </w:r>
      <w:bookmarkStart w:id="91" w:name="pg13389_135751"/>
    </w:p>
    <w:p>
      <w:pPr>
        <w:pStyle w:val="BookText"/>
        <w:rPr/>
      </w:pPr>
      <w:bookmarkEnd w:id="91"/>
      <w:r>
        <w:rPr>
          <w:rFonts w:ascii="IRNazanin" w:hAnsi="IRNazanin" w:eastAsia="IRNazanin"/>
          <w:color w:val="111111"/>
          <w:sz w:val="28"/>
          <w:sz w:val="28"/>
          <w:szCs w:val="28"/>
          <w:rtl w:val="true"/>
          <w:lang w:bidi="fa-IR"/>
        </w:rPr>
        <w:t>و سپس از نوع خوشنویسان و نوع شعراء یاد کرده</w:t>
      </w:r>
      <w:r>
        <w:rPr>
          <w:rStyle w:val="FootnoteAnchor"/>
          <w:rtl w:val="true"/>
        </w:rPr>
        <w:footnoteReference w:id="83"/>
      </w:r>
      <w:r>
        <w:rPr>
          <w:rFonts w:ascii="IRNazanin" w:hAnsi="IRNazanin" w:eastAsia="IRNazanin"/>
          <w:color w:val="111111"/>
          <w:sz w:val="28"/>
          <w:sz w:val="28"/>
          <w:szCs w:val="28"/>
          <w:rtl w:val="true"/>
          <w:lang w:bidi="fa-IR"/>
        </w:rPr>
        <w:t>، و بدین وسیله ، اصفهان را مرکز علم و دانش و هنر و ذوق و سلیقه و ابتکار و قریحه معرّفی نموده است</w:t>
      </w:r>
    </w:p>
    <w:p>
      <w:pPr>
        <w:pStyle w:val="BookText"/>
        <w:rPr/>
      </w:pPr>
      <w:r>
        <w:rPr>
          <w:rFonts w:ascii="IRNazanin" w:hAnsi="IRNazanin" w:eastAsia="IRNazanin"/>
          <w:color w:val="111111"/>
          <w:sz w:val="28"/>
          <w:sz w:val="28"/>
          <w:szCs w:val="28"/>
          <w:rtl w:val="true"/>
          <w:lang w:bidi="fa-IR"/>
        </w:rPr>
        <w:t xml:space="preserve">نویسندۀ یاد شده ، علاوه بر مطالب فوق ، در بخش معرّفی و بیان صفات وحالات و عادات مردم اصفهان ، أقلیّت آنها را ، گرفتار صفات بد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ریاکاری و فساد و نفاق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دانسته ، و أکثریت آنها را ، گروه مقلّدین و مقدّسین و محسنین ، از عامی و عالم ، که محاسن واقعی دارند ، تقریباً هفت عُشر از مردم اصفهان دانسته و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مروّج آداب شریعت و مرید مجتهدین و واعظین و مواظب نماز جماعت و أذکار ، و مراقب مسائل دین و قرآن و پرهیزکار و خالص العقیده ، و حلال خور و صادق القول ، و متواضع و مهمان پذیر ، و آبرو دوست و میانه رو و با عصمت ، و غیور و حلیم و ظریف و با شرم ، و با حقوق و با حساب</w:t>
      </w:r>
    </w:p>
    <w:p>
      <w:pPr>
        <w:pStyle w:val="BookText"/>
        <w:rPr/>
      </w:pPr>
      <w:r>
        <w:rPr>
          <w:rFonts w:ascii="IRNazanin" w:hAnsi="IRNazanin" w:eastAsia="IRNazanin"/>
          <w:color w:val="111111"/>
          <w:sz w:val="28"/>
          <w:sz w:val="28"/>
          <w:szCs w:val="28"/>
          <w:rtl w:val="true"/>
          <w:lang w:bidi="fa-IR"/>
        </w:rPr>
        <w:t xml:space="preserve">و دوراندیش و مآل بین و محتاط ، می باشند </w:t>
      </w:r>
      <w:r>
        <w:rPr>
          <w:rStyle w:val="FootnoteAnchor"/>
          <w:rtl w:val="true"/>
        </w:rPr>
        <w:footnoteReference w:id="84"/>
      </w:r>
    </w:p>
    <w:p>
      <w:pPr>
        <w:pStyle w:val="Heading3"/>
        <w:numPr>
          <w:ilvl w:val="2"/>
          <w:numId w:val="1"/>
        </w:numPr>
        <w:rPr/>
      </w:pPr>
      <w:bookmarkStart w:id="92" w:name="__RefHeading___Toc290463_2616395394"/>
      <w:bookmarkStart w:id="93" w:name="_Toc32"/>
      <w:bookmarkEnd w:id="92"/>
      <w:r>
        <w:rPr>
          <w:rtl w:val="true"/>
        </w:rPr>
        <w:t>صفات زنهای اصفهانی</w:t>
      </w:r>
      <w:bookmarkEnd w:id="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یاد شده ، أکثریت زنهای اصفهانی را ، با چنین أوصافی ستوده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فراغت از خانه داری ، مشغول خیاطی و چرخ ریسی و سایر هنرها و کسب های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مسائل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مواظب نماز و روزه ، و معتقد به ختم و أدعیه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تکاهل و تعیش و بطالت ، میان آنها ننگ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چندین سبب دارد که غالب زنهای این شهر ، خود سر و بدهوا </w:t>
      </w:r>
      <w:bookmarkStart w:id="94" w:name="pg13389_135752"/>
    </w:p>
    <w:p>
      <w:pPr>
        <w:pStyle w:val="BookText"/>
        <w:rPr/>
      </w:pPr>
      <w:bookmarkEnd w:id="94"/>
      <w:r>
        <w:rPr>
          <w:rFonts w:ascii="IRNazanin" w:hAnsi="IRNazanin" w:eastAsia="IRNazanin"/>
          <w:color w:val="111111"/>
          <w:sz w:val="28"/>
          <w:sz w:val="28"/>
          <w:szCs w:val="28"/>
          <w:rtl w:val="true"/>
          <w:lang w:bidi="fa-IR"/>
        </w:rPr>
        <w:t xml:space="preserve">نیستند ، یکی از اوامر و نواهی و مواعظ علماء و فضلاء ، که کوچه به کوچه ، ملاّ و مجتهد سکنی دارند ، و در اجرای حدود شرعیّه ، دائم ساعی و جاهد می باشند ، ویکی مواظبت خویشان و شوهران بر ایشان، و یکی کثرت عیال باری و زحمت خانه داری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90465_2616395394"/>
      <w:bookmarkStart w:id="96" w:name="_Toc33"/>
      <w:bookmarkEnd w:id="95"/>
      <w:r>
        <w:rPr/>
        <w:t>۱۳</w:t>
      </w:r>
      <w:r>
        <w:rPr>
          <w:rtl w:val="true"/>
        </w:rPr>
        <w:t>-</w:t>
      </w:r>
      <w:r>
        <w:rPr>
          <w:rtl w:val="true"/>
        </w:rPr>
        <w:t>محمّد مهدی اصفهانی</w:t>
      </w:r>
      <w:bookmarkEnd w:id="96"/>
    </w:p>
    <w:p>
      <w:pPr>
        <w:pStyle w:val="BookText"/>
        <w:rPr/>
      </w:pPr>
      <w:r>
        <w:rPr>
          <w:rFonts w:ascii="IRNazanin" w:hAnsi="IRNazanin" w:eastAsia="IRNazanin"/>
          <w:color w:val="111111"/>
          <w:sz w:val="28"/>
          <w:sz w:val="28"/>
          <w:szCs w:val="28"/>
          <w:rtl w:val="true"/>
          <w:lang w:bidi="fa-IR"/>
        </w:rPr>
        <w:t xml:space="preserve">نویسندۀ محقّق ، محمد مهدی اصفهانی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مفصّل و جالبی دربارۀ اصفهان نموده ، و در ضمن بخشهای کتاب ، چنین توصیفی 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أمکنۀ معروفۀ اصفهان ، یکی تخت فولاد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قبور جمعی از أجلّۀ علماء و عرفاء و حکماء در آن است ، و أکثری مقبره دارند، و عماراتی که در اینجا است ، تکیه می نامند،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میر ابوالقاسم فندرسکی استر آبادی است ، که به تکیۀ میر معروف است ، مشارالیه ، حکیمی فاضل ، وعارفی کامل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قبر آقا محمّد بید آبادی اصفهانی است ، که حکیمی عارف و دانائی کاشف أسرار بوده ، و از قدماء ، بابا رکن الدّین است ،صاحب تکیه و دستگاه ، که مرحوم محمّد تقی مجلسی ، کرامت غریبی از او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علماء ، آقا حسین و آقا جمال خوانساری ، و میر اسماعیل خاتون آبادی ، و میرزا محمّد علی ، مشهور به میرزا مظفّر ، و فاضل هندی و ملاّ مهراب مازندرانی ، و مرحوم شیخ محمّد تقی و جمعی کثیر ، که شمار آن ممکن نیست ، در آنجا می باشند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 چهارصد مسجد جامع </w:t>
      </w:r>
      <w:bookmarkStart w:id="97" w:name="pg13389_135753"/>
    </w:p>
    <w:p>
      <w:pPr>
        <w:pStyle w:val="BookText"/>
        <w:rPr/>
      </w:pPr>
      <w:bookmarkEnd w:id="97"/>
      <w:r>
        <w:rPr>
          <w:rFonts w:ascii="IRNazanin" w:hAnsi="IRNazanin" w:eastAsia="IRNazanin"/>
          <w:color w:val="111111"/>
          <w:sz w:val="28"/>
          <w:sz w:val="28"/>
          <w:szCs w:val="28"/>
          <w:rtl w:val="true"/>
          <w:lang w:bidi="fa-IR"/>
        </w:rPr>
        <w:t xml:space="preserve">بزرگ، و یک مسجد قابل ذکر هست </w:t>
      </w:r>
      <w:r>
        <w:rPr>
          <w:rStyle w:val="FootnoteAnchor"/>
          <w:rtl w:val="true"/>
        </w:rPr>
        <w:footnoteReference w:id="87"/>
      </w:r>
      <w:r>
        <w:rPr>
          <w:rFonts w:ascii="IRNazanin" w:hAnsi="IRNazanin" w:eastAsia="IRNazanin"/>
          <w:color w:val="111111"/>
          <w:sz w:val="28"/>
          <w:sz w:val="28"/>
          <w:szCs w:val="28"/>
          <w:rtl w:val="true"/>
          <w:lang w:bidi="fa-IR"/>
        </w:rPr>
        <w:t xml:space="preserve">، و از جملۀ آن چهارصد مسجد ، یکی مسجد جامع عتیق است ، که مخصوصاً به مسجد جامع موسوم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مساجد بزرگ معتبر ، مسجد جامع عبّاسی است ، که به مسجد شاه معروف و در سمت جنوب میدان نقش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جامع سوّم ، مسجد موسوم و مشهور به مسجد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چهارم ، مسجدی است که مرحوم حاجی سیّد محمّد باقر مجتهد رشتی در محلّۀ بید آباد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مسجد دیگر ، که قابل بیان و تعریف است ، مسجد مشهور به شیخ لطف الله است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مدارس این شهر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نویسندۀ یاد شده، از صفحۀ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کتاب خود ، به معرّفی آنها پرداخته است </w:t>
      </w:r>
      <w:r>
        <w:rPr>
          <w:rFonts w:eastAsia="IRNazanin" w:cs="IRNazanin"/>
          <w:color w:val="111111"/>
          <w:sz w:val="28"/>
          <w:szCs w:val="28"/>
          <w:rtl w:val="true"/>
          <w:lang w:bidi="fa-IR"/>
        </w:rPr>
        <w:t>) .</w:t>
      </w:r>
    </w:p>
    <w:p>
      <w:pPr>
        <w:pStyle w:val="Heading3"/>
        <w:numPr>
          <w:ilvl w:val="2"/>
          <w:numId w:val="1"/>
        </w:numPr>
        <w:rPr/>
      </w:pPr>
      <w:bookmarkStart w:id="98" w:name="__RefHeading___Toc290467_2616395394"/>
      <w:bookmarkStart w:id="99" w:name="_Toc34"/>
      <w:bookmarkEnd w:id="98"/>
      <w:r>
        <w:rPr/>
        <w:t>۱۴</w:t>
      </w:r>
      <w:r>
        <w:rPr>
          <w:rtl w:val="true"/>
        </w:rPr>
        <w:t>-</w:t>
      </w:r>
      <w:r>
        <w:rPr>
          <w:rtl w:val="true"/>
        </w:rPr>
        <w:t>دائرة المعارف الإسلامیّه</w:t>
      </w:r>
      <w:bookmarkEnd w:id="99"/>
    </w:p>
    <w:p>
      <w:pPr>
        <w:pStyle w:val="BookText"/>
        <w:rPr/>
      </w:pPr>
      <w:r>
        <w:rPr>
          <w:rFonts w:ascii="IRNazanin" w:hAnsi="IRNazanin" w:eastAsia="IRNazanin"/>
          <w:color w:val="111111"/>
          <w:sz w:val="28"/>
          <w:sz w:val="28"/>
          <w:szCs w:val="28"/>
          <w:rtl w:val="true"/>
          <w:lang w:bidi="fa-IR"/>
        </w:rPr>
        <w:t xml:space="preserve">در این دائرة المعارف ، که به زبانهای آلمانی و انگلیسی و فرانسوی ، منتشر شده ، و سپس به زبان عربی ترجمه گردیده ، در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از صفحۀ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به بحث دربارۀ اصفهان و عظمت آن پرداخته شده ، و این شهر ، با عبارت جامع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الأنَ أَهَمُّ مُدُنِ ألْعِراقِ الْعَجَمِیِّ </w:t>
      </w:r>
      <w:r>
        <w:rPr>
          <w:rStyle w:val="FootnoteAnchor"/>
          <w:rtl w:val="true"/>
        </w:rPr>
        <w:footnoteReference w:id="89"/>
      </w:r>
      <w:r>
        <w:rPr>
          <w:rFonts w:ascii="IRNazanin" w:hAnsi="IRNazanin" w:eastAsia="IRNazanin"/>
          <w:color w:val="111111"/>
          <w:sz w:val="28"/>
          <w:sz w:val="28"/>
          <w:szCs w:val="28"/>
          <w:rtl w:val="true"/>
          <w:lang w:bidi="fa-IR"/>
        </w:rPr>
        <w:t xml:space="preserve">مهمترین شهر در تمامی عراق عجم ، معرّفی گردیده است ، و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 از زیباترین ساختمانهای عالَم </w:t>
      </w:r>
      <w:bookmarkStart w:id="100" w:name="pg13389_135754"/>
    </w:p>
    <w:p>
      <w:pPr>
        <w:pStyle w:val="BookText"/>
        <w:rPr/>
      </w:pPr>
      <w:bookmarkEnd w:id="100"/>
      <w:r>
        <w:rPr>
          <w:rFonts w:ascii="IRNazanin" w:hAnsi="IRNazanin" w:eastAsia="IRNazanin"/>
          <w:color w:val="111111"/>
          <w:sz w:val="28"/>
          <w:sz w:val="28"/>
          <w:szCs w:val="28"/>
          <w:rtl w:val="true"/>
          <w:lang w:bidi="fa-IR"/>
        </w:rPr>
        <w:t xml:space="preserve">دانسته شده </w:t>
      </w:r>
      <w:r>
        <w:rPr>
          <w:rStyle w:val="FootnoteAnchor"/>
          <w:rtl w:val="true"/>
        </w:rPr>
        <w:footnoteReference w:id="90"/>
      </w:r>
      <w:r>
        <w:rPr>
          <w:rFonts w:ascii="IRNazanin" w:hAnsi="IRNazanin" w:eastAsia="IRNazanin"/>
          <w:color w:val="111111"/>
          <w:sz w:val="28"/>
          <w:sz w:val="28"/>
          <w:szCs w:val="28"/>
          <w:rtl w:val="true"/>
          <w:lang w:bidi="fa-IR"/>
        </w:rPr>
        <w:t>و نیز ، در آن کتاب ، آثاری از هنر و معماری اصفهان ، تشریح</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Heading3"/>
        <w:numPr>
          <w:ilvl w:val="2"/>
          <w:numId w:val="1"/>
        </w:numPr>
        <w:rPr/>
      </w:pPr>
      <w:bookmarkStart w:id="101" w:name="__RefHeading___Toc290469_2616395394"/>
      <w:bookmarkStart w:id="102" w:name="_Toc35"/>
      <w:bookmarkEnd w:id="101"/>
      <w:r>
        <w:rPr/>
        <w:t>۱۵</w:t>
      </w:r>
      <w:r>
        <w:rPr>
          <w:rtl w:val="true"/>
        </w:rPr>
        <w:t>-</w:t>
      </w:r>
      <w:r>
        <w:rPr>
          <w:rtl w:val="true"/>
        </w:rPr>
        <w:t>سیّد محسن امین عاملی</w:t>
      </w:r>
      <w:bookmarkEnd w:id="102"/>
    </w:p>
    <w:p>
      <w:pPr>
        <w:pStyle w:val="BookText"/>
        <w:rPr/>
      </w:pPr>
      <w:r>
        <w:rPr>
          <w:rFonts w:ascii="IRNazanin" w:hAnsi="IRNazanin" w:eastAsia="IRNazanin"/>
          <w:color w:val="111111"/>
          <w:sz w:val="28"/>
          <w:sz w:val="28"/>
          <w:szCs w:val="28"/>
          <w:rtl w:val="true"/>
          <w:lang w:bidi="fa-IR"/>
        </w:rPr>
        <w:t xml:space="preserve">علاّمۀ محقّق ، آیة الله ، آقا سیّد محسن أمین شامی عاملی ، در کتاب شریف أعیان الشّیعه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شهری است بزرگ و مشهور ، که از أعلام وأعیان بلاد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 شهر ، بسیاری از علماء مسلمین برخاسته اند ، وأهل آن در زمان قدیم ، منحرف از مسیر مکتب أهل البیت علیهم السلام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زمان حکومت صفویّه ، دار الملک و دار العلم گردید</w:t>
      </w:r>
    </w:p>
    <w:p>
      <w:pPr>
        <w:pStyle w:val="BookText"/>
        <w:rPr/>
      </w:pPr>
      <w:r>
        <w:rPr>
          <w:rFonts w:ascii="IRNazanin" w:hAnsi="IRNazanin" w:eastAsia="IRNazanin"/>
          <w:color w:val="111111"/>
          <w:sz w:val="28"/>
          <w:sz w:val="28"/>
          <w:szCs w:val="28"/>
          <w:rtl w:val="true"/>
          <w:lang w:bidi="fa-IR"/>
        </w:rPr>
        <w:t xml:space="preserve">و همۀ اهل آن ، شیعه شدند، تا به امروز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اصفهان ، معروف به تیز هوشی وحذاقت و خوش فکری ، و صنعتهای ارزشمند و ریشه دار ، می باشند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90471_2616395394"/>
      <w:bookmarkStart w:id="104" w:name="_Toc36"/>
      <w:bookmarkEnd w:id="103"/>
      <w:r>
        <w:rPr/>
        <w:t>۱۶</w:t>
      </w:r>
      <w:r>
        <w:rPr>
          <w:rtl w:val="true"/>
        </w:rPr>
        <w:t>-</w:t>
      </w:r>
      <w:r>
        <w:rPr>
          <w:rtl w:val="true"/>
        </w:rPr>
        <w:t>محمد فرید وجدی</w:t>
      </w:r>
      <w:bookmarkEnd w:id="10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بزرگ عرب ، محمّد فرید وجدی ، در دائرة المعارف مشهور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شهری است از مشهورترین شهرهای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 پایتخت بلاد فارسی بوده، و هم اکنون از بزرگترین بلاد عجم ، به شمار </w:t>
      </w:r>
      <w:bookmarkStart w:id="105" w:name="pg13389_135755"/>
    </w:p>
    <w:p>
      <w:pPr>
        <w:pStyle w:val="BookText"/>
        <w:rPr/>
      </w:pPr>
      <w:bookmarkEnd w:id="105"/>
      <w:r>
        <w:rPr>
          <w:rFonts w:ascii="IRNazanin" w:hAnsi="IRNazanin" w:eastAsia="IRNazanin"/>
          <w:color w:val="111111"/>
          <w:sz w:val="28"/>
          <w:sz w:val="28"/>
          <w:szCs w:val="28"/>
          <w:rtl w:val="true"/>
          <w:lang w:bidi="fa-IR"/>
        </w:rPr>
        <w:t>می رود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90473_2616395394"/>
      <w:bookmarkStart w:id="107" w:name="_Toc37"/>
      <w:bookmarkEnd w:id="106"/>
      <w:r>
        <w:rPr/>
        <w:t>۱۷</w:t>
      </w:r>
      <w:r>
        <w:rPr>
          <w:rtl w:val="true"/>
        </w:rPr>
        <w:t>-</w:t>
      </w:r>
      <w:r>
        <w:rPr>
          <w:rtl w:val="true"/>
        </w:rPr>
        <w:t>جابری انصاری</w:t>
      </w:r>
      <w:bookmarkEnd w:id="107"/>
    </w:p>
    <w:p>
      <w:pPr>
        <w:pStyle w:val="BookText"/>
        <w:rPr/>
      </w:pPr>
      <w:r>
        <w:rPr>
          <w:rFonts w:ascii="IRNazanin" w:hAnsi="IRNazanin" w:eastAsia="IRNazanin"/>
          <w:color w:val="111111"/>
          <w:sz w:val="28"/>
          <w:sz w:val="28"/>
          <w:szCs w:val="28"/>
          <w:rtl w:val="true"/>
          <w:lang w:bidi="fa-IR"/>
        </w:rPr>
        <w:t xml:space="preserve">دانشمند محقّق و متتبّع ، حاج میرزا حسن خان انصاری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اصفهان و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مردمش عموماً دانش پژوهند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خواندن و نبشتن نیکو میدانند ، صنعتگران و دکّان داران ، أشعار بزرگانی از شعرای پارسی زبان را محفوظ دارند ، و تجّارشان حاذق و دانا و أصحاب نشاط و خوش گذرانند</w:t>
      </w:r>
      <w:r>
        <w:rPr>
          <w:rStyle w:val="FootnoteAnchor"/>
          <w:rtl w:val="true"/>
        </w:rPr>
        <w:footnoteReference w:id="93"/>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یافته اند ، و بزرگ دلیل بر زیرکیِ اصفهانیان ، گردش حضرت سلمان به گرد جهان ، در پیدایش حق ، چون از روایات صحیحه ، به یقین رسیده ، که حضرتش از دهقان زادگان جی اصفهان، بوده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90475_2616395394"/>
      <w:bookmarkStart w:id="109" w:name="_Toc38"/>
      <w:bookmarkEnd w:id="108"/>
      <w:r>
        <w:rPr/>
        <w:t>18</w:t>
      </w:r>
      <w:r>
        <w:rPr>
          <w:rtl w:val="true"/>
        </w:rPr>
        <w:t>-</w:t>
      </w:r>
      <w:r>
        <w:rPr>
          <w:rtl w:val="true"/>
        </w:rPr>
        <w:t>علی أکبر دهخدا</w:t>
      </w:r>
      <w:bookmarkEnd w:id="10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محقق و متتبع ، و چهره نامدار فرهنگ و ادب فارسی ، علی أکبر دهخدا ، در لغتنامه دهخدا، در یک بررسی بسیار مفصل و جامع در جلد هفتم ، از صفحه </w:t>
      </w:r>
      <w:r>
        <w:rPr>
          <w:rFonts w:ascii="IRNazanin" w:hAnsi="IRNazanin" w:eastAsia="IRNazanin"/>
          <w:color w:val="111111"/>
          <w:sz w:val="28"/>
          <w:sz w:val="28"/>
          <w:szCs w:val="28"/>
          <w:lang w:bidi="fa-IR"/>
        </w:rPr>
        <w:t>۲۷۷۴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۲۸۰۸</w:t>
      </w:r>
      <w:r>
        <w:rPr>
          <w:rFonts w:ascii="IRNazanin" w:hAnsi="IRNazanin" w:eastAsia="IRNazanin"/>
          <w:color w:val="111111"/>
          <w:sz w:val="28"/>
          <w:sz w:val="28"/>
          <w:szCs w:val="28"/>
          <w:rtl w:val="true"/>
          <w:lang w:bidi="fa-IR"/>
        </w:rPr>
        <w:t xml:space="preserve">، درباره تمام مشخصات تاریخی ، معماری ، علمی </w:t>
      </w:r>
    </w:p>
    <w:p>
      <w:pPr>
        <w:pStyle w:val="BookText"/>
        <w:rPr/>
      </w:pPr>
      <w:r>
        <w:rPr>
          <w:rFonts w:ascii="IRNazanin" w:hAnsi="IRNazanin" w:eastAsia="IRNazanin"/>
          <w:color w:val="111111"/>
          <w:sz w:val="28"/>
          <w:sz w:val="28"/>
          <w:szCs w:val="28"/>
          <w:rtl w:val="true"/>
          <w:lang w:bidi="fa-IR"/>
        </w:rPr>
        <w:t xml:space="preserve">و فرهنگی و آثار بزرگ تاریخی اصفهان بحث نموده ، و ستایش هائی از این شهر دارد ، که ذیلاً به برخی از آنها توجّه می نمائیم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هوای لطیف دارد و أهل وی زیرک باشند در صناعتها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أغلب ، شجاع و مبتکر و کریم و مهمان نوازند ، و در این باره أخبار عجیبی از آنان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علوم وصناعت ، ماهرند </w:t>
      </w:r>
      <w:r>
        <w:rPr>
          <w:rStyle w:val="FootnoteAnchor"/>
          <w:rtl w:val="true"/>
        </w:rPr>
        <w:footnoteReference w:id="97"/>
      </w:r>
      <w:r>
        <w:rPr>
          <w:rFonts w:ascii="IRNazanin" w:hAnsi="IRNazanin" w:eastAsia="IRNazanin"/>
          <w:color w:val="111111"/>
          <w:sz w:val="28"/>
          <w:sz w:val="28"/>
          <w:szCs w:val="28"/>
          <w:rtl w:val="true"/>
          <w:lang w:bidi="fa-IR"/>
        </w:rPr>
        <w:t xml:space="preserve">، مدارس قدیم ، بحمد الله هنوز دائر است ، و طلاّب علوم قدیم ، عدّه ای در دورۀ مقدّمات و عدّه ای در علوم شرعی اشتغال به فقه و اصول و حکمت دارند ، درس خارج هم در اصفهان معمول است ، طبّ قدیم نیز تدریس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مدارس عمده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صدر و چهارباغ و جدّۀ بزرگ و جدّۀ کوچک و مدرسۀ نیم آورد و مدرسۀ ملاّ عبد الله ، طلاّبی اشتغال به تحصیل و مباحثه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و شرایع و شرح لمعه و ریاض و مکاسب و کفایه و قوانین و کتب طبّی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نفیسی و شرح أسباب و قانون شیخ الرئیس و کتب چگمی و کلامی ، از شرح منظومه و شرح تجرید و شرح اشارات و شوارق و أسفار تدریس می گردد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زیبای اصفهان ، از قدیم ترین روزگاران ، مرکز صنایع و هنرهای زیبا بوده و شاهکارهای هنری هنرمندان آن ، هم اکنون نیز در بناهای با شکوه تاریخی آن شهر ، متجلّی است و دیدۀ هر بیننده را خیره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بناها هنرنمایی هائی به چشم می خورد که نشانۀ چیره دستی هنرمندان این شهر در </w:t>
      </w:r>
      <w:bookmarkStart w:id="110" w:name="pg13389_135757"/>
    </w:p>
    <w:p>
      <w:pPr>
        <w:pStyle w:val="BookText"/>
        <w:rPr/>
      </w:pPr>
      <w:bookmarkEnd w:id="110"/>
      <w:r>
        <w:rPr>
          <w:rFonts w:ascii="IRNazanin" w:hAnsi="IRNazanin" w:eastAsia="IRNazanin"/>
          <w:color w:val="111111"/>
          <w:sz w:val="28"/>
          <w:sz w:val="28"/>
          <w:szCs w:val="28"/>
          <w:rtl w:val="true"/>
          <w:lang w:bidi="fa-IR"/>
        </w:rPr>
        <w:t xml:space="preserve">صنایع معماری ، بنائی ، محراب سازی، مناره سازی ، گنبد سازی ، کاشی کاری و جز اینها است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90477_2616395394"/>
      <w:bookmarkStart w:id="112" w:name="_Toc39"/>
      <w:bookmarkEnd w:id="111"/>
      <w:r>
        <w:rPr/>
        <w:t>19</w:t>
      </w:r>
      <w:r>
        <w:rPr>
          <w:rtl w:val="true"/>
        </w:rPr>
        <w:t>-</w:t>
      </w:r>
      <w:r>
        <w:rPr>
          <w:rtl w:val="true"/>
        </w:rPr>
        <w:t>حسین نور صادقی</w:t>
      </w:r>
      <w:bookmarkEnd w:id="112"/>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شهر بزرگ ایران ، اصفهان است ، که از قدیم ترین أزمنۀ تاریخی بجا مانده ، و در تمام تواریخ ، نام آن دیده می شود ، حتی اگر به کتیبه های میخی ، که متعلّق به دو یا سه هزار سال پیش از میلاد است مراجعه شود ،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ناحیۀ اصفهان بوده ، حدّ شرقی ممالکی است که بابلی ها از آن اطلاّع داشته اند ، و قبل از کورش ، مرکز اقتدار هخامنشیان ، در اصفهان بوده ، و پس از کورش ، اسم آنزان ، تبدیل به گابیان شده ، و استرابن هم ، آن را به این اسم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گابیان کم کم تبدیل به گابید و آن ، به جی ، تغییر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 نامش را به صور مختلفه ، اسپهان ، اسپاهان ، سپاهان ، اسپدان و آپادانا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تمام دورۀ ساسانیان ، شهر اصفهان ، مقرّ حاکم آن ولایت ، و یکی از ضرّابخانه های بزرگ بوده ، و حتی در صدر اسلام هم، ضرّابخانۀ بزرگی بوده است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90479_2616395394"/>
      <w:bookmarkStart w:id="114" w:name="_Toc40"/>
      <w:bookmarkEnd w:id="113"/>
      <w:r>
        <w:rPr/>
        <w:t>۲۰</w:t>
      </w:r>
      <w:r>
        <w:rPr>
          <w:rtl w:val="true"/>
        </w:rPr>
        <w:t>-</w:t>
      </w:r>
      <w:r>
        <w:rPr>
          <w:rtl w:val="true"/>
        </w:rPr>
        <w:t>رفیعی مهر آبادی</w:t>
      </w:r>
      <w:bookmarkEnd w:id="1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متتبّع ، مرحوم أبو القاسم رفیعی مهر آبادی ، در مقدّمۀ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bookmarkStart w:id="115" w:name="pg13389_135758"/>
    </w:p>
    <w:p>
      <w:pPr>
        <w:pStyle w:val="BookText"/>
        <w:rPr/>
      </w:pPr>
      <w:bookmarkEnd w:id="115"/>
      <w:r>
        <w:rPr>
          <w:rFonts w:ascii="IRNazanin" w:hAnsi="IRNazanin" w:eastAsia="IRNazanin"/>
          <w:color w:val="111111"/>
          <w:sz w:val="28"/>
          <w:sz w:val="28"/>
          <w:szCs w:val="28"/>
          <w:rtl w:val="true"/>
          <w:lang w:bidi="fa-IR"/>
        </w:rPr>
        <w:t xml:space="preserve">قدر مسلّم این است که اصفهان در گذشته ، أهمیّت تاریخیِ بسزائی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و علماء و محدّثان و عرفاء و شعراء و ادباء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مردمانی هنرمند و حِرفت أندوز و بصیر ، از آنجا بر خاسته اند ، و در أزمنۀ پیش از اسلام و بعد از آن ، حوادثی بزرگ و تحوّلاتی سترگ ، در آن روی داده است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90481_2616395394"/>
      <w:bookmarkStart w:id="117" w:name="_Toc41"/>
      <w:bookmarkEnd w:id="116"/>
      <w:r>
        <w:rPr/>
        <w:t>۲۱</w:t>
      </w:r>
      <w:r>
        <w:rPr>
          <w:rtl w:val="true"/>
        </w:rPr>
        <w:t>-</w:t>
      </w:r>
      <w:r>
        <w:rPr>
          <w:rtl w:val="true"/>
        </w:rPr>
        <w:t>نشریّۀ ادارۀ اوقاف اصفهان</w:t>
      </w:r>
      <w:bookmarkEnd w:id="117"/>
    </w:p>
    <w:p>
      <w:pPr>
        <w:pStyle w:val="BookText"/>
        <w:rPr/>
      </w:pPr>
      <w:r>
        <w:rPr>
          <w:rFonts w:ascii="IRNazanin" w:hAnsi="IRNazanin" w:eastAsia="IRNazanin"/>
          <w:color w:val="111111"/>
          <w:sz w:val="28"/>
          <w:sz w:val="28"/>
          <w:szCs w:val="28"/>
          <w:rtl w:val="true"/>
          <w:lang w:bidi="fa-IR"/>
        </w:rPr>
        <w:t xml:space="preserve">اصفهان از آغاز ظهور و نشر اسلام در ایران ، دارای سوابق ممتدّ و مشعشع تاریخی می باشد، و با داشتن مساجد بسیار کهن و أماکن مقدّسه ، تاریخچۀ وقف آن أعصار ، فوق العاده مهم و شایان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جمعۀ اصفهان ، که قسمتهای مختلف آن ، نمودار فنّ معماری و سلیقه و ذوق هنرمندان ایران ، طی قرون متمادی است و تحوّلات ساختمانی و گچ بری و آجرکاری و کاشی سازی و اقسام هنرهای جالب در حجّاری و منبّت کاری وغیره ، از قرون اوّلیۀ اسلام را نشان می دهد و از نودار شاهکارهای باستانشناسیِ ایران، در دوره های دیلمی، سلجوقی و صفوی می باشد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میدان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مسجد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شیخ لطف الله ، عالی قاپو ، چهلستون ، مدرسۀ چهارباغ ، مساجد و مدارس و مناره ها و امامزاده ها و بقعه ها و کاروانسراهائی که در کلیۀ نواحیِ اصفهان و اطراف شهر وسیع ، وجود دارد ، این منطقه را شهری تاریخی به دنیا معرّفی کرده و مجموعه ای از آثار معماری و هنری ایران ، طیّ مدّتی قریب ده قرن گذشته ، می باشد </w:t>
      </w:r>
      <w:r>
        <w:rPr>
          <w:rFonts w:eastAsia="IRNazanin" w:cs="IRNazanin"/>
          <w:color w:val="111111"/>
          <w:sz w:val="28"/>
          <w:szCs w:val="28"/>
          <w:rtl w:val="true"/>
          <w:lang w:bidi="fa-IR"/>
        </w:rPr>
        <w:t xml:space="preserve">. </w:t>
      </w:r>
      <w:bookmarkStart w:id="118" w:name="pg13389_135759"/>
    </w:p>
    <w:p>
      <w:pPr>
        <w:pStyle w:val="BookText"/>
        <w:rPr/>
      </w:pPr>
      <w:bookmarkEnd w:id="118"/>
      <w:r>
        <w:rPr>
          <w:rFonts w:ascii="IRNazanin" w:hAnsi="IRNazanin" w:eastAsia="IRNazanin"/>
          <w:color w:val="111111"/>
          <w:sz w:val="28"/>
          <w:sz w:val="28"/>
          <w:szCs w:val="28"/>
          <w:rtl w:val="true"/>
          <w:lang w:bidi="fa-IR"/>
        </w:rPr>
        <w:t>کثرت اوقاف اصفهان</w:t>
      </w:r>
    </w:p>
    <w:p>
      <w:pPr>
        <w:pStyle w:val="BookText"/>
        <w:rPr/>
      </w:pPr>
      <w:r>
        <w:rPr>
          <w:rFonts w:ascii="IRNazanin" w:hAnsi="IRNazanin" w:eastAsia="IRNazanin"/>
          <w:color w:val="111111"/>
          <w:sz w:val="28"/>
          <w:sz w:val="28"/>
          <w:szCs w:val="28"/>
          <w:rtl w:val="true"/>
          <w:lang w:bidi="fa-IR"/>
        </w:rPr>
        <w:t xml:space="preserve">و به موازات همین اهمیّت تاریخی و باستانشناسی ، اصفهان از لحاظ توسعۀ اوقاف و کثرت موقوفات ، شایان اهمیّت و مطالعه است ، و با داشتن مساجد وأبنیۀ خیریّۀ قدیمی ، تاریخچۀ وقف آن ، از أعصار قدیم ، به دوران آل بویه و سلجوقیان و دیلمیان ، می رسد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90483_2616395394"/>
      <w:bookmarkStart w:id="120" w:name="_Toc42"/>
      <w:bookmarkEnd w:id="119"/>
      <w:r>
        <w:rPr/>
        <w:t>۲۲</w:t>
      </w:r>
      <w:r>
        <w:rPr>
          <w:rtl w:val="true"/>
        </w:rPr>
        <w:t>-</w:t>
      </w:r>
      <w:r>
        <w:rPr>
          <w:rtl w:val="true"/>
        </w:rPr>
        <w:t>دکتر محمّد معین</w:t>
      </w:r>
      <w:bookmarkEnd w:id="120"/>
    </w:p>
    <w:p>
      <w:pPr>
        <w:pStyle w:val="BookText"/>
        <w:rPr/>
      </w:pPr>
      <w:r>
        <w:rPr>
          <w:rFonts w:ascii="IRNazanin" w:hAnsi="IRNazanin" w:eastAsia="IRNazanin"/>
          <w:color w:val="111111"/>
          <w:sz w:val="28"/>
          <w:sz w:val="28"/>
          <w:szCs w:val="28"/>
          <w:rtl w:val="true"/>
          <w:lang w:bidi="fa-IR"/>
        </w:rPr>
        <w:t xml:space="preserve">در بخش أعلام فرهنگ معین ، از آبادی گستردۀ اصفهان در زمان صفویّه یاد شده ، تا آنجا که نقل نموده ، آن را نصف جهان دانسته اند ، و جمعیّت اصفهان را در ردیف اوّل شهرهای جمعیّت کشور ، پس از تهران دانسته و در پایان گفتار ، بیان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از حیث آثار تاریخی، از معروف ترین شهرهای ایرانست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90485_2616395394"/>
      <w:bookmarkStart w:id="122" w:name="_Toc43"/>
      <w:bookmarkEnd w:id="121"/>
      <w:r>
        <w:rPr/>
        <w:t>۲۳</w:t>
      </w:r>
      <w:r>
        <w:rPr>
          <w:rtl w:val="true"/>
        </w:rPr>
        <w:t>-</w:t>
      </w:r>
      <w:r>
        <w:rPr>
          <w:rtl w:val="true"/>
        </w:rPr>
        <w:t>غلامحسین مصاحب</w:t>
      </w:r>
      <w:bookmarkEnd w:id="122"/>
    </w:p>
    <w:p>
      <w:pPr>
        <w:pStyle w:val="BookText"/>
        <w:rPr/>
      </w:pPr>
      <w:r>
        <w:rPr>
          <w:rFonts w:ascii="IRNazanin" w:hAnsi="IRNazanin" w:eastAsia="IRNazanin"/>
          <w:color w:val="111111"/>
          <w:sz w:val="28"/>
          <w:sz w:val="28"/>
          <w:szCs w:val="28"/>
          <w:rtl w:val="true"/>
          <w:lang w:bidi="fa-IR"/>
        </w:rPr>
        <w:t xml:space="preserve">دانشمند محقّق ، غلامحسین مصاحب ، در دائرة المعارف خود ،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 می 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چند سلسله از سلاطین سابق ایران ، سوّمین شهر بزرگ و از شهرهای تاریخی کشور، در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کیلومتری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آب و هوای معتدل و فصول منظّم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مملو از آثار هنری و اماکن تاریخی است ، از جمله ، مسجد جمعه ، مسجد شاه ، و مساجد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أمکنۀ زیارتی </w:t>
      </w:r>
      <w:bookmarkStart w:id="123" w:name="pg13389_135760"/>
    </w:p>
    <w:p>
      <w:pPr>
        <w:pStyle w:val="BookText"/>
        <w:rPr/>
      </w:pPr>
      <w:bookmarkEnd w:id="123"/>
      <w:r>
        <w:rPr>
          <w:rFonts w:ascii="IRNazanin" w:hAnsi="IRNazanin" w:eastAsia="IRNazanin"/>
          <w:color w:val="111111"/>
          <w:sz w:val="28"/>
          <w:sz w:val="28"/>
          <w:szCs w:val="28"/>
          <w:rtl w:val="true"/>
          <w:lang w:bidi="fa-IR"/>
        </w:rPr>
        <w:t>و مقبره ها و بقعه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کاخها و میدانها و خیابانها و باغها و پلها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90487_2616395394"/>
      <w:bookmarkStart w:id="125" w:name="_Toc44"/>
      <w:bookmarkEnd w:id="124"/>
      <w:r>
        <w:rPr/>
        <w:t>۲۴</w:t>
      </w:r>
      <w:r>
        <w:rPr>
          <w:rtl w:val="true"/>
        </w:rPr>
        <w:t>-</w:t>
      </w:r>
      <w:r>
        <w:rPr>
          <w:rtl w:val="true"/>
        </w:rPr>
        <w:t>دائرة المعارف الإسلامیّة الشّیعیّه</w:t>
      </w:r>
      <w:bookmarkEnd w:id="125"/>
    </w:p>
    <w:p>
      <w:pPr>
        <w:pStyle w:val="BookText"/>
        <w:rPr/>
      </w:pPr>
      <w:r>
        <w:rPr>
          <w:rFonts w:ascii="IRNazanin" w:hAnsi="IRNazanin" w:eastAsia="IRNazanin"/>
          <w:color w:val="111111"/>
          <w:sz w:val="28"/>
          <w:sz w:val="28"/>
          <w:szCs w:val="28"/>
          <w:rtl w:val="true"/>
          <w:lang w:bidi="fa-IR"/>
        </w:rPr>
        <w:t xml:space="preserve">در این دائرة المعارف ، در تحت عنوان اصفهان ، در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از صفحۀ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به شکل مبسوطی شرح و تفصیل داده شده ، و زیبائی های این شهر از نظر طبیعی و مناظر دل انگیز ، مورد معرّفی قرار گرفته ، و از زاینده رود و ساختمانها و آثار تاریخی مهمّ اصفهان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شیخ لطف الله ، مسجد و مدرسۀ چهارباغ ، منارهای مهم و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 و عظمت علمی و دینی شهر ، با ذکر نمونه هائی از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خاندانهای علمی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صدر ، مجلسی ، خوانساری ، طباطبائی ، تویسرکانی ، کلباسی ، شفتی ، مدرّس ، خاتون آبادی ، فشارکی ، روضاتی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چهره هائی از شخصیّت های علمی و معرّفی بانوی بزرگ و مجتهدۀ ایرانی ، مورد توجّه قرار داده شده ، و شعرای نامدار و عرب زبانی که از اصفهان درخشیده اند و در عالم أدب عربی و اسلامی ، نام و عنوان یافته اند،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عبدان اصفهانی ، أبو سعید رستمی ، أبو محمّد خازن ، أبو العلاء أسدی ، أبو الحسین غویری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 کمال أدبیِ اصفهان ، حتی در أدب عربی ، به شمار آمده ، و سپس چنین توضیح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 عَنِ الشِّعْرِ وَ الأدَبِ ، فَقَدْ أخْرَجَتْ إصْفَهانُ أعْلامَ الْفُقَهاء وَ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سادَ التَشَّیُعُ فیها ، أصْحَبَتْ ذاتَ حَوْزَةٍ عِلْمِیَّةٍ شیعِیَّةٍ مِنْ أکْبَرِ الْحَوْزاتِ الْعِلْمِیَّةِ، وَتَتالی فیها ، کِبارُ عُلَماءِ الشّیعَةِ ، حَتَّی الْیَوْم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جای دیگری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وَلاتَزالُ إصْفَهانُ، حَتَّی الْیَوْمَ مَقَرّاً لِلدِّراساِت الدّینَّیةِ وَیَبْلُغُ عَدَدُ طُلاّبِها مایَزیدُ عَلی</w:t>
      </w:r>
    </w:p>
    <w:p>
      <w:pPr>
        <w:pStyle w:val="BookText"/>
        <w:rPr/>
      </w:pPr>
      <w:r>
        <w:rPr>
          <w:rFonts w:ascii="IRNazanin" w:hAnsi="IRNazanin" w:eastAsia="IRNazanin"/>
          <w:color w:val="111111"/>
          <w:sz w:val="28"/>
          <w:sz w:val="28"/>
          <w:szCs w:val="28"/>
          <w:rtl w:val="true"/>
          <w:lang w:bidi="fa-IR"/>
        </w:rPr>
        <w:t xml:space="preserve">خَمْسَمِأَة طالِبٍ تَأْویهِمٌ الْمَدارِسُ الأتِیَةُ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هجده مدرسۀ علمیّۀ دینیّه را ، اسم برده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در معرّفی شهر اصفهان ، از مزار و بقعۀ علاّمۀ مجلسی و اجتماع زائرین برای زیارت آن بزرگمرد ، و نیز از مقبرۀ صاحب بن عبّاد، یاد نموده و مهاجرت علماء بزرگ را از دیگر بلاد اسلامی ، همانند جبل عامل ، نشانۀ علم دوستی و دین داری و قدر شناسی مردم اصفهان شمرده ، و بیان داشته است که ، مسجد شیخ لطف الله عاملی ، که برای یک دانشمند عاملی ساخته شده ، نشانۀ وفاداری و علاقمندی اصفهان به علم و دانش می باشد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عبارت کوتاه ، از مرکزیّت علمی و دینی و تشیّع اصفهان ، چنین یاد شده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إصْفَهانُ صارَتْ فی دَوْلَةِ الصَّفَویّین دارَ الْمُلْکِ وَ دارَ الْعِلْمِ ، وَصارَ جَمیعُ أهْلِهَا الْمُسْلِمینَ ، شیعَةً إلَی الْیَوْمِ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26" w:name="pg13389_135762"/>
    </w:p>
    <w:p>
      <w:pPr>
        <w:pStyle w:val="Heading3"/>
        <w:numPr>
          <w:ilvl w:val="2"/>
          <w:numId w:val="1"/>
        </w:numPr>
        <w:rPr/>
      </w:pPr>
      <w:bookmarkStart w:id="127" w:name="__RefHeading___Toc290489_2616395394"/>
      <w:bookmarkStart w:id="128" w:name="_Toc45"/>
      <w:bookmarkEnd w:id="126"/>
      <w:bookmarkEnd w:id="127"/>
      <w:r>
        <w:rPr/>
        <w:t>۲۵</w:t>
      </w:r>
      <w:r>
        <w:rPr>
          <w:rtl w:val="true"/>
        </w:rPr>
        <w:t>-</w:t>
      </w:r>
      <w:r>
        <w:rPr>
          <w:rtl w:val="true"/>
        </w:rPr>
        <w:t>دکتر لطف الله هنرفر</w:t>
      </w:r>
      <w:bookmarkEnd w:id="128"/>
    </w:p>
    <w:p>
      <w:pPr>
        <w:pStyle w:val="BookText"/>
        <w:rPr/>
      </w:pPr>
      <w:r>
        <w:rPr>
          <w:rFonts w:ascii="IRNazanin" w:hAnsi="IRNazanin" w:eastAsia="IRNazanin"/>
          <w:color w:val="111111"/>
          <w:sz w:val="28"/>
          <w:sz w:val="28"/>
          <w:szCs w:val="28"/>
          <w:rtl w:val="true"/>
          <w:lang w:bidi="fa-IR"/>
        </w:rPr>
        <w:t xml:space="preserve">استاد باستان شناس معروف ، آقای دکتر هنرفر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از جمله شهرهائی است که ، شاید تاریخ و سابقۀ آن ، به سابقه و قدمت کشور ایران ، برسد ، و در عموم دوره های تاریخی ، از شهرهای بزرگ و مشهور ایران ، به شمار می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قدیم ، بنای اصفهان را به طهمورث دیوبند ، سوّمین پادشاه از سلسلۀ پیشدادیان ،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 صاحب نسب نامه ، که در ابتدای سلطنت سلجوقیان ، می زیسته ، و رساله ای در أنساب ملوک پارس نوشته ، در این مورد تصریح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طهمورث ، ابتداءً دو بنا و آبادی ، در این محل نزدیک به یکدیگر طرح نموده و بساخت، و یکی را ، سارویه و دیگری را مهرین ، نام نهاد و به مرور زمان ، جمعیّت و آبادی آنجا زیاد شده به یکدیگر پیوست ، و شهری معتبر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 بانی این شهر ، هر که بوده از اهل علم و حکمت و با کمال دانش و حذاقت و مهارت بوده ، و با دقّت زیاد و ملاحظۀ کیفیت خاک و خوبیِ آب و هوا ، و نزدیکی آب به سطح زمین ، و دسترسی به رودخانه و سایر محاسن در این محل بنای شهری نموده ، چه هیچ موضعی از أطراف دور و نزدیک جلگه ای که شهر اصفهان در آن واقع شده ، متّصف به این صفات نیست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پیوسته مهد علم و ادب ایران بوده ، و در رشته های مختلف علم وأدب و تاریخ و فلسفه ، مردان بزرگی از آن برخاسته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بعضی فنون شعر و ادب ، مانند قصیده سرائی و ترجیع بند ، اصفهان سخنوران بزرگی مانند </w:t>
      </w:r>
      <w:r>
        <w:rPr>
          <w:rFonts w:eastAsia="IRNazanin" w:cs="IRNazanin"/>
          <w:color w:val="111111"/>
          <w:sz w:val="28"/>
          <w:szCs w:val="28"/>
          <w:rtl w:val="true"/>
          <w:lang w:bidi="fa-IR"/>
        </w:rPr>
        <w:t xml:space="preserve">: </w:t>
      </w:r>
      <w:bookmarkStart w:id="129" w:name="pg13389_135763"/>
    </w:p>
    <w:p>
      <w:pPr>
        <w:pStyle w:val="BookText"/>
        <w:rPr/>
      </w:pPr>
      <w:bookmarkEnd w:id="129"/>
      <w:r>
        <w:rPr>
          <w:rFonts w:ascii="IRNazanin" w:hAnsi="IRNazanin" w:eastAsia="IRNazanin"/>
          <w:color w:val="111111"/>
          <w:sz w:val="28"/>
          <w:sz w:val="28"/>
          <w:szCs w:val="28"/>
          <w:rtl w:val="true"/>
          <w:lang w:bidi="fa-IR"/>
        </w:rPr>
        <w:t xml:space="preserve">جمال الدّین عبد الرّزاق و کمال الدّین اسماعیل و هاتف ، داشته است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قدیمۀ اصفهان ، محلّ تدریس و تحصیل علوم مذهبی و الهیّات و حکمت و ادبیّات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معمولاً زندگیِ طلبگی ، بسیار ساده و بی پیرایه بوده ، اطاق طلبه ، با فرشی بسیار ساده مفروش می شده ، و غذای او ، ساده ترین مأکولات بوده است ، از این جهت ، تمام حواسّ آنها متوجّه تحصیل و فراگرفتن معارف زمان می شده ، و أغلب ، در بین آنها نوابغی به ظهور می رسیده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کلیۀ دانشمندان و رجال علمی و سیاسی قدیم ایران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نظام الملک و ابن سینا و أبوریحان بیرونی و إمام غزالی و خواجه نصیر طوسی و سایرین از علماء و أدباء و روحانیّون طراز أوّل و حکماء و فلاسفه ، مدارجِ تحصیلی را ، در همین نوع از مدارس طلبه نشین ، پیموده اند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90491_2616395394"/>
      <w:bookmarkStart w:id="131" w:name="_Toc46"/>
      <w:bookmarkEnd w:id="130"/>
      <w:r>
        <w:rPr>
          <w:rtl w:val="true"/>
        </w:rPr>
        <w:t>اظهار نظری دیگر</w:t>
      </w:r>
      <w:bookmarkEnd w:id="131"/>
    </w:p>
    <w:p>
      <w:pPr>
        <w:pStyle w:val="BookText"/>
        <w:rPr/>
      </w:pPr>
      <w:r>
        <w:rPr>
          <w:rFonts w:ascii="IRNazanin" w:hAnsi="IRNazanin" w:eastAsia="IRNazanin"/>
          <w:color w:val="111111"/>
          <w:sz w:val="28"/>
          <w:sz w:val="28"/>
          <w:szCs w:val="28"/>
          <w:rtl w:val="true"/>
          <w:lang w:bidi="fa-IR"/>
        </w:rPr>
        <w:t xml:space="preserve">باستان شناس یاد شده ، در کتاب اصفهان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از شهرهای بسیار قدیمی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موقع جغرافیائی و طبیعی آن در مرکز فلات ایران و خاک حاصلخیز و وجود زاینده رود ، در همۀ دروانهای گذشته ، به آن امکان داده است که ، از مراکز مهم فعّالیّتهای نژاد آریائی ساکن این مرز و بوم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آب و هوای آن در خوبی ، ضرب المثلِ نویسندگان و شعرا بوده، و مردم آن ، به داشتن هوش و ذکاوت فوق العاده ، و ابتکار و هنرمندی ، ممتاز بوده اند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اصفهان را ، از دیرباز هنر پرور ، و مردمِ آن را ، هنر آفرین ، معرّفی </w:t>
      </w:r>
      <w:bookmarkStart w:id="132" w:name="pg13389_135764"/>
    </w:p>
    <w:p>
      <w:pPr>
        <w:pStyle w:val="BookText"/>
        <w:rPr/>
      </w:pPr>
      <w:bookmarkEnd w:id="132"/>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دوره های اسلامیِ تاریخ ایران ، و طیّ چهارده قرن أخیر ، پیوسته از شهرهای مهمّ ایران به شمار رفته ، و چند دوره پایتخت بوده ، بخصوص در دوران سلاجقه ، پایتخت امپراتوریِ پهناوری بوده ، که یک مرز آن ، رود جیحون ، و مرز دیگرش دریای مدیترانه بوده است ، و در دوران صفویّه ، که پایتخت این سلسله بوده ، شهرت جهانی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تاریخ و جغرافیا و رجال و نویسندگان و شعراء و آثار تاریخی و اماکن مقدّسه و سنن و آداب و رسوم و شعائر محلّیِ آن ، از قرن سوّم هجری تا زمان حاضر ، کتب متعدّدی به وسیلۀ مورّخان و نویسندگان ، تدوین شده است </w:t>
      </w:r>
      <w:r>
        <w:rPr>
          <w:rStyle w:val="FootnoteAnchor"/>
          <w:rtl w:val="true"/>
        </w:rPr>
        <w:footnoteReference w:id="112"/>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گنجینۀ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یکهزار و چهل صفحه ، به راستی ، نقش اساسی در این زمینه ، ایفاء نموده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90493_2616395394"/>
      <w:bookmarkStart w:id="134" w:name="_Toc47"/>
      <w:bookmarkEnd w:id="133"/>
      <w:r>
        <w:rPr>
          <w:rtl w:val="true"/>
        </w:rPr>
        <w:t>اصفهان ، ستارۂ جهان اسلام</w:t>
      </w:r>
      <w:bookmarkEnd w:id="134"/>
    </w:p>
    <w:p>
      <w:pPr>
        <w:pStyle w:val="BookText"/>
        <w:rPr/>
      </w:pPr>
      <w:r>
        <w:rPr>
          <w:rFonts w:ascii="IRNazanin" w:hAnsi="IRNazanin" w:eastAsia="IRNazanin"/>
          <w:color w:val="111111"/>
          <w:sz w:val="28"/>
          <w:sz w:val="28"/>
          <w:szCs w:val="28"/>
          <w:rtl w:val="true"/>
          <w:lang w:bidi="fa-IR"/>
        </w:rPr>
        <w:t xml:space="preserve">هم چنین باستان شناس نامی و محقّق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هنرفر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شهر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توصیفی جالب ، از اصفهان و عظمت تاریخی و طبیعی و علمیِ آن نموده ، که ذیلاً نقل می گردد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از شهرهای بسیار قدیمی است ، و موجودیّتِ تاریخیِ آن ، به هزارۀ سوّم قبل از میلاد هم ،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موقع طبیعی و جغرافیائی آن ، در مرکز فلات ایران ، و خاک حاصلخیز و مصون بودن از آفات ارضی و سماوی ، و وجود زاینده رود ، در همۀ دوره های گذشته ، به آن امکان داده است که از </w:t>
      </w:r>
      <w:bookmarkStart w:id="135" w:name="pg13389_135765"/>
    </w:p>
    <w:p>
      <w:pPr>
        <w:pStyle w:val="BookText"/>
        <w:rPr/>
      </w:pPr>
      <w:bookmarkEnd w:id="135"/>
      <w:r>
        <w:rPr>
          <w:rFonts w:ascii="IRNazanin" w:hAnsi="IRNazanin" w:eastAsia="IRNazanin"/>
          <w:color w:val="111111"/>
          <w:sz w:val="28"/>
          <w:sz w:val="28"/>
          <w:szCs w:val="28"/>
          <w:rtl w:val="true"/>
          <w:lang w:bidi="fa-IR"/>
        </w:rPr>
        <w:t xml:space="preserve">مراکز مهمّ فعالیّت های اقوام آریائیِ ساکن این مرز و بوم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های اسلامی تاریخ ایران ، و طیّ پانزده قرن اخیر ، پیوسته از شهرهای مهمّ ایران محسوب می شده ، و در دوره های آل زیار و آل بویه وسلاجقه و صفویّه ، پایتخت ایران بوده است ، و بخصوص ، در دوران سلجوقیان ، پایتخت امپراطوری گسترده ای بوده ، که یک مرز آن رود سیحون ، و مرز دیگرش سواحل شرقی دریای مدیترانه بوده است ، و از سال </w:t>
      </w:r>
      <w:r>
        <w:rPr>
          <w:rFonts w:ascii="IRNazanin" w:hAnsi="IRNazanin" w:eastAsia="IRNazanin"/>
          <w:color w:val="111111"/>
          <w:sz w:val="28"/>
          <w:sz w:val="28"/>
          <w:szCs w:val="28"/>
          <w:lang w:bidi="fa-IR"/>
        </w:rPr>
        <w:t>۱۰۰۶</w:t>
      </w:r>
      <w:r>
        <w:rPr>
          <w:rFonts w:ascii="IRNazanin" w:hAnsi="IRNazanin" w:eastAsia="IRNazanin"/>
          <w:color w:val="111111"/>
          <w:sz w:val="28"/>
          <w:sz w:val="28"/>
          <w:szCs w:val="28"/>
          <w:rtl w:val="true"/>
          <w:lang w:bidi="fa-IR"/>
        </w:rPr>
        <w:t xml:space="preserve"> هجری به بعد ، که پایتخت شاه عبّاس اوّل از قزوین به اصفهان انتقال یافت ، در مدّتی قریب به یک قرن و نیم ، پایتخت سلسلۀ صفویّه بوده ، و شهرت جهانی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و باستان شناسان و ایران شناسانِ خارجیِ یک قرن أخیر اروپا ، اصفهان را در ردیف شهرهای مهمّ درجۀ أوّل تاریخی دنیا ، مانند پکن و ونیز و رم و فلورانس ، معرّفی کرده اند ، و</w:t>
      </w:r>
    </w:p>
    <w:p>
      <w:pPr>
        <w:pStyle w:val="BookText"/>
        <w:rPr/>
      </w:pPr>
      <w:r>
        <w:rPr>
          <w:rFonts w:ascii="IRNazanin" w:hAnsi="IRNazanin" w:eastAsia="IRNazanin"/>
          <w:color w:val="111111"/>
          <w:sz w:val="28"/>
          <w:sz w:val="28"/>
          <w:szCs w:val="28"/>
          <w:rtl w:val="true"/>
          <w:lang w:bidi="fa-IR"/>
        </w:rPr>
        <w:t xml:space="preserve">از نظر نفاست و اهمیّت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آن ، ستارۀ جهان اسلام</w:t>
      </w:r>
    </w:p>
    <w:p>
      <w:pPr>
        <w:pStyle w:val="BookText"/>
        <w:rPr/>
      </w:pPr>
      <w:r>
        <w:rPr>
          <w:rFonts w:ascii="IRNazanin" w:hAnsi="IRNazanin" w:eastAsia="IRNazanin"/>
          <w:color w:val="111111"/>
          <w:sz w:val="28"/>
          <w:sz w:val="28"/>
          <w:szCs w:val="28"/>
          <w:rtl w:val="true"/>
          <w:lang w:bidi="fa-IR"/>
        </w:rPr>
        <w:t xml:space="preserve">لقب گرفته است </w:t>
      </w:r>
      <w:r>
        <w:rPr>
          <w:rStyle w:val="FootnoteAnchor"/>
          <w:rtl w:val="true"/>
        </w:rPr>
        <w:footnoteReference w:id="114"/>
      </w:r>
    </w:p>
    <w:p>
      <w:pPr>
        <w:pStyle w:val="Heading3"/>
        <w:numPr>
          <w:ilvl w:val="2"/>
          <w:numId w:val="1"/>
        </w:numPr>
        <w:rPr/>
      </w:pPr>
      <w:bookmarkStart w:id="136" w:name="__RefHeading___Toc290495_2616395394"/>
      <w:bookmarkStart w:id="137" w:name="_Toc48"/>
      <w:bookmarkEnd w:id="136"/>
      <w:r>
        <w:rPr/>
        <w:t>26</w:t>
      </w:r>
      <w:r>
        <w:rPr>
          <w:rtl w:val="true"/>
        </w:rPr>
        <w:t>-</w:t>
      </w:r>
      <w:r>
        <w:rPr>
          <w:rtl w:val="true"/>
        </w:rPr>
        <w:t>دکتر فضل الله صلواتی</w:t>
      </w:r>
      <w:bookmarkEnd w:id="137"/>
    </w:p>
    <w:p>
      <w:pPr>
        <w:pStyle w:val="BookText"/>
        <w:rPr/>
      </w:pPr>
      <w:r>
        <w:rPr>
          <w:rFonts w:ascii="IRNazanin" w:hAnsi="IRNazanin" w:eastAsia="IRNazanin"/>
          <w:color w:val="111111"/>
          <w:sz w:val="28"/>
          <w:sz w:val="28"/>
          <w:szCs w:val="28"/>
          <w:rtl w:val="true"/>
          <w:lang w:bidi="fa-IR"/>
        </w:rPr>
        <w:t xml:space="preserve">دبیر کنگرۀ بزرگداشت اصفهان ، آقای دکتر صلواتی ، در مقدّمه ای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 در طول اعصار و قرون ، مرکز تلاش و فعّالیّت و هنر و صنعت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شایستگانی که توانستند در این شهر بزرگ ، منشأ خدمات و آثار ارزنده ای برای مردم باشند ، و چه بسیار گامهای مفید و مؤثّری که برای اعتلای انسانیّت برداشتند و در دوران پرشکوه پیروزی انقلاب اسلامی نیز ، </w:t>
      </w:r>
      <w:bookmarkStart w:id="138" w:name="pg13389_135766"/>
    </w:p>
    <w:p>
      <w:pPr>
        <w:pStyle w:val="BookText"/>
        <w:rPr/>
      </w:pPr>
      <w:bookmarkEnd w:id="138"/>
      <w:r>
        <w:rPr>
          <w:rFonts w:ascii="IRNazanin" w:hAnsi="IRNazanin" w:eastAsia="IRNazanin"/>
          <w:color w:val="111111"/>
          <w:sz w:val="28"/>
          <w:sz w:val="28"/>
          <w:szCs w:val="28"/>
          <w:rtl w:val="true"/>
          <w:lang w:bidi="fa-IR"/>
        </w:rPr>
        <w:t xml:space="preserve">مردم اصفهان نقش سازندۀ خود را به نحو أحسن ایفاء نمودند و با تربیت عالمانی شایسته ، فقیهانی با تقوی ، هنرمندانی متعهّد ، شاعرانی متبحّر ، به تاریخِ خود جلایِ بیشتری بخشیدند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کنگرۀ بزرگداشت اصفهان ، بهانه ای بود تا اندیشمندان کشور ، گوشه هائی از این ارزشها را به جهانیان و به نسل آینده ، نشان دهند و نوشته ها و کتابهائی را در زمینۀ فرهنگ و تاریخ این مرز و بوم ، عرضه نمایند </w:t>
      </w:r>
      <w:r>
        <w:rPr>
          <w:rStyle w:val="FootnoteAnchor"/>
          <w:rtl w:val="true"/>
        </w:rPr>
        <w:footnoteReference w:id="115"/>
      </w:r>
    </w:p>
    <w:p>
      <w:pPr>
        <w:pStyle w:val="Heading3"/>
        <w:numPr>
          <w:ilvl w:val="2"/>
          <w:numId w:val="1"/>
        </w:numPr>
        <w:rPr/>
      </w:pPr>
      <w:bookmarkStart w:id="139" w:name="__RefHeading___Toc290497_2616395394"/>
      <w:bookmarkStart w:id="140" w:name="_Toc49"/>
      <w:bookmarkEnd w:id="139"/>
      <w:r>
        <w:rPr/>
        <w:t>۲۷</w:t>
      </w:r>
      <w:r>
        <w:rPr>
          <w:rtl w:val="true"/>
        </w:rPr>
        <w:t>-</w:t>
      </w:r>
      <w:r>
        <w:rPr>
          <w:rtl w:val="true"/>
        </w:rPr>
        <w:t>دائرة المعارف تشیّع</w:t>
      </w:r>
      <w:bookmarkEnd w:id="140"/>
    </w:p>
    <w:p>
      <w:pPr>
        <w:pStyle w:val="BookText"/>
        <w:rPr/>
      </w:pPr>
      <w:r>
        <w:rPr>
          <w:rFonts w:ascii="IRNazanin" w:hAnsi="IRNazanin" w:eastAsia="IRNazanin"/>
          <w:color w:val="111111"/>
          <w:sz w:val="28"/>
          <w:sz w:val="28"/>
          <w:szCs w:val="28"/>
          <w:rtl w:val="true"/>
          <w:lang w:bidi="fa-IR"/>
        </w:rPr>
        <w:t xml:space="preserve">در دائرة المعارف تشیّع،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از صفحۀ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دربارۀ عظمت علمی و ادبی و تاریخی و هنری اصفهان ، و تا صفحۀ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در معرّفی جمعی از چهره های برجستۀ عملی و ادبیِ شیعه ، که از مفاخر اصفهان می باشند ، بحث و بررسی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بررسی ، علاوه بر بیان مزایای طبیعی و اجتماعی اصفهان ، از آثار تاریخی و معماری های هنرمندانۀ آن ، بحث شده و نقش برجستۀ علماء و رهبران اصفهان ، در مسائل علمی و دینی و اجتماعی ، مورد توجّه قرار گرفته، و در ضمن این بررسی،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در دورۀ اسلامی ، فقهاء ، دانشمندان ، فیلسوفان ، تاریخ نگاران ، عرفاء ، شاعران و هنرمندان بسیاری ، در دامان خود پرورده است ، و شمار زیادی از علمای اسلامی ، در این شهر ، به تحصیل علوم پرداختند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از علماء ، در جاهای دیگر ، تولّد یافتند و بر آمدند ، امّا به واسطۀ طول اقامتشان در اصفهان ، به اصفهانی شهرت یافتند ، و برخی نیز در اصفهان </w:t>
      </w:r>
      <w:bookmarkStart w:id="141" w:name="pg13389_135767"/>
    </w:p>
    <w:p>
      <w:pPr>
        <w:pStyle w:val="BookText"/>
        <w:rPr/>
      </w:pPr>
      <w:bookmarkEnd w:id="141"/>
      <w:r>
        <w:rPr>
          <w:rFonts w:ascii="IRNazanin" w:hAnsi="IRNazanin" w:eastAsia="IRNazanin"/>
          <w:color w:val="111111"/>
          <w:sz w:val="28"/>
          <w:sz w:val="28"/>
          <w:szCs w:val="28"/>
          <w:rtl w:val="true"/>
          <w:lang w:bidi="fa-IR"/>
        </w:rPr>
        <w:t xml:space="preserve">تولّد و پرورش یافتند ، أمّا از این شهر بیرون رفته ، و در جاهای دیگر سکونت 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 شیعیِ اصفهان ، أبو 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علاء الدّین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مجلسی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اصفهانی ، معروف به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المعالی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گویندگان نامی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شفائی اصفهانی ، شیخ محمّد حزین، آذر بیگدلی ، هاتف اصفهانی ، مجمر اصفهانی ، والۀ اصفهانی ، سروش اصفهانی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نام برد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90499_2616395394"/>
      <w:bookmarkStart w:id="143" w:name="_Toc50"/>
      <w:bookmarkEnd w:id="142"/>
      <w:r>
        <w:rPr/>
        <w:t>۲۸</w:t>
      </w:r>
      <w:r>
        <w:rPr>
          <w:rtl w:val="true"/>
        </w:rPr>
        <w:t>-</w:t>
      </w:r>
      <w:r>
        <w:rPr>
          <w:rtl w:val="true"/>
        </w:rPr>
        <w:t>عبد الغفور بلوشی</w:t>
      </w:r>
      <w:bookmarkEnd w:id="14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محقّق ، عبد الغفور بلوشی ، در مقدّمه کتاب طبقات المحدّثین بإصبهان ، جمله هائی جالب دربارۀ سابقۀ علمیِ اصفهان آورده ، که ذیلاً به برخی از آنها ، اشاره می نمائیم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از قرون اوّلیۀ اسلامی محلّ مهاجرت علماء ، برای به دست آوردن حدیث بوده ، و طالبین حدیث ، در این شهر ، بار می انداخته اند ، تا آنجا که شهر اصفهان ، در کثرت حدیث ، و علوّ سند </w:t>
      </w:r>
      <w:r>
        <w:rPr>
          <w:rStyle w:val="FootnoteAnchor"/>
          <w:rtl w:val="true"/>
        </w:rPr>
        <w:footnoteReference w:id="117"/>
      </w:r>
      <w:r>
        <w:rPr>
          <w:rFonts w:ascii="IRNazanin" w:hAnsi="IRNazanin" w:eastAsia="IRNazanin"/>
          <w:color w:val="111111"/>
          <w:sz w:val="28"/>
          <w:sz w:val="28"/>
          <w:szCs w:val="28"/>
          <w:rtl w:val="true"/>
          <w:lang w:bidi="fa-IR"/>
        </w:rPr>
        <w:t xml:space="preserve">با شهر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w:t>
      </w:r>
    </w:p>
    <w:p>
      <w:pPr>
        <w:pStyle w:val="BookText"/>
        <w:rPr/>
      </w:pPr>
      <w:r>
        <w:rPr>
          <w:rFonts w:ascii="IRNazanin" w:hAnsi="IRNazanin" w:eastAsia="IRNazanin"/>
          <w:color w:val="111111"/>
          <w:sz w:val="28"/>
          <w:sz w:val="28"/>
          <w:szCs w:val="28"/>
          <w:rtl w:val="true"/>
          <w:lang w:bidi="fa-IR"/>
        </w:rPr>
        <w:t xml:space="preserve">علوم اسلامی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پهلو به پهلو می زده است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اصفهان در نو آوری ، در صناعات دستی محلّی و دقیق ، بی نظیرند ، و در این زمینه ، همانند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هر فنّی ، صنعت گران اصفهانی ، بر دیگر صنعتگران برتری دارند، تا جائی که یک روسری به اندازۀ چهار زرع می بافند ، که فقط وزن آن چهار مثقال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موادّی بسیار کم ، محصولی بزرگ و دقیق عرضه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 کوزه گری هنرمند ، کوزه ای می سازد ، به وزن چهار مثقال ، که هشت رطل آب در آن جای می گیرد، و بر همین مقیاس ، هنرمندان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مبتکر و ظریف کارِ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زمینه ها ، آثار هنریِ خود را عرضه می نمایند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شهری است عظیم ، از برجسته ترین و پر آوازه ترین شهرها ، که در برگیرندۀ أقسام صفات شایسته ، از قبیل خاک پاکیزه ، هوای سالم ، گوارائیِ آب، جَوِّ با صفا ، بدنهای سالم ، صورت زیبای مردم ، مهارت و حذاقت در علوم و صنایع ، می باشد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و بر جستگی های اصفهان بوده ، که همیشه مردمِ دیگر شهرها، با دید شگفتی و إعجاب به اصفهان می نگریسته اند، و مایل بوده اند که به اصفهان هجرت کنند ، و أثر این توجّه ، همانا دانشمندان بزرگ و پیشوایان علوم و صنعتگران ماهر و تجّار حاذقی هستند ، که از این سرزمین ارزشمند برخاسته اند ، و در عالَم علم و صنعت درخشیده اند ، و گواه این علاقۀ شدید به </w:t>
      </w:r>
      <w:bookmarkStart w:id="144" w:name="pg13389_135769"/>
    </w:p>
    <w:p>
      <w:pPr>
        <w:pStyle w:val="BookText"/>
        <w:rPr/>
      </w:pPr>
      <w:bookmarkEnd w:id="144"/>
      <w:r>
        <w:rPr>
          <w:rFonts w:ascii="IRNazanin" w:hAnsi="IRNazanin" w:eastAsia="IRNazanin"/>
          <w:color w:val="111111"/>
          <w:sz w:val="28"/>
          <w:sz w:val="28"/>
          <w:szCs w:val="28"/>
          <w:rtl w:val="true"/>
          <w:lang w:bidi="fa-IR"/>
        </w:rPr>
        <w:t xml:space="preserve">شهر اصفهان ، یکی گفتار سعید 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تابعین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مردی از قریش نباشم ، دوست می دارم از أهل فارس یا اصفهان باشم</w:t>
      </w:r>
      <w:r>
        <w:rPr>
          <w:rStyle w:val="FootnoteAnchor"/>
          <w:rtl w:val="true"/>
        </w:rPr>
        <w:footnoteReference w:id="121"/>
      </w:r>
      <w:r>
        <w:rPr>
          <w:rFonts w:ascii="IRNazanin" w:hAnsi="IRNazanin" w:eastAsia="IRNazanin"/>
          <w:color w:val="111111"/>
          <w:sz w:val="28"/>
          <w:sz w:val="28"/>
          <w:szCs w:val="28"/>
          <w:rtl w:val="true"/>
          <w:lang w:bidi="fa-IR"/>
        </w:rPr>
        <w:t xml:space="preserve">، و نیز گفتار او است که اظهار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 داشته باشم که أهل شهری باشم ، آرزویم این است که از أهل اصفهان باشم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و شگفتی نیست اگر اصفهان ، خانۀ سنّت پیامبر صَلَّی اللهُ عَلَیهِ وَ آلِهی وَ سَلَم ، و محلّ مهاجرت علماء ، و بار أنداز سفر آنها باشد ، و مساجد و مدارس آن، جایگاه شور و نشاط علماء و دانشمندان قرار گیرد، تا جائی که نظام الملک ، در قرن پنجم، یکی از مدارس بزرگ خود را ، در شهر اصفهان ، تأسیس نموده است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فَصارَتْ حَقّاً ، دارَ هِجْرَةٍ لِلْعُلَماءِ وَ مَحَلَّ نَشاطِهِمْ حَتّی أقْبَلَ بَعْضُ الرّؤساءِ وَ الْعُمّالِ یَتَنَشَّطُونَ إمّا فی تَلَقِّیِ الْحَدیثِ أوْ إکْرامِ الْمُحَدِّثینَ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کانَ لإصْبَهانَ مَکانَةٌ عِلْمِیَّةٌ مَرْمُوقَةٌ بِحَیْثُ صارَتْ مَقْصَدَ الْقاصی وَالْدّانی وَ لأسیَّما بَعْدَ مَا اسْتَوْطَنَها عَدَدٌ مِنْ کِبارِ الْحُفّاظِ الْمُحَدِّثینَ </w:t>
      </w:r>
      <w:r>
        <w:rPr>
          <w:rStyle w:val="FootnoteAnchor"/>
          <w:rtl w:val="true"/>
        </w:rPr>
        <w:footnoteReference w:id="125"/>
      </w:r>
    </w:p>
    <w:p>
      <w:pPr>
        <w:pStyle w:val="Heading3"/>
        <w:numPr>
          <w:ilvl w:val="2"/>
          <w:numId w:val="1"/>
        </w:numPr>
        <w:rPr/>
      </w:pPr>
      <w:bookmarkStart w:id="145" w:name="__RefHeading___Toc290501_2616395394"/>
      <w:bookmarkStart w:id="146" w:name="_Toc51"/>
      <w:bookmarkEnd w:id="145"/>
      <w:r>
        <w:rPr/>
        <w:t>۲</w:t>
      </w:r>
      <w:r>
        <w:rPr/>
        <w:t>9</w:t>
      </w:r>
      <w:r>
        <w:rPr>
          <w:rtl w:val="true"/>
        </w:rPr>
        <w:t>-</w:t>
      </w:r>
      <w:r>
        <w:rPr>
          <w:rtl w:val="true"/>
        </w:rPr>
        <w:t>سخاوی</w:t>
      </w:r>
      <w:bookmarkEnd w:id="14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إصْفَهانُ تُضْاهی بَغْدادَ فِی الْعُلُوِّ وَ الْکَثْرَةِ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47" w:name="pg13389_135770"/>
    </w:p>
    <w:p>
      <w:pPr>
        <w:pStyle w:val="BookText"/>
        <w:rPr/>
      </w:pPr>
      <w:bookmarkEnd w:id="147"/>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همانند بغداد بود در علوّ اسناد و فراوانی حدیث و نشر آن</w:t>
      </w:r>
    </w:p>
    <w:p>
      <w:pPr>
        <w:pStyle w:val="Heading3"/>
        <w:numPr>
          <w:ilvl w:val="2"/>
          <w:numId w:val="1"/>
        </w:numPr>
        <w:rPr/>
      </w:pPr>
      <w:bookmarkStart w:id="148" w:name="__RefHeading___Toc290503_2616395394"/>
      <w:bookmarkStart w:id="149" w:name="_Toc52"/>
      <w:bookmarkEnd w:id="148"/>
      <w:r>
        <w:rPr/>
        <w:t>۳۰</w:t>
      </w:r>
      <w:r>
        <w:rPr>
          <w:rtl w:val="true"/>
        </w:rPr>
        <w:t>-</w:t>
      </w:r>
      <w:r>
        <w:rPr>
          <w:rtl w:val="true"/>
        </w:rPr>
        <w:t>سیّد مصلح الدّین مهدوی اصفهانی</w:t>
      </w:r>
      <w:bookmarkEnd w:id="149"/>
    </w:p>
    <w:p>
      <w:pPr>
        <w:pStyle w:val="BookText"/>
        <w:rPr/>
      </w:pPr>
      <w:r>
        <w:rPr>
          <w:rFonts w:ascii="IRNazanin" w:hAnsi="IRNazanin" w:eastAsia="IRNazanin"/>
          <w:color w:val="111111"/>
          <w:sz w:val="28"/>
          <w:sz w:val="28"/>
          <w:szCs w:val="28"/>
          <w:rtl w:val="true"/>
          <w:lang w:bidi="fa-IR"/>
        </w:rPr>
        <w:t xml:space="preserve">نویسندۀ متتبّع و مشهور ، مرحوم آقای سیّد مصلح الدّین مهدوی ، متوفّای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قمری ، در مقدّمۀ تذکرة القبور مرحوم آخوند گزی ، که به نام رجال اصفهان منتشر نموده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از قدیم ترین ازمنۀ تاریخی ، مجمع أرباب فضل و کمال و مرکز أصحاب وجد و حال بوده ، و همیشه علماء بسیار و فضلاء و دانشمندان بی شمار ، از آن برخواسته اند ، و چون در مرکز</w:t>
      </w:r>
    </w:p>
    <w:p>
      <w:pPr>
        <w:pStyle w:val="BookText"/>
        <w:rPr/>
      </w:pPr>
      <w:r>
        <w:rPr>
          <w:rFonts w:ascii="IRNazanin" w:hAnsi="IRNazanin" w:eastAsia="IRNazanin"/>
          <w:color w:val="111111"/>
          <w:sz w:val="28"/>
          <w:sz w:val="28"/>
          <w:szCs w:val="28"/>
          <w:rtl w:val="true"/>
          <w:lang w:bidi="fa-IR"/>
        </w:rPr>
        <w:t xml:space="preserve">عراق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تقسیمات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بالنّتیجه در مرکز مملکت ، واقع بوده است اور چندین دوره ، پایتخت سلاطین واقع شده است ، که مهمترین آنها در زمان سلاجقه ، و بعداً در زمان صفویّه بوده ، پادشاهان بزرگ ، در آبادی ظاهری آن کوشیده ، و علماء ، بر اهمیّت واقعیِ آن افزوده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 در هر زمانی عدّه ای از بزرگان ، همّت نموده، و کتبی در تاریخ و جغرافیا و رجال اصفهان ، نگاشته اند ، که از آن جمله است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90505_2616395394"/>
      <w:bookmarkStart w:id="151" w:name="_Toc53"/>
      <w:bookmarkEnd w:id="150"/>
      <w:r>
        <w:rPr>
          <w:rtl w:val="true"/>
        </w:rPr>
        <w:t>نگرشی دیگر</w:t>
      </w:r>
      <w:bookmarkEnd w:id="151"/>
    </w:p>
    <w:p>
      <w:pPr>
        <w:pStyle w:val="BookText"/>
        <w:rPr/>
      </w:pPr>
      <w:r>
        <w:rPr>
          <w:rFonts w:ascii="IRNazanin" w:hAnsi="IRNazanin" w:eastAsia="IRNazanin"/>
          <w:color w:val="111111"/>
          <w:sz w:val="28"/>
          <w:sz w:val="28"/>
          <w:szCs w:val="28"/>
          <w:rtl w:val="true"/>
          <w:lang w:bidi="fa-IR"/>
        </w:rPr>
        <w:t xml:space="preserve">و نیز ، دانشمند محقّق و متتبّع، یاد شده ، که دربارۀ شرح حال علماء و بزرگان اصفهان ، تألیفات زیاد از خود بجای گذارده و در حدود هشتاد أثر قلمی دارد، در مقدّمۀ کتاب دانشمندان و بزرگان اصفهان ، می نویسد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از قرون اوّلیۀ اسلام ، مرکز علم و دانش بوده ، علماء و عرفاء وحکماء و شعراء و محدّثین و رُواة و وعّاظ و گویندگانِ زیادی از آنجا </w:t>
      </w:r>
      <w:bookmarkStart w:id="152" w:name="pg13389_135771"/>
    </w:p>
    <w:p>
      <w:pPr>
        <w:pStyle w:val="BookText"/>
        <w:rPr/>
      </w:pPr>
      <w:bookmarkEnd w:id="152"/>
      <w:r>
        <w:rPr>
          <w:rFonts w:ascii="IRNazanin" w:hAnsi="IRNazanin" w:eastAsia="IRNazanin"/>
          <w:color w:val="111111"/>
          <w:sz w:val="28"/>
          <w:sz w:val="28"/>
          <w:szCs w:val="28"/>
          <w:rtl w:val="true"/>
          <w:lang w:bidi="fa-IR"/>
        </w:rPr>
        <w:t xml:space="preserve">بر خاسته اند ، که جهت أخذ علم و حدیث به این شهر و آن شهر مسافرت نموده ، و به خدمت بزرگان علم و رواة أحادیث رسیده ، و از هر یک ، نکته ای آموخته ، تا خود عالمیِ بزرگ و حافظی ثقه ، یا فیلسوفی عالیقدر و عارفی گرانمایه ، و شاعری نامدار شده اند ، سپس به مَوْلِد خود مراجعت نموده یا برای خدمت بیشتری به علم و دانش ، در غُربت ، زندگانی را به سر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 کتاب ذکر أخبار أصبهان ، تألیف حافظ أبونعیم اصفهانی ، در حدود دو هزار نفر از آنان را نام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حاضر ، از هر بیست نفر از این مردان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تاریخ علمی اصفهان ، درخشیده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نام یک نفر اشاره شده باشد، آنهم بیشتر از علماء شیعه ، از عهد صفویّه تا قرن حاضر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290507_2616395394"/>
      <w:bookmarkStart w:id="154" w:name="_Toc54"/>
      <w:bookmarkEnd w:id="153"/>
      <w:r>
        <w:rPr>
          <w:rtl w:val="true"/>
        </w:rPr>
        <w:t>توصیفی دیگر</w:t>
      </w:r>
      <w:bookmarkEnd w:id="154"/>
    </w:p>
    <w:p>
      <w:pPr>
        <w:pStyle w:val="BookText"/>
        <w:rPr/>
      </w:pPr>
      <w:r>
        <w:rPr>
          <w:rFonts w:ascii="IRNazanin" w:hAnsi="IRNazanin" w:eastAsia="IRNazanin"/>
          <w:color w:val="111111"/>
          <w:sz w:val="28"/>
          <w:sz w:val="28"/>
          <w:szCs w:val="28"/>
          <w:rtl w:val="true"/>
          <w:lang w:bidi="fa-IR"/>
        </w:rPr>
        <w:t xml:space="preserve">و هم چنین نویسندۀ مذکور ، در مقدّمۀ کتاب دار العلم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بحث دربارۀ مدارسِ فراوانِ اصفهان ،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بطور حتم و یقین ، اظهار نظر کرد که در قرن یازدهم و دوازدهم هجری قمری ، مهمترین پایگاه علمی شیعه ، و مرکز تجمّع هزاران نفر عالم و فقیه و حکیم و فیلسوف و أدیب و شاعر و مورّخ و گوینده و نویسنده بوده است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بزرگمرد ، در مقاله ای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أدب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به چاپ </w:t>
      </w:r>
      <w:bookmarkStart w:id="155" w:name="pg13389_135772"/>
    </w:p>
    <w:p>
      <w:pPr>
        <w:pStyle w:val="BookText"/>
        <w:rPr/>
      </w:pPr>
      <w:bookmarkEnd w:id="155"/>
      <w:r>
        <w:rPr>
          <w:rFonts w:ascii="IRNazanin" w:hAnsi="IRNazanin" w:eastAsia="IRNazanin"/>
          <w:color w:val="111111"/>
          <w:sz w:val="28"/>
          <w:sz w:val="28"/>
          <w:szCs w:val="28"/>
          <w:rtl w:val="true"/>
          <w:lang w:bidi="fa-IR"/>
        </w:rPr>
        <w:t xml:space="preserve">رسیده، پس از اشاره به تحقیقات و تألیفات زیادی که دربارۀ اصفهان انجام شده ، نوشته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به صراحت باید اقرار کرد که ، آنچه تا کنون دربارۀ اصفهان گفتۀ و نوشته اند ، نیمی از وصف اصفهان بیش نیست ، و هنوز نکات تاریک و مبهم ، در تاریخ این شهر باستانی که</w:t>
      </w:r>
    </w:p>
    <w:p>
      <w:pPr>
        <w:pStyle w:val="BookText"/>
        <w:rPr/>
      </w:pPr>
      <w:r>
        <w:rPr>
          <w:rFonts w:ascii="IRNazanin" w:hAnsi="IRNazanin" w:eastAsia="IRNazanin"/>
          <w:color w:val="111111"/>
          <w:sz w:val="28"/>
          <w:sz w:val="28"/>
          <w:szCs w:val="28"/>
          <w:rtl w:val="true"/>
          <w:lang w:bidi="fa-IR"/>
        </w:rPr>
        <w:t>همیشه یکی از مراکز مهم علم و ادب و فقه و حدیث بوده</w:t>
      </w:r>
    </w:p>
    <w:p>
      <w:pPr>
        <w:pStyle w:val="BookText"/>
        <w:rPr/>
      </w:pPr>
      <w:r>
        <w:rPr>
          <w:rFonts w:ascii="IRNazanin" w:hAnsi="IRNazanin" w:eastAsia="IRNazanin"/>
          <w:color w:val="111111"/>
          <w:sz w:val="28"/>
          <w:sz w:val="28"/>
          <w:szCs w:val="28"/>
          <w:rtl w:val="true"/>
          <w:lang w:bidi="fa-IR"/>
        </w:rPr>
        <w:t xml:space="preserve">و سالها دار الملک و دار السّلطنه و پایتختِ با عظمتِ مملکتِ ایران بوده است ، فراوان است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طور یقین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همیشه مجمع فضلاء و نویسندگان و مَحَطِّ رِحال فقهاء و محدّثین</w:t>
      </w:r>
    </w:p>
    <w:p>
      <w:pPr>
        <w:pStyle w:val="BookText"/>
        <w:rPr/>
      </w:pPr>
      <w:r>
        <w:rPr>
          <w:rFonts w:ascii="IRNazanin" w:hAnsi="IRNazanin" w:eastAsia="IRNazanin"/>
          <w:color w:val="111111"/>
          <w:sz w:val="28"/>
          <w:sz w:val="28"/>
          <w:szCs w:val="28"/>
          <w:rtl w:val="true"/>
          <w:lang w:bidi="fa-IR"/>
        </w:rPr>
        <w:t>و مرکز تدریس ادباء و مفسّرین بوده ، و از روی حق و انصاف</w:t>
      </w:r>
    </w:p>
    <w:p>
      <w:pPr>
        <w:pStyle w:val="BookText"/>
        <w:rPr/>
      </w:pPr>
      <w:r>
        <w:rPr>
          <w:rFonts w:ascii="IRNazanin" w:hAnsi="IRNazanin" w:eastAsia="IRNazanin"/>
          <w:color w:val="111111"/>
          <w:sz w:val="28"/>
          <w:sz w:val="28"/>
          <w:szCs w:val="28"/>
          <w:rtl w:val="true"/>
          <w:lang w:bidi="fa-IR"/>
        </w:rPr>
        <w:t xml:space="preserve">آنجا را دار العلم لقب داده اند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90509_2616395394"/>
      <w:bookmarkStart w:id="157" w:name="_Toc55"/>
      <w:bookmarkEnd w:id="156"/>
      <w:r>
        <w:rPr/>
        <w:t>۳</w:t>
      </w:r>
      <w:r>
        <w:rPr/>
        <w:t>1</w:t>
      </w:r>
      <w:r>
        <w:rPr>
          <w:rtl w:val="true"/>
        </w:rPr>
        <w:t>-</w:t>
      </w:r>
      <w:r>
        <w:rPr>
          <w:rtl w:val="true"/>
        </w:rPr>
        <w:t>مجتبی ایمانیّه</w:t>
      </w:r>
      <w:bookmarkEnd w:id="157"/>
    </w:p>
    <w:p>
      <w:pPr>
        <w:pStyle w:val="BookText"/>
        <w:rPr/>
      </w:pPr>
      <w:r>
        <w:rPr>
          <w:rFonts w:ascii="IRNazanin" w:hAnsi="IRNazanin" w:eastAsia="IRNazanin"/>
          <w:color w:val="111111"/>
          <w:sz w:val="28"/>
          <w:sz w:val="28"/>
          <w:szCs w:val="28"/>
          <w:rtl w:val="true"/>
          <w:lang w:bidi="fa-IR"/>
        </w:rPr>
        <w:t xml:space="preserve">نویسندۀ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فرهنگ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تحقیقات وسیع خود ، و بهره مندی از تحقیقات مرحوم صدر هاشمی ، و محقّق نامدار ، استاد جلال الدّین همائی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 و بررسی و معرّفی جالبی در مورد فرهنگ غنی و ریشه دار اصفهان نموده ، که فرازهایی از آن را نقل می نمائیم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أواخر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 فرهنگ اصفهان رو به تکامل نهاد ، و هر زمان به پیشرفت بیشتری نائل گردید ، و در حقیقت مرکزی بود برای کسب علم ، چنان که بالاخره به این شهر ، دار العلم اطلاق گردید، و این لقب از زمانهای قدیم ، و در کتب تاریخ ، همراه نام اصفهان بوده است ، و اگر بیشتر </w:t>
      </w:r>
    </w:p>
    <w:p>
      <w:pPr>
        <w:pStyle w:val="BookText"/>
        <w:rPr/>
      </w:pPr>
      <w:r>
        <w:rPr>
          <w:rFonts w:ascii="IRNazanin" w:hAnsi="IRNazanin" w:eastAsia="IRNazanin"/>
          <w:color w:val="111111"/>
          <w:sz w:val="28"/>
          <w:sz w:val="28"/>
          <w:szCs w:val="28"/>
          <w:rtl w:val="true"/>
          <w:lang w:bidi="fa-IR"/>
        </w:rPr>
        <w:t xml:space="preserve">ترقیّات علمی و ادبی و صنعتی ایران را ، از تجلّیّات روح اصفهان و رهین قریحه و ذوق سرشار مردم این سرزمین بدانیم ، چندان دور نرفته ، و سخنی به گزاف نگفته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 مهد ذوق و أدب ، و سرزمین هنر و صنعت است و بیشتر مایۀ این گونه موهبت های طبیعیِ خدا داده را ، باید در ساحل زاینده رود ، یا در اعماق روح لطیف و ذهن کنجکاو مردم اصفهان ، و سر انگشتان هنر آفرینِ پروردگانِ این آب و خاک ، جستجو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شعری لطیف می شنوم ، یا صنعتی ظریف می بینم</w:t>
      </w:r>
    </w:p>
    <w:p>
      <w:pPr>
        <w:pStyle w:val="BookText"/>
        <w:rPr/>
      </w:pPr>
      <w:r>
        <w:rPr>
          <w:rFonts w:ascii="IRNazanin" w:hAnsi="IRNazanin" w:eastAsia="IRNazanin"/>
          <w:color w:val="111111"/>
          <w:sz w:val="28"/>
          <w:sz w:val="28"/>
          <w:szCs w:val="28"/>
          <w:rtl w:val="true"/>
          <w:lang w:bidi="fa-IR"/>
        </w:rPr>
        <w:t>قلبم آسوده نمی شود ، تا آنگاه که در روح سخنور ، و بازوی کارگر</w:t>
      </w:r>
    </w:p>
    <w:p>
      <w:pPr>
        <w:pStyle w:val="BookText"/>
        <w:rPr/>
      </w:pPr>
      <w:r>
        <w:rPr>
          <w:rFonts w:ascii="IRNazanin" w:hAnsi="IRNazanin" w:eastAsia="IRNazanin"/>
          <w:color w:val="111111"/>
          <w:sz w:val="28"/>
          <w:sz w:val="28"/>
          <w:szCs w:val="28"/>
          <w:rtl w:val="true"/>
          <w:lang w:bidi="fa-IR"/>
        </w:rPr>
        <w:t>پیوندی از نژاد مردم اصفهان می یابم</w:t>
      </w:r>
    </w:p>
    <w:p>
      <w:pPr>
        <w:pStyle w:val="BookText"/>
        <w:rPr/>
      </w:pPr>
      <w:r>
        <w:rPr>
          <w:rFonts w:ascii="IRNazanin" w:hAnsi="IRNazanin" w:eastAsia="IRNazanin"/>
          <w:color w:val="111111"/>
          <w:sz w:val="28"/>
          <w:sz w:val="28"/>
          <w:szCs w:val="28"/>
          <w:rtl w:val="true"/>
          <w:lang w:bidi="fa-IR"/>
        </w:rPr>
        <w:t xml:space="preserve">این سخن چندان گزاف نیست، زیرا اگر به تاریخ ادبی و صنعتیِ ایران رجوع کنیم ، می بینیم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نهضتهای ادبی و صنعتی ، اگر اصفهان پیشوا و پیشقدم نبوده</w:t>
      </w:r>
    </w:p>
    <w:p>
      <w:pPr>
        <w:pStyle w:val="BookText"/>
        <w:rPr/>
      </w:pPr>
      <w:r>
        <w:rPr>
          <w:rFonts w:ascii="IRNazanin" w:hAnsi="IRNazanin" w:eastAsia="IRNazanin"/>
          <w:color w:val="111111"/>
          <w:sz w:val="28"/>
          <w:sz w:val="28"/>
          <w:szCs w:val="28"/>
          <w:rtl w:val="true"/>
          <w:lang w:bidi="fa-IR"/>
        </w:rPr>
        <w:t xml:space="preserve">باری ، دستی در کار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 هوای اصفهان را ، در تربیت و نموّ أدب و صنعت ، خاصیّتی است که در هیچ کجا نظیر آن را نتوان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سرزمین هم دارای طبع سلیم و ذوق لطیف هستند و هم روح ابتکار و اختراع در آنها به حدّ کمال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مخترع چیزی نبوده اند ، آن را از دیگران گرفته و چنان سر و صورت داده ، و به سر حدّ کمالش رسانیده اند ، که زادۂ فکر خود آنها محسوب شده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احیاناً می بینیم که یک جنبش ادبی یا صنعتی ، از جای دیگر آغاز می شود ، امّا چون به محیط سراسر ذوق و هوش اصفهان می رسد و یک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دست استادان چابک اندیشه ، پرورش می یابد ، در مدّت اندک ، یکی از مظاهر </w:t>
      </w:r>
      <w:bookmarkStart w:id="158" w:name="pg13389_135774"/>
    </w:p>
    <w:p>
      <w:pPr>
        <w:pStyle w:val="BookText"/>
        <w:rPr/>
      </w:pPr>
      <w:bookmarkEnd w:id="158"/>
      <w:r>
        <w:rPr>
          <w:rFonts w:ascii="IRNazanin" w:hAnsi="IRNazanin" w:eastAsia="IRNazanin"/>
          <w:color w:val="111111"/>
          <w:sz w:val="28"/>
          <w:sz w:val="28"/>
          <w:szCs w:val="28"/>
          <w:rtl w:val="true"/>
          <w:lang w:bidi="fa-IR"/>
        </w:rPr>
        <w:t xml:space="preserve">بر جستۀ أدب و هنر را ، نمایان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 ، در تمام دوره های تاریخی ، در محیط ذوق پرور اصفهان ، وجود داشته است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عهد صفویّه ، بازار علم و دانش هم در اصفهان رواج و رونق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و دانشمندان از هر ناحیه ، روی به اصفهان آورده ، و اهالی شهر هم ، به تعلیم و تعلم گرائیدند ، و تحصیل علوم و معارف عقلی و نقلی شایع گردید ، و بالنّتیجه ، قرن یازدهم هجری ، یعنی دورۀ شیخ بهائی ، میرداماد ، ملاّ صدرا ، میرفندرسکی ، شیخ علینقی کمره ای ، و أمثال آن نوابغ را به وجود آورد ، که از دوره های برجستۀ نهضت علمی ایران محسوب می شود ، در این قسمت هم مردم اصفهان سهمی وافر داشتند ، و محیط اصفهان در ایجاد این نهضت ، بی اندازه مؤثّر افتاد ، چرا که می دانیم پرورش محیط و اقلیم و استعداد أهالی هر ناحیه ، در تربیت فکر و قریحه مؤثر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90511_2616395394"/>
      <w:bookmarkStart w:id="160" w:name="_Toc56"/>
      <w:bookmarkEnd w:id="159"/>
      <w:r>
        <w:rPr/>
        <w:t>۳۲</w:t>
      </w:r>
      <w:r>
        <w:rPr>
          <w:rtl w:val="true"/>
        </w:rPr>
        <w:t>-</w:t>
      </w:r>
      <w:r>
        <w:rPr>
          <w:rtl w:val="true"/>
        </w:rPr>
        <w:t>عبّاس نصر</w:t>
      </w:r>
      <w:bookmarkEnd w:id="16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عبّاس نصر ، در مقدمه ای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علی جناب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که یکی از شهرهای مَبنائی برای کشور ایران در تمام دوران تاریخ بوده و هست ، بسی قابل تحقیق و مطالعه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مستشرقین ، طیّ چندین قرن گذشته ، به این شهر ، و مطالعات ظریف و عمیق آنها در این باره ، بدون دلیل نیست ، و سخن از این نقش بنیادی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تاریخ آن سخن به میان آید ، سرگذشت آن تا أعماق أساطیر و افسانه ها ریشه دارد، از یک سو به سلیمان و نوح متّصل ، و از سوی دیگر ، پایگاه نهضت کاوۀ </w:t>
      </w:r>
      <w:bookmarkStart w:id="161" w:name="pg13389_135775"/>
    </w:p>
    <w:p>
      <w:pPr>
        <w:pStyle w:val="BookText"/>
        <w:rPr/>
      </w:pPr>
      <w:bookmarkEnd w:id="161"/>
      <w:r>
        <w:rPr>
          <w:rFonts w:ascii="IRNazanin" w:hAnsi="IRNazanin" w:eastAsia="IRNazanin"/>
          <w:color w:val="111111"/>
          <w:sz w:val="28"/>
          <w:sz w:val="28"/>
          <w:szCs w:val="28"/>
          <w:rtl w:val="true"/>
          <w:lang w:bidi="fa-IR"/>
        </w:rPr>
        <w:t xml:space="preserve">آهنگر بر علیه ضحّاک خونخوار ، معرّفی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فرهنگ و اسلام ، سخن به میان آید ، سیمای سلمان فارسی که تا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نمود ، مجسّم ، و نظامیّه ها و حوزه های علمیّۀ این شهر ، که قرنها میعادگاه عاشقان علم و معارف اسلامی بوده است ، ترسیم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هنر ، سخن گوئیم ، که آوازۀ آن ، تا ماوراء بحار پیچیده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هر تقدیر شهر اصفهان ، از شهرهای کلیدی ایران ، و همواره مؤثّر بر أطراف و أکناف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 شناخت اصفهان ، به عنوان شناخت بخشی از یک مجموعه ، که نام ایران بر آن است ، ضروری و قابل تجزیه و تحلیل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90513_2616395394"/>
      <w:bookmarkStart w:id="163" w:name="_Toc57"/>
      <w:bookmarkEnd w:id="162"/>
      <w:r>
        <w:rPr/>
        <w:t>۳۳</w:t>
      </w:r>
      <w:r>
        <w:rPr>
          <w:rtl w:val="true"/>
        </w:rPr>
        <w:t>-</w:t>
      </w:r>
      <w:r>
        <w:rPr>
          <w:rtl w:val="true"/>
        </w:rPr>
        <w:t>منوچهر قدسی</w:t>
      </w:r>
      <w:bookmarkEnd w:id="1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و ادیب بزرگوار، آقای منوچهر قدسی ، در ضمن مقاله ای جالب ، که برای 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در شعر شعراء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نموده ، چنین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آئینۀ تمدّن و فرهنگ و موزۀ جاودانیِ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کجای مشرق زمین ، مجموعه ای چون مسجد جامع اصفهان را می توان سراغ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آئینۀ تمام نمای هفت قرن فرهنگ و تمدّن باشد ، از قرن ششم تا قرن سیزدهم ، از عهد ملکشاه سلجوقی تا دوران فتحعلی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ای بهم پیوسته ، چون مجموعۀ نقش جهان </w:t>
      </w:r>
      <w:r>
        <w:rPr>
          <w:rStyle w:val="FootnoteAnchor"/>
          <w:rtl w:val="true"/>
        </w:rPr>
        <w:footnoteReference w:id="136"/>
      </w:r>
      <w:r>
        <w:rPr>
          <w:rFonts w:ascii="IRNazanin" w:hAnsi="IRNazanin" w:eastAsia="IRNazanin"/>
          <w:color w:val="111111"/>
          <w:sz w:val="28"/>
          <w:sz w:val="28"/>
          <w:szCs w:val="28"/>
          <w:rtl w:val="true"/>
          <w:lang w:bidi="fa-IR"/>
        </w:rPr>
        <w:t xml:space="preserve">را ، کجا می توان یافت ، که این گونه مشحون از جواهر آثار ، در مهندسی و معماری و نقّاشی و خطّاطی و کاشی </w:t>
      </w:r>
    </w:p>
    <w:p>
      <w:pPr>
        <w:pStyle w:val="BookText"/>
        <w:rPr/>
      </w:pPr>
      <w:r>
        <w:rPr>
          <w:rFonts w:ascii="IRNazanin" w:hAnsi="IRNazanin" w:eastAsia="IRNazanin"/>
          <w:color w:val="111111"/>
          <w:sz w:val="28"/>
          <w:sz w:val="28"/>
          <w:szCs w:val="28"/>
          <w:rtl w:val="true"/>
          <w:lang w:bidi="fa-IR"/>
        </w:rPr>
        <w:t xml:space="preserve">کاری و زرگری و حجّاری و دهها هنر دیگر بوده، و هر هنر ، در حدّ اعلای دل انگیزی و کمال ، عرضه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 جادوی هنر روح و روان آدمی را ، أفسون و تسخیر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دستهای آفریننده و عبقریّت و نبوع هنرمندانی اصفهانی ، در هر زمینه ، چنان نقش بدیعی در برابر دیدگان می گشاید و آدمی را مسحور و مجذوب میکند ، که هنر بر ظرف ادراک بیننده ، فزونی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پیش که در فراغتی ، به بوسیدن آستان معلاّی ملائک پاسبان حضرت رضا علیه السلام توفیق یافتم ، در تماشای موزۀ آن آستان قدس ، نخستین مطلبی که جلب نظر کرد این بود که در بین آن همه أشیاء فاخر ، به جز یک منبر خاتم از صنعتگران چیره دست شیرازی ، به تقریب ، مابقی همۀ آثار ، همه ساخته و پرداختۀ دست سحر آفرین هنرمندان اصفهانی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زمینۀ هنر ، که در مسائل علمی نیز،</w:t>
      </w:r>
    </w:p>
    <w:p>
      <w:pPr>
        <w:pStyle w:val="BookText"/>
        <w:rPr/>
      </w:pPr>
      <w:r>
        <w:rPr>
          <w:rFonts w:ascii="IRNazanin" w:hAnsi="IRNazanin" w:eastAsia="IRNazanin"/>
          <w:color w:val="111111"/>
          <w:sz w:val="28"/>
          <w:sz w:val="28"/>
          <w:szCs w:val="28"/>
          <w:rtl w:val="true"/>
          <w:lang w:bidi="fa-IR"/>
        </w:rPr>
        <w:t>همواره اصفهان از درخششی خیره کننده ، برخوردار بوده است</w:t>
      </w:r>
    </w:p>
    <w:p>
      <w:pPr>
        <w:pStyle w:val="BookText"/>
        <w:rPr/>
      </w:pPr>
      <w:r>
        <w:rPr>
          <w:rFonts w:ascii="IRNazanin" w:hAnsi="IRNazanin" w:eastAsia="IRNazanin"/>
          <w:color w:val="111111"/>
          <w:sz w:val="28"/>
          <w:sz w:val="28"/>
          <w:szCs w:val="28"/>
          <w:rtl w:val="true"/>
          <w:lang w:bidi="fa-IR"/>
        </w:rPr>
        <w:t xml:space="preserve">در طول قرنها ، مکتب اصفهان به قدری پربار بوده که طالبان علم ، از أقصی بلاد ایران ، بدین سامان شدّ رِحالْ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به منظور کسب فیض از استادانِ مکتب سینَوی ، سالیان دراز در این شهر زیست ، آخوند ملاّ صدرا ، معلومات نفیس خود را در این دیار تکمیل کرد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 نویسندۀ مقاله ، در زمینۀ شعر و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سبک های گوناگون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نقّاشی ، خطّاطی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أقسام آن ، از قبیل ثلث ، نستعلیق ، شکسته ،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 و نقش اصلی و استادیِ اصفهانی ها را در همۀ موارد، به نظر رسانده </w:t>
      </w:r>
    </w:p>
    <w:p>
      <w:pPr>
        <w:pStyle w:val="BookText"/>
        <w:rPr/>
      </w:pPr>
      <w:r>
        <w:rPr>
          <w:rFonts w:ascii="IRNazanin" w:hAnsi="IRNazanin" w:eastAsia="IRNazanin"/>
          <w:color w:val="111111"/>
          <w:sz w:val="28"/>
          <w:sz w:val="28"/>
          <w:szCs w:val="28"/>
          <w:rtl w:val="true"/>
          <w:lang w:bidi="fa-IR"/>
        </w:rPr>
        <w:t xml:space="preserve">و سپس از هنرهای دیگر، از قبیل تذهیب و تشعیر ، سوخت معرّق ، کاشی کاری، معماری ، صحافی و قطّاعی ، آینه بندی ، حجّاری ، قطار بندی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نموده ، و پیش کسوتی و استاد اصفهانی ها را مطرح ساخته ، و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مطلب را در بارۀ اصفهان أداء کردن میسّر نیست</w:t>
      </w:r>
    </w:p>
    <w:p>
      <w:pPr>
        <w:pStyle w:val="BookText"/>
        <w:rPr/>
      </w:pPr>
      <w:r>
        <w:rPr>
          <w:rFonts w:ascii="IRNazanin" w:hAnsi="IRNazanin" w:eastAsia="IRNazanin"/>
          <w:color w:val="111111"/>
          <w:sz w:val="28"/>
          <w:sz w:val="28"/>
          <w:szCs w:val="28"/>
          <w:rtl w:val="true"/>
          <w:lang w:bidi="fa-IR"/>
        </w:rPr>
        <w:t xml:space="preserve">و آنگاه ، مقاله را با رباعی ذیل ، به پایان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مبارک بنا نهاد</w:t>
      </w:r>
    </w:p>
    <w:p>
      <w:pPr>
        <w:pStyle w:val="BookText"/>
        <w:rPr/>
      </w:pPr>
      <w:r>
        <w:rPr>
          <w:rFonts w:ascii="IRNazanin" w:hAnsi="IRNazanin" w:eastAsia="IRNazanin"/>
          <w:color w:val="111111"/>
          <w:sz w:val="28"/>
          <w:sz w:val="28"/>
          <w:szCs w:val="28"/>
          <w:rtl w:val="true"/>
          <w:lang w:bidi="fa-IR"/>
        </w:rPr>
        <w:t>معمار آفرینش و ، بانئ کُن فکان</w:t>
      </w:r>
    </w:p>
    <w:p>
      <w:pPr>
        <w:pStyle w:val="BookText"/>
        <w:rPr/>
      </w:pPr>
      <w:r>
        <w:rPr>
          <w:rFonts w:ascii="IRNazanin" w:hAnsi="IRNazanin" w:eastAsia="IRNazanin"/>
          <w:color w:val="111111"/>
          <w:sz w:val="28"/>
          <w:sz w:val="28"/>
          <w:szCs w:val="28"/>
          <w:rtl w:val="true"/>
          <w:lang w:bidi="fa-IR"/>
        </w:rPr>
        <w:t>شهری که عقل خیره شود از ره قیاس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نهدش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یکجهان جانی دهم جان جهان ای اصفهان</w:t>
      </w:r>
    </w:p>
    <w:p>
      <w:pPr>
        <w:pStyle w:val="BookText"/>
        <w:rPr/>
      </w:pPr>
      <w:r>
        <w:rPr>
          <w:rFonts w:ascii="IRNazanin" w:hAnsi="IRNazanin" w:eastAsia="IRNazanin"/>
          <w:color w:val="111111"/>
          <w:sz w:val="28"/>
          <w:sz w:val="28"/>
          <w:szCs w:val="28"/>
          <w:rtl w:val="true"/>
          <w:lang w:bidi="fa-IR"/>
        </w:rPr>
        <w:t>در جهان مانی همواره جاودان ای اصفهان</w:t>
      </w:r>
    </w:p>
    <w:p>
      <w:pPr>
        <w:pStyle w:val="BookText"/>
        <w:rPr/>
      </w:pPr>
      <w:r>
        <w:rPr>
          <w:rFonts w:ascii="IRNazanin" w:hAnsi="IRNazanin" w:eastAsia="IRNazanin"/>
          <w:color w:val="111111"/>
          <w:sz w:val="28"/>
          <w:sz w:val="28"/>
          <w:szCs w:val="28"/>
          <w:rtl w:val="true"/>
          <w:lang w:bidi="fa-IR"/>
        </w:rPr>
        <w:t>قرنها باشد که تاریخ وطن را زیوری</w:t>
      </w:r>
    </w:p>
    <w:p>
      <w:pPr>
        <w:pStyle w:val="BookText"/>
        <w:rPr/>
      </w:pPr>
      <w:r>
        <w:rPr>
          <w:rFonts w:ascii="IRNazanin" w:hAnsi="IRNazanin" w:eastAsia="IRNazanin"/>
          <w:color w:val="111111"/>
          <w:sz w:val="28"/>
          <w:sz w:val="28"/>
          <w:szCs w:val="28"/>
          <w:rtl w:val="true"/>
          <w:lang w:bidi="fa-IR"/>
        </w:rPr>
        <w:t>بلکه باشی زیب تاریخ جهان ای اصفهان</w:t>
      </w:r>
    </w:p>
    <w:p>
      <w:pPr>
        <w:pStyle w:val="BookText"/>
        <w:rPr/>
      </w:pPr>
      <w:r>
        <w:rPr>
          <w:rFonts w:ascii="IRNazanin" w:hAnsi="IRNazanin" w:eastAsia="IRNazanin"/>
          <w:color w:val="111111"/>
          <w:sz w:val="28"/>
          <w:sz w:val="28"/>
          <w:szCs w:val="28"/>
          <w:rtl w:val="true"/>
          <w:lang w:bidi="fa-IR"/>
        </w:rPr>
        <w:t>از منار و مسجد و محرابهایت میرسد</w:t>
      </w:r>
    </w:p>
    <w:p>
      <w:pPr>
        <w:pStyle w:val="BookText"/>
        <w:rPr/>
      </w:pPr>
      <w:r>
        <w:rPr>
          <w:rFonts w:ascii="IRNazanin" w:hAnsi="IRNazanin" w:eastAsia="IRNazanin"/>
          <w:color w:val="111111"/>
          <w:sz w:val="28"/>
          <w:sz w:val="28"/>
          <w:szCs w:val="28"/>
          <w:rtl w:val="true"/>
          <w:lang w:bidi="fa-IR"/>
        </w:rPr>
        <w:t>قرنها بر گوش آوای اذان ای اصفهان</w:t>
      </w:r>
    </w:p>
    <w:p>
      <w:pPr>
        <w:pStyle w:val="BookText"/>
        <w:rPr/>
      </w:pPr>
      <w:r>
        <w:rPr>
          <w:rFonts w:ascii="IRNazanin" w:hAnsi="IRNazanin" w:eastAsia="IRNazanin"/>
          <w:color w:val="111111"/>
          <w:sz w:val="28"/>
          <w:sz w:val="28"/>
          <w:szCs w:val="28"/>
          <w:rtl w:val="true"/>
          <w:lang w:bidi="fa-IR"/>
        </w:rPr>
        <w:t>تخت فولادت چو رضوانت از آیات حق</w:t>
      </w:r>
    </w:p>
    <w:p>
      <w:pPr>
        <w:pStyle w:val="BookText"/>
        <w:rPr/>
      </w:pPr>
      <w:r>
        <w:rPr>
          <w:rFonts w:ascii="IRNazanin" w:hAnsi="IRNazanin" w:eastAsia="IRNazanin"/>
          <w:color w:val="111111"/>
          <w:sz w:val="28"/>
          <w:sz w:val="28"/>
          <w:szCs w:val="28"/>
          <w:rtl w:val="true"/>
          <w:lang w:bidi="fa-IR"/>
        </w:rPr>
        <w:t>بس بهشتی اندر او دارد مکان ای اصفهان</w:t>
      </w:r>
    </w:p>
    <w:p>
      <w:pPr>
        <w:pStyle w:val="BookText"/>
        <w:rPr/>
      </w:pPr>
      <w:r>
        <w:rPr>
          <w:rFonts w:ascii="IRNazanin" w:hAnsi="IRNazanin" w:eastAsia="IRNazanin"/>
          <w:color w:val="111111"/>
          <w:sz w:val="28"/>
          <w:sz w:val="28"/>
          <w:szCs w:val="28"/>
          <w:rtl w:val="true"/>
          <w:lang w:bidi="fa-IR"/>
        </w:rPr>
        <w:t>مهر گردون مات روحانیّت ذیشان توست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کاخترانشان هشته سر بر آستان ای اصفهان </w:t>
      </w:r>
    </w:p>
    <w:p>
      <w:pPr>
        <w:pStyle w:val="BookText"/>
        <w:rPr/>
      </w:pPr>
      <w:r>
        <w:rPr>
          <w:rFonts w:ascii="Amiri" w:hAnsi="Amiri" w:eastAsia="Amiri" w:cs="Amiri"/>
          <w:color w:val="111111"/>
          <w:sz w:val="28"/>
          <w:sz w:val="28"/>
          <w:szCs w:val="28"/>
          <w:rtl w:val="true"/>
          <w:lang w:bidi="ar-SA"/>
        </w:rPr>
        <w:t>هو الحقّ</w:t>
      </w:r>
    </w:p>
    <w:p>
      <w:pPr>
        <w:pStyle w:val="BookText"/>
        <w:rPr/>
      </w:pPr>
      <w:r>
        <w:rPr>
          <w:rFonts w:ascii="IRNazanin" w:hAnsi="IRNazanin" w:eastAsia="IRNazanin"/>
          <w:color w:val="111111"/>
          <w:sz w:val="28"/>
          <w:sz w:val="28"/>
          <w:szCs w:val="28"/>
          <w:rtl w:val="true"/>
          <w:lang w:bidi="fa-IR"/>
        </w:rPr>
        <w:t>سپاهان که شهریست بس دل پذیر</w:t>
      </w:r>
    </w:p>
    <w:p>
      <w:pPr>
        <w:pStyle w:val="BookText"/>
        <w:rPr/>
      </w:pPr>
      <w:r>
        <w:rPr>
          <w:rFonts w:ascii="IRNazanin" w:hAnsi="IRNazanin" w:eastAsia="IRNazanin"/>
          <w:color w:val="111111"/>
          <w:sz w:val="28"/>
          <w:sz w:val="28"/>
          <w:szCs w:val="28"/>
          <w:rtl w:val="true"/>
          <w:lang w:bidi="fa-IR"/>
        </w:rPr>
        <w:t>نه مانند دارد نه شبه و نظیر</w:t>
      </w:r>
    </w:p>
    <w:p>
      <w:pPr>
        <w:pStyle w:val="BookText"/>
        <w:rPr/>
      </w:pPr>
      <w:r>
        <w:rPr>
          <w:rFonts w:ascii="IRNazanin" w:hAnsi="IRNazanin" w:eastAsia="IRNazanin"/>
          <w:color w:val="111111"/>
          <w:sz w:val="28"/>
          <w:sz w:val="28"/>
          <w:szCs w:val="28"/>
          <w:rtl w:val="true"/>
          <w:lang w:bidi="fa-IR"/>
        </w:rPr>
        <w:t>مخوانش سپاهان بهشتیش خوان</w:t>
      </w:r>
    </w:p>
    <w:p>
      <w:pPr>
        <w:pStyle w:val="BookText"/>
        <w:rPr/>
      </w:pPr>
      <w:r>
        <w:rPr>
          <w:rFonts w:ascii="IRNazanin" w:hAnsi="IRNazanin" w:eastAsia="IRNazanin"/>
          <w:color w:val="111111"/>
          <w:sz w:val="28"/>
          <w:sz w:val="28"/>
          <w:szCs w:val="28"/>
          <w:rtl w:val="true"/>
          <w:lang w:bidi="fa-IR"/>
        </w:rPr>
        <w:t>به از کوثر آن زنده رودش بدان</w:t>
      </w:r>
    </w:p>
    <w:p>
      <w:pPr>
        <w:pStyle w:val="BookText"/>
        <w:rPr/>
      </w:pPr>
      <w:r>
        <w:rPr>
          <w:rFonts w:ascii="IRNazanin" w:hAnsi="IRNazanin" w:eastAsia="IRNazanin"/>
          <w:color w:val="111111"/>
          <w:sz w:val="28"/>
          <w:sz w:val="28"/>
          <w:szCs w:val="28"/>
          <w:rtl w:val="true"/>
          <w:lang w:bidi="fa-IR"/>
        </w:rPr>
        <w:t>بُود دور از مردم آن ملال</w:t>
      </w:r>
    </w:p>
    <w:p>
      <w:pPr>
        <w:pStyle w:val="BookText"/>
        <w:rPr/>
      </w:pPr>
      <w:r>
        <w:rPr>
          <w:rFonts w:ascii="IRNazanin" w:hAnsi="IRNazanin" w:eastAsia="IRNazanin"/>
          <w:color w:val="111111"/>
          <w:sz w:val="28"/>
          <w:sz w:val="28"/>
          <w:szCs w:val="28"/>
          <w:rtl w:val="true"/>
          <w:lang w:bidi="fa-IR"/>
        </w:rPr>
        <w:t>که صاحب جمالند و صاحب کمال</w:t>
      </w:r>
    </w:p>
    <w:p>
      <w:pPr>
        <w:pStyle w:val="BookText"/>
        <w:rPr/>
      </w:pPr>
      <w:r>
        <w:rPr>
          <w:rFonts w:ascii="IRNazanin" w:hAnsi="IRNazanin" w:eastAsia="IRNazanin"/>
          <w:color w:val="111111"/>
          <w:sz w:val="28"/>
          <w:sz w:val="28"/>
          <w:szCs w:val="28"/>
          <w:rtl w:val="true"/>
          <w:lang w:bidi="fa-IR"/>
        </w:rPr>
        <w:t>به شهری چنین هست یک انجمن</w:t>
      </w:r>
    </w:p>
    <w:p>
      <w:pPr>
        <w:pStyle w:val="BookText"/>
        <w:rPr/>
      </w:pPr>
      <w:r>
        <w:rPr>
          <w:rFonts w:ascii="IRNazanin" w:hAnsi="IRNazanin" w:eastAsia="IRNazanin"/>
          <w:color w:val="111111"/>
          <w:sz w:val="28"/>
          <w:sz w:val="28"/>
          <w:szCs w:val="28"/>
          <w:rtl w:val="true"/>
          <w:lang w:bidi="fa-IR"/>
        </w:rPr>
        <w:t>در آن گرد آیند اهل سخن</w:t>
      </w:r>
    </w:p>
    <w:p>
      <w:pPr>
        <w:pStyle w:val="BookText"/>
        <w:rPr/>
      </w:pPr>
      <w:r>
        <w:rPr>
          <w:rFonts w:ascii="IRNazanin" w:hAnsi="IRNazanin" w:eastAsia="IRNazanin"/>
          <w:color w:val="111111"/>
          <w:sz w:val="28"/>
          <w:sz w:val="28"/>
          <w:szCs w:val="28"/>
          <w:rtl w:val="true"/>
          <w:lang w:bidi="fa-IR"/>
        </w:rPr>
        <w:t>همه شعر گوی و سُخن آفرین</w:t>
      </w:r>
    </w:p>
    <w:p>
      <w:pPr>
        <w:pStyle w:val="BookText"/>
        <w:rPr/>
      </w:pPr>
      <w:r>
        <w:rPr>
          <w:rFonts w:ascii="IRNazanin" w:hAnsi="IRNazanin" w:eastAsia="IRNazanin"/>
          <w:color w:val="111111"/>
          <w:sz w:val="28"/>
          <w:sz w:val="28"/>
          <w:szCs w:val="28"/>
          <w:rtl w:val="true"/>
          <w:lang w:bidi="fa-IR"/>
        </w:rPr>
        <w:t>که بر طبع هر یک هزار آفرین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صفا</w:t>
      </w:r>
      <w:r>
        <w:rPr>
          <w:rFonts w:eastAsia="IRNazanin" w:cs="IRNazanin"/>
          <w:color w:val="111111"/>
          <w:sz w:val="28"/>
          <w:szCs w:val="28"/>
          <w:rtl w:val="true"/>
          <w:lang w:bidi="fa-IR"/>
        </w:rPr>
        <w:t xml:space="preserve">) </w:t>
      </w:r>
      <w:bookmarkStart w:id="164" w:name="pg13389_135779"/>
    </w:p>
    <w:p>
      <w:pPr>
        <w:pStyle w:val="Heading2"/>
        <w:numPr>
          <w:ilvl w:val="1"/>
          <w:numId w:val="1"/>
        </w:numPr>
        <w:rPr/>
      </w:pPr>
      <w:bookmarkStart w:id="165" w:name="__RefHeading___Toc290515_2616395394"/>
      <w:bookmarkStart w:id="166" w:name="_Toc58"/>
      <w:bookmarkEnd w:id="164"/>
      <w:bookmarkEnd w:id="165"/>
      <w:r>
        <w:rPr/>
        <w:t>3</w:t>
      </w:r>
      <w:r>
        <w:rPr>
          <w:rtl w:val="true"/>
        </w:rPr>
        <w:t xml:space="preserve">- </w:t>
      </w:r>
      <w:r>
        <w:rPr>
          <w:rtl w:val="true"/>
        </w:rPr>
        <w:t>ریشه ها و نشانه های تشیّع در تاریخ گذشتۀ اصفهان</w:t>
      </w:r>
      <w:bookmarkEnd w:id="16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290517_2616395394"/>
      <w:bookmarkStart w:id="168" w:name="_Toc59"/>
      <w:bookmarkEnd w:id="167"/>
      <w:r>
        <w:rPr>
          <w:rtl w:val="true"/>
        </w:rPr>
        <w:t>اشاره</w:t>
      </w:r>
      <w:bookmarkEnd w:id="1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3389_135781"/>
      <w:bookmarkStart w:id="170" w:name="pg13389_135781"/>
      <w:bookmarkEnd w:id="170"/>
    </w:p>
    <w:p>
      <w:pPr>
        <w:pStyle w:val="Heading3"/>
        <w:numPr>
          <w:ilvl w:val="2"/>
          <w:numId w:val="1"/>
        </w:numPr>
        <w:rPr/>
      </w:pPr>
      <w:bookmarkStart w:id="171" w:name="pg13389_135781"/>
      <w:bookmarkStart w:id="172" w:name="__RefHeading___Toc290519_2616395394"/>
      <w:bookmarkStart w:id="173" w:name="_Toc60"/>
      <w:bookmarkEnd w:id="171"/>
      <w:bookmarkEnd w:id="172"/>
      <w:r>
        <w:rPr>
          <w:rtl w:val="true"/>
        </w:rPr>
        <w:t>ریشه ها و نشانه های تشیّع در تاریخ گذشتۀ اصفهان</w:t>
      </w:r>
      <w:bookmarkEnd w:id="173"/>
    </w:p>
    <w:p>
      <w:pPr>
        <w:pStyle w:val="BookText"/>
        <w:rPr/>
      </w:pPr>
      <w:r>
        <w:rPr>
          <w:rFonts w:ascii="IRNazanin" w:hAnsi="IRNazanin" w:eastAsia="IRNazanin"/>
          <w:color w:val="111111"/>
          <w:sz w:val="28"/>
          <w:sz w:val="28"/>
          <w:szCs w:val="28"/>
          <w:rtl w:val="true"/>
          <w:lang w:bidi="fa-IR"/>
        </w:rPr>
        <w:t xml:space="preserve">با یک سیر مطالعاتی ، در تاریخ اصفهان ، در قرون اوّلیّۀ اسلامی ، با یک سلسله مطالب جالب و نقطه های درخشان دینی و اجتماعی، و نیز با چهره های برجسته و گرانقدری مواجه می شویم ، که به عنوان ریشه های تشیّع در اصفهان ، و از نشانه های ورود اعتقاد و وابستگی به مکتب أهل البیت علیهم السلام ، به 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قرنهای اوّل و دوّم و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و به خوبی روشن می سازد که علیرغم سیاست مخالفینِ مکتب امامت و تشیّع ، در همۀ أدوارِ تاریخ اصفهان ، ارتباط با پیشوایان شیعه و أهل البیت علیهم السلام و حمایت و پشتیبانی از این مذهب الهی و مکتب انسان ساز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 به نمونه هائی از مباحث یاد شده، از قرن اوّل تا دهم هجرت،</w:t>
      </w:r>
    </w:p>
    <w:p>
      <w:pPr>
        <w:pStyle w:val="BookText"/>
        <w:rPr/>
      </w:pPr>
      <w:r>
        <w:rPr>
          <w:rFonts w:ascii="IRNazanin" w:hAnsi="IRNazanin" w:eastAsia="IRNazanin"/>
          <w:color w:val="111111"/>
          <w:sz w:val="28"/>
          <w:sz w:val="28"/>
          <w:szCs w:val="28"/>
          <w:rtl w:val="true"/>
          <w:lang w:bidi="fa-IR"/>
        </w:rPr>
        <w:t xml:space="preserve">توجّه می نمائیم ، و اشاره می کنیم که در بخشهای دیگر کتاب نیز،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امامزادگان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 علمی شیعه از قرن سوّم تا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زمینه، به نمونه های جالب دیگری ، می پردازیم </w:t>
      </w:r>
      <w:r>
        <w:rPr>
          <w:rFonts w:eastAsia="IRNazanin" w:cs="IRNazanin"/>
          <w:color w:val="111111"/>
          <w:sz w:val="28"/>
          <w:szCs w:val="28"/>
          <w:rtl w:val="true"/>
          <w:lang w:bidi="fa-IR"/>
        </w:rPr>
        <w:t>.</w:t>
      </w:r>
    </w:p>
    <w:p>
      <w:pPr>
        <w:pStyle w:val="Heading3"/>
        <w:numPr>
          <w:ilvl w:val="2"/>
          <w:numId w:val="1"/>
        </w:numPr>
        <w:rPr/>
      </w:pPr>
      <w:bookmarkStart w:id="174" w:name="__RefHeading___Toc290521_2616395394"/>
      <w:bookmarkStart w:id="175" w:name="_Toc61"/>
      <w:bookmarkEnd w:id="174"/>
      <w:r>
        <w:rPr>
          <w:rtl w:val="true"/>
        </w:rPr>
        <w:t>نقش حیاتی أمیر المؤمنین علی علیه السلام در فتح اصفهان</w:t>
      </w:r>
      <w:bookmarkEnd w:id="17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هنگامی که خلیفۀ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 که لشکری عظیم و منسجم و بی نظیر </w:t>
      </w:r>
      <w:r>
        <w:rPr>
          <w:rStyle w:val="FootnoteAnchor"/>
          <w:rtl w:val="true"/>
        </w:rPr>
        <w:footnoteReference w:id="138"/>
      </w:r>
      <w:r>
        <w:rPr>
          <w:rFonts w:ascii="IRNazanin" w:hAnsi="IRNazanin" w:eastAsia="IRNazanin"/>
          <w:color w:val="111111"/>
          <w:sz w:val="28"/>
          <w:sz w:val="28"/>
          <w:szCs w:val="28"/>
          <w:rtl w:val="true"/>
          <w:lang w:bidi="fa-IR"/>
        </w:rPr>
        <w:t xml:space="preserve">از شهرهای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 اصفهان، همدان ، ری ، قومس ، آذربایجان و نهاوند ، به سوی مسلمانها حمله ور شده اند و مسلمانها و شخص </w:t>
      </w:r>
    </w:p>
    <w:p>
      <w:pPr>
        <w:pStyle w:val="BookText"/>
        <w:rPr/>
      </w:pPr>
      <w:r>
        <w:rPr>
          <w:rFonts w:ascii="IRNazanin" w:hAnsi="IRNazanin" w:eastAsia="IRNazanin"/>
          <w:color w:val="111111"/>
          <w:sz w:val="28"/>
          <w:sz w:val="28"/>
          <w:szCs w:val="28"/>
          <w:rtl w:val="true"/>
          <w:lang w:bidi="fa-IR"/>
        </w:rPr>
        <w:t>خلیفه ، احساس خطر شدید نمودند ، خلیفه ، جلسه ای تشکیل داد و از مسلمانها نظر خواهی نمود ، برای چگونگی عکس العمل در برابر این تهاجم بزرگ ، و هرکدام از حاضرین ، نظریّه ای دادند ، ولی مولای متّقیان علی علیه السلام نظریّۀ بسیار جالبی ارائه نمودند ، که به پیروزی مسلمانها بر لشکر مهاجم، انجامید و آن راهنمائی تاریخی چنین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قامَّ عَلیُّ بْنُ أبی طالِبٍ ، فَحِمَدَ اللهَ وَ أثْنی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لکِنّی أَری أنْ تَبْعَثَ إلی أهْلِ الْکُوفَةِ فَتُسَیِّرَ ثُلْثَیْهِمْ وَ تَدَعَ ثُلْثاً فی حِفْظِ ذَراریهِمْ وَ جَمْعِ جِزْیَتِهِمْ وَ تَبْعَثَ إلی أهلِ الْبَصْرَةِ فَلَیُوَرُّوا بِبَعْثٍ </w:t>
      </w:r>
      <w:r>
        <w:rPr>
          <w:rStyle w:val="FootnoteAnchor"/>
          <w:rtl w:val="true"/>
        </w:rPr>
        <w:footnoteReference w:id="139"/>
      </w:r>
      <w:r>
        <w:rPr>
          <w:rFonts w:ascii="IRNazanin" w:hAnsi="IRNazanin" w:eastAsia="IRNazanin"/>
          <w:color w:val="111111"/>
          <w:sz w:val="28"/>
          <w:sz w:val="28"/>
          <w:szCs w:val="28"/>
          <w:rtl w:val="true"/>
          <w:lang w:bidi="fa-IR"/>
        </w:rPr>
        <w:t xml:space="preserve">و خلیفه ، نظر أمیرالمؤمنین علی علیه السلام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راهنمائی أمیر المؤمنین علیه السلام و عنایت آن حضرت، و فرستادن امام حسن مجتبی علیه السلام همراه لشکر اسلام ، به پیروزی مسلمانها انجامید و اصفهان و سایر بلاد ، فتح گردید و این فتح تاریخی و بزرگ ، از آثار و برکات وجود مقدّس علی علیه السلام و فرزندشان امام مجتبی علیه السلام ، و أنفاس ملکوتی آن بزرگواران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امام حسن علیه السلام به اصفهان</w:t>
      </w:r>
    </w:p>
    <w:p>
      <w:pPr>
        <w:pStyle w:val="BookText"/>
        <w:rPr/>
      </w:pPr>
      <w:r>
        <w:rPr>
          <w:rFonts w:ascii="IRNazanin" w:hAnsi="IRNazanin" w:eastAsia="IRNazanin"/>
          <w:color w:val="111111"/>
          <w:sz w:val="28"/>
          <w:sz w:val="28"/>
          <w:szCs w:val="28"/>
          <w:rtl w:val="true"/>
          <w:lang w:bidi="fa-IR"/>
        </w:rPr>
        <w:t xml:space="preserve">از مفاخر دینی و تاریخی اصفهان ، ورود سبط أکبر ، پیشوای دوّم ، حضرت امام حسن بن علی علیهما السلام ، به این شهر می باشد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مورّخین و صاحبان تراجم، نوشته اند که در جریان لشکرکشی </w:t>
      </w:r>
      <w:bookmarkStart w:id="176" w:name="pg13389_135783"/>
    </w:p>
    <w:p>
      <w:pPr>
        <w:pStyle w:val="BookText"/>
        <w:rPr/>
      </w:pPr>
      <w:bookmarkEnd w:id="176"/>
      <w:r>
        <w:rPr>
          <w:rFonts w:ascii="IRNazanin" w:hAnsi="IRNazanin" w:eastAsia="IRNazanin"/>
          <w:color w:val="111111"/>
          <w:sz w:val="28"/>
          <w:sz w:val="28"/>
          <w:szCs w:val="28"/>
          <w:rtl w:val="true"/>
          <w:lang w:bidi="fa-IR"/>
        </w:rPr>
        <w:t>مسلمانها به سوی گرگان برای فتح آن ، حضرت امام حسن علیه السلام در آن لشکر حضور داشتند ، و در سر راهشان وارد اصفهان گردیدند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و محدّث بزرگوار ، ملاّ محمّد تقی مجلسی ، از بزرگان اساتید خود نقل نموده ، که در جریان جنگ مسلمانها با ایرانیان ، أمیر المؤمنین علی علیه السلام موافقت نمودند که امام حسن مجتبی علیه السلام همراه لشکریان باشند، و به برکت آن حضرت ، فتوح مختلف انجام گرفت، و در هنگامی که در اوّلین برخورد لشکر اسلام با لشکر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لشکر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شکست خوردند ، امام حسن علیه السلام دعائی نوشتند و بر عَلَم بستند ، و مسلمانها فاتح شدند و بدین وسیله ، برکت حضور امام مجتبی علیه السلام آشکار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سفر، امام حسن علیه السلام وارد اصفهان گردیدند ، و در مسجد لُنْبانْ ، نماز خواندند و در حمّامی که محاذی درِ مسجد جامع عتیق بوده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دری که به نام در پیزُرْبافان خوانده 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غسل نمودند ، و آن حمّام به نام امام حسن علیه السلام شهرت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محمّد تقی مجلسی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آن حمّام را در زمان طفولیّت ، به من نشان داد، و آن حمّام خراب بود و سپس به جایش کاروانسرائی ساختند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90523_2616395394"/>
      <w:bookmarkStart w:id="178" w:name="_Toc62"/>
      <w:bookmarkEnd w:id="177"/>
      <w:r>
        <w:rPr>
          <w:rtl w:val="true"/>
        </w:rPr>
        <w:t xml:space="preserve">ورود امام حسین علیه السلام به اصفهان </w:t>
      </w:r>
      <w:r>
        <w:rPr>
          <w:rtl w:val="true"/>
        </w:rPr>
        <w:t>!</w:t>
      </w:r>
      <w:bookmarkEnd w:id="17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در جائی تصریح به تشریف فرمائی امام حسین علیه السلام به اصفهان </w:t>
      </w:r>
      <w:bookmarkStart w:id="179" w:name="pg13389_135784"/>
    </w:p>
    <w:p>
      <w:pPr>
        <w:pStyle w:val="BookText"/>
        <w:rPr/>
      </w:pPr>
      <w:bookmarkEnd w:id="179"/>
      <w:r>
        <w:rPr>
          <w:rFonts w:ascii="IRNazanin" w:hAnsi="IRNazanin" w:eastAsia="IRNazanin"/>
          <w:color w:val="111111"/>
          <w:sz w:val="28"/>
          <w:sz w:val="28"/>
          <w:szCs w:val="28"/>
          <w:rtl w:val="true"/>
          <w:lang w:bidi="fa-IR"/>
        </w:rPr>
        <w:t xml:space="preserve">نشده ، ولی با توجّه به اینکه برخی از مورّخین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Style w:val="FootnoteAnchor"/>
          <w:rtl w:val="true"/>
        </w:rPr>
        <w:footnoteReference w:id="142"/>
      </w:r>
      <w:r>
        <w:rPr>
          <w:rFonts w:ascii="IRNazanin" w:hAnsi="IRNazanin" w:eastAsia="IRNazanin"/>
          <w:color w:val="111111"/>
          <w:sz w:val="28"/>
          <w:sz w:val="28"/>
          <w:szCs w:val="28"/>
          <w:rtl w:val="true"/>
          <w:lang w:bidi="fa-IR"/>
        </w:rPr>
        <w:t xml:space="preserve">و خاتون آبادی </w:t>
      </w:r>
      <w:r>
        <w:rPr>
          <w:rStyle w:val="FootnoteAnchor"/>
          <w:rtl w:val="true"/>
        </w:rPr>
        <w:footnoteReference w:id="143"/>
      </w:r>
      <w:r>
        <w:rPr>
          <w:rFonts w:ascii="IRNazanin" w:hAnsi="IRNazanin" w:eastAsia="IRNazanin"/>
          <w:color w:val="111111"/>
          <w:sz w:val="28"/>
          <w:sz w:val="28"/>
          <w:szCs w:val="28"/>
          <w:rtl w:val="true"/>
          <w:lang w:bidi="fa-IR"/>
        </w:rPr>
        <w:t xml:space="preserve">و حمزه بن یوسف سهمی </w:t>
      </w:r>
      <w:r>
        <w:rPr>
          <w:rStyle w:val="FootnoteAnchor"/>
          <w:rtl w:val="true"/>
        </w:rPr>
        <w:footnoteReference w:id="144"/>
      </w:r>
      <w:r>
        <w:rPr>
          <w:rFonts w:ascii="IRNazanin" w:hAnsi="IRNazanin" w:eastAsia="IRNazanin"/>
          <w:color w:val="111111"/>
          <w:sz w:val="28"/>
          <w:sz w:val="28"/>
          <w:szCs w:val="28"/>
          <w:rtl w:val="true"/>
          <w:lang w:bidi="fa-IR"/>
        </w:rPr>
        <w:t xml:space="preserve">نوشته اند ، در لشکرکشی مسلمانها به جرجان و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و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و امام حسین علیهما السلام حضور داشته اند ، و با توجّه به اینکه سفر به اصفهان و ورود به آن ، در مسیر جرجان بوده ، پس بعضی نتیجه گرفته اند ، که امام حسین علیه السلام نیز ، به شهر اصفهان وارد گردیده اند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اختلافات موجود دربارۀ حوادث تاریخیِ دوران فتوحات اسلامی ، اثبات این مطلب ، مشکل به نظر می رسد ، زیرا با توجّه به عظمت شخصیّت امام حسین علیه السلام و نبودن هیچ گونه اثری از ورود آن حضرت به اصفهان ، این مطلب کاملاً دور از واقع می نماید </w:t>
      </w:r>
      <w:r>
        <w:rPr>
          <w:rFonts w:eastAsia="IRNazanin" w:cs="IRNazanin"/>
          <w:color w:val="111111"/>
          <w:sz w:val="28"/>
          <w:szCs w:val="28"/>
          <w:rtl w:val="true"/>
          <w:lang w:bidi="fa-IR"/>
        </w:rPr>
        <w:t>.</w:t>
      </w:r>
    </w:p>
    <w:p>
      <w:pPr>
        <w:pStyle w:val="Heading3"/>
        <w:numPr>
          <w:ilvl w:val="2"/>
          <w:numId w:val="1"/>
        </w:numPr>
        <w:rPr/>
      </w:pPr>
      <w:bookmarkStart w:id="180" w:name="__RefHeading___Toc290525_2616395394"/>
      <w:bookmarkStart w:id="181" w:name="_Toc63"/>
      <w:bookmarkEnd w:id="180"/>
      <w:r>
        <w:rPr>
          <w:rtl w:val="true"/>
        </w:rPr>
        <w:t>سلمان فارسی ، افتخار اسلام و مکتب أهل البیت علیهم السلام و آبروی ایران و اصفهان</w:t>
      </w:r>
      <w:bookmarkEnd w:id="18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أوّلین چهرۀ برجستۀ اصفهانی </w:t>
      </w:r>
      <w:r>
        <w:rPr>
          <w:rStyle w:val="FootnoteAnchor"/>
          <w:rtl w:val="true"/>
        </w:rPr>
        <w:footnoteReference w:id="146"/>
      </w:r>
      <w:r>
        <w:rPr>
          <w:rFonts w:ascii="IRNazanin" w:hAnsi="IRNazanin" w:eastAsia="IRNazanin"/>
          <w:color w:val="111111"/>
          <w:sz w:val="28"/>
          <w:sz w:val="28"/>
          <w:szCs w:val="28"/>
          <w:rtl w:val="true"/>
          <w:lang w:bidi="fa-IR"/>
        </w:rPr>
        <w:t xml:space="preserve">که به شرف اسلام نائل آمد ، و نه تنها از برجسته ترین چهره های اسلامی قلمداد گردید ، بلکه از مفاخر عالَم اسلام و مکتب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 ، و موجب آبروی ایران و اصفهان گردید ، سلمان فارسی می باشد ، که چهرۀ درخشان او در طول تاریخ </w:t>
      </w:r>
    </w:p>
    <w:p>
      <w:pPr>
        <w:pStyle w:val="BookText"/>
        <w:rPr/>
      </w:pPr>
      <w:r>
        <w:rPr>
          <w:rFonts w:ascii="IRNazanin" w:hAnsi="IRNazanin" w:eastAsia="IRNazanin"/>
          <w:color w:val="111111"/>
          <w:sz w:val="28"/>
          <w:sz w:val="28"/>
          <w:szCs w:val="28"/>
          <w:rtl w:val="true"/>
          <w:lang w:bidi="fa-IR"/>
        </w:rPr>
        <w:t xml:space="preserve">اسلام و ایران ، مورد توجّه عموم دانشمندان و صاحبان تألیف و تصنیف و تحقیق بوده، و در عالَم حدیث و رجال و تراجم و تفسیر و کلام و تاریخ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یکی از مبرّزترین شخصیت های اسلامی و بارزترین چهره های دینی و علمی ، مورد توجّه گسترده و عمیق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معرّفیِ گستردۀ شخصیّت علمی و ایمانیِ او ، در لابلای أحادیث وارده از معصومین علیهم السلام ، و در میان رجال حدیث، و نیز در ضمن تراجم بزرگان اسلامی و ایرانی ، و هم چنین ، در ضمن مباحث تفسیری و کلامی و اعتقادی ، و به مناسبت مطالب تاریخی و جغرافیائی ، عدّه ای از محقّقان و نویسندگان ، مقاله های مستقل ، و کتابهای اختصاصی دربارۀ شخصیّت و زندگی و ایمان و علم و فضیلت آن بزرگمرد نوشته اند ،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سلمان محمّدی ، از عبد العزیز جلودی ، متوفّای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سلمان و زهده و فضائله، از شیخ صدوق، متوفّای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الفارسی ، از شیخ عبد الله سبیتی ، از علماء قرن پانزدهم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پاک ، به زبان فرانسوی ، از لویس ماسینیون فرانسوی ، متوفّای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میلادی ، و ترجمۀ آن به زبان عربی ، از عبدالرّحمن بدوی مصری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نیمه دوّم قرن پانزدهم</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محمّدی ، از سیّد شوکت علی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سلمانیّه ، در فضائل سلمان و أبوذر و عمّار و مقداد ، از شیخ محمّد کاظم هزار جریبی ، از علماء قرن سیزدهم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الرّحمان فی فضائل سلمان ، از حاج میرزا حسین نوری طبرسی ، متوفّای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سلمان فارسی ، موجود در کتابخانۀ مرحوم خوانساری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در مشهورترین و معتبر ترین کتابهای چهارده قرن تاریخ درخشان اسلام و ایران ، اعمّ از تألیفات شیعی و سنّی ، در زمینه های گوناگون علمی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احصاء آنها به نحو کامل میسور نیست ، ولی آنچه در دسترس همگان می باشد ، به صدها کتاب حدیث و رجال و تراجم و تفسیر و کلام و تاریخ و دیوان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خوبی می توان عظمت این چهرۀ بزرگ عالم تشیّع و افتخار ایران و اصفهان را شناخت ، و دریافت که او نه تنها عالمی بزرگ، و مؤمنی والامقام ، و پارسائی عظیم الشّأن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بلکه از جانب</w:t>
      </w:r>
    </w:p>
    <w:p>
      <w:pPr>
        <w:pStyle w:val="BookText"/>
        <w:rPr/>
      </w:pPr>
      <w:r>
        <w:rPr>
          <w:rFonts w:ascii="IRNazanin" w:hAnsi="IRNazanin" w:eastAsia="IRNazanin"/>
          <w:color w:val="111111"/>
          <w:sz w:val="28"/>
          <w:sz w:val="28"/>
          <w:szCs w:val="28"/>
          <w:rtl w:val="true"/>
          <w:lang w:bidi="fa-IR"/>
        </w:rPr>
        <w:t xml:space="preserve">خداوند مورد تأیید غیبی ، و در پیشگاه رسول خدا صَلَّی اللهُ عَلَیهِ وَ آلِهی وَ سَلَم ، و در محضر أمیرالمؤمنین علی علیه السلام صاحب سرّی أمین ، و در نزد ائمّۀ معصومین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دلباخته و پاکباخته ، و مفتخر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 برای روشن شدن گستردگی مطالب و فضائل گوناگون ، در ارتباط با سلمان فارسی ، می توان به أعیان الشّیعه ،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جدید ، با صفحات بزرگ ، از صفحۀ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و بحارالأنوار علاّمۀ مجلسی ، جلد </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از صفحۀ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و ذکر أخبار إصبهان ، از حافظ أبی نعیم اصفهانی،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و طبقات المحدّثین بأصبهان ، از حافظ أبی الشّیخ أنصاری ،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مراجعه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بررسی ، تنها به ذکر جمله هائی نورانی ، از منیع أنوار الهی ، پیامبر أکرم صَلَّی اللهَ عَلَیهِ وَ آلِهی وَ سَلَم و امامان معصوم علیهم السلام و برخی از بزرگان و علماء دین ، دربارۀ عظمت علم و ایمان سلمان ، اکتفا می نمائیم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از ما اهل بیت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آلِهی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تو بر مقداد عرضه شود ، همانا او کافر میگردد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آلِهی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مرا مأمور ساخته به دوستی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 مقداد بن أسود و أبوذر غفاری و سلمان فارسی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سلمان برای تو بازگو می نمود آنچه را می داند ، همانا میگفتی ، خدای رحمت کند قاتل سلمان را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أباذر ، همانا سلمان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w:t>
      </w:r>
    </w:p>
    <w:p>
      <w:pPr>
        <w:pStyle w:val="BookText"/>
        <w:rPr/>
      </w:pPr>
      <w:r>
        <w:rPr>
          <w:rFonts w:ascii="IRNazanin" w:hAnsi="IRNazanin" w:eastAsia="IRNazanin"/>
          <w:color w:val="111111"/>
          <w:sz w:val="28"/>
          <w:sz w:val="28"/>
          <w:szCs w:val="28"/>
          <w:rtl w:val="true"/>
          <w:lang w:bidi="fa-IR"/>
        </w:rPr>
        <w:t xml:space="preserve">در زمین ، هرکه او را بشناسد مؤمن ، و هر کس او را انکار کند کافر 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سلمان از ما اهل بیت است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مثل لقمان حکیم است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سلمان محمّدی است ، همانا سلمان از ما اهل بیت است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پس از پیامبر مرتد شدند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أسود و أبوذر غفاری و سلمان فارسی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 أبوذر 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دُوْر می زند ، و خودداری کردند از این که بیعت کنند با أبی بکر</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 از پدرانشان ، از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شد زمین برای هفت نفری که به وسیلۀ آنها روزی می خوردید و به وسیلۀ آنها یاری می شوید و به وسیلۀ آنها باران بر شما می بارد ، از آنها است سلمان فارسی و مقداد و أبوذر و عمّار و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هستند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زهراء علیها السلام نماز خواندند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مهاجرین و انصار ، اعلام آمادگی کردند که در راه علی علیه السلام و بیعت با آن حضرت، تاحدّ جان ایستادگی کنند و أمیر المؤمنین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گوئید ، فردا با سر تراشیده نزد من بیائید ، و در دو نوبت ، فقط علی علیه السلام و سلمان و مقداد و أبوذر سر تراشیدند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شدند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نگوئید سلمان فارسی ، بلکه بگوئید سلمان محمّدی ، او مردی از ما اهل بیت است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مُحَدَّث بود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متوسّمین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 و موعظه پذیر و عبرت گیرنده اند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علم أوّل و آخر را درک کرده ، و او دریائی است پایان ناپذیر ، و او از ما اهل بیت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محدَّث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سوی او ملکی را </w:t>
      </w:r>
    </w:p>
    <w:p>
      <w:pPr>
        <w:pStyle w:val="BookText"/>
        <w:rPr/>
      </w:pPr>
      <w:r>
        <w:rPr>
          <w:rFonts w:ascii="IRNazanin" w:hAnsi="IRNazanin" w:eastAsia="IRNazanin"/>
          <w:color w:val="111111"/>
          <w:sz w:val="28"/>
          <w:sz w:val="28"/>
          <w:szCs w:val="28"/>
          <w:rtl w:val="true"/>
          <w:lang w:bidi="fa-IR"/>
        </w:rPr>
        <w:t xml:space="preserve">می فرستاد، که در گوش او می خواند، و چنین و چنان می گفت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صادق علیه السلام عرضه داشتم که آیا سلمان ، مُحَدَّث بود؟ فرمودند</w:t>
      </w:r>
    </w:p>
    <w:p>
      <w:pPr>
        <w:pStyle w:val="BookText"/>
        <w:rPr/>
      </w:pPr>
      <w:r>
        <w:rPr>
          <w:rFonts w:ascii="IRNazanin" w:hAnsi="IRNazanin" w:eastAsia="IRNazanin"/>
          <w:color w:val="111111"/>
          <w:sz w:val="28"/>
          <w:sz w:val="28"/>
          <w:szCs w:val="28"/>
          <w:rtl w:val="true"/>
          <w:lang w:bidi="fa-IR"/>
        </w:rPr>
        <w:t>بله ، گفتم چه کسی برای او حدیث میکرد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بزرگوار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اسم أعظم آموخته شده بود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روز قیامت میشود ، ندائی داده می شود که کجایند حوارییّن رسول خدا ، حضرت محمّد بن عبد الله ، آنهائی که عهد پیامبر را نشکستند و بر آن عهد باقی ماندند ؟ پس سلمان و مقداد و أبوذر ، بر می خیزند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علم فراوانی به من عطا شده ، و اگر همۀ آنچه را میدانم ، برای شما بازگو کنم ، گروهی میگویند او دیوانه است و گروهی دیگر می گویند، خدایا قاتل سلمان را بیامرز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مردی فقیه تر از سلمان پیدا نشد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82" w:name="pg13389_135791"/>
    </w:p>
    <w:p>
      <w:pPr>
        <w:pStyle w:val="BookText"/>
        <w:rPr/>
      </w:pPr>
      <w:bookmarkEnd w:id="182"/>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علم و حکمة پر بود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أوّل کسی است که در اسلام تصنیف نموده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جمع نمودن علی علیه السلام قرآن را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فرزند اسلام است </w:t>
      </w:r>
      <w:r>
        <w:rPr>
          <w:rStyle w:val="FootnoteAnchor"/>
          <w:rtl w:val="true"/>
        </w:rPr>
        <w:footnoteReference w:id="179"/>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همین بس در مفاخر سلمان ، که روایات مربوط به ستایش سلمان و بیان عظمت و جلالت او ، به حدّ تواتر رسیده است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90527_2616395394"/>
      <w:bookmarkStart w:id="184" w:name="_Toc64"/>
      <w:bookmarkEnd w:id="183"/>
      <w:r>
        <w:rPr>
          <w:rtl w:val="true"/>
        </w:rPr>
        <w:t>سلمان فارسی اصفهانی است</w:t>
      </w:r>
      <w:bookmarkEnd w:id="184"/>
    </w:p>
    <w:p>
      <w:pPr>
        <w:pStyle w:val="BookText"/>
        <w:rPr/>
      </w:pPr>
      <w:r>
        <w:rPr>
          <w:rFonts w:ascii="IRNazanin" w:hAnsi="IRNazanin" w:eastAsia="IRNazanin"/>
          <w:color w:val="111111"/>
          <w:sz w:val="28"/>
          <w:sz w:val="28"/>
          <w:szCs w:val="28"/>
          <w:rtl w:val="true"/>
          <w:lang w:bidi="fa-IR"/>
        </w:rPr>
        <w:t xml:space="preserve">إبن عبّاس ، حدیث مفصلی را از زبان سلمان نقل می کند که در برگیرندۀ حوادث زندگی و شرح مسافرتهای او ، و کشیش ها و راهب هائی که با آنها ملاقات داشته ، و در نزد آنها به کسب کمال و علم پرداخته، می باشد که آخرین نفر آنها ، در عَمُّوریۀ روم بوده، و او سلمان را به سوی پیامبر أکرم صَلَّی اللهُ عَلَیهِ وَ آلِهی وَ سَلَم هدایت کرده ، و سلمان با نشانه هائی که از آن راهب دریافت کرده بود، پیامبر گرامی عه را شناخت و اسلام اختیار نمود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این حدیث ،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أهل اصفهان بودم ، از قریه ای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چنانچه در حدیث دیگری ، سلمان از أهل جِی </w:t>
      </w:r>
      <w:r>
        <w:rPr>
          <w:rStyle w:val="FootnoteAnchor"/>
          <w:rtl w:val="true"/>
        </w:rPr>
        <w:footnoteReference w:id="183"/>
      </w:r>
      <w:r>
        <w:rPr>
          <w:rFonts w:ascii="Amiri" w:hAnsi="Amiri" w:eastAsia="Amiri" w:cs="Amiri"/>
          <w:color w:val="111111"/>
          <w:sz w:val="28"/>
          <w:sz w:val="28"/>
          <w:szCs w:val="28"/>
          <w:rtl w:val="true"/>
          <w:lang w:bidi="ar-SA"/>
        </w:rPr>
        <w:t xml:space="preserve">معرّفی شده </w:t>
      </w:r>
      <w:r>
        <w:rPr>
          <w:rStyle w:val="FootnoteAnchor"/>
          <w:rtl w:val="true"/>
        </w:rPr>
        <w:footnoteReference w:id="184"/>
      </w:r>
      <w:r>
        <w:rPr>
          <w:rFonts w:ascii="IRNazanin" w:hAnsi="IRNazanin" w:eastAsia="IRNazanin"/>
          <w:color w:val="111111"/>
          <w:sz w:val="28"/>
          <w:sz w:val="28"/>
          <w:szCs w:val="28"/>
          <w:rtl w:val="true"/>
          <w:lang w:bidi="fa-IR"/>
        </w:rPr>
        <w:t xml:space="preserve">و در حدیثی دیگر، به صراحت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معرّفی گردیده است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برخی از منابع تاریخی و تراجم، أصل سلمان از فارس و از رامهرمز معرّفی گردیده ، با ذکر احتمال اصفهانی بودن او </w:t>
      </w:r>
      <w:r>
        <w:rPr>
          <w:rStyle w:val="FootnoteAnchor"/>
          <w:rtl w:val="true"/>
        </w:rPr>
        <w:footnoteReference w:id="186"/>
      </w:r>
      <w:r>
        <w:rPr>
          <w:rFonts w:ascii="IRNazanin" w:hAnsi="IRNazanin" w:eastAsia="IRNazanin"/>
          <w:color w:val="111111"/>
          <w:sz w:val="28"/>
          <w:sz w:val="28"/>
          <w:szCs w:val="28"/>
          <w:rtl w:val="true"/>
          <w:lang w:bidi="fa-IR"/>
        </w:rPr>
        <w:t xml:space="preserve">و در برخی دیگر از أحادیث آمده است که ، تولّد و نشو و نمای سلمان ، در رامهرمز بوده ولی پدرش أهل اصفهان بوده است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حدیث ، سلمان هم رامهرمزی و هم اصفهانی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این احتمال ، حدیث دیگری است ، در کتاب طبقات المحَدّثین بإصبهان ، که در ضمن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الْفارْسِیّ یُکَنّی أبا عَبْدِ اللهِ وَ هُوَ مِنْ أهْلِ رامْهُرْمُزَ ، مِنْ أهْلِ إصْبَهانَ ، مِنْ قَرْیَةٍ یُقالُ لَها جِیْ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هم چنانکه ملاّحظه می نمائید ، در یک عبارت ، سلمان هم اصفهانی و از قریۀ جِی معرّفی شده ، و هم</w:t>
      </w:r>
    </w:p>
    <w:p>
      <w:pPr>
        <w:pStyle w:val="BookText"/>
        <w:rPr/>
      </w:pPr>
      <w:r>
        <w:rPr>
          <w:rFonts w:ascii="IRNazanin" w:hAnsi="IRNazanin" w:eastAsia="IRNazanin"/>
          <w:color w:val="111111"/>
          <w:sz w:val="28"/>
          <w:sz w:val="28"/>
          <w:szCs w:val="28"/>
          <w:rtl w:val="true"/>
          <w:lang w:bidi="fa-IR"/>
        </w:rPr>
        <w:t xml:space="preserve">از أهل رامهرمز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 انتساب سلمان به اصفهان ، مسلّم میباشد و حافظان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أبونعیم و حافظ أبو الشّیخ ، سلمان را از مفاخر اصفهان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 آورده اند </w:t>
      </w:r>
      <w:r>
        <w:rPr>
          <w:rFonts w:eastAsia="IRNazanin" w:cs="IRNazanin"/>
          <w:color w:val="111111"/>
          <w:sz w:val="28"/>
          <w:szCs w:val="28"/>
          <w:rtl w:val="true"/>
          <w:lang w:bidi="fa-IR"/>
        </w:rPr>
        <w:t xml:space="preserve">. </w:t>
      </w:r>
      <w:bookmarkStart w:id="185" w:name="pg13389_135793"/>
    </w:p>
    <w:p>
      <w:pPr>
        <w:pStyle w:val="Heading3"/>
        <w:numPr>
          <w:ilvl w:val="2"/>
          <w:numId w:val="1"/>
        </w:numPr>
        <w:rPr/>
      </w:pPr>
      <w:bookmarkStart w:id="186" w:name="__RefHeading___Toc290529_2616395394"/>
      <w:bookmarkStart w:id="187" w:name="_Toc65"/>
      <w:bookmarkEnd w:id="185"/>
      <w:bookmarkEnd w:id="186"/>
      <w:r>
        <w:rPr>
          <w:rtl w:val="true"/>
        </w:rPr>
        <w:t>سلمان مجدّداً به اصفهان آمده است</w:t>
      </w:r>
      <w:bookmarkEnd w:id="187"/>
    </w:p>
    <w:p>
      <w:pPr>
        <w:pStyle w:val="BookText"/>
        <w:rPr/>
      </w:pPr>
      <w:r>
        <w:rPr>
          <w:rFonts w:ascii="IRNazanin" w:hAnsi="IRNazanin" w:eastAsia="IRNazanin"/>
          <w:color w:val="111111"/>
          <w:sz w:val="28"/>
          <w:sz w:val="28"/>
          <w:szCs w:val="28"/>
          <w:rtl w:val="true"/>
          <w:lang w:bidi="fa-IR"/>
        </w:rPr>
        <w:t>شخصی به نام أبی الحجّاج أزَدی ، سلمان را در اصفهان دیده و دربارۀ قَدَر ، بحث و سئوال نموده ، و سلمان برای او پاسخ و توضیح داده است</w:t>
      </w:r>
      <w:r>
        <w:rPr>
          <w:rStyle w:val="FootnoteAnchor"/>
          <w:rtl w:val="true"/>
        </w:rPr>
        <w:footnoteReference w:id="189"/>
      </w:r>
      <w:r>
        <w:rPr>
          <w:rFonts w:ascii="IRNazanin" w:hAnsi="IRNazanin" w:eastAsia="IRNazanin"/>
          <w:color w:val="111111"/>
          <w:sz w:val="28"/>
          <w:sz w:val="28"/>
          <w:szCs w:val="28"/>
          <w:rtl w:val="true"/>
          <w:lang w:bidi="fa-IR"/>
        </w:rPr>
        <w:t xml:space="preserve">که از این حدیث استفاده می شود که سلمان در دورۀ اسلامی، به اصفهان وارد شده و از عبارت همین حدیث ، در کتاب طبقات المحدّثین ، استفاده می شود که اصل او هم از اصفهان بوده است ، زیرا أبو الحجّاج أزدی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سَلْمانَ بِإصْبَهانَ وَکانَ فی قَرْیَتِه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و با این عبارت ، اقامت سلمان را در شهر و دیار خودش، معرّفی نموده است </w:t>
      </w:r>
      <w:r>
        <w:rPr>
          <w:rFonts w:eastAsia="IRNazanin" w:cs="IRNazanin"/>
          <w:color w:val="111111"/>
          <w:sz w:val="28"/>
          <w:szCs w:val="28"/>
          <w:rtl w:val="true"/>
          <w:lang w:bidi="fa-IR"/>
        </w:rPr>
        <w:t>.</w:t>
      </w:r>
    </w:p>
    <w:p>
      <w:pPr>
        <w:pStyle w:val="Heading3"/>
        <w:numPr>
          <w:ilvl w:val="2"/>
          <w:numId w:val="1"/>
        </w:numPr>
        <w:rPr/>
      </w:pPr>
      <w:bookmarkStart w:id="188" w:name="__RefHeading___Toc290531_2616395394"/>
      <w:bookmarkStart w:id="189" w:name="_Toc66"/>
      <w:bookmarkEnd w:id="188"/>
      <w:r>
        <w:rPr>
          <w:rtl w:val="true"/>
        </w:rPr>
        <w:t>دختری از سلمان ، در شهر اصفهان</w:t>
      </w:r>
      <w:bookmarkEnd w:id="189"/>
    </w:p>
    <w:p>
      <w:pPr>
        <w:pStyle w:val="BookText"/>
        <w:rPr/>
      </w:pPr>
      <w:r>
        <w:rPr>
          <w:rFonts w:ascii="IRNazanin" w:hAnsi="IRNazanin" w:eastAsia="IRNazanin"/>
          <w:color w:val="111111"/>
          <w:sz w:val="28"/>
          <w:sz w:val="28"/>
          <w:szCs w:val="28"/>
          <w:rtl w:val="true"/>
          <w:lang w:bidi="fa-IR"/>
        </w:rPr>
        <w:t xml:space="preserve">سلمان فارسی ، سه دختر داشته ، که یکی از آنها در اصفهان بوده ، و جماعتی ، خود را از فرزندان و نسل او می دانسته اند و دو دختر دیگر، در کشور مصر ، اقامت اختیار نموده بوده اند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90533_2616395394"/>
      <w:bookmarkStart w:id="191" w:name="_Toc67"/>
      <w:bookmarkEnd w:id="190"/>
      <w:r>
        <w:rPr>
          <w:rtl w:val="true"/>
        </w:rPr>
        <w:t>یک بانوی اصفهانی ، راهنمای سلمان فارسی به سوی پیامبر أکرم صَلّی الله عَلَیهِ وَ آلِهی وَسَلم از سلمان فارسی نقل گردیده ، که در هنگامی که در باغستانهای مدینه به صورت غلامی، کار می کرده، و در صدد راه یافتن به پیامبر اسلام علییونه بوده ، یک بانوی اصفهانی را می بیند و از او سراغ پیامبر را می گیرد و آن زن، سلمان را</w:t>
      </w:r>
      <w:bookmarkEnd w:id="1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سلمان فارسی نقل گردیده ، که در هنگامی که در باغستانهای مدینه به صورت غلامی ، کار می کرده ، و در صدد راه یافتن به پیامبر اسلام صَلّی اللهُ عَلَیهِ وَ آلِهی وَسَلَم بوده ، یک بانوی اصفهانی را می بیند و از او سراغ پیامبر را می گیرد و آن زن ، سلمان را </w:t>
      </w:r>
    </w:p>
    <w:p>
      <w:pPr>
        <w:pStyle w:val="BookText"/>
        <w:rPr/>
      </w:pPr>
      <w:r>
        <w:rPr>
          <w:rFonts w:ascii="IRNazanin" w:hAnsi="IRNazanin" w:eastAsia="IRNazanin"/>
          <w:color w:val="111111"/>
          <w:sz w:val="28"/>
          <w:sz w:val="28"/>
          <w:szCs w:val="28"/>
          <w:rtl w:val="true"/>
          <w:lang w:bidi="fa-IR"/>
        </w:rPr>
        <w:t xml:space="preserve">به سوی آن حضرت ، راهنمائی می نماید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أبونُعَیْم إصفهانی ، چندین حدیث نقل میکند دربارۀ زنی اصفهانی ، که قبل از سلمان فارسی مسلمان شده بود، و همو ، راهنمای سلمان به سوی پیامبر گردید </w:t>
      </w:r>
      <w:r>
        <w:rPr>
          <w:rStyle w:val="FootnoteAnchor"/>
          <w:rtl w:val="true"/>
        </w:rPr>
        <w:footnoteReference w:id="193"/>
      </w:r>
      <w:r>
        <w:rPr>
          <w:rFonts w:ascii="IRNazanin" w:hAnsi="IRNazanin" w:eastAsia="IRNazanin"/>
          <w:color w:val="111111"/>
          <w:sz w:val="28"/>
          <w:sz w:val="28"/>
          <w:szCs w:val="28"/>
          <w:rtl w:val="true"/>
          <w:lang w:bidi="fa-IR"/>
        </w:rPr>
        <w:t xml:space="preserve">و در یکی از این احادیث آمده است که ، نه تنها آن زن، اسلام اختیار کرده بود ، بلکه دوستان و خانوادۀ او ، همه به دین اسلام ، مشرّف شده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سَلْمانُ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رَجُلاً مِنْ أهْلِ جِیْ ، فَذَکَر إسْلامَهُ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فَطُفْتُ</w:t>
      </w:r>
    </w:p>
    <w:p>
      <w:pPr>
        <w:pStyle w:val="BookText"/>
        <w:rPr/>
      </w:pPr>
      <w:r>
        <w:rPr>
          <w:rFonts w:ascii="Amiri" w:hAnsi="Amiri" w:eastAsia="Amiri" w:cs="Amiri"/>
          <w:color w:val="111111"/>
          <w:sz w:val="28"/>
          <w:sz w:val="28"/>
          <w:szCs w:val="28"/>
          <w:rtl w:val="true"/>
          <w:lang w:bidi="ar-SA"/>
        </w:rPr>
        <w:t>فی مَکَّةَ فَإذاً إمْرَأةٌ مِنْ أهْلِ بِلادی فَسَألْتُها وَ کَلَّمْتُها</w:t>
      </w:r>
    </w:p>
    <w:p>
      <w:pPr>
        <w:pStyle w:val="BookText"/>
        <w:rPr/>
      </w:pPr>
      <w:r>
        <w:rPr>
          <w:rFonts w:ascii="Amiri" w:hAnsi="Amiri" w:eastAsia="Amiri" w:cs="Amiri"/>
          <w:color w:val="111111"/>
          <w:sz w:val="28"/>
          <w:sz w:val="28"/>
          <w:szCs w:val="28"/>
          <w:rtl w:val="true"/>
          <w:lang w:bidi="ar-SA"/>
        </w:rPr>
        <w:t xml:space="preserve">فَإذاً بِمَوالیها وَ أهْلِ بَیْتِها قَدْ أسْلَمُواکُلُّهُمْ وَ سَألْتُها عَنِ النَّبیِّ صَلّی اللهُ عَلَیهِ وَ آلِهی وَسَلَم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یَجْلِسُ فِی الحِجْرِ إذا صاحَ عُصْفُورُ مَکَّةَ</w:t>
      </w:r>
    </w:p>
    <w:p>
      <w:pPr>
        <w:pStyle w:val="BookText"/>
        <w:rPr/>
      </w:pPr>
      <w:r>
        <w:rPr>
          <w:rFonts w:ascii="Amiri" w:hAnsi="Amiri" w:eastAsia="Amiri" w:cs="Amiri"/>
          <w:color w:val="111111"/>
          <w:sz w:val="28"/>
          <w:sz w:val="28"/>
          <w:szCs w:val="28"/>
          <w:rtl w:val="true"/>
          <w:lang w:bidi="ar-SA"/>
        </w:rPr>
        <w:t xml:space="preserve">مَعَ أصْحابِه حَتّی إذا أضاءَ لَهُ الْفَجْرُ تَفَرَّقُوا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 مِنْ إصْبَهانَ مِنْ قَرْیَةٍ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قَدِمْتُ یَثْرِبَ أُریدُ النَّبِیَّ صَلّی اللهُ عَلَیهِ وَ آلِهی وَسَلَم رَأیْتُ إمْرأةً إصْبَهانِیَّةً قَدْ سَبَقَتْنی إلَی الإسْلامِ فَسَألْتُها عَنْ خَبَرِ النَّبِیِّ صَلّی اللهُ عَلَیهِ وَ آلِهی وَسَلَم فَدَلَّتْنی عَلَیْهِ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92" w:name="pg13389_135795"/>
    </w:p>
    <w:p>
      <w:pPr>
        <w:pStyle w:val="Heading3"/>
        <w:numPr>
          <w:ilvl w:val="2"/>
          <w:numId w:val="1"/>
        </w:numPr>
        <w:rPr/>
      </w:pPr>
      <w:bookmarkStart w:id="193" w:name="__RefHeading___Toc290535_2616395394"/>
      <w:bookmarkStart w:id="194" w:name="_Toc68"/>
      <w:bookmarkEnd w:id="192"/>
      <w:bookmarkEnd w:id="193"/>
      <w:r>
        <w:rPr>
          <w:rtl w:val="true"/>
        </w:rPr>
        <w:t>یزید بن قیس أرحَبی اوّلین نمایندۀ امام علی علیه السلام،در اصفهان</w:t>
      </w:r>
      <w:bookmarkEnd w:id="194"/>
    </w:p>
    <w:p>
      <w:pPr>
        <w:pStyle w:val="BookText"/>
        <w:rPr/>
      </w:pPr>
      <w:r>
        <w:rPr>
          <w:rFonts w:ascii="IRNazanin" w:hAnsi="IRNazanin" w:eastAsia="IRNazanin"/>
          <w:color w:val="111111"/>
          <w:sz w:val="28"/>
          <w:sz w:val="28"/>
          <w:szCs w:val="28"/>
          <w:rtl w:val="true"/>
          <w:lang w:bidi="fa-IR"/>
        </w:rPr>
        <w:t xml:space="preserve">یکی از چهره های شایسته از أصحاب أمیرالمؤمنین علی علیه السلام ، که مدّتی از طرف آن حضرت حاکم شهرهای اصفهان و ری و همدان بوده ، یزید بن قیس أرحبی است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تبعیدیهای حکومت عثمان بن عفّان بوده </w:t>
      </w:r>
      <w:r>
        <w:rPr>
          <w:rStyle w:val="FootnoteAnchor"/>
          <w:rtl w:val="true"/>
        </w:rPr>
        <w:footnoteReference w:id="197"/>
      </w:r>
      <w:r>
        <w:rPr>
          <w:rFonts w:ascii="IRNazanin" w:hAnsi="IRNazanin" w:eastAsia="IRNazanin"/>
          <w:color w:val="111111"/>
          <w:sz w:val="28"/>
          <w:sz w:val="28"/>
          <w:szCs w:val="28"/>
          <w:rtl w:val="true"/>
          <w:lang w:bidi="fa-IR"/>
        </w:rPr>
        <w:t xml:space="preserve">و در جریان جنگ صفّین ، یکی از چند نفری است که از طرف أمیرالمؤمنین علی علیه السلام برای بحث و مناظره ، به سوی معاویه اعزام گردیدند و هر کدام سخنانی در دفاع از حقانیّت راه علی علیه السلام و فضائل آن حضرت، ایراد نمودند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جریان جنگ صفّین ، سخنرانی کوبنده و پرشوری در ترغیب و تحریص بر جهاد و مبارزه با لشگر معاویه و یاران او ، ایراد نمود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قیس ، از شهود وصیّت نامه علی علیه السلام است که شرح آن در کتاب کافی نقل گردیده و تاریخ آن ، دهم جمادی الاُولی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هجری میباشد ، و به دست آن حضرت نوشته شده </w:t>
      </w:r>
      <w:r>
        <w:rPr>
          <w:rStyle w:val="FootnoteAnchor"/>
          <w:rtl w:val="true"/>
        </w:rPr>
        <w:footnoteReference w:id="200"/>
      </w:r>
      <w:r>
        <w:rPr>
          <w:rFonts w:ascii="IRNazanin" w:hAnsi="IRNazanin" w:eastAsia="IRNazanin"/>
          <w:color w:val="111111"/>
          <w:sz w:val="28"/>
          <w:sz w:val="28"/>
          <w:szCs w:val="28"/>
          <w:rtl w:val="true"/>
          <w:lang w:bidi="fa-IR"/>
        </w:rPr>
        <w:t xml:space="preserve">، و در تاریخ یعقوبی، نامه ای از أمیر المؤمنین علیه السلام خطاب به او ، نقل گردیده است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إبن حجر عسقلانی و زرکلی، او را رئیسی بزرگ و رهبر قرّاء کوفه در جریان </w:t>
      </w:r>
    </w:p>
    <w:p>
      <w:pPr>
        <w:pStyle w:val="BookText"/>
        <w:rPr/>
      </w:pPr>
      <w:r>
        <w:rPr>
          <w:rFonts w:ascii="IRNazanin" w:hAnsi="IRNazanin" w:eastAsia="IRNazanin"/>
          <w:color w:val="111111"/>
          <w:sz w:val="28"/>
          <w:sz w:val="28"/>
          <w:szCs w:val="28"/>
          <w:rtl w:val="true"/>
          <w:lang w:bidi="fa-IR"/>
        </w:rPr>
        <w:t xml:space="preserve">شورش بر علیه سعید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عثمان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 و از یاران علی علیه السلام در جنگها، دانسته اند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داستانهای زندگی یزید بن قیس ، به خوبی معلوم می شود که ، او مردی فصیح و بلیغ و شجاع و پرجوش و خروش ، و مدیر و مدبّر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شهدای جنگ صفّین بوده</w:t>
      </w:r>
      <w:r>
        <w:rPr>
          <w:rStyle w:val="FootnoteAnchor"/>
          <w:rtl w:val="true"/>
        </w:rPr>
        <w:footnoteReference w:id="203"/>
      </w:r>
      <w:r>
        <w:rPr>
          <w:rFonts w:ascii="IRNazanin" w:hAnsi="IRNazanin" w:eastAsia="IRNazanin"/>
          <w:color w:val="111111"/>
          <w:sz w:val="28"/>
          <w:sz w:val="28"/>
          <w:szCs w:val="28"/>
          <w:rtl w:val="true"/>
          <w:lang w:bidi="fa-IR"/>
        </w:rPr>
        <w:t xml:space="preserve">و در هنگامی که به زمین افتاد وأصحاب أمیر المؤمنین علیه السلام او را به سوی مَعَسْکَر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بردند ، مالک اشتر بر او عبور کرد و این جمله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اللهِ الصَّبرُ الْجَمیلُ وَ ألْفِعْلُ الْکَریمُ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مامقانی، رجالیِ محقّق و نامدار ، از مجموع قضایائی که دربارۀ یزید بن قیس نقل گردید ، نتیجه گیری نموده 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لِیَزیدَ هذا مَواقِفُ مَشْکُورَةٌ مَعَ عَلیٍّ علیه السلام بِصِفّین وَ خُطَبٌ مَشْهورَةٌ تَدُلُّ عَلی ثُباتِهِ وَ قُوَّةِ ایمانِه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الشَّیْخِ بِوِلایَتِهِ عَمَلَ الرِّیِّ وَ غَیْرِه هُوَ شَهادَةٌ بِعَدالَةِ الرَّجُلِ وَضَبْطِه ، لِما نَبَّهْنا عَلَیْهِ غَیْرَ مَرَّةٍ ، مِنْ عَدَمِ تَعَقُّلِ تَسْلیطِه علیه السلام غَیْرَ الْعَدْلِ الضّابِطِ عَلی أمْوالِ الشّیعَةِ وَ أنْفُسِهِمْ وَ أعْراضِهِمْ ، وَ یُمْکِنُ ااسْتِفادَةُ وَثاقَثِه وَ عَدالَتِه مِنْ جَعْلِ أمیرِ الْمُؤمِنینَ إیّاهُ مِنْ شُهُودِ وَصیَّتِهِ الْمَنْقُولَةِ فی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بالا ، به خوبی روشن می شود که حاکم بودن یزید بن قیس بر اصفهان و ری و همدان ، که در بسیاری از منابع معتبر تاریخی ذکر گردیده </w:t>
      </w:r>
      <w:r>
        <w:rPr>
          <w:rStyle w:val="FootnoteAnchor"/>
          <w:rtl w:val="true"/>
        </w:rPr>
        <w:footnoteReference w:id="206"/>
      </w:r>
      <w:bookmarkStart w:id="195" w:name="pg13389_135797"/>
    </w:p>
    <w:p>
      <w:pPr>
        <w:pStyle w:val="BookText"/>
        <w:rPr/>
      </w:pPr>
      <w:bookmarkEnd w:id="195"/>
      <w:r>
        <w:rPr>
          <w:rFonts w:ascii="IRNazanin" w:hAnsi="IRNazanin" w:eastAsia="IRNazanin"/>
          <w:color w:val="111111"/>
          <w:sz w:val="28"/>
          <w:sz w:val="28"/>
          <w:szCs w:val="28"/>
          <w:rtl w:val="true"/>
          <w:lang w:bidi="fa-IR"/>
        </w:rPr>
        <w:t xml:space="preserve">از مفاخر تاریخی اصفهان به شمار می رود </w:t>
      </w:r>
      <w:r>
        <w:rPr>
          <w:rFonts w:eastAsia="IRNazanin" w:cs="IRNazanin"/>
          <w:color w:val="111111"/>
          <w:sz w:val="28"/>
          <w:szCs w:val="28"/>
          <w:rtl w:val="true"/>
          <w:lang w:bidi="fa-IR"/>
        </w:rPr>
        <w:t>.</w:t>
      </w:r>
    </w:p>
    <w:p>
      <w:pPr>
        <w:pStyle w:val="Heading3"/>
        <w:numPr>
          <w:ilvl w:val="2"/>
          <w:numId w:val="1"/>
        </w:numPr>
        <w:rPr/>
      </w:pPr>
      <w:bookmarkStart w:id="196" w:name="__RefHeading___Toc290537_2616395394"/>
      <w:bookmarkStart w:id="197" w:name="_Toc69"/>
      <w:bookmarkEnd w:id="196"/>
      <w:r>
        <w:rPr>
          <w:rtl w:val="true"/>
        </w:rPr>
        <w:t>مِخنَف بن سُلَیم، والیِ اصفهان از طرف امام علی علیه السلام</w:t>
      </w:r>
      <w:bookmarkEnd w:id="197"/>
    </w:p>
    <w:p>
      <w:pPr>
        <w:pStyle w:val="BookText"/>
        <w:rPr/>
      </w:pPr>
      <w:r>
        <w:rPr>
          <w:rFonts w:ascii="Amiri" w:hAnsi="Amiri" w:eastAsia="Amiri" w:cs="Amiri"/>
          <w:color w:val="111111"/>
          <w:sz w:val="28"/>
          <w:sz w:val="28"/>
          <w:szCs w:val="28"/>
          <w:rtl w:val="true"/>
          <w:lang w:bidi="ar-SA"/>
        </w:rPr>
        <w:t>مخنف بن سلیم غامِدی ، که به اعتقاد إبن عبد البَر و إبن مَنْدَه و أبُو نُعَیْم ، از صحابۀ رسول خدا صَلّی اللهُ عَلَیهِ وَ آلِهی وَسَلَم بوده ، و مرحوم شیخ طوسی قُدَسُ سِرُة او را از أصحاب أمیر المؤمنین علیه السلام شمرده ، و در رجال برقی ، او را جزء أصحاب یَمَنیِ آن حضرت دانسته ، و إبن داود ، در رجال خود، او را از خواصّ أصحاب علی علیه السلام و کوفی دانسته ، و دارای شخصیّتی مبرّز بوده است</w:t>
      </w:r>
      <w:r>
        <w:rPr>
          <w:rStyle w:val="FootnoteAnchor"/>
          <w:rtl w:val="true"/>
        </w:rPr>
        <w:footnoteReference w:id="207"/>
      </w:r>
      <w:r>
        <w:rPr>
          <w:rFonts w:ascii="IRNazanin" w:hAnsi="IRNazanin" w:eastAsia="IRNazanin"/>
          <w:color w:val="111111"/>
          <w:sz w:val="28"/>
          <w:sz w:val="28"/>
          <w:szCs w:val="28"/>
          <w:rtl w:val="true"/>
          <w:lang w:bidi="fa-IR"/>
        </w:rPr>
        <w:t xml:space="preserve">، از طرف أمیر المؤمنین علیه السلام به حکومت اصفهان گمارده شده ، و مدّتی پس از یزید بن قیس ، والی و حاکم اصفهان بوده است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جریان جنگ صفّین ، أمیر المؤمنین علیه السلام نامه ای جالب برای او نوشتند ، و او را دعوت به شرکت در جهاد بر علیه معاویه نمودند ، و او حارث بن أبی الحارث بن ربیع را به جای خود نصب کرد، و به محضر علی علیه السلام شتافت و در جنگ صفّین شرکت جست </w:t>
      </w:r>
      <w:r>
        <w:rPr>
          <w:rStyle w:val="FootnoteAnchor"/>
          <w:rtl w:val="true"/>
        </w:rPr>
        <w:footnoteReference w:id="209"/>
      </w:r>
      <w:r>
        <w:rPr>
          <w:rFonts w:ascii="IRNazanin" w:hAnsi="IRNazanin" w:eastAsia="IRNazanin"/>
          <w:color w:val="111111"/>
          <w:sz w:val="28"/>
          <w:sz w:val="28"/>
          <w:szCs w:val="28"/>
          <w:rtl w:val="true"/>
          <w:lang w:bidi="fa-IR"/>
        </w:rPr>
        <w:t xml:space="preserve">و بر بخشی از لشکر صفّین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أزَد و بجیلة و خثعم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امارت یافت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أمیر المؤمنین علی علیه السلام در زمان بازگشت از بصره ، </w:t>
      </w:r>
      <w:bookmarkStart w:id="198" w:name="pg13389_135798"/>
    </w:p>
    <w:p>
      <w:pPr>
        <w:pStyle w:val="BookText"/>
        <w:rPr/>
      </w:pPr>
      <w:bookmarkEnd w:id="198"/>
      <w:r>
        <w:rPr>
          <w:rFonts w:ascii="IRNazanin" w:hAnsi="IRNazanin" w:eastAsia="IRNazanin"/>
          <w:color w:val="111111"/>
          <w:sz w:val="28"/>
          <w:sz w:val="28"/>
          <w:szCs w:val="28"/>
          <w:rtl w:val="true"/>
          <w:lang w:bidi="fa-IR"/>
        </w:rPr>
        <w:t xml:space="preserve">جمعی از مسلمانها را بر کوتاهی نمودن در میدان جنگ سرزنش می فرمودند ، نگاهی به مخنف نمودند ،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مِخْنَفَ بْنَ سُلْیْم وَ قَوْمَهُ لَمْ یَتَخَلَّفُوا </w:t>
      </w:r>
      <w:r>
        <w:rPr>
          <w:rStyle w:val="FootnoteAnchor"/>
          <w:rtl w:val="true"/>
        </w:rPr>
        <w:footnoteReference w:id="211"/>
      </w:r>
      <w:r>
        <w:rPr>
          <w:rFonts w:ascii="IRNazanin" w:hAnsi="IRNazanin" w:eastAsia="IRNazanin"/>
          <w:color w:val="111111"/>
          <w:sz w:val="28"/>
          <w:sz w:val="28"/>
          <w:szCs w:val="28"/>
          <w:rtl w:val="true"/>
          <w:lang w:bidi="fa-IR"/>
        </w:rPr>
        <w:t xml:space="preserve">و بدین وسیله او را مورد تجلیل و تکریم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مامقانی ، از مجموع برنامه های امیر المؤمنین علیه السلام نسبت به وی ، و اقدامات او در اطاعت و حمایت از علی علیه السلام ، نتیجه گیری نموده که ، او نه تنها از چهره های مُوَثَّقْ بوده ، بلکه مرتبه ای فوق عدالت داشته است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90539_2616395394"/>
      <w:bookmarkStart w:id="200" w:name="_Toc70"/>
      <w:bookmarkEnd w:id="199"/>
      <w:r>
        <w:rPr>
          <w:rtl w:val="true"/>
        </w:rPr>
        <w:t>حارث بن أبی الحارث بن ربیع،نمایندۀ والی اصفهان</w:t>
      </w:r>
      <w:bookmarkEnd w:id="200"/>
    </w:p>
    <w:p>
      <w:pPr>
        <w:pStyle w:val="BookText"/>
        <w:rPr/>
      </w:pPr>
      <w:r>
        <w:rPr>
          <w:rFonts w:ascii="IRNazanin" w:hAnsi="IRNazanin" w:eastAsia="IRNazanin"/>
          <w:color w:val="111111"/>
          <w:sz w:val="28"/>
          <w:sz w:val="28"/>
          <w:szCs w:val="28"/>
          <w:rtl w:val="true"/>
          <w:lang w:bidi="fa-IR"/>
        </w:rPr>
        <w:t xml:space="preserve">پس از آنکه أمیر المؤمنین علی علیه السلام مِخْنَف بن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منصوب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نامه ای ، به سوی میدان صفّین فرا خواندند، در همان نامه دستور دادند که</w:t>
      </w:r>
    </w:p>
    <w:p>
      <w:pPr>
        <w:pStyle w:val="BookText"/>
        <w:rPr/>
      </w:pPr>
      <w:r>
        <w:rPr>
          <w:rFonts w:ascii="Amiri" w:hAnsi="Amiri" w:eastAsia="Amiri" w:cs="Amiri"/>
          <w:color w:val="111111"/>
          <w:sz w:val="28"/>
          <w:sz w:val="28"/>
          <w:szCs w:val="28"/>
          <w:rtl w:val="true"/>
          <w:lang w:bidi="ar-SA"/>
        </w:rPr>
        <w:t>فَإذا أُتیتَ بِکِتابی هذا فَاسْتَخْلِفْ عَلی عَمَلِکَ أوْثَقَ أصْحابِکَ فی نَفْسِکَ وَ أقْبِلْ إلَیْنا</w:t>
      </w:r>
    </w:p>
    <w:p>
      <w:pPr>
        <w:pStyle w:val="BookText"/>
        <w:rPr/>
      </w:pPr>
      <w:r>
        <w:rPr>
          <w:rFonts w:ascii="IRNazanin" w:hAnsi="IRNazanin" w:eastAsia="IRNazanin"/>
          <w:color w:val="111111"/>
          <w:sz w:val="28"/>
          <w:sz w:val="28"/>
          <w:szCs w:val="28"/>
          <w:rtl w:val="true"/>
          <w:lang w:bidi="fa-IR"/>
        </w:rPr>
        <w:t xml:space="preserve">و او ، حارث بن أبی الحارث بن ربیع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قوم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اصفهان گمارد و خود ، به میدان صفّین حاضر گردید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أبونعیم ، در أخبار إصبهان ،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از شخصی یاد می کند به نام حارث بن عبد الله بن عبد عوف بن أصرم ، که از طرف أمیر المؤمنین علی علیه السلام والی اصفهان بوده ، و نابغۀ جَعْدی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شیعه و نامدار عرب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w:t>
      </w:r>
      <w:bookmarkStart w:id="201" w:name="pg13389_135799"/>
    </w:p>
    <w:p>
      <w:pPr>
        <w:pStyle w:val="BookText"/>
        <w:rPr/>
      </w:pPr>
      <w:bookmarkEnd w:id="201"/>
      <w:r>
        <w:rPr>
          <w:rFonts w:ascii="IRNazanin" w:hAnsi="IRNazanin" w:eastAsia="IRNazanin"/>
          <w:color w:val="111111"/>
          <w:sz w:val="28"/>
          <w:sz w:val="28"/>
          <w:szCs w:val="28"/>
          <w:rtl w:val="true"/>
          <w:lang w:bidi="fa-IR"/>
        </w:rPr>
        <w:t xml:space="preserve">معاویه که تبعید به اصفهان گردید ، به همراهی حارث بن عبد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حاکم از طرف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اصفهان گردید </w:t>
      </w:r>
      <w:r>
        <w:rPr>
          <w:rFonts w:eastAsia="IRNazanin" w:cs="IRNazanin"/>
          <w:color w:val="111111"/>
          <w:sz w:val="28"/>
          <w:szCs w:val="28"/>
          <w:rtl w:val="true"/>
          <w:lang w:bidi="fa-IR"/>
        </w:rPr>
        <w:t>.</w:t>
      </w:r>
    </w:p>
    <w:p>
      <w:pPr>
        <w:pStyle w:val="Heading3"/>
        <w:numPr>
          <w:ilvl w:val="2"/>
          <w:numId w:val="1"/>
        </w:numPr>
        <w:rPr/>
      </w:pPr>
      <w:bookmarkStart w:id="202" w:name="__RefHeading___Toc290541_2616395394"/>
      <w:bookmarkStart w:id="203" w:name="_Toc71"/>
      <w:bookmarkEnd w:id="202"/>
      <w:r>
        <w:rPr>
          <w:rtl w:val="true"/>
        </w:rPr>
        <w:t>عَمرو بن سَلمَه، والی یا نمایندۀ والی اصفهان</w:t>
      </w:r>
      <w:bookmarkEnd w:id="203"/>
    </w:p>
    <w:p>
      <w:pPr>
        <w:pStyle w:val="BookText"/>
        <w:rPr/>
      </w:pPr>
      <w:r>
        <w:rPr>
          <w:rFonts w:ascii="Amiri" w:hAnsi="Amiri" w:eastAsia="Amiri" w:cs="Amiri"/>
          <w:color w:val="111111"/>
          <w:sz w:val="28"/>
          <w:sz w:val="28"/>
          <w:szCs w:val="28"/>
          <w:rtl w:val="true"/>
          <w:lang w:bidi="ar-SA"/>
        </w:rPr>
        <w:t>به نوشتۀ شیخ طوسی ، عمرو بن سلمه جَرمی ، از أصحاب رسول خدا صَلَّی اللهُ عَلَیهِ وَ آلِهی وَ سَلَم می باشد</w:t>
      </w:r>
      <w:r>
        <w:rPr>
          <w:rStyle w:val="FootnoteAnchor"/>
          <w:rtl w:val="true"/>
        </w:rPr>
        <w:footnoteReference w:id="214"/>
      </w:r>
      <w:r>
        <w:rPr>
          <w:rFonts w:ascii="IRNazanin" w:hAnsi="IRNazanin" w:eastAsia="IRNazanin"/>
          <w:color w:val="111111"/>
          <w:sz w:val="28"/>
          <w:sz w:val="28"/>
          <w:szCs w:val="28"/>
          <w:rtl w:val="true"/>
          <w:lang w:bidi="fa-IR"/>
        </w:rPr>
        <w:t xml:space="preserve">و حافظ أبونعیم ، در قضیّۀ انتصاب مخنف بن سلیم به حکومت اصفهان ، دربارۀ او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عَلیُّ بْنُ أبی طالِبٍ اسْتَعمَلَ یَزیدَ بْنَ قَیْسٍ عَلَی الرِّیِّ ، ثُمَّ اسْتَعْمَلَ مِخْنَفَ بْنَ سُلَیْمٍ عَلی إصْبَهانَ، وَ اسْتَعْمَلَ عَلی إصْبَهانَ عَمْرَو بْنَ سَلْمَةٍ </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که عبارت یاد شده دو احتمال دارد ، اوّل این که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به مخنف بن سلیم برگردد، پس عمرو بن سلمه نماینده ای است از طرف مخنف در اصفهان و دوّم این که ضمیر یاد شده ، به علی علیه السلام برگردد ، که مفاد آن این است که عمرو بن سلمه نیز، از طرف أمیر المؤمنین علیه السلام منصوب به حکومت اصفهان گردیده است ، ولی در تاریخ إبن أثیر ، به صراحت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إسْتَعْمَلَ عَلیٌّ عَمْرَو بْنَ سَلْمَةٍ عَلی إصْبَهانَ ،</w:t>
      </w:r>
    </w:p>
    <w:p>
      <w:pPr>
        <w:pStyle w:val="BookText"/>
        <w:rPr/>
      </w:pPr>
      <w:r>
        <w:rPr>
          <w:rFonts w:ascii="Amiri" w:hAnsi="Amiri" w:eastAsia="Amiri" w:cs="Amiri"/>
          <w:color w:val="111111"/>
          <w:sz w:val="28"/>
          <w:sz w:val="28"/>
          <w:szCs w:val="28"/>
          <w:rtl w:val="true"/>
          <w:lang w:bidi="ar-SA"/>
        </w:rPr>
        <w:t xml:space="preserve">فَقَدِمَ وَ مَعَهُ مالٌ و زُقاقٌ ، فیها عَسَلٌ وَ سَمْنٌ </w:t>
      </w:r>
      <w:r>
        <w:rPr>
          <w:rStyle w:val="FootnoteAnchor"/>
          <w:rtl w:val="true"/>
        </w:rPr>
        <w:footnoteReference w:id="216"/>
      </w:r>
    </w:p>
    <w:p>
      <w:pPr>
        <w:pStyle w:val="Heading3"/>
        <w:numPr>
          <w:ilvl w:val="2"/>
          <w:numId w:val="1"/>
        </w:numPr>
        <w:rPr/>
      </w:pPr>
      <w:bookmarkStart w:id="204" w:name="__RefHeading___Toc290543_2616395394"/>
      <w:bookmarkStart w:id="205" w:name="_Toc72"/>
      <w:bookmarkEnd w:id="204"/>
      <w:r>
        <w:rPr>
          <w:rtl w:val="true"/>
        </w:rPr>
        <w:t>تذکّر قابل توجّه</w:t>
      </w:r>
      <w:bookmarkEnd w:id="20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حاکم هائی که از طرف أمیرالمؤمنین علی علیه السلام بر اصفهان منصوب </w:t>
      </w:r>
      <w:bookmarkStart w:id="206" w:name="pg13389_135800"/>
    </w:p>
    <w:p>
      <w:pPr>
        <w:pStyle w:val="BookText"/>
        <w:rPr/>
      </w:pPr>
      <w:bookmarkEnd w:id="206"/>
      <w:r>
        <w:rPr>
          <w:rFonts w:ascii="IRNazanin" w:hAnsi="IRNazanin" w:eastAsia="IRNazanin"/>
          <w:color w:val="111111"/>
          <w:sz w:val="28"/>
          <w:sz w:val="28"/>
          <w:szCs w:val="28"/>
          <w:rtl w:val="true"/>
          <w:lang w:bidi="fa-IR"/>
        </w:rPr>
        <w:t xml:space="preserve">گردیده اند ، اختلاف وجود دارد، و اظهار نظر قطعی ، آسان به نظر نمی رسد ، و احتیاج به بررسی های وسیع تری دارد </w:t>
      </w:r>
      <w:r>
        <w:rPr>
          <w:rFonts w:eastAsia="IRNazanin" w:cs="IRNazanin"/>
          <w:color w:val="111111"/>
          <w:sz w:val="28"/>
          <w:szCs w:val="28"/>
          <w:rtl w:val="true"/>
          <w:lang w:bidi="fa-IR"/>
        </w:rPr>
        <w:t>.</w:t>
      </w:r>
    </w:p>
    <w:p>
      <w:pPr>
        <w:pStyle w:val="Heading3"/>
        <w:numPr>
          <w:ilvl w:val="2"/>
          <w:numId w:val="1"/>
        </w:numPr>
        <w:rPr/>
      </w:pPr>
      <w:bookmarkStart w:id="207" w:name="__RefHeading___Toc290545_2616395394"/>
      <w:bookmarkStart w:id="208" w:name="_Toc73"/>
      <w:bookmarkEnd w:id="207"/>
      <w:r>
        <w:rPr>
          <w:rtl w:val="true"/>
        </w:rPr>
        <w:t>ورود مالِک اشتَر نَخَعی به اصفهان</w:t>
      </w:r>
      <w:bookmarkEnd w:id="208"/>
    </w:p>
    <w:p>
      <w:pPr>
        <w:pStyle w:val="BookText"/>
        <w:rPr/>
      </w:pPr>
      <w:r>
        <w:rPr>
          <w:rFonts w:ascii="IRNazanin" w:hAnsi="IRNazanin" w:eastAsia="IRNazanin"/>
          <w:color w:val="111111"/>
          <w:sz w:val="28"/>
          <w:sz w:val="28"/>
          <w:szCs w:val="28"/>
          <w:rtl w:val="true"/>
          <w:lang w:bidi="fa-IR"/>
        </w:rPr>
        <w:t xml:space="preserve">از افتخاراتی که برای اصفهان ذکر شده،ورود مالِک اشتر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 پاکباخته و فداکار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شهر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أبونعیم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مالِکُ الأشْتَرُ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النَّخَعِ ، کانَ بِإصْبَهانَ أیّامَ عَلیِّ بْنِ أبی طالِبٍ ، فیما ذُکِرَ عَنْ عُمَیْرِ بْنِ سَعیدِ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الأشْتَرِ بِإصْبَهانَ فی أُناسٍ مِنَ النَّخَعِ نَعُودُهُ ، ماتَ مَسْمُوماً بِالْقُلْزُمِ سَنَةَ سَبْعٍ وَ ثَلثینَ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 عبارت بالا این است که ، مالک اشتر در أیّام خلافت علی بن أبی طالب علیه السلام در اصفهان بوده ، و شخصی به نام عمیر بن سعید بر او وارد شده ، در حالی که جمعی از قبیلۀ نَخَعْ همراه او بوده اند، و سپس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در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در محلّ قُلْزُم ، در اثر مسمومیّت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قضایای تاریخی جنگ صفّین ، و اعزام مالک به سوی مصر و شهادت او در میان راه ، در محلّی به نام قُلْزُم ، اثبات ورود مالک اشتر به اصفهان ، مشکل می باشد ، گرچه احتمال می رود ، که مالک اشتر ، در یک مأموریت مخصوص، از طرف امام علی علیه السلام مسافرتی به اصفهان نموده است </w:t>
      </w:r>
      <w:r>
        <w:rPr>
          <w:rFonts w:eastAsia="IRNazanin" w:cs="IRNazanin"/>
          <w:color w:val="111111"/>
          <w:sz w:val="28"/>
          <w:szCs w:val="28"/>
          <w:rtl w:val="true"/>
          <w:lang w:bidi="fa-IR"/>
        </w:rPr>
        <w:t>.</w:t>
      </w:r>
    </w:p>
    <w:p>
      <w:pPr>
        <w:pStyle w:val="Heading3"/>
        <w:numPr>
          <w:ilvl w:val="2"/>
          <w:numId w:val="1"/>
        </w:numPr>
        <w:rPr/>
      </w:pPr>
      <w:bookmarkStart w:id="209" w:name="__RefHeading___Toc290547_2616395394"/>
      <w:bookmarkStart w:id="210" w:name="_Toc74"/>
      <w:bookmarkEnd w:id="209"/>
      <w:r>
        <w:rPr>
          <w:rtl w:val="true"/>
        </w:rPr>
        <w:t>مسجد شَعیای نبی علیه السلام،اوّلین مسجد بزرگ اصفهان مربوط به دورۀ خلافت علی علیه السلام</w:t>
      </w:r>
      <w:bookmarkEnd w:id="21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جانب شمالیِ مرقد شعیای نبی علیه السلام ، کتیبه ای به خطّ نستعلیق برجسته از </w:t>
      </w:r>
      <w:bookmarkStart w:id="211" w:name="pg13389_135801"/>
    </w:p>
    <w:p>
      <w:pPr>
        <w:pStyle w:val="BookText"/>
        <w:rPr/>
      </w:pPr>
      <w:bookmarkEnd w:id="211"/>
      <w:r>
        <w:rPr>
          <w:rFonts w:ascii="IRNazanin" w:hAnsi="IRNazanin" w:eastAsia="IRNazanin"/>
          <w:color w:val="111111"/>
          <w:sz w:val="28"/>
          <w:sz w:val="28"/>
          <w:szCs w:val="28"/>
          <w:rtl w:val="true"/>
          <w:lang w:bidi="fa-IR"/>
        </w:rPr>
        <w:t xml:space="preserve">دورۀ سلطان حسین صفوی موجود بوده ، که نشان می داده ، اوّلین مسجد بزرگی که در اصفهان ساخته شده ، مسجد شعیا علیه السلام بوده است و آن را أبو العبّاس مفتی ، در زمان خلافت امام علیّ بن أبی طالب علیه السلام بنا کرده و الب أرسلان آن را تعمیر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کتیبهِ که به خطّ علی نقی امامی در سال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هجری نوشته شده ، به این شرح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أصْفا </w:t>
      </w:r>
      <w:r>
        <w:rPr>
          <w:rStyle w:val="FootnoteAnchor"/>
          <w:rtl w:val="true"/>
        </w:rPr>
        <w:footnoteReference w:id="218"/>
      </w:r>
      <w:r>
        <w:rPr>
          <w:rFonts w:ascii="Amiri" w:hAnsi="Amiri" w:eastAsia="Amiri" w:cs="Amiri"/>
          <w:color w:val="111111"/>
          <w:sz w:val="28"/>
          <w:sz w:val="28"/>
          <w:szCs w:val="28"/>
          <w:rtl w:val="true"/>
          <w:lang w:bidi="ar-SA"/>
        </w:rPr>
        <w:t xml:space="preserve">، أنَّ أوّلَ مَسْجِدٍ کَبیرٍ بُنِیَ بإصْفَهانَ مَسْجِدُ شَعْیا، وَ بَناهُ أبُو الْعَبّاسِ الْمُفْتیِّ فی زَمَنِ عَلِیٍّ صَلَواتُ اللهِ عَلَیْهِ وَ عَمَّرَهُ آلْبْ أرْسَلانُ بَعْدَ نَیِّفٍ وَ خَمْسَمِأةٍ، بَعْدَ ما غَلَبَها بِقُوَّةٍ وَ قَدْ أمَرَ بِعِمارَتِه فی عامِ أحَدَ عَشَرَ وَ مِأَة وَ ألْفٍ وَ بِعِباَرةٍ اٌخْری هِیَ مَرْقَدُ شَعْیاءِ النَّبِیِّ علیه السلام ، عَلی نَقِیِّ الإمامی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 اهمیّت مسجد شیعاء و سابقۀ تاریخی آن ، و انتسابش به شیعه ، و امام اوّل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می شود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90549_2616395394"/>
      <w:bookmarkStart w:id="213" w:name="_Toc75"/>
      <w:bookmarkEnd w:id="212"/>
      <w:r>
        <w:rPr>
          <w:rtl w:val="true"/>
        </w:rPr>
        <w:t>جامع خوشینان و احتمال اتّحاد با مسجد شعیای نبی صَلَّی الله عَلَیه وَ آلِهی وَ سَلَم</w:t>
      </w:r>
      <w:bookmarkEnd w:id="21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أبونعیم اصفهانی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صحیح این است که مسجد خوشینان </w:t>
      </w:r>
      <w:bookmarkStart w:id="214" w:name="pg13389_135802"/>
    </w:p>
    <w:p>
      <w:pPr>
        <w:pStyle w:val="BookText"/>
        <w:rPr/>
      </w:pPr>
      <w:bookmarkEnd w:id="214"/>
      <w:r>
        <w:rPr>
          <w:rFonts w:ascii="IRNazanin" w:hAnsi="IRNazanin" w:eastAsia="IRNazanin"/>
          <w:color w:val="111111"/>
          <w:sz w:val="28"/>
          <w:sz w:val="28"/>
          <w:szCs w:val="28"/>
          <w:rtl w:val="true"/>
          <w:lang w:bidi="fa-IR"/>
        </w:rPr>
        <w:t xml:space="preserve">أوّل مسجد بزرگی است که در اصفهان ساخته شده و شخصی به نام أبوخنّاس ، در زمان خلافت امام علی بن أبی طالب علیه السلام آن را بنا نموده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چنان که در پاورقی بخش مسجد شعیای نبی علیه السلام یاد آور شدیم ، دکتر لطف الله هنرفر ، استاد و متخصّص باستانشناسی ، و صاحب نظر در تاریخ آثار باستانی اصفهان ، عقیده دارد که ، محلّۀ خوشینان ، همین محلّی است که مسجد شعیای نبی علیه السلام در آن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بنابرین احتمال دارد که مسجد محلّۀ مذکور، همان مسجد شعیای نبی علیه السلام باشد و أبوخنّاس ، کنیۀ دیگری برای أبو العبّاس مفتی باشد ، و یا این که، أبوخنّاس معمار و بنّای مسجد ، و أبو العبّاس مفتی ، کارفرما و بانیِ آن بوده است </w:t>
      </w:r>
      <w:r>
        <w:rPr>
          <w:rFonts w:eastAsia="IRNazanin" w:cs="IRNazanin"/>
          <w:color w:val="111111"/>
          <w:sz w:val="28"/>
          <w:szCs w:val="28"/>
          <w:rtl w:val="true"/>
          <w:lang w:bidi="fa-IR"/>
        </w:rPr>
        <w:t>.</w:t>
      </w:r>
    </w:p>
    <w:p>
      <w:pPr>
        <w:pStyle w:val="Heading3"/>
        <w:numPr>
          <w:ilvl w:val="2"/>
          <w:numId w:val="1"/>
        </w:numPr>
        <w:rPr/>
      </w:pPr>
      <w:bookmarkStart w:id="215" w:name="__RefHeading___Toc290551_2616395394"/>
      <w:bookmarkStart w:id="216" w:name="_Toc76"/>
      <w:bookmarkEnd w:id="215"/>
      <w:r>
        <w:rPr>
          <w:rtl w:val="true"/>
        </w:rPr>
        <w:t>نابغۀ جعدی ، تبعیدیِ معاویه به اصفهان</w:t>
      </w:r>
      <w:bookmarkEnd w:id="216"/>
    </w:p>
    <w:p>
      <w:pPr>
        <w:pStyle w:val="BookText"/>
        <w:rPr/>
      </w:pPr>
      <w:r>
        <w:rPr>
          <w:rFonts w:ascii="IRNazanin" w:hAnsi="IRNazanin" w:eastAsia="IRNazanin"/>
          <w:color w:val="111111"/>
          <w:sz w:val="28"/>
          <w:sz w:val="28"/>
          <w:szCs w:val="28"/>
          <w:rtl w:val="true"/>
          <w:lang w:bidi="fa-IR"/>
        </w:rPr>
        <w:t xml:space="preserve">یکی از شعراء برجستۀ تاریخ عرب و اسلام و تشیع ، قیس بن عبد الله ، یا قیس بن کعب بن عبد الله ، یا عبد الله بن قیس ، می باشد که کنیۀ او أبولیلی است و به نابغۀ جَعدی،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چهره های مشهور أصحاب رسول خدا صَلَّی اللهُ عَلَیهِ وَ آلِهی وَ سَلَم است، و در زمرۀ مُخَضْرَمین </w:t>
      </w:r>
      <w:r>
        <w:rPr>
          <w:rStyle w:val="FootnoteAnchor"/>
          <w:rtl w:val="true"/>
        </w:rPr>
        <w:footnoteReference w:id="222"/>
      </w:r>
      <w:r>
        <w:rPr>
          <w:rFonts w:ascii="IRNazanin" w:hAnsi="IRNazanin" w:eastAsia="IRNazanin"/>
          <w:color w:val="111111"/>
          <w:sz w:val="28"/>
          <w:sz w:val="28"/>
          <w:szCs w:val="28"/>
          <w:rtl w:val="true"/>
          <w:lang w:bidi="fa-IR"/>
        </w:rPr>
        <w:t xml:space="preserve">میباشد و در هر دو دورۀ جاهلیّت و اسلام ، شعر سروده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مزایای برجستۀ نابغۀ جَعْدی ، این است که ، در دورۀ جاهلیّت نیز ، به </w:t>
      </w:r>
    </w:p>
    <w:p>
      <w:pPr>
        <w:pStyle w:val="BookText"/>
        <w:rPr/>
      </w:pPr>
      <w:r>
        <w:rPr>
          <w:rFonts w:ascii="IRNazanin" w:hAnsi="IRNazanin" w:eastAsia="IRNazanin"/>
          <w:color w:val="111111"/>
          <w:sz w:val="28"/>
          <w:sz w:val="28"/>
          <w:szCs w:val="28"/>
          <w:rtl w:val="true"/>
          <w:lang w:bidi="fa-IR"/>
        </w:rPr>
        <w:t xml:space="preserve">یگانگی خدا معتقد بوده، و از مسکرات و أنصاب و أزْلام ، پرهیز می کرده و به حکم عقل فطریِ خود ، از یک سِری منهیّات دینی ، دوری می جسته است </w:t>
      </w:r>
      <w:r>
        <w:rPr>
          <w:rStyle w:val="FootnoteAnchor"/>
          <w:rtl w:val="true"/>
        </w:rPr>
        <w:footnoteReference w:id="223"/>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دین ابراهیم خلیل علیه السلام بوده </w:t>
      </w:r>
      <w:r>
        <w:rPr>
          <w:rStyle w:val="FootnoteAnchor"/>
          <w:rtl w:val="true"/>
        </w:rPr>
        <w:footnoteReference w:id="224"/>
      </w:r>
      <w:r>
        <w:rPr>
          <w:rFonts w:ascii="IRNazanin" w:hAnsi="IRNazanin" w:eastAsia="IRNazanin"/>
          <w:color w:val="111111"/>
          <w:sz w:val="28"/>
          <w:sz w:val="28"/>
          <w:szCs w:val="28"/>
          <w:rtl w:val="true"/>
          <w:lang w:bidi="fa-IR"/>
        </w:rPr>
        <w:t>و در همان دوره ، به حمد و تسبیح و ثنای پروردگار ، اشتغال داشته است، و از جملۀ اشعار او در دورۀ قبل از اسلام این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ألْحَمْدُ للهِ لا شَریکَ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یَقُلْها ، فَنَفْسَهُ ظَلَما</w:t>
      </w:r>
    </w:p>
    <w:p>
      <w:pPr>
        <w:pStyle w:val="BookText"/>
        <w:rPr/>
      </w:pPr>
      <w:r>
        <w:rPr>
          <w:rFonts w:ascii="IRNazanin" w:hAnsi="IRNazanin" w:eastAsia="IRNazanin"/>
          <w:color w:val="111111"/>
          <w:sz w:val="28"/>
          <w:sz w:val="28"/>
          <w:szCs w:val="28"/>
          <w:rtl w:val="true"/>
          <w:lang w:bidi="fa-IR"/>
        </w:rPr>
        <w:t xml:space="preserve">نابغۀ جَعدیّه ، در هنگامی که شرفیاب محضر حضرت محمد بن عبد الله صَلَّی اللهُ عَلَیهِ وَ آلِهی وَ سَلَم گردید ، أشعاری سرود که مورد تحسین آن حضرت واقع شد، و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أجَدْتَ </w:t>
      </w:r>
      <w:r>
        <w:rPr>
          <w:rStyle w:val="FootnoteAnchor"/>
          <w:rtl w:val="true"/>
        </w:rPr>
        <w:footnoteReference w:id="226"/>
      </w:r>
      <w:r>
        <w:rPr>
          <w:rFonts w:ascii="IRNazanin" w:hAnsi="IRNazanin" w:eastAsia="IRNazanin"/>
          <w:color w:val="111111"/>
          <w:sz w:val="28"/>
          <w:sz w:val="28"/>
          <w:szCs w:val="28"/>
          <w:rtl w:val="true"/>
          <w:lang w:bidi="fa-IR"/>
        </w:rPr>
        <w:t xml:space="preserve">، و مشمول دعای آن حضرت گردید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لایَفْضُضِ اللهُ فاَک یا لایُفْضَضْ فُوَکَ</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دهنت را نشکند یا دهنت شکسته مباد</w:t>
      </w:r>
    </w:p>
    <w:p>
      <w:pPr>
        <w:pStyle w:val="BookText"/>
        <w:rPr/>
      </w:pPr>
      <w:r>
        <w:rPr>
          <w:rFonts w:ascii="IRNazanin" w:hAnsi="IRNazanin" w:eastAsia="IRNazanin"/>
          <w:color w:val="111111"/>
          <w:sz w:val="28"/>
          <w:sz w:val="28"/>
          <w:szCs w:val="28"/>
          <w:rtl w:val="true"/>
          <w:lang w:bidi="fa-IR"/>
        </w:rPr>
        <w:t xml:space="preserve">نابغۀ جَعدیّه ، از رفتارهای عثمان بن عفّان ، در دروان خلافت جائرانۀ او ، رنجیده شد </w:t>
      </w:r>
      <w:r>
        <w:rPr>
          <w:rStyle w:val="FootnoteAnchor"/>
          <w:rtl w:val="true"/>
        </w:rPr>
        <w:footnoteReference w:id="227"/>
      </w:r>
      <w:r>
        <w:rPr>
          <w:rFonts w:ascii="IRNazanin" w:hAnsi="IRNazanin" w:eastAsia="IRNazanin"/>
          <w:color w:val="111111"/>
          <w:sz w:val="28"/>
          <w:sz w:val="28"/>
          <w:szCs w:val="28"/>
          <w:rtl w:val="true"/>
          <w:lang w:bidi="fa-IR"/>
        </w:rPr>
        <w:t xml:space="preserve">، و به بهانۀ زیارت فامیل و شوق به بادیه و صحرا ، از مدینه خارج گردید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به مروان نامه نوشت ، و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بهانه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و خانوادۀ نابغه را دستگیر کند و به زندان بیندازد و اموال او را غارت نماید، و دلیلش این بود که نابغه ، در جریان جنگ صفّین ، در رکاب علی علیه السلام حاضر بود، و از </w:t>
      </w:r>
    </w:p>
    <w:p>
      <w:pPr>
        <w:pStyle w:val="BookText"/>
        <w:rPr/>
      </w:pPr>
      <w:r>
        <w:rPr>
          <w:rFonts w:ascii="IRNazanin" w:hAnsi="IRNazanin" w:eastAsia="IRNazanin"/>
          <w:color w:val="111111"/>
          <w:sz w:val="28"/>
          <w:sz w:val="28"/>
          <w:szCs w:val="28"/>
          <w:rtl w:val="true"/>
          <w:lang w:bidi="fa-IR"/>
        </w:rPr>
        <w:t xml:space="preserve">دوستداران أمیر المؤمنین علیه السلام و ستایش گران آن حضرت و سرایندگان شعر در حمایت از امیرالمؤمنین علیه السلام ، به شمار می رفت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معاویه ، نابغۀ جَعدی را به اصفهان تبعید نمود ، و او به همراهی حارث بن عبد الله بن عبد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پیش از آن ، از طرف أمیر المؤمنین علی علیه السلام والی اصفهان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اصفهان گردید </w:t>
      </w:r>
      <w:r>
        <w:rPr>
          <w:rStyle w:val="FootnoteAnchor"/>
          <w:rtl w:val="true"/>
        </w:rPr>
        <w:footnoteReference w:id="229"/>
      </w:r>
      <w:r>
        <w:rPr>
          <w:rFonts w:ascii="IRNazanin" w:hAnsi="IRNazanin" w:eastAsia="IRNazanin"/>
          <w:color w:val="111111"/>
          <w:sz w:val="28"/>
          <w:sz w:val="28"/>
          <w:szCs w:val="28"/>
          <w:rtl w:val="true"/>
          <w:lang w:bidi="fa-IR"/>
        </w:rPr>
        <w:t xml:space="preserve">و نابغه ، پس از مدّتی اقامت در این شهر ،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نابغۀ جعدی ، در دورۀ قبل از اسلام أشعاری ممتاز سروده ، بنابراین از شعراء ممتاز عرب و جاهلیّت محسوب می گردد ، و در دورۀ اسلام، سروده هایش از برجستگی برخوردار بوده ، از این جهت از مفاخر شعراء عالَم اسلامی به حساب می آید ، و در حمایت از علی علیه السلام و حقّانیّت آن حضرت شعر گفته ، بنابراین از شعراء مکتب أهل البیت علیهم السلام و جهان شیعه ، به شمار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پاک و اندیشۀ متعالی ، تدبّر در آیات قرآن ، دقّت در آیات الهی ، تفکّر در عالَم خلقت و نشانه های صُنع پروردگار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اشعار نابغۀ جَعدی ، آشکار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عمر نابغۀ جَعدی ، نظرات متفاوت ، اظهار گردیده ، از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و نوشته اند که ، دندانهایش ، در تمام عمر سالم و سفید بوده ، و هرکدام از آنها می افتاده ، به جایش دندانی نو، در می آمده است، و این ، در اثر دعای پیامبر صَلَّی اللهُ عَلَیهِ وَ آلِهی وَ سَلَم بوده ، که فرمودند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لأیَفْضُضِ اللهُ فاکَ </w:t>
      </w:r>
      <w:r>
        <w:rPr>
          <w:rStyle w:val="FootnoteAnchor"/>
          <w:rtl w:val="true"/>
        </w:rPr>
        <w:footnoteReference w:id="230"/>
      </w:r>
      <w:bookmarkStart w:id="217" w:name="pg13389_135805"/>
    </w:p>
    <w:p>
      <w:pPr>
        <w:pStyle w:val="BookText"/>
        <w:rPr/>
      </w:pPr>
      <w:bookmarkEnd w:id="217"/>
      <w:r>
        <w:rPr>
          <w:rFonts w:ascii="IRNazanin" w:hAnsi="IRNazanin" w:eastAsia="IRNazanin"/>
          <w:color w:val="111111"/>
          <w:sz w:val="28"/>
          <w:sz w:val="28"/>
          <w:szCs w:val="28"/>
          <w:rtl w:val="true"/>
          <w:lang w:bidi="fa-IR"/>
        </w:rPr>
        <w:t xml:space="preserve">وفات نابغۀ جعدی ، در حدود سال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 اصفهان واقع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نابغۀ جعدی در کتب تاریخ ، تراجم، أدبیّات ، دائرة المعارف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توجّه می باشد و عموماً شرح حالِ مفصّلی از او نوشته اند ، و علاّمۀ امین ، در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تحت عنوان حبّان بن قیس ، نابغۀ جَعدی ، در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جدید ، صفحۀ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 به بعد و دیگری تحت عنوان عبد الله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النّابغة الجَعدی ،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بسیار مفصّل ، و در 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نابغۀ جَعدی ، جلد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مختصر، در بارۀ این شاعر بزرگوار ، بحث کرده اند ، و ما در این کتاب ، به خاطر اقامت اجباریِ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خاطر دوستی و دفاع از مکتب و ولایت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نموده ایم </w:t>
      </w:r>
      <w:r>
        <w:rPr>
          <w:rFonts w:eastAsia="IRNazanin" w:cs="IRNazanin"/>
          <w:color w:val="111111"/>
          <w:sz w:val="28"/>
          <w:szCs w:val="28"/>
          <w:rtl w:val="true"/>
          <w:lang w:bidi="fa-IR"/>
        </w:rPr>
        <w:t>.</w:t>
      </w:r>
    </w:p>
    <w:p>
      <w:pPr>
        <w:pStyle w:val="Heading3"/>
        <w:numPr>
          <w:ilvl w:val="2"/>
          <w:numId w:val="1"/>
        </w:numPr>
        <w:rPr/>
      </w:pPr>
      <w:bookmarkStart w:id="218" w:name="__RefHeading___Toc290553_2616395394"/>
      <w:bookmarkStart w:id="219" w:name="_Toc77"/>
      <w:bookmarkEnd w:id="218"/>
      <w:r>
        <w:rPr>
          <w:rtl w:val="true"/>
        </w:rPr>
        <w:t>شش سال نفوذ حکومت مختار بر اصفهان</w:t>
      </w:r>
      <w:bookmarkEnd w:id="219"/>
    </w:p>
    <w:p>
      <w:pPr>
        <w:pStyle w:val="BookText"/>
        <w:rPr/>
      </w:pPr>
      <w:r>
        <w:rPr>
          <w:rFonts w:ascii="IRNazanin" w:hAnsi="IRNazanin" w:eastAsia="IRNazanin"/>
          <w:color w:val="111111"/>
          <w:sz w:val="28"/>
          <w:sz w:val="28"/>
          <w:szCs w:val="28"/>
          <w:rtl w:val="true"/>
          <w:lang w:bidi="fa-IR"/>
        </w:rPr>
        <w:t>پس از شهادت امام حسین علیه السلام ، و قیام مختار بن أبی عبیدة ثقفی ، مدّت شش سال ، دامنۀ حکومت او ، بر کوفه و بصره تا شهرهای ری و خراسان و نهاوند و حدود اصفهان و حدود آذربایجان ، گسترش داشته و به نام او خطبه می خوانده اند ، و سکه به نام او می زده اند ، و والیان و شحنگان و نوّاب او ، در شهرهای مسلمان نشین ، قدرت و نفوذ و تسلّط داشته اند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90555_2616395394"/>
      <w:bookmarkStart w:id="221" w:name="_Toc78"/>
      <w:bookmarkEnd w:id="220"/>
      <w:r>
        <w:rPr>
          <w:rtl w:val="true"/>
        </w:rPr>
        <w:t>اقامت سعید بن جبیر</w:t>
      </w:r>
      <w:r>
        <w:rPr>
          <w:rtl w:val="true"/>
        </w:rPr>
        <w:t>(</w:t>
      </w:r>
      <w:r>
        <w:rPr>
          <w:rtl w:val="true"/>
        </w:rPr>
        <w:t>مفسّرقرآن و شهید راه امام علی علیه السلام</w:t>
      </w:r>
      <w:r>
        <w:rPr>
          <w:rtl w:val="true"/>
        </w:rPr>
        <w:t xml:space="preserve">) </w:t>
      </w:r>
      <w:r>
        <w:rPr>
          <w:rtl w:val="true"/>
        </w:rPr>
        <w:t>در اصفهان</w:t>
      </w:r>
      <w:bookmarkEnd w:id="22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جبیر ، یکی از چهره های برجستۀ شیعه ، و از مفاخر عالَم اسلام میباشد ، که در تفسیر قرآن و فقه و حدیث ، مقامی بس أرجمند داشته ، و أوّلین </w:t>
      </w:r>
    </w:p>
    <w:p>
      <w:pPr>
        <w:pStyle w:val="BookText"/>
        <w:rPr/>
      </w:pPr>
      <w:r>
        <w:rPr>
          <w:rFonts w:ascii="IRNazanin" w:hAnsi="IRNazanin" w:eastAsia="IRNazanin"/>
          <w:color w:val="111111"/>
          <w:sz w:val="28"/>
          <w:sz w:val="28"/>
          <w:szCs w:val="28"/>
          <w:rtl w:val="true"/>
          <w:lang w:bidi="fa-IR"/>
        </w:rPr>
        <w:t xml:space="preserve">نویسندۀ کتاب دربارۀ تفسیر قرآن به حساب آمده </w:t>
      </w:r>
      <w:r>
        <w:rPr>
          <w:rStyle w:val="FootnoteAnchor"/>
          <w:rtl w:val="true"/>
        </w:rPr>
        <w:footnoteReference w:id="232"/>
      </w:r>
      <w:r>
        <w:rPr>
          <w:rFonts w:ascii="IRNazanin" w:hAnsi="IRNazanin" w:eastAsia="IRNazanin"/>
          <w:color w:val="111111"/>
          <w:sz w:val="28"/>
          <w:sz w:val="28"/>
          <w:szCs w:val="28"/>
          <w:rtl w:val="true"/>
          <w:lang w:bidi="fa-IR"/>
        </w:rPr>
        <w:t xml:space="preserve">و امام صادق علیه السلام در بارۀ او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پیروی از علیّ بن الحسین علیهما السلام می نمود و علی علیه السلام او را ستوده اند ، و به همین جهت حجّاج بن یوسف ، او را به شهادت رسانده است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فضل بن شاذان ، که خود از چهره های برجستۀ علمی و دینی شیعه است ، دربارۀ سعید بن جبیر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زَمَنِ عَلِیِّ بْنِ الْحُسَیْنِ فی أوَّلِ أمْرِه إلاّ خَمْسَةُ أنْفُسٍ ، سَعیدُ بْنُ جُبَیْرٍ وَ </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و با این بیان ، او را ، یکی از پنج چهرۀ بزرگ شیعه ، که در أوّل امامت امام زین العابدین علیه السلام ، پیشوائی آن حضرت را پذیرفتند ، به شمار آورده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مناقب ، او را جَهْبَذُ </w:t>
      </w:r>
      <w:r>
        <w:rPr>
          <w:rStyle w:val="FootnoteAnchor"/>
          <w:rtl w:val="true"/>
        </w:rPr>
        <w:footnoteReference w:id="235"/>
      </w: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سنج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 و نوشته است ، که او در دو رکعت نماز ، تمامی قرآن را تلاوت میکرد ،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کسی نبوده است که محتاج علم او نباشد</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او را ، فقیهِ وَرِع، و از اعلام تابعین دانسته ، و إبن حجر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ثقۀ ثبت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 در هنگام دستگیری مناظره ای کوبنده با حجّاج بن یوسف داشته ، که با استناد به آیات قرآن ، او را خوار و ذلیل نموده ، و در نهایت ، به دستور حجّاج ، به شهادت رسیده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پس از شهادت ، در هنگامی که سر مقدّس او به زمین افتاد ، کلمۀ طیّبۀ لا إلهَ إلاَّ اللهُ را بر زبان جاری ساخت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 مدّتی در اصفهان در محلّۀ سنبلان</w:t>
      </w:r>
      <w:r>
        <w:rPr>
          <w:rStyle w:val="FootnoteAnchor"/>
          <w:rtl w:val="true"/>
        </w:rPr>
        <w:footnoteReference w:id="239"/>
      </w:r>
      <w:r>
        <w:rPr>
          <w:rFonts w:ascii="IRNazanin" w:hAnsi="IRNazanin" w:eastAsia="IRNazanin"/>
          <w:color w:val="111111"/>
          <w:sz w:val="28"/>
          <w:sz w:val="28"/>
          <w:szCs w:val="28"/>
          <w:rtl w:val="true"/>
          <w:lang w:bidi="fa-IR"/>
        </w:rPr>
        <w:t xml:space="preserve">اقامت داشته ، و در مسجدی به نام جُلْجُلَة بن بَدیل تمیمی ، نماز می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حال حاضر ، در کنار صحن و بقعۀ امام زاده درب امام واقع است و درب خیلی قدیمی دارد که به سوی صحن امامزاده باز می شود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بزرگوار ، در اصفهان وارد بر قاسم بن 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مدّت دو سال در این شهر ، اقامت داشته است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جبیر ، در سنّ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سالگی ، در سال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هجری ، به دست خون آشام مشهور ، حجّاج بن یوسف ثقفی ، دشمن سرسخت أمیر المؤمنین علی علیه السلام به شهادت رسید ، و پس از شهادت او ، حجّاج ، به کِرمهائی مبتلا شد و به دَرَک واصل گردید و در اثر دعای سعید بن جبیر ، دیگر موفّق به کشتن کسی نگردید، و پس از مرگ ، در عالَم خواب گفته بود ، که برای هر قتلی یک بار مرا کشتند ولی برای قتل سعید بن جبیر ، مرا هفتاد بار کشتند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این شهید سعید ، سه پسر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محمّد و عبد الملک، مورد ذکر قرار گرفته اند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22" w:name="pg13389_135808"/>
    </w:p>
    <w:p>
      <w:pPr>
        <w:pStyle w:val="Heading3"/>
        <w:numPr>
          <w:ilvl w:val="2"/>
          <w:numId w:val="1"/>
        </w:numPr>
        <w:rPr/>
      </w:pPr>
      <w:bookmarkStart w:id="223" w:name="__RefHeading___Toc290557_2616395394"/>
      <w:bookmarkStart w:id="224" w:name="_Toc79"/>
      <w:bookmarkEnd w:id="222"/>
      <w:bookmarkEnd w:id="223"/>
      <w:r>
        <w:rPr>
          <w:rtl w:val="true"/>
        </w:rPr>
        <w:t xml:space="preserve">قاسم بن أبی أیّوب اصفهانی </w:t>
      </w:r>
      <w:r>
        <w:rPr>
          <w:rtl w:val="true"/>
        </w:rPr>
        <w:t xml:space="preserve">( </w:t>
      </w:r>
      <w:r>
        <w:rPr>
          <w:rtl w:val="true"/>
        </w:rPr>
        <w:t>أعرج</w:t>
      </w:r>
      <w:r>
        <w:rPr>
          <w:rtl w:val="true"/>
        </w:rPr>
        <w:t>)</w:t>
      </w:r>
      <w:r>
        <w:rPr>
          <w:rtl w:val="true"/>
        </w:rPr>
        <w:t>،پناه دهندۀ سعید بن جبیر</w:t>
      </w:r>
      <w:bookmarkEnd w:id="224"/>
    </w:p>
    <w:p>
      <w:pPr>
        <w:pStyle w:val="BookText"/>
        <w:rPr/>
      </w:pPr>
      <w:r>
        <w:rPr>
          <w:rFonts w:ascii="IRNazanin" w:hAnsi="IRNazanin" w:eastAsia="IRNazanin"/>
          <w:color w:val="111111"/>
          <w:sz w:val="28"/>
          <w:sz w:val="28"/>
          <w:szCs w:val="28"/>
          <w:rtl w:val="true"/>
          <w:lang w:bidi="fa-IR"/>
        </w:rPr>
        <w:t xml:space="preserve">یکی از مفاخر محدّثین و علماء اصفهان ، قاسم بن أبی أیّوب می باشد ، که کنیۀ او إبن بهرام بوده،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در بخش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نمودیم ، حافظ أبونعیم اصفهانی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مفسّر بزرگ شیعه و شهید راه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خاندان قاسم بن أیّوب وارد گردید و در محلّۀ سنبلان ، در نزد آنها سکونت داشت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قضیّه به خوبی معلوم می گردد ، که نه تنها قاسم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بوده ، بلکه با پذیرائی دو ساله ، از سعید بن جبیر و پناه دادن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سعید بن جبیر تحت تعقیب حکومت اموی و حجّاج بن یوسف ثقفیِ خونخوار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 بزرگ در راه مکتب تشیّع نموده و این قضیّه از مفاخر اصفهان ، و نشانه ای از ریشه های ولایت ، در مردم این شهر به شمار می رود </w:t>
      </w:r>
      <w:r>
        <w:rPr>
          <w:rFonts w:eastAsia="IRNazanin" w:cs="IRNazanin"/>
          <w:color w:val="111111"/>
          <w:sz w:val="28"/>
          <w:szCs w:val="28"/>
          <w:rtl w:val="true"/>
          <w:lang w:bidi="fa-IR"/>
        </w:rPr>
        <w:t>.</w:t>
      </w:r>
    </w:p>
    <w:p>
      <w:pPr>
        <w:pStyle w:val="Heading3"/>
        <w:numPr>
          <w:ilvl w:val="2"/>
          <w:numId w:val="1"/>
        </w:numPr>
        <w:rPr/>
      </w:pPr>
      <w:bookmarkStart w:id="225" w:name="__RefHeading___Toc290559_2616395394"/>
      <w:bookmarkStart w:id="226" w:name="_Toc80"/>
      <w:bookmarkEnd w:id="225"/>
      <w:r>
        <w:rPr>
          <w:rtl w:val="true"/>
        </w:rPr>
        <w:t>شتردار امام علیّ بن موسی الرّضا علیه السلام در سفر خراسان،اصفهانی بوده است</w:t>
      </w:r>
      <w:bookmarkEnd w:id="226"/>
    </w:p>
    <w:p>
      <w:pPr>
        <w:pStyle w:val="BookText"/>
        <w:rPr/>
      </w:pPr>
      <w:r>
        <w:rPr>
          <w:rFonts w:ascii="IRNazanin" w:hAnsi="IRNazanin" w:eastAsia="IRNazanin"/>
          <w:color w:val="111111"/>
          <w:sz w:val="28"/>
          <w:sz w:val="28"/>
          <w:szCs w:val="28"/>
          <w:rtl w:val="true"/>
          <w:lang w:bidi="fa-IR"/>
        </w:rPr>
        <w:t xml:space="preserve">مردی از اهل کرمند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ناحیۀ اصفهان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شتردار حضرت امام علیّ بن موسی الرّضا علیه السلام در سفر به سوی خراسان بوده است ، و در هنگامی که می خواست مراجعت کند ، عرضه داشت یابن رسول الله ، مرا به چیزی از دستخطّ مبارکتان مفتخر سازید ، که به وسیلۀ آن تبرّک بجویم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از </w:t>
      </w:r>
      <w:bookmarkStart w:id="227" w:name="pg13389_135809"/>
    </w:p>
    <w:p>
      <w:pPr>
        <w:pStyle w:val="BookText"/>
        <w:rPr/>
      </w:pPr>
      <w:bookmarkEnd w:id="227"/>
      <w:r>
        <w:rPr>
          <w:rFonts w:ascii="IRNazanin" w:hAnsi="IRNazanin" w:eastAsia="IRNazanin"/>
          <w:color w:val="111111"/>
          <w:sz w:val="28"/>
          <w:sz w:val="28"/>
          <w:szCs w:val="28"/>
          <w:rtl w:val="true"/>
          <w:lang w:bidi="fa-IR"/>
        </w:rPr>
        <w:t xml:space="preserve">عامّه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امام هشتم علیهم السلام ، این حدیث را برای او نوشتند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مُحِبّاً لالِ مُحَمَّدٍ وَ إنْ کُنْتَ فاسِقاً ، وَ مُحِبَّاً لِمُحِبّیهِم وَ إنْ کانُوا فاسِقین</w:t>
      </w:r>
    </w:p>
    <w:p>
      <w:pPr>
        <w:pStyle w:val="BookText"/>
        <w:rPr/>
      </w:pPr>
      <w:r>
        <w:rPr>
          <w:rFonts w:ascii="IRNazanin" w:hAnsi="IRNazanin" w:eastAsia="IRNazanin"/>
          <w:color w:val="111111"/>
          <w:sz w:val="28"/>
          <w:sz w:val="28"/>
          <w:szCs w:val="28"/>
          <w:rtl w:val="true"/>
          <w:lang w:bidi="fa-IR"/>
        </w:rPr>
        <w:t>یعنی دوستدار آل محمّد باش ، گرچه فاسق باشی ، و دوستدار دوستان آنها باش ، گرچه آنها ، فاسق باشند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90561_2616395394"/>
      <w:bookmarkStart w:id="229" w:name="_Toc81"/>
      <w:bookmarkEnd w:id="228"/>
      <w:r>
        <w:rPr>
          <w:rtl w:val="true"/>
        </w:rPr>
        <w:t>عبد الرّحمن اصفهانی،وتشیّع اوباعنایت امام علیّ النّقیّ علیه السلام</w:t>
      </w:r>
      <w:bookmarkEnd w:id="229"/>
    </w:p>
    <w:p>
      <w:pPr>
        <w:pStyle w:val="BookText"/>
        <w:rPr/>
      </w:pPr>
      <w:r>
        <w:rPr>
          <w:rFonts w:ascii="IRNazanin" w:hAnsi="IRNazanin" w:eastAsia="IRNazanin"/>
          <w:color w:val="111111"/>
          <w:sz w:val="28"/>
          <w:sz w:val="28"/>
          <w:szCs w:val="28"/>
          <w:rtl w:val="true"/>
          <w:lang w:bidi="fa-IR"/>
        </w:rPr>
        <w:t xml:space="preserve">فقیه و محدّث و مفسّر نامدار ، قطب الدّین راوندی ، در کتاب نفیس الخرائج و الجرائح داستان عجیبی را نقل می نماید که گوشه ای از ریشه های تشیّع در شهر اصفهان را ، روشن می سازد و از معجزاتی از امام هادی علیه السلام ، پرده بر میدارد و شرح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أهل اصفهان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نضر ، و أبوجعفر محمّد بن علویّه ، نقل نمودند که در اصفهان مردی بوده به نام عبد الرّحمن و شیعه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سبب تشیّع تو و اعتقادت به امامت امام علیّ نقی علیه السلام و نفی دیگران چیست ؟ گفت من قضیّه ای را مشاهده نمودم که مرا به این اعتقاد کشانید، به این شرح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مرد فقیری بودم ، ولی با جرأت و زبان آور ، در سالی از سالها مردم اصفهان مرا با جمعی دیگر رهسپار دربار متوکّل عبّاسی نمودند ، برای دادخواهی و تظلّم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در دربار متوکّل بودیم که أمر شد به إحضار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من به یکی از حاضرین گفتم این مرد کیست که او را </w:t>
      </w:r>
    </w:p>
    <w:p>
      <w:pPr>
        <w:pStyle w:val="BookText"/>
        <w:rPr/>
      </w:pPr>
      <w:r>
        <w:rPr>
          <w:rFonts w:ascii="IRNazanin" w:hAnsi="IRNazanin" w:eastAsia="IRNazanin"/>
          <w:color w:val="111111"/>
          <w:sz w:val="28"/>
          <w:sz w:val="28"/>
          <w:szCs w:val="28"/>
          <w:rtl w:val="true"/>
          <w:lang w:bidi="fa-IR"/>
        </w:rPr>
        <w:t xml:space="preserve">إحضار نموده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علوی که رافضیان او را امام خود میدانند، و سپس گفت ، برنامۀ قتل او در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تصمیم گرفتم که بررسی کنم این مرد کیست ؟ پس او در حالیکه سوار بر اسبی بود آمد و مردم در طرف راست و چپ راه ایستاده بودند و او را تماشا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چشم من به او افتاد ، محبّت او در دلم قرار گرفت و شروع کردم به دعا نمودن برای دفع بلاء ، و شَرّ متوکّل از او ، پس در میان مردم عبور مینمود، و به یال اسب خود چشم دوخته بود، و به راست و چپ نگاه نمیکرد ، و من هم در حال دعای به او بودم، وقتی در برابر من قرار گرفت ،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دعایت را مستجاب کند ، و عمرت را طولانی نماید ، و مال و فرزندت را فراوان قرار دهد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گفت ، پس من به خود لرزیدم ، و در میان همراهانم افتادم ، و آنها از من می پرسیدند چه شد ؟ گفتم خیر است ، و به آنها خبر ندادم ، سپس به اصفهان بازگشتیم ، و خداوند راههائی از مال به سوی من گشود ، تا آنجا که امروز در خانه ام را بر أموالی میبندم ، که قیمتش هزار هزار درهم است ، و این غیر از اموال من در خارج خانه می باشد ، و ده فرزند نصیبم شده ، و در حال حاضر هفتاد و چند سال دارم ، و من معتقد به امامت آن حضرت شده ام ، زیرا خبر از درون من داشت ، و خداوند دعای آن بزرگوار را دربارۀ من و برای من ، مستجاب فرمود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30" w:name="pg13389_135811"/>
    </w:p>
    <w:p>
      <w:pPr>
        <w:pStyle w:val="Heading3"/>
        <w:numPr>
          <w:ilvl w:val="2"/>
          <w:numId w:val="1"/>
        </w:numPr>
        <w:rPr/>
      </w:pPr>
      <w:bookmarkStart w:id="231" w:name="__RefHeading___Toc290563_2616395394"/>
      <w:bookmarkStart w:id="232" w:name="_Toc82"/>
      <w:bookmarkEnd w:id="230"/>
      <w:bookmarkEnd w:id="231"/>
      <w:r>
        <w:rPr>
          <w:rtl w:val="true"/>
        </w:rPr>
        <w:t xml:space="preserve">إبن باد شالۀ اصفهانی و ملاقات امام زمان </w:t>
      </w:r>
      <w:r>
        <w:rPr>
          <w:rtl w:val="true"/>
        </w:rPr>
        <w:t>(</w:t>
      </w:r>
      <w:r>
        <w:rPr>
          <w:rtl w:val="true"/>
        </w:rPr>
        <w:t>عج</w:t>
      </w:r>
      <w:r>
        <w:rPr>
          <w:rtl w:val="true"/>
        </w:rPr>
        <w:t>)</w:t>
      </w:r>
      <w:bookmarkEnd w:id="232"/>
    </w:p>
    <w:p>
      <w:pPr>
        <w:pStyle w:val="BookText"/>
        <w:rPr/>
      </w:pPr>
      <w:r>
        <w:rPr>
          <w:rFonts w:ascii="IRNazanin" w:hAnsi="IRNazanin" w:eastAsia="IRNazanin"/>
          <w:color w:val="111111"/>
          <w:sz w:val="28"/>
          <w:sz w:val="28"/>
          <w:szCs w:val="28"/>
          <w:rtl w:val="true"/>
          <w:lang w:bidi="fa-IR"/>
        </w:rPr>
        <w:t xml:space="preserve">مرحوم شیخ صدوق قُدْسُ سِرُة در کتاب اکمال الدّین ، در شمار کسانی که به شرف ملاقات حضرت بقیة الله الأعظم ،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گردیده ، و معجزه ای از آن حضرت مشاهده نموده اند ، إبن باذشاله ، یا ، إبن پادشاکه ، را ذکر نموده اند</w:t>
      </w:r>
      <w:r>
        <w:rPr>
          <w:rStyle w:val="FootnoteAnchor"/>
          <w:rtl w:val="true"/>
        </w:rPr>
        <w:footnoteReference w:id="248"/>
      </w:r>
      <w:r>
        <w:rPr>
          <w:rFonts w:ascii="IRNazanin" w:hAnsi="IRNazanin" w:eastAsia="IRNazanin"/>
          <w:color w:val="111111"/>
          <w:sz w:val="28"/>
          <w:sz w:val="28"/>
          <w:szCs w:val="28"/>
          <w:rtl w:val="true"/>
          <w:lang w:bidi="fa-IR"/>
        </w:rPr>
        <w:t xml:space="preserve">که نشان میدهد شخصیّت یاد شده نه تنها شیعۀ بوده ، بلکه از نخبگان و برجستگان شیعۀ اصفهانی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أمین شامی ، در أعیان الشّیعه از او یاد نموده است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90565_2616395394"/>
      <w:bookmarkStart w:id="234" w:name="_Toc83"/>
      <w:bookmarkEnd w:id="233"/>
      <w:r>
        <w:rPr>
          <w:rtl w:val="true"/>
        </w:rPr>
        <w:t>محدّثین اصفهانی ، از أصحاب أئمّه علیهم السلام</w:t>
      </w:r>
      <w:bookmarkEnd w:id="234"/>
    </w:p>
    <w:p>
      <w:pPr>
        <w:pStyle w:val="BookText"/>
        <w:rPr/>
      </w:pPr>
      <w:r>
        <w:rPr>
          <w:rFonts w:ascii="IRNazanin" w:hAnsi="IRNazanin" w:eastAsia="IRNazanin"/>
          <w:color w:val="111111"/>
          <w:sz w:val="28"/>
          <w:sz w:val="28"/>
          <w:szCs w:val="28"/>
          <w:rtl w:val="true"/>
          <w:lang w:bidi="fa-IR"/>
        </w:rPr>
        <w:t xml:space="preserve">چنانچه به تفصیل ، در بخش محدّثین اصفهانی ، بررسی نموده و توضیح داده ایم ، روشن می گردد ، که جمعی از محدّثین شیعۀ اصفهانی ، از أصحاب أئمّۀ معصومین علیهم السلام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ًبا ذکر نام ، از آنها یاد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اصفهانی از اصحاب امام باقر علیه السلام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اصفهانی از اصحاب امام صادق علیه السلام</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طباطبا از اصحاب امام صادق علیه السلام به نقل شیخ طوسی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عبد الله اصفهانی از اصحاب امام صادق علیه السلام</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اصفهانی از اصحاب امام صادق علیه السلام</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اصفهانی از اصحاب امام صادق علیه السلام</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اصفهانی از اصحاب امام صادق علیه السلام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شبیۀ اصفهانی از اصحاب امام جواد و امام هادی علیهما السلام </w:t>
      </w:r>
      <w:bookmarkStart w:id="235" w:name="pg13389_135812"/>
    </w:p>
    <w:p>
      <w:pPr>
        <w:pStyle w:val="BookText"/>
        <w:rPr/>
      </w:pPr>
      <w:bookmarkEnd w:id="235"/>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شبیه اصفهانی از اصحاب امام جواد علیه السلام</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مُنْدَۀ اصفهانی از اصحاب امام جواد علیه السلام</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سُلامَۀ اصفهانی از اصحاب امام هادی علیه السلام</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اصفهانی از خواص أصحاب امام هادی علیه السلام</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شیرۀ اصفهانی کاشانی از اصحاب امام هادی علیه السلام به نقل از شیخ 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سیّاری اصفهانی از معاصرین امام حسن عسکری علیه السلام</w:t>
      </w:r>
    </w:p>
    <w:p>
      <w:pPr>
        <w:pStyle w:val="BookText"/>
        <w:rPr/>
      </w:pPr>
      <w:r>
        <w:rPr>
          <w:rFonts w:ascii="IRNazanin" w:hAnsi="IRNazanin" w:eastAsia="IRNazanin"/>
          <w:color w:val="111111"/>
          <w:sz w:val="28"/>
          <w:sz w:val="28"/>
          <w:szCs w:val="28"/>
          <w:rtl w:val="true"/>
          <w:lang w:bidi="fa-IR"/>
        </w:rPr>
        <w:t xml:space="preserve">و دارای تصنیفات فراوان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غالب اصفهانی از نزدیکان امام حسن عسکری علیه السلام و واسطۀ نقل زیارت شهدای کربلاء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عنوان الإصفهانی ، از راویان از امام صادق علیه السلام که در کتاب کافی ذکر شده ، و احتمال دارد یکی از روات بالا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محدّثین یاد شده ، در میان أصحاب أئمّه علیهم السلام ، از ریشه های تشیّع ، در شهر اصفهان به شمار می رود </w:t>
      </w:r>
      <w:r>
        <w:rPr>
          <w:rFonts w:eastAsia="IRNazanin" w:cs="IRNazanin"/>
          <w:color w:val="111111"/>
          <w:sz w:val="28"/>
          <w:szCs w:val="28"/>
          <w:rtl w:val="true"/>
          <w:lang w:bidi="fa-IR"/>
        </w:rPr>
        <w:t>.</w:t>
      </w:r>
    </w:p>
    <w:p>
      <w:pPr>
        <w:pStyle w:val="Heading3"/>
        <w:numPr>
          <w:ilvl w:val="2"/>
          <w:numId w:val="1"/>
        </w:numPr>
        <w:rPr/>
      </w:pPr>
      <w:bookmarkStart w:id="236" w:name="__RefHeading___Toc290567_2616395394"/>
      <w:bookmarkStart w:id="237" w:name="_Toc84"/>
      <w:bookmarkEnd w:id="236"/>
      <w:r>
        <w:rPr>
          <w:rtl w:val="true"/>
        </w:rPr>
        <w:t>عبد الله بن محمّد کِنانی ، شکنجه دیدۀ راه تشیّع</w:t>
      </w:r>
      <w:bookmarkEnd w:id="237"/>
    </w:p>
    <w:p>
      <w:pPr>
        <w:pStyle w:val="BookText"/>
        <w:rPr/>
      </w:pPr>
      <w:r>
        <w:rPr>
          <w:rFonts w:ascii="IRNazanin" w:hAnsi="IRNazanin" w:eastAsia="IRNazanin"/>
          <w:color w:val="111111"/>
          <w:sz w:val="28"/>
          <w:sz w:val="28"/>
          <w:szCs w:val="28"/>
          <w:rtl w:val="true"/>
          <w:lang w:bidi="fa-IR"/>
        </w:rPr>
        <w:t xml:space="preserve">محدّث عظیم الشّأن ، عبد الله بن محمّد کِنانی ، مُکَنّی به أبو الولید ، که از إبن ادریس و أبی داود ، نقل حدیث نموده ، و بر أحادیث بسیاری احاطه داشته ، و در طلب حدیث و نوشتن آن ، مشهور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أبونعیم دربارۀ او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کَثیرَ الْحَدیثِ ، مَشْهُوراً بِالطَّلَبِ وَ الْکِتابَةِ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محدّث بزرگوار ، علناً اعتقاد شیعی خود را مطرح می ساخته و خلافت </w:t>
      </w:r>
      <w:bookmarkStart w:id="238" w:name="pg13389_135813"/>
    </w:p>
    <w:p>
      <w:pPr>
        <w:pStyle w:val="BookText"/>
        <w:rPr/>
      </w:pPr>
      <w:bookmarkEnd w:id="238"/>
      <w:r>
        <w:rPr>
          <w:rFonts w:ascii="IRNazanin" w:hAnsi="IRNazanin" w:eastAsia="IRNazanin"/>
          <w:color w:val="111111"/>
          <w:sz w:val="28"/>
          <w:sz w:val="28"/>
          <w:szCs w:val="28"/>
          <w:rtl w:val="true"/>
          <w:lang w:bidi="fa-IR"/>
        </w:rPr>
        <w:t xml:space="preserve">أبی بکر را، آشکارا انکار می نموده است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اصفهان ، جمعی از علماء و مشایخ حدیث اصفهان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أبومسعود رازی و محمّد بن بکّار و محمّد بن الفرَج و زید بن خَرَشه و برخی دیگر را جمع نمود، که با او مباحثه نمایند ، ولی آن بزرگمرد، بر اعتقاد خود پافشاری نمود، و لذا او را چهل تازیانه زدند ، و مردم را از اطراف او پراکنده کردند، و حدیث او را ترک نمودند </w:t>
      </w:r>
      <w:r>
        <w:rPr>
          <w:rFonts w:eastAsia="IRNazanin" w:cs="IRNazanin"/>
          <w:color w:val="111111"/>
          <w:sz w:val="28"/>
          <w:szCs w:val="28"/>
          <w:rtl w:val="true"/>
          <w:lang w:bidi="fa-IR"/>
        </w:rPr>
        <w:t>.</w:t>
      </w:r>
    </w:p>
    <w:p>
      <w:pPr>
        <w:pStyle w:val="Heading3"/>
        <w:numPr>
          <w:ilvl w:val="2"/>
          <w:numId w:val="1"/>
        </w:numPr>
        <w:rPr/>
      </w:pPr>
      <w:bookmarkStart w:id="239" w:name="__RefHeading___Toc290569_2616395394"/>
      <w:bookmarkStart w:id="240" w:name="_Toc85"/>
      <w:bookmarkEnd w:id="239"/>
      <w:r>
        <w:rPr>
          <w:rtl w:val="true"/>
        </w:rPr>
        <w:t>اسحاق بن سَعد قُطرُ بُلّی ، فرماندار اصفهان،وعاشق دلباختۀ امام زمان علیه السلام</w:t>
      </w:r>
      <w:bookmarkEnd w:id="240"/>
    </w:p>
    <w:p>
      <w:pPr>
        <w:pStyle w:val="BookText"/>
        <w:rPr/>
      </w:pPr>
      <w:r>
        <w:rPr>
          <w:rFonts w:ascii="IRNazanin" w:hAnsi="IRNazanin" w:eastAsia="IRNazanin"/>
          <w:color w:val="111111"/>
          <w:sz w:val="28"/>
          <w:sz w:val="28"/>
          <w:szCs w:val="28"/>
          <w:rtl w:val="true"/>
          <w:lang w:bidi="fa-IR"/>
        </w:rPr>
        <w:t xml:space="preserve">اسحاق بن سعد قطر بلّی ، در حدود دوره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اوّل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و حاکم اصفهان بوده ، و ابراهیم بن ممشاد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متعصّب دربار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هجو کرده ، به وسیلۀ أشعاری ، که یکی از آنها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مَا أتَّخَذَ الإمامَةَ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 لِکَیْ یَبْکی لِذِکْرِ الْقائِم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مذهب خود قرار نداده ، جز این که با یاد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بگرید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شعر بر می آید ، که اسحاق بن سعد ، به طور آشکار ، مذهب امامت را پذیرفته بوده ، و در یاد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میگریسته ، و ابراهیم بن ممشاد ، ندیم متوکّل عبّاسی ، از این گریستن به عنوان نقطۀ ضعف او یاد نموده است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41" w:name="pg13389_135814"/>
    </w:p>
    <w:p>
      <w:pPr>
        <w:pStyle w:val="Heading3"/>
        <w:numPr>
          <w:ilvl w:val="2"/>
          <w:numId w:val="1"/>
        </w:numPr>
        <w:rPr/>
      </w:pPr>
      <w:bookmarkStart w:id="242" w:name="__RefHeading___Toc290571_2616395394"/>
      <w:bookmarkStart w:id="243" w:name="_Toc86"/>
      <w:bookmarkEnd w:id="241"/>
      <w:bookmarkEnd w:id="242"/>
      <w:r>
        <w:rPr>
          <w:rtl w:val="true"/>
        </w:rPr>
        <w:t>فقهاء بزرگ شیعه ، در اصفهان مشهور به تعصّب و تسنّن</w:t>
      </w:r>
      <w:bookmarkEnd w:id="243"/>
    </w:p>
    <w:p>
      <w:pPr>
        <w:pStyle w:val="BookText"/>
        <w:rPr/>
      </w:pPr>
      <w:r>
        <w:rPr>
          <w:rFonts w:ascii="IRNazanin" w:hAnsi="IRNazanin" w:eastAsia="IRNazanin"/>
          <w:color w:val="111111"/>
          <w:sz w:val="28"/>
          <w:sz w:val="28"/>
          <w:szCs w:val="28"/>
          <w:rtl w:val="true"/>
          <w:lang w:bidi="fa-IR"/>
        </w:rPr>
        <w:t xml:space="preserve">یکی از مطالب اشتباه ، ولی جا گرفته در اذهان عمومیِ خواصّ و عوام ، این است که اصفهان قدیم را منحصراً محلّ سکونت و فعّالیّت اهل تسنّن ، و بالأخص متعصّبین آنها ، میدانند ، در حالی که حقیقت أمر غیر از این است ، بلکه هم چنان که از بخش های مربوط به معرّفیِ بزرگان محدّثین و علماء واُدباء شیعۀ اصفهانی ، استفاده می نمائیم ، در اصفهان قدیم ، بسیاری از فقهاء وعلماء عالیقدر شیعه ، زندگی و فعّالیّت علمی داشته اند که به خاطر جَوِّ عمومیِ حاکم در اصفهان ، و قدرت سیاسی و حکومتی أهل تسنّن، عظمت شخصیّت علمی و دینی آنها ، از نظرها دور مانده است و برای روشن شدنِ مطلب ، به این جریان توجّه نمائید </w:t>
      </w:r>
      <w:r>
        <w:rPr>
          <w:rFonts w:eastAsia="IRNazanin" w:cs="IRNazanin"/>
          <w:color w:val="111111"/>
          <w:sz w:val="28"/>
          <w:szCs w:val="28"/>
          <w:rtl w:val="true"/>
          <w:lang w:bidi="fa-IR"/>
        </w:rPr>
        <w:t>.</w:t>
      </w:r>
    </w:p>
    <w:p>
      <w:pPr>
        <w:pStyle w:val="Heading3"/>
        <w:numPr>
          <w:ilvl w:val="2"/>
          <w:numId w:val="1"/>
        </w:numPr>
        <w:rPr/>
      </w:pPr>
      <w:bookmarkStart w:id="244" w:name="__RefHeading___Toc290573_2616395394"/>
      <w:bookmarkStart w:id="245" w:name="_Toc87"/>
      <w:bookmarkEnd w:id="244"/>
      <w:r>
        <w:rPr>
          <w:rtl w:val="true"/>
        </w:rPr>
        <w:t>جریانی جالب و کشف حقیقتی أرزشمند</w:t>
      </w:r>
      <w:bookmarkEnd w:id="2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بن أبی السّریّ ،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عقده </w:t>
      </w:r>
      <w:r>
        <w:rPr>
          <w:rStyle w:val="FootnoteAnchor"/>
          <w:rtl w:val="true"/>
        </w:rPr>
        <w:footnoteReference w:id="253"/>
      </w:r>
      <w:r>
        <w:rPr>
          <w:rFonts w:ascii="IRNazanin" w:hAnsi="IRNazanin" w:eastAsia="IRNazanin"/>
          <w:color w:val="111111"/>
          <w:sz w:val="28"/>
          <w:sz w:val="28"/>
          <w:szCs w:val="28"/>
          <w:rtl w:val="true"/>
          <w:lang w:bidi="fa-IR"/>
        </w:rPr>
        <w:t xml:space="preserve">با اصرار خواستم أحادیثی را برای من نقل کند ، که از من فوت شده است ، إبن عُقْده ، سئوال نمود از کجائی ؟ گفتم از اصفهان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ناصبی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دشمنان علی و فرزندان او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نگوئید ، در میان مردم اصفهان فقهاء شیعه </w:t>
      </w:r>
      <w:bookmarkStart w:id="246" w:name="pg13389_135815"/>
    </w:p>
    <w:p>
      <w:pPr>
        <w:pStyle w:val="BookText"/>
        <w:rPr/>
      </w:pPr>
      <w:bookmarkEnd w:id="246"/>
      <w:r>
        <w:rPr>
          <w:rFonts w:ascii="IRNazanin" w:hAnsi="IRNazanin" w:eastAsia="IRNazanin"/>
          <w:color w:val="111111"/>
          <w:sz w:val="28"/>
          <w:sz w:val="28"/>
          <w:szCs w:val="28"/>
          <w:rtl w:val="true"/>
          <w:lang w:bidi="fa-IR"/>
        </w:rPr>
        <w:t xml:space="preserve">هستند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معاویه ؟ گفتم نه ، بلکه شیعۀ علی علیه السلام و در میان آن همه شیعه ، علی علیه السلام را عزیز تر از چشم و فرزندان و أهل خود می دانند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فیهِمْ إلاّ مَنْ عَلِیٌّ أعَزُّ عَلَیْهِ مِنْ عَیْنِه 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جریان به خوبی معلوم می گردد که قدرت رسمی و سیاسی و حکومتیِ أهل تسنّن در اصفهان ، مانع از مجاهدت و کوشش علمی اصفهانی های شیعه مذهب ، نگردیده ، بلکه بسیاری از اصفهانی های قدیم ، در أثر حق طلبی و حق جوئی ، راه معرفت و ارادت نسبت به أمیر المؤمنین علی علیه السلام را پیموده ، و در این راه مقدّس فداکاریها نموده اند ، گرچه زحمات آنها ، مورد تبلیغ و تشویق نیروهای حاکم نبوده است </w:t>
      </w:r>
      <w:r>
        <w:rPr>
          <w:rFonts w:eastAsia="IRNazanin" w:cs="IRNazanin"/>
          <w:color w:val="111111"/>
          <w:sz w:val="28"/>
          <w:szCs w:val="28"/>
          <w:rtl w:val="true"/>
          <w:lang w:bidi="fa-IR"/>
        </w:rPr>
        <w:t>.</w:t>
      </w:r>
    </w:p>
    <w:p>
      <w:pPr>
        <w:pStyle w:val="Heading3"/>
        <w:numPr>
          <w:ilvl w:val="2"/>
          <w:numId w:val="1"/>
        </w:numPr>
        <w:rPr/>
      </w:pPr>
      <w:bookmarkStart w:id="247" w:name="__RefHeading___Toc290575_2616395394"/>
      <w:bookmarkStart w:id="248" w:name="_Toc88"/>
      <w:bookmarkEnd w:id="247"/>
      <w:r>
        <w:rPr>
          <w:rtl w:val="true"/>
        </w:rPr>
        <w:t>شیخ أبومسعود رازی اصفهانی،مدافع حریم امیرالمؤمنین علی علیه السلام</w:t>
      </w:r>
      <w:bookmarkEnd w:id="2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شخصیّتهای برجسته ای که در شهر اصفهان نقش بسیار مهمّی در دفاع از حریم مولی الموحّدین امیرالمؤمنین علی علیه السلام ایفاء نموده اند، شیخ حافظ ، أبو مسعود ، أحمد بن فرات بن خالد بن مسعود رازی اصفهانی ، متوفّا و یا شهید سال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هجری ،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پیشوایان و حفّاظ حدیث است ، که کتابهائی تصنیف نموده و از مشایخ بزرگ حدیث ، استفاده کرده ، و بزرگان علم حدیث ، از او بهره برده اند و خود او گفته ، از </w:t>
      </w:r>
      <w:r>
        <w:rPr>
          <w:rFonts w:ascii="IRNazanin" w:hAnsi="IRNazanin" w:eastAsia="IRNazanin"/>
          <w:color w:val="111111"/>
          <w:sz w:val="28"/>
          <w:sz w:val="28"/>
          <w:szCs w:val="28"/>
          <w:lang w:bidi="fa-IR"/>
        </w:rPr>
        <w:t>۱۷۵۰</w:t>
      </w:r>
      <w:r>
        <w:rPr>
          <w:rFonts w:ascii="IRNazanin" w:hAnsi="IRNazanin" w:eastAsia="IRNazanin"/>
          <w:color w:val="111111"/>
          <w:sz w:val="28"/>
          <w:sz w:val="28"/>
          <w:szCs w:val="28"/>
          <w:rtl w:val="true"/>
          <w:lang w:bidi="fa-IR"/>
        </w:rPr>
        <w:t xml:space="preserve"> نفر حدیث نوشتم ولی در کتابهایم ، فقط از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نفر حدیث ضبط نمودم ، و بقیّه را رها ساختم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مجموعاً ، مدّت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در اصفهان اقامت داشته و حدیث گفته است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او را برای فتوی دادن برای نصف دنیا ، کافی دانسته اند و برخی دیگر اظهار داشته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آسمان ، حافظ تر از او در مورد احادیث رسول خدا صَلَّی اللهُ عَلَیهِ وَ آلِهی وَ سَلَم یافت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 برخی او را با تعبیر ثِقَةٌ ذُو تَصانیف ، ستوده ، و برخی دیگر نوشته اند ، که او هر حدیثی را پانصد بار تکرار میکرده ، تا بر حفظ آن مسلّط شود ، و عموماً ، او را از أئمّۀ حفّاظ حدیث ، به شمار آورده اند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باید دانست که شخصیّت اعتقادیِ شیخ أبو مسعود ، در هاله ای از إبهام گرفتار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او را سنّیِ صوفی میدانند ، و برخی دیگر او را ، شیعه ای بزرگ و مجاهد و شهید راه دفاع از امیرالمؤمنین علی علیه السلام ، برشمرده اند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عموماً، در کتب تراجم و رجال أهل سنّت ، مورد تجلیل قرار گرفته ، و در زمان حاکمیّت أهل سنّت ، قبر او بقعه و مزاری مورد توجّه داشته و در کنار مزار او خانقاه بوده ، احتمال سنّی بودن او تقویت می شود ، ولی از طرف دیگر، در دورۀ صفویّه که عنایت و قاطعیّتی ویژه ، در محو آثار أهل سنّت داشته اند ، و با وجود علماء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پرچمدار حفظ آثار شیعه بوده اند ، بقعه و مزار شیخ أبومسعود ، باقی مانده و مورد توجّه و زیارت بوده ، احتمال تشیّع او تقویت می گردد </w:t>
      </w:r>
      <w:r>
        <w:rPr>
          <w:rFonts w:eastAsia="IRNazanin" w:cs="IRNazanin"/>
          <w:color w:val="111111"/>
          <w:sz w:val="28"/>
          <w:szCs w:val="28"/>
          <w:rtl w:val="true"/>
          <w:lang w:bidi="fa-IR"/>
        </w:rPr>
        <w:t xml:space="preserve">. </w:t>
      </w:r>
      <w:bookmarkStart w:id="249" w:name="pg13389_135817"/>
    </w:p>
    <w:p>
      <w:pPr>
        <w:pStyle w:val="Heading3"/>
        <w:numPr>
          <w:ilvl w:val="2"/>
          <w:numId w:val="1"/>
        </w:numPr>
        <w:rPr/>
      </w:pPr>
      <w:bookmarkStart w:id="250" w:name="__RefHeading___Toc290577_2616395394"/>
      <w:bookmarkStart w:id="251" w:name="_Toc89"/>
      <w:bookmarkEnd w:id="249"/>
      <w:bookmarkEnd w:id="250"/>
      <w:r>
        <w:rPr>
          <w:rtl w:val="true"/>
        </w:rPr>
        <w:t>نقش شیخ أبو مسعود ، در جلوگیری ازسَبّ أمیر المؤمنین علی علیه السلام</w:t>
      </w:r>
      <w:bookmarkEnd w:id="251"/>
    </w:p>
    <w:p>
      <w:pPr>
        <w:pStyle w:val="BookText"/>
        <w:rPr/>
      </w:pPr>
      <w:r>
        <w:rPr>
          <w:rFonts w:ascii="IRNazanin" w:hAnsi="IRNazanin" w:eastAsia="IRNazanin"/>
          <w:color w:val="111111"/>
          <w:sz w:val="28"/>
          <w:sz w:val="28"/>
          <w:szCs w:val="28"/>
          <w:rtl w:val="true"/>
          <w:lang w:bidi="fa-IR"/>
        </w:rPr>
        <w:t xml:space="preserve">ولی در هر حال ، خدمتی بزرگ از این محدّث و فقیه و خطیب نامدار، نسبت به ساحت مقدّس أمیر المؤمنین علی علیه السلام ، صادر شده که در بررسی ریشه های تشیع در شهر اصفهان ، جایگاهی بزرگ دارد، که ذیلاً بیان می داریم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أبومسعود رازی در مسیر سفر حجّ بیت الله ، وارد اصفهان گردید و در آن هنگام متوجّه شد ، که جمع زیادی از مردم اصفهان ، تحت تأثیر حکومت دشمنان أهل البیت علیهم السلام در سبّ أمیر المؤمنین علیه السلام کوشش دارند و گویندگان رسمی ، در بالای منبرها ، به مقام منیع آن حضرت جسارت مینمایند ، لذا هدایت مردم را ، بر حجّ بیت الله ، ترجیح داد و تصمیم گرفت آنها را از این گناه و إنحراف بزرگ ، رهائی بخشد ، و چهار سال در شهر اصفهان اقامت جست ، و همه روزه در جامع عتیق در بازار رنگرزان مینشست ، و مردم حاضر می شدند، و او در هر روزی ، چهار حدیث در فضائل و مناقب یکی از أصحاب پیغمبر صَلَّی اللهُ عَلَیهِ وَ آلِهی وَ سَلَم ، برای آنها بیان مینمود ، ولی مشخّص نمی کرد که آن شخصی که دارای آن فضائل و مناقب است ، کدام یک از اصحاب رسول خدا صَلَّی اللهُ عَلَیهِ وَ آلِهی وَ سَلَم می باشد، تا این که مردم تشنه و شائق شدند ، که نام آن صحابی را بدانند و لذا اصرار فراوان نمودند ، و او در ضمن خطبهای مفصّل </w:t>
      </w:r>
      <w:r>
        <w:rPr>
          <w:rStyle w:val="FootnoteAnchor"/>
          <w:rtl w:val="true"/>
        </w:rPr>
        <w:footnoteReference w:id="258"/>
      </w:r>
      <w:r>
        <w:rPr>
          <w:rFonts w:ascii="IRNazanin" w:hAnsi="IRNazanin" w:eastAsia="IRNazanin"/>
          <w:color w:val="111111"/>
          <w:sz w:val="28"/>
          <w:sz w:val="28"/>
          <w:szCs w:val="28"/>
          <w:rtl w:val="true"/>
          <w:lang w:bidi="fa-IR"/>
        </w:rPr>
        <w:t xml:space="preserve">و با بیانی بسیار کوبنده و رسا، پس از توصیف فراوان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لِلْخَلْقِ وَلیٌّ وَ إسْمُهُ عَلیٌّ علیه السلام</w:t>
      </w:r>
    </w:p>
    <w:p>
      <w:pPr>
        <w:pStyle w:val="BookText"/>
        <w:rPr/>
      </w:pPr>
      <w:r>
        <w:rPr>
          <w:rFonts w:ascii="IRNazanin" w:hAnsi="IRNazanin" w:eastAsia="IRNazanin"/>
          <w:color w:val="111111"/>
          <w:sz w:val="28"/>
          <w:sz w:val="28"/>
          <w:szCs w:val="28"/>
          <w:rtl w:val="true"/>
          <w:lang w:bidi="fa-IR"/>
        </w:rPr>
        <w:t>و در این هنگام ، همه از رفتار زشت خود توبه نمودند ، و جماعتی در اثر غصّه برای عمل زشت و ننگین خود ، مُردند ، و برخی گفته اند که رقم آنها به چهارصد نفر رسید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محقّق ، حاج آقا بزرگ طهرانی ، این جریان را نقل نموده ، و سند آن را چنین بیان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رَأیْتُ النُّسْخَةَ ضِمْنَ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کُتُبِ السَّیِّد مُحَمَّد خَلیفَه ، أوَّلُ سَنَدِه ، أخْبَرَنا الشَّیْخُ الرَّشیدُ مُحَمَّد بْنُ أبی عَبْدُ اللهِ الْمَدَنِیُّ ، ثُمَّ الإصْفَهانِیُّ ،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الصَّدْرُ الإمامُ، صَدْرُ الدّینِ ، عَبْدُ الصَّمَدِ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والِدی ألصَّدْرُ السَّعیدُ ، صَدْرُ الدّینِ ، أبُو شُجاعٍ ، مُحَمَّدُ بْنُ عَبْدِ الَّلطیفِ الْخُجَنْدِیّ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الإمامُ فَضْلُ اللهِ ، مَحْمُودُ الدَّیْنَوَرِیُّ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عَبْدِ اللهِ ، الْحُسَیْنُ بْنُ مَحَمَّدِ بْنِ أبې مَنْصُورِ الْقَزْوینیّ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عَبْدُ الرَّحْمنِ بْنُ سَعیدِ بْنِ عَبْدِ الصِّهْرِ الإصْفَهانِیِّ الشَّهْرِسْتانِیِّ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الإمامُ الْحافِظُ</w:t>
      </w:r>
      <w:r>
        <w:rPr>
          <w:rStyle w:val="FootnoteAnchor"/>
          <w:rtl w:val="true"/>
        </w:rPr>
        <w:footnoteReference w:id="2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صُحْبَةِ الإمامِ الشَّهیدِ، أبی مَسْعُودٍ ، أحْمَدَ بْنِ الْفُراتِ الرّازیّ ، خَرَجْنا لِطَلَبِ الْحَجِّ فَلَمّا وَصَلْنا إلی إصْفَهانَ، فَرَأیْنا أهْلَها مُظْهِرینَ سَبُّ أمیرِ المُؤْمَنینَ عَلَیَ الْمَنابِرِ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أصْحابې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الأْشْتِغالَ بِهِدایَةِ هؤُلاءِ أهَمَّ مِنَ الْحَجِّ ، فَأقامَ أرْبَعَ سَنَواتٍ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بالا استفاده میشود که ، شیخ أبومسعود شهید شده ، و مرحوم ملاّ أحمد بیان را عقیده بر این است که ، آن بزرگمرد ، در اثر تحریک ناصبی ها </w:t>
      </w:r>
    </w:p>
    <w:p>
      <w:pPr>
        <w:pStyle w:val="BookText"/>
        <w:rPr/>
      </w:pPr>
      <w:r>
        <w:rPr>
          <w:rFonts w:ascii="IRNazanin" w:hAnsi="IRNazanin" w:eastAsia="IRNazanin"/>
          <w:color w:val="111111"/>
          <w:sz w:val="28"/>
          <w:sz w:val="28"/>
          <w:szCs w:val="28"/>
          <w:rtl w:val="true"/>
          <w:lang w:bidi="fa-IR"/>
        </w:rPr>
        <w:t>به دست مردم جاهل ، در راه دفاع از علی علیه السلام ، به شهادت رسیده است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ماجرای قتل او ، بقعه و بارگاهی برای او ساخته شد ، که به مرور زمان موقوفاتی بر آن وقف گردید ، و خانقاه و بازار و چهارسو و حمام و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کورها و عاجزهائی که به زیارت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متعلّقات ، در کنار بقعۀ او به وجود آمد، و در دورۀ سلطان یعقوب آق قویونلو ، در سال </w:t>
      </w:r>
      <w:r>
        <w:rPr>
          <w:rFonts w:ascii="IRNazanin" w:hAnsi="IRNazanin" w:eastAsia="IRNazanin"/>
          <w:color w:val="111111"/>
          <w:sz w:val="28"/>
          <w:sz w:val="28"/>
          <w:szCs w:val="28"/>
          <w:lang w:bidi="fa-IR"/>
        </w:rPr>
        <w:t>۸۹۵</w:t>
      </w:r>
      <w:r>
        <w:rPr>
          <w:rFonts w:ascii="IRNazanin" w:hAnsi="IRNazanin" w:eastAsia="IRNazanin"/>
          <w:color w:val="111111"/>
          <w:sz w:val="28"/>
          <w:sz w:val="28"/>
          <w:szCs w:val="28"/>
          <w:rtl w:val="true"/>
          <w:lang w:bidi="fa-IR"/>
        </w:rPr>
        <w:t xml:space="preserve"> ساختمان باشکوهی با تزیینات فراوان ، برای مزار او ، به وسیلۀ محمّد بن جلال الدّین عربشاه ، ساخته شد که بخشی از آن هنوز باقی است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یکصد و پنجاه سال قبل ، مرحوم آقا سیّد صدر 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شیخ جعفر کبیر ،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مقیم اصفهان گردیده بودند ، در اثر نظریّۀ خاصّی که در مورد سنّی و صوفی بودن شیخ أبو مسعود داشتند ، دستور برهم زدن دستگاه بقعه و مزار او را دادند و از زیارت او جلوگیری نمودند ، ولی مرحوم ملاّ أحمد بیان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تشکیلات و مزار شیخ أبومسعود خیانت کردند ، عدّه ای به زودی تلف شدند و کسانی که نقش کمتری داشتند ، به فقر و گرفتاری مبتلا گردیدند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 برنامۀ یاد شده ، و جلوگیری شیخ أبومسعود رازی از سبّ و شتم و جسارت نسبت به ساحت مقدّس أمیر المؤمنین علی علیه السلام ، از مفاخر و حسنات برجستۀ عمر او می باشد ، و به همین دلیل ، مرقد و مزار او ، در طول زمان ، مورد توجّه مردم بوده است </w:t>
      </w:r>
      <w:r>
        <w:rPr>
          <w:rFonts w:eastAsia="IRNazanin" w:cs="IRNazanin"/>
          <w:color w:val="111111"/>
          <w:sz w:val="28"/>
          <w:szCs w:val="28"/>
          <w:rtl w:val="true"/>
          <w:lang w:bidi="fa-IR"/>
        </w:rPr>
        <w:t xml:space="preserve">. </w:t>
      </w:r>
      <w:bookmarkStart w:id="252" w:name="pg13389_135820"/>
    </w:p>
    <w:p>
      <w:pPr>
        <w:pStyle w:val="Heading3"/>
        <w:numPr>
          <w:ilvl w:val="2"/>
          <w:numId w:val="1"/>
        </w:numPr>
        <w:rPr/>
      </w:pPr>
      <w:bookmarkStart w:id="253" w:name="__RefHeading___Toc290579_2616395394"/>
      <w:bookmarkStart w:id="254" w:name="_Toc90"/>
      <w:bookmarkEnd w:id="252"/>
      <w:bookmarkEnd w:id="253"/>
      <w:r>
        <w:rPr>
          <w:rtl w:val="true"/>
        </w:rPr>
        <w:t>نقش خاندان علمی ثقفی،در نشر أحادیث أهل البیت علیهم السلام در اصفهان</w:t>
      </w:r>
      <w:bookmarkEnd w:id="254"/>
    </w:p>
    <w:p>
      <w:pPr>
        <w:pStyle w:val="BookText"/>
        <w:rPr/>
      </w:pPr>
      <w:r>
        <w:rPr>
          <w:rFonts w:ascii="IRNazanin" w:hAnsi="IRNazanin" w:eastAsia="IRNazanin"/>
          <w:color w:val="111111"/>
          <w:sz w:val="28"/>
          <w:sz w:val="28"/>
          <w:szCs w:val="28"/>
          <w:rtl w:val="true"/>
          <w:lang w:bidi="fa-IR"/>
        </w:rPr>
        <w:t xml:space="preserve">چنانچه در بخش معرّفی چهرۀ علمی ابراهیم بن محمّد بن سعید ثقفی ، و برادران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سعید و علی بن محمّد بن سعید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ایم ، روشن می شود که این خاندان </w:t>
      </w:r>
      <w:r>
        <w:rPr>
          <w:rStyle w:val="FootnoteAnchor"/>
          <w:rtl w:val="true"/>
        </w:rPr>
        <w:footnoteReference w:id="265"/>
      </w:r>
      <w:r>
        <w:rPr>
          <w:rFonts w:ascii="IRNazanin" w:hAnsi="IRNazanin" w:eastAsia="IRNazanin"/>
          <w:color w:val="111111"/>
          <w:sz w:val="28"/>
          <w:sz w:val="28"/>
          <w:szCs w:val="28"/>
          <w:rtl w:val="true"/>
          <w:lang w:bidi="fa-IR"/>
        </w:rPr>
        <w:t xml:space="preserve">مخصوصاً ابراهیم بن محمّد سعید ، نقش برجسته ای در نشر أحادیث أهل البیت علیهم السلام در اصفهان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ترین صحنۀ کوشش علمی او ، در راه نشر فضائل أهل البیت علیهم السلام داستان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 که آنقدر در زمینۀ فضائل أهل بیت و مثالب و زشتی های دشمنان خاندان رسالت ، صراحت و قاطعیت داشت ، که شیعیان کوفه ، به او پیشنهاد نمودند که این کتاب را در معرض أفکار دیگران قرار ندهد ، به خاطر اینکه ممکن است مطالب آن را قبول نکنند ، ولی ، ابراهیم بن محمّد ثقفی ، اصفهان را که از نظر تعصّب شدید بر علیه أهل بیت علیهم السلام ، شهرت فراوانی داشت ، انتخاب نمود و در این شهر ، أحادیث کتاب را منتشر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مطلب را در قسمت معرّفی ابراهیم بن محمّد ثقفی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نامداران علمی و ادبی شیعه در اصفهان از قرن سوّم تا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فرمائید </w:t>
      </w:r>
      <w:r>
        <w:rPr>
          <w:rFonts w:eastAsia="IRNazanin" w:cs="IRNazanin"/>
          <w:color w:val="111111"/>
          <w:sz w:val="28"/>
          <w:szCs w:val="28"/>
          <w:rtl w:val="true"/>
          <w:lang w:bidi="fa-IR"/>
        </w:rPr>
        <w:t>.</w:t>
      </w:r>
    </w:p>
    <w:p>
      <w:pPr>
        <w:pStyle w:val="Heading3"/>
        <w:numPr>
          <w:ilvl w:val="2"/>
          <w:numId w:val="1"/>
        </w:numPr>
        <w:rPr/>
      </w:pPr>
      <w:bookmarkStart w:id="255" w:name="__RefHeading___Toc290581_2616395394"/>
      <w:bookmarkStart w:id="256" w:name="_Toc91"/>
      <w:bookmarkEnd w:id="255"/>
      <w:r>
        <w:rPr>
          <w:rtl w:val="true"/>
        </w:rPr>
        <w:t>سلیمان بن أحمد طبّرانی اصفهانی</w:t>
      </w:r>
      <w:bookmarkEnd w:id="256"/>
    </w:p>
    <w:p>
      <w:pPr>
        <w:pStyle w:val="BookText"/>
        <w:rPr/>
      </w:pPr>
      <w:r>
        <w:rPr>
          <w:rFonts w:ascii="Amiri" w:hAnsi="Amiri" w:eastAsia="Amiri" w:cs="Amiri"/>
          <w:color w:val="111111"/>
          <w:sz w:val="28"/>
          <w:sz w:val="28"/>
          <w:szCs w:val="28"/>
          <w:rtl w:val="true"/>
          <w:lang w:bidi="ar-SA"/>
        </w:rPr>
        <w:t xml:space="preserve">أبو القاسم ، سلیمان بن أحمد بن أیّوب بن مُطیر لَخْمی طبرانی ، مشهور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و متوفّای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در طبریّۀ شام متولّد شده ، و برای کسب علم و شنیدن حدیث ، از آن </w:t>
      </w:r>
    </w:p>
    <w:p>
      <w:pPr>
        <w:pStyle w:val="BookText"/>
        <w:rPr/>
      </w:pPr>
      <w:r>
        <w:rPr>
          <w:rFonts w:ascii="IRNazanin" w:hAnsi="IRNazanin" w:eastAsia="IRNazanin"/>
          <w:color w:val="111111"/>
          <w:sz w:val="28"/>
          <w:sz w:val="28"/>
          <w:szCs w:val="28"/>
          <w:rtl w:val="true"/>
          <w:lang w:bidi="fa-IR"/>
        </w:rPr>
        <w:t xml:space="preserve">سرزمین به سوی عراق و حجاز و مصر و شهرهای جزیره مسافرت نموده ، و سی و سه سال گردش علمی کرده و در آخر، در اصفهان توطّن نموده است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او در همین شهر وفات یافته و در جوار قبر حَمَمه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صحابه بوده و در جنگ مسلمانها با ایرانیها ، وارد اصفهان شده و از دنیا رفته و در همین شهر مدفون گشته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 هزار استاد و شیخ حدیث داشته </w:t>
      </w:r>
      <w:r>
        <w:rPr>
          <w:rStyle w:val="FootnoteAnchor"/>
          <w:rtl w:val="true"/>
        </w:rPr>
        <w:footnoteReference w:id="269"/>
      </w:r>
      <w:r>
        <w:rPr>
          <w:rFonts w:ascii="IRNazanin" w:hAnsi="IRNazanin" w:eastAsia="IRNazanin"/>
          <w:color w:val="111111"/>
          <w:sz w:val="28"/>
          <w:sz w:val="28"/>
          <w:szCs w:val="28"/>
          <w:rtl w:val="true"/>
          <w:lang w:bidi="fa-IR"/>
        </w:rPr>
        <w:t xml:space="preserve">، و سی سال بر روی حصیر خوابیده ، و به جمع و حفظ حدیث مشغول بوده است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تصنیفات مهمّی انجام داده ، و شاگردان زیادی داشته ، که از او نقل حدیث نمودهاند ، و از آثار او معجم کبیر و معجم أوسط و معجم صغیر می باشد ، و از شاگردان و راویان از او ، حافظ أبونعیم اصفهانی و أبو العبّاس أحمد بن عُقده ، می باشند و به نقل مرحوم قمی در الکنی و الألقاب ، إبن عُقده ، برای طبرانی اهمیّت زیادی قائل بوده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 گرچه از علماء و مشایخ حدیث أهل سنّت است ، ولی روایات بسیاری در فضائل أمیر المؤمنین و خاندان رسالت علیهم السلام ، نقل نموده که در کتب شیعه مورد استفاده می باشد </w:t>
      </w:r>
      <w:r>
        <w:rPr>
          <w:rFonts w:eastAsia="IRNazanin" w:cs="IRNazanin"/>
          <w:color w:val="111111"/>
          <w:sz w:val="28"/>
          <w:szCs w:val="28"/>
          <w:rtl w:val="true"/>
          <w:lang w:bidi="fa-IR"/>
        </w:rPr>
        <w:t xml:space="preserve">. </w:t>
      </w:r>
      <w:bookmarkStart w:id="257" w:name="pg13389_135822"/>
    </w:p>
    <w:p>
      <w:pPr>
        <w:pStyle w:val="BookText"/>
        <w:rPr/>
      </w:pPr>
      <w:bookmarkEnd w:id="257"/>
      <w:r>
        <w:rPr>
          <w:rFonts w:ascii="IRNazanin" w:hAnsi="IRNazanin" w:eastAsia="IRNazanin"/>
          <w:color w:val="111111"/>
          <w:sz w:val="28"/>
          <w:sz w:val="28"/>
          <w:szCs w:val="28"/>
          <w:rtl w:val="true"/>
          <w:lang w:bidi="fa-IR"/>
        </w:rPr>
        <w:t xml:space="preserve">صاحبان کتب تراجم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را نوشته اند، که به عنوان نمونه از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أخبار إصبهان ، مرآة الجنان، میزان الإعتدال، وفیات الأعیان ، لسان المیزان ، روضات الجنّات ، ریحانة الأدب ، ألکنی و الألقاب قمی، یاد می نمائیم </w:t>
      </w:r>
      <w:r>
        <w:rPr>
          <w:rFonts w:eastAsia="IRNazanin" w:cs="IRNazanin"/>
          <w:color w:val="111111"/>
          <w:sz w:val="28"/>
          <w:szCs w:val="28"/>
          <w:rtl w:val="true"/>
          <w:lang w:bidi="fa-IR"/>
        </w:rPr>
        <w:t>.</w:t>
      </w:r>
    </w:p>
    <w:p>
      <w:pPr>
        <w:pStyle w:val="Heading3"/>
        <w:numPr>
          <w:ilvl w:val="2"/>
          <w:numId w:val="1"/>
        </w:numPr>
        <w:rPr/>
      </w:pPr>
      <w:bookmarkStart w:id="258" w:name="__RefHeading___Toc290583_2616395394"/>
      <w:bookmarkStart w:id="259" w:name="_Toc92"/>
      <w:bookmarkEnd w:id="258"/>
      <w:r>
        <w:rPr>
          <w:rtl w:val="true"/>
        </w:rPr>
        <w:t xml:space="preserve">اصفهان و عزاداری بر امام حسین علیه السلام در دورۂ آل بویه و </w:t>
      </w:r>
      <w:r>
        <w:rPr>
          <w:rtl w:val="true"/>
        </w:rPr>
        <w:t>...</w:t>
      </w:r>
      <w:bookmarkEnd w:id="259"/>
    </w:p>
    <w:p>
      <w:pPr>
        <w:pStyle w:val="BookText"/>
        <w:rPr/>
      </w:pPr>
      <w:r>
        <w:rPr>
          <w:rFonts w:ascii="IRNazanin" w:hAnsi="IRNazanin" w:eastAsia="IRNazanin"/>
          <w:color w:val="111111"/>
          <w:sz w:val="28"/>
          <w:sz w:val="28"/>
          <w:szCs w:val="28"/>
          <w:rtl w:val="true"/>
          <w:lang w:bidi="fa-IR"/>
        </w:rPr>
        <w:t>عزاداری بر سیّد الشّهداء ، امام حسین علیه السلام ، سابقۀ دیرینه دارد که از نظر فکری و اعتقادی ، به راهنمائیها و عمل أنبیاء عظام ، مخصوصاً حضرت خاتم الأنبیاء محمّد بن عبدالله صَلَّی اللهُ عَلَیهِ وَ آلِهی وَ سَلَم ، و أئمّۀ معصومین علیهم السلام ، منتهی می گردد ، و از نظر تاریخی ، از هنگام شهادت آن حضرت ، در میان دوستداران و هواداران أهل البیت علیهم السلام مطرح بوده ، و گاهی با مقداری آزادی ، و در برخی از زمانها ، در شدّت تقیّه و ترس ، و همراه با آزار و شکنجۀ دشمنان ، انجام می گرفته است</w:t>
      </w:r>
    </w:p>
    <w:p>
      <w:pPr>
        <w:pStyle w:val="BookText"/>
        <w:rPr/>
      </w:pPr>
      <w:r>
        <w:rPr>
          <w:rFonts w:ascii="IRNazanin" w:hAnsi="IRNazanin" w:eastAsia="IRNazanin"/>
          <w:color w:val="111111"/>
          <w:sz w:val="28"/>
          <w:sz w:val="28"/>
          <w:szCs w:val="28"/>
          <w:rtl w:val="true"/>
          <w:lang w:bidi="fa-IR"/>
        </w:rPr>
        <w:t xml:space="preserve">در دورۀ آل بویه ، که مردمانی دوستدار اهل بیت و طرفدار شیعه بوده اند، عزاداری بر مظلومین أهل البیت علیهم السلام ، بالأخص سیّد الشّهداء ، امام حسین علیه السلام علنی گردید ، و در شکلی وسیع در شهرهای گوناگون رواج یافت، و شیعیان با پرچمهای عزا و دستجات بزرگ ، در بازارها و معابر عمومی و مجامع مردمی، به عزاداری می پرداختند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شهرهای اصفهان و ساوه و همدان ، و دیگر بلاد ایران و عراق ، جمع زیادی از پیروان تشیّع ، و دوستداران أهل البیت علیهم السلام زندگی می نمودند ، تا آنجا که در قرنهای پنجم و ششم هجری ، در پاره ای از این شهرها ، از جمله، اصفهان و همدان و ساوه ، تعداد شیعه به قدری زیاد بوده ، که مراسم عاشوراء را </w:t>
      </w:r>
      <w:bookmarkStart w:id="260" w:name="pg13389_135823"/>
    </w:p>
    <w:p>
      <w:pPr>
        <w:pStyle w:val="BookText"/>
        <w:rPr/>
      </w:pPr>
      <w:bookmarkEnd w:id="260"/>
      <w:r>
        <w:rPr>
          <w:rFonts w:ascii="IRNazanin" w:hAnsi="IRNazanin" w:eastAsia="IRNazanin"/>
          <w:color w:val="111111"/>
          <w:sz w:val="28"/>
          <w:sz w:val="28"/>
          <w:szCs w:val="28"/>
          <w:rtl w:val="true"/>
          <w:lang w:bidi="fa-IR"/>
        </w:rPr>
        <w:t xml:space="preserve">آزادانه برپا می داشته اند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290585_2616395394"/>
      <w:bookmarkStart w:id="262" w:name="_Toc93"/>
      <w:bookmarkEnd w:id="261"/>
      <w:r>
        <w:rPr>
          <w:rtl w:val="true"/>
        </w:rPr>
        <w:t>عزاداری بر امام حسین علیه السلام در اوج قدرت أهل تسنّن در اصفهان</w:t>
      </w:r>
      <w:bookmarkEnd w:id="262"/>
    </w:p>
    <w:p>
      <w:pPr>
        <w:pStyle w:val="BookText"/>
        <w:rPr/>
      </w:pPr>
      <w:r>
        <w:rPr>
          <w:rFonts w:ascii="IRNazanin" w:hAnsi="IRNazanin" w:eastAsia="IRNazanin"/>
          <w:color w:val="111111"/>
          <w:sz w:val="28"/>
          <w:sz w:val="28"/>
          <w:szCs w:val="28"/>
          <w:rtl w:val="true"/>
          <w:lang w:bidi="fa-IR"/>
        </w:rPr>
        <w:t xml:space="preserve">خواجه أبو منصور ، محمود بن أحمد بن عبد المنعم بن ماشاذۀ اصفهانی ، معروف به إبن ماشاذه </w:t>
      </w:r>
      <w:r>
        <w:rPr>
          <w:rStyle w:val="FootnoteAnchor"/>
          <w:rtl w:val="true"/>
        </w:rPr>
        <w:footnoteReference w:id="272"/>
      </w:r>
      <w:r>
        <w:rPr>
          <w:rFonts w:ascii="IRNazanin" w:hAnsi="IRNazanin" w:eastAsia="IRNazanin"/>
          <w:color w:val="111111"/>
          <w:sz w:val="28"/>
          <w:sz w:val="28"/>
          <w:szCs w:val="28"/>
          <w:rtl w:val="true"/>
          <w:lang w:bidi="fa-IR"/>
        </w:rPr>
        <w:t xml:space="preserve">فقیه و واعظ و مفسّر بوده ، و در یازدهم ربیع الثّانی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xml:space="preserve"> هجری ، در اصفهان فوت شده </w:t>
      </w:r>
      <w:r>
        <w:rPr>
          <w:rStyle w:val="FootnoteAnchor"/>
          <w:rtl w:val="true"/>
        </w:rPr>
        <w:footnoteReference w:id="273"/>
      </w:r>
      <w:r>
        <w:rPr>
          <w:rFonts w:ascii="IRNazanin" w:hAnsi="IRNazanin" w:eastAsia="IRNazanin"/>
          <w:color w:val="111111"/>
          <w:sz w:val="28"/>
          <w:sz w:val="28"/>
          <w:szCs w:val="28"/>
          <w:rtl w:val="true"/>
          <w:lang w:bidi="fa-IR"/>
        </w:rPr>
        <w:t xml:space="preserve">و از علماء و پیشوایان دینی ، در نیمۀ أوّل قرن ششم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شخصیّتهای بزرگ علمی شافعیّه می باشد ، که ، سبکی ، در طبقات الشّافعیّه ، او را چنین توصیف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أعْیانِ الْعُلَماءِ وَ مَشاهیرِ الْفُضَلاءِ ، ذَوِی الْحِشْمَةِ وَ 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عَلی أبی بَکْرِ الْخُجَنْدیِّ وَ عَبْدِ الْوَهّابِ بْنِ مُحَمَّدِ الْفامی ، وَ سَمعَ مِنْهُمُ الْحَدیثَ وَ مِنَ الإمامِ أبِی الْمُظَفَّرِ السَّمْعانیِّ وَ مِنْ خَلْقٍ ، وَ حَدَّثَ وَ أمْلی عِدَّةَ 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عَنْهُ الْحافِظُ إبْنُ عَساکِرَ فی مُعْجَمِ شُیُوخِه ، تُوُفِّیَ فُجْأةً ، لَیْلَةَ الْجُمُعَةِ ثانی عَشَرَ رَبیع الأخِرِ ، سَنَةَ سِتّ وَثَلاثینَ وَ خَمْسَمِأةٍ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طبقات الشّافعیۀ عبد الرّحیم اسنوی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کانَ إماماً مُفَسِّراً ، تَفَقَّهَ عَلی أبی بَکْرِ الْخُجَنْدِیِّ ، فارْ تَفَعَ شَأنُهُ وَبَعُدَ صیتُهُ وَصارَ أوْحَدَ وَقْتِه وَ الْمَرْجُوعَ إلَیْهِ فی بَلَدِه ، وَ أمْلی عِدَّةَ مَجالِسَ ، وَ کانَ واعِظاً فَصیحاً مُفَوَّهاً حُلْوَ العِبارَةِ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ملاحظه می نمائید ، سبکی در طبقات الشّافعیّه ، او را از أعیان علماء و از مشاهیر فضلاء و صاحب حشمت و جاه و آبرو ، معرّفی نموده ، و اسنوی نیز در کتاب خود، او را امام و پیشوا و مفسّری معرّفی نموده ، که شأن و مقامش بالا رفته و آوازه اش به همه جا رسیده است ، و در زمان خود ، چهرۀ یگانه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أوْحَدَ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دینی مردم بوده ، و واعظی فصیح و خوش بیان و شیرین سخن ،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عبد الجلیل قزوینی ، که از بزرگان علماء شیعه در قرن ششم بوده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بومنصور ماشاده ، به اصفهان که در مذهب سنّت در عهد خود مقتدا بوده است ، هر سال این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تعزیت به آشوب و نوحه و غریو داشته اند و هر که رسیده باشد ، دیده و دانسته باشد و إنکار نکند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ملاّحظه می نمائید در قرن ششم ، و در اوج قدرت أهل تسنّن، در شهر اصفهان ، عزاداری بر امام حسین علیه السلام و مراسم عاشوراء ، به صورت آشوب و نوحه و غریو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می گردیده و رهبری این عزاداری را ، چهرۀ بزرگ علمی و مشهور آن زمان ، خواجه أبو منصور، إبن ماشاده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عهده داشته است </w:t>
      </w:r>
      <w:r>
        <w:rPr>
          <w:rFonts w:eastAsia="IRNazanin" w:cs="IRNazanin"/>
          <w:color w:val="111111"/>
          <w:sz w:val="28"/>
          <w:szCs w:val="28"/>
          <w:rtl w:val="true"/>
          <w:lang w:bidi="fa-IR"/>
        </w:rPr>
        <w:t xml:space="preserve">. </w:t>
      </w:r>
      <w:bookmarkStart w:id="263" w:name="pg13389_135825"/>
    </w:p>
    <w:p>
      <w:pPr>
        <w:pStyle w:val="Heading3"/>
        <w:numPr>
          <w:ilvl w:val="2"/>
          <w:numId w:val="1"/>
        </w:numPr>
        <w:rPr/>
      </w:pPr>
      <w:bookmarkStart w:id="264" w:name="__RefHeading___Toc290587_2616395394"/>
      <w:bookmarkStart w:id="265" w:name="_Toc94"/>
      <w:bookmarkEnd w:id="263"/>
      <w:bookmarkEnd w:id="264"/>
      <w:r>
        <w:rPr>
          <w:rtl w:val="true"/>
        </w:rPr>
        <w:t>نشر أحادیث فضائل علی علیه السلام و أهل البیت،ازاصفهان</w:t>
      </w:r>
      <w:bookmarkEnd w:id="265"/>
    </w:p>
    <w:p>
      <w:pPr>
        <w:pStyle w:val="BookText"/>
        <w:rPr/>
      </w:pPr>
      <w:r>
        <w:rPr>
          <w:rFonts w:ascii="IRNazanin" w:hAnsi="IRNazanin" w:eastAsia="IRNazanin"/>
          <w:color w:val="111111"/>
          <w:sz w:val="28"/>
          <w:sz w:val="28"/>
          <w:szCs w:val="28"/>
          <w:rtl w:val="true"/>
          <w:lang w:bidi="fa-IR"/>
        </w:rPr>
        <w:t xml:space="preserve">در میان داستانهای جالب دربارۀ دوستی و حمایت چهره های برجسته ای از مردم اصفهان ، نسبت به علی علیه السلام در گذشته تاریخ ، قصّۀ حدیثی بسیار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شش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سلیمان بن أحمد بن أیّوب لَخْمی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در اصفهان نوشته و منتشر ساخته است </w:t>
      </w:r>
      <w:r>
        <w:rPr>
          <w:rStyle w:val="FootnoteAnchor"/>
          <w:rtl w:val="true"/>
        </w:rPr>
        <w:footnoteReference w:id="277"/>
      </w:r>
      <w:r>
        <w:rPr>
          <w:rFonts w:ascii="IRNazanin" w:hAnsi="IRNazanin" w:eastAsia="IRNazanin"/>
          <w:color w:val="111111"/>
          <w:sz w:val="28"/>
          <w:sz w:val="28"/>
          <w:szCs w:val="28"/>
          <w:rtl w:val="true"/>
          <w:lang w:bidi="fa-IR"/>
        </w:rPr>
        <w:t>که در این حدیث ، سلیمان بن مَهْران أعْمَش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شبی ، منصور دوانیقی مرا إحضار کرد، و من متوجّه شدم که در این دل شب ، منصور دوانیقی مرا نخواسته ، مگر به خاطر سئوالی دربارۀ فضائل علی علیه السلام ، و اگر من از آن فضائل یاد کَنم ، مرا خواهد کشت ، و لذا وصیّت نمودم و کفن پوشیدم و بر او وارد شدم ، مرا نزدیک خود خواند و هنگامی که بوی حُنُوط از من استشمام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 وگرنه ترا به دار میزنم ، بگو این بوی حنوط از چیست ؟ گفتم من فکر کردم راجع به فضائل علی علیه السلام مرا احضار کرده ای ، و اگر در این باره سخن بگویم مرا میکشی ، لذا کفن پوشیدم و حنوط کردم و وصیّت نمودم 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 چند حدیث در فضائل علی علیه السلام نقل می کنی ؟</w:t>
      </w:r>
    </w:p>
    <w:p>
      <w:pPr>
        <w:pStyle w:val="BookText"/>
        <w:rPr/>
      </w:pPr>
      <w:r>
        <w:rPr>
          <w:rFonts w:ascii="IRNazanin" w:hAnsi="IRNazanin" w:eastAsia="IRNazanin"/>
          <w:color w:val="111111"/>
          <w:sz w:val="28"/>
          <w:sz w:val="28"/>
          <w:szCs w:val="28"/>
          <w:rtl w:val="true"/>
          <w:lang w:bidi="fa-IR"/>
        </w:rPr>
        <w:t xml:space="preserve">گفتم مقدار کمی ، گفت چه مقدار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هزار حدیث و بیشتر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برایت حدیثی در فضائل علی علیه السلام نقل می کنم ، که تمام حدیثهائی که شنیدهای فراموش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داستان مفصّلی را نقل نمود ، و دو </w:t>
      </w:r>
      <w:bookmarkStart w:id="266" w:name="pg13389_135826"/>
    </w:p>
    <w:p>
      <w:pPr>
        <w:pStyle w:val="BookText"/>
        <w:rPr/>
      </w:pPr>
      <w:bookmarkEnd w:id="266"/>
      <w:r>
        <w:rPr>
          <w:rFonts w:ascii="IRNazanin" w:hAnsi="IRNazanin" w:eastAsia="IRNazanin"/>
          <w:color w:val="111111"/>
          <w:sz w:val="28"/>
          <w:sz w:val="28"/>
          <w:szCs w:val="28"/>
          <w:rtl w:val="true"/>
          <w:lang w:bidi="fa-IR"/>
        </w:rPr>
        <w:t xml:space="preserve">فضیلت بزرگ از علی علیه السلام بیان کرد و در آخر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اهذانِ الْحَدیثانِ فی یَدِکَ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یا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ایمانٌ وَ بُغْضُهُ نِفاقٌ</w:t>
      </w:r>
    </w:p>
    <w:p>
      <w:pPr>
        <w:pStyle w:val="BookText"/>
        <w:rPr/>
      </w:pPr>
      <w:r>
        <w:rPr>
          <w:rFonts w:ascii="Amiri" w:hAnsi="Amiri" w:eastAsia="Amiri" w:cs="Amiri"/>
          <w:color w:val="111111"/>
          <w:sz w:val="28"/>
          <w:sz w:val="28"/>
          <w:szCs w:val="28"/>
          <w:rtl w:val="true"/>
          <w:lang w:bidi="ar-SA"/>
        </w:rPr>
        <w:t>وَ اللهِ لایُحِبُّهُ إلاّ مُؤمِنٌ ، وَلایُبغِضُهُ إلاّ مُنافِقٌ</w:t>
      </w:r>
    </w:p>
    <w:p>
      <w:pPr>
        <w:pStyle w:val="BookText"/>
        <w:rPr/>
      </w:pPr>
      <w:r>
        <w:rPr>
          <w:rFonts w:ascii="IRNazanin" w:hAnsi="IRNazanin" w:eastAsia="IRNazanin"/>
          <w:color w:val="111111"/>
          <w:sz w:val="28"/>
          <w:sz w:val="28"/>
          <w:szCs w:val="28"/>
          <w:rtl w:val="true"/>
          <w:lang w:bidi="fa-IR"/>
        </w:rPr>
        <w:t xml:space="preserve">سلیمان بن مهران أعمش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آیا در امان هستم ؟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الأمان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میگوئی دربارۀ قائل حسین علیه السلام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آتش و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گفتم هر کس بکشد فرزند رسول خدا را ، به سوی آتش و در آتش است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عَقیمٌ یا سُلَیْمانُ</w:t>
      </w:r>
    </w:p>
    <w:p>
      <w:pPr>
        <w:pStyle w:val="BookText"/>
        <w:rPr/>
      </w:pPr>
      <w:r>
        <w:rPr>
          <w:rFonts w:ascii="IRNazanin" w:hAnsi="IRNazanin" w:eastAsia="IRNazanin"/>
          <w:color w:val="111111"/>
          <w:sz w:val="28"/>
          <w:sz w:val="28"/>
          <w:szCs w:val="28"/>
          <w:rtl w:val="true"/>
          <w:lang w:bidi="fa-IR"/>
        </w:rPr>
        <w:t xml:space="preserve">سپس منصور گفت خارج شو و آنچه را شنیدی برای مردم نقل کن </w:t>
      </w:r>
      <w:r>
        <w:rPr>
          <w:rStyle w:val="FootnoteAnchor"/>
          <w:rtl w:val="true"/>
        </w:rPr>
        <w:footnoteReference w:id="279"/>
      </w:r>
    </w:p>
    <w:p>
      <w:pPr>
        <w:pStyle w:val="Heading3"/>
        <w:numPr>
          <w:ilvl w:val="2"/>
          <w:numId w:val="1"/>
        </w:numPr>
        <w:rPr/>
      </w:pPr>
      <w:bookmarkStart w:id="267" w:name="__RefHeading___Toc290589_2616395394"/>
      <w:bookmarkStart w:id="268" w:name="_Toc95"/>
      <w:bookmarkEnd w:id="267"/>
      <w:r>
        <w:rPr>
          <w:rtl w:val="true"/>
        </w:rPr>
        <w:t>أثری بزرگ و قابل توجّه از تشیّع،در اصفهان،در اوائل قرن هشتم</w:t>
      </w:r>
      <w:bookmarkEnd w:id="2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جامع عتیق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آثار گوناگونی از دوره های مختلف تاریخ اصفهان را در بر دارد و نمایشگاهی از فرهنگ و هنر چهارده قرن اسلامی است ، و آثاری از دوره های سلجوقی ، مغولی ، صفوی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حفظ نموده ، مسجد اُو لْجایْتُو و محراب محمّد ساوی ، نشان دهندۀ فرهنگ و اعتقاد شیعی ، در دورۀ قبل از صفویّه است ، و به خوبی نمایانگر </w:t>
      </w:r>
    </w:p>
    <w:p>
      <w:pPr>
        <w:pStyle w:val="BookText"/>
        <w:rPr/>
      </w:pPr>
      <w:r>
        <w:rPr>
          <w:rFonts w:ascii="IRNazanin" w:hAnsi="IRNazanin" w:eastAsia="IRNazanin"/>
          <w:color w:val="111111"/>
          <w:sz w:val="28"/>
          <w:sz w:val="28"/>
          <w:szCs w:val="28"/>
          <w:rtl w:val="true"/>
          <w:lang w:bidi="fa-IR"/>
        </w:rPr>
        <w:t xml:space="preserve">حاکمیّت شیعه و فرهنگ آن ، در اصفهان در قرن هشتم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شبستان اولجایتو ، طاقهای آجری متنوّع و زیباترین محراب گچ بری مسجد جامع واقع شده ، و شبستان یاد شده ، به نام مسجد أولجایتو مشهور است و محراب زیبای آن نام سلطان محمّد خدابنده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اولجایتو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دانشمند او ، محمّد 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سعد الدّین محمّد مستوفی 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ساختمان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 در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کتیبۀ تاریخی این محراب ، که در صفحۀ وسط آن ، به خطّ ثلث بسیار زیبا ، گچ بری شده ، به شرح زیر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محمّد</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هذَا الْمِحْرابُ الْمُسْتَطابُ مِنْ مُضافاتِ الْعِماراتِ الَّتی إتَّفَقَتْ إعادَتُها ، فی أیّامِ مَعْدِلَةِ السُّلْطانِ ، حامی حَوْزَةِ الإسْلامِ وَ الأیمانِ ، غِیاثِ الدُّنْیا وَ الدّینِ ، ظِلِّ اللهِ فِی الأَرَضینَ ، حَرَسَ آللهُ بِبَقائِهِ الإسْلامِ، مِنْ فَواضِلِ صَدَقاتِ الْعَمیمَةِ الصّاحِبِیَّةِ الأعْظَمِیَّةِ ، صاحِبِ دیوانِ الْمَمالِکِ شَرْقَاً وَ غَرْبَاً ، بُعْداً وَ قُرْبَاً ، سَعْدِ الْحَقِّ وَ الدّینِ ، ألْمَخْصُوصِ بِعِنایَةِ رَبِّ الْعالَمینَ، مُحَمَّدِ السّاویِّ ، أعَزَّ اللهُ أنْصارَهُ وَ ضاعَفَ آقْتِدارَهُ ، تَوَلاّهُ الْعَبْدُ الضَّعیفُ الرّجی إلی رَحْمَةِ اللهِ تَعالی وَ غُفْرانِه ، عَضُدُ بْنُ عَلِیِّ الْماسْتریِّ ، أحْسَنَ اللهُ عاقِبَتَهُ فی صَفَرِ سَنَةِ عَشَرَ وَ سَبْعَمِأةٍ ، خَتَمَ اللهُ تَبارَکَ وَ تَعالی بِالْخَیْرِ وَ الظَّفَرِ</w:t>
      </w:r>
    </w:p>
    <w:p>
      <w:pPr>
        <w:pStyle w:val="BookText"/>
        <w:rPr/>
      </w:pPr>
      <w:r>
        <w:rPr>
          <w:rFonts w:ascii="IRNazanin" w:hAnsi="IRNazanin" w:eastAsia="IRNazanin"/>
          <w:color w:val="111111"/>
          <w:sz w:val="28"/>
          <w:sz w:val="28"/>
          <w:szCs w:val="28"/>
          <w:rtl w:val="true"/>
          <w:lang w:bidi="fa-IR"/>
        </w:rPr>
        <w:t xml:space="preserve">که از عبارت بالا تاریخ </w:t>
      </w:r>
      <w:r>
        <w:rPr>
          <w:rFonts w:ascii="IRNazanin" w:hAnsi="IRNazanin" w:eastAsia="IRNazanin"/>
          <w:color w:val="111111"/>
          <w:sz w:val="28"/>
          <w:sz w:val="28"/>
          <w:szCs w:val="28"/>
          <w:lang w:bidi="fa-IR"/>
        </w:rPr>
        <w:t>۷۱۰</w:t>
      </w:r>
      <w:r>
        <w:rPr>
          <w:rFonts w:ascii="IRNazanin" w:hAnsi="IRNazanin" w:eastAsia="IRNazanin"/>
          <w:color w:val="111111"/>
          <w:sz w:val="28"/>
          <w:sz w:val="28"/>
          <w:szCs w:val="28"/>
          <w:rtl w:val="true"/>
          <w:lang w:bidi="fa-IR"/>
        </w:rPr>
        <w:t xml:space="preserve">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حاشیۀ أطراف این کتیبه ، به خطّ ثلث ، عبارات زیر گچ بری شده است ، که نشانۀ روشنی از تشیّع و مذهب شیعۀ دوازده امامی ، می باشد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یَزیدَ الْجُعْفِیِّ ، قالَ سَمِعْتُ جابِرَ بْنَ عَبْدِ اللهِ الأنْصارِیِّ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w:t>
      </w:r>
    </w:p>
    <w:p>
      <w:pPr>
        <w:pStyle w:val="BookText"/>
        <w:rPr/>
      </w:pPr>
      <w:r>
        <w:rPr>
          <w:rFonts w:ascii="IRNazanin" w:hAnsi="IRNazanin" w:eastAsia="IRNazanin"/>
          <w:color w:val="111111"/>
          <w:sz w:val="28"/>
          <w:sz w:val="28"/>
          <w:szCs w:val="28"/>
          <w:rtl w:val="true"/>
          <w:lang w:bidi="fa-IR"/>
        </w:rPr>
        <w:t xml:space="preserve">اللهُ عَلی نَبِیِّه صَلَّی اللهُ عَلَیهِ وَ آلِهی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 قُلتُ یا رَسُولَ اللهِ قَدْ عَرَفْنَا اللهَ وَ رَسُولَهُ فَمَنْ أُولُو الأمْرِ الَّذینَ قَرَنَ اللهُ طاعَتَهُمْ بِطاعَتِه وَ طاعَةِ رَسُولِه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قسمت از کتیبه ، بعد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استاد کار محراب ، به شرح زیر گچ بری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دنبالۀ حدیث در حاشیۀ فرورفتگی محراب ، در دو ردیف ، نوشته شده است این چنین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خُلَفائی یا جابِرُ وَ أئِمَّةُ الْمُسْلِمینَ بَعْدی ، أوَّلُهُم عَلیُّ بْنُ أبی طالِبٍ، ثُمَّ ألْحَسَنُ ، ثُمَّ الْحُسَیْنُ ، ثُمَّ عَلِیُّ بْنُ الْحُسَیْنِ ، ثُمَّ مُحَمَّدُ بْنُ عَلِیٍّ الْمَعْرُوفُ فِی التَّوریةِ بِالْباقِرِ ، وَ سَتُدْرِکُهُ یا جابِرُ ، فَإذا لَقِیتَهُ قَاقْرَئْهُ مِنِّی السَّلامَ ، ثُمَّ الصّادِقُ جَعْفَرُ بْنُ مُحَمَّدٍ ، ثُمَّ مُوسَی بْنُ جَعْفَرٍ ، ثُمَّ عَلِیُّ بْنُ مُوسی ، ثُمَّ مُحَمَّدُ بْنُ عَلِیٍّ ، ثُمَّ عَلِیُّ بْنُ مُحَمَّدٍ، ثُمَّ الْحَسَنُ بْنُ عَلِیٍّ ، ثُمَّ سَمیّی وَ کَنیّی ، حُجَّةُ اللهِ فی أرْضِه وَ بَقِیَّتُهُ فی عِبادِه ، بْنُ الْحَسَنِ بْنِ عَلِیٍّ،</w:t>
      </w:r>
    </w:p>
    <w:p>
      <w:pPr>
        <w:pStyle w:val="BookText"/>
        <w:rPr/>
      </w:pPr>
      <w:r>
        <w:rPr>
          <w:rFonts w:ascii="IRNazanin" w:hAnsi="IRNazanin" w:eastAsia="IRNazanin"/>
          <w:color w:val="111111"/>
          <w:sz w:val="28"/>
          <w:sz w:val="28"/>
          <w:szCs w:val="28"/>
          <w:rtl w:val="true"/>
          <w:lang w:bidi="fa-IR"/>
        </w:rPr>
        <w:t xml:space="preserve">ذاکَ الَّذی یَفْتَحُ اللهُ تَعالی ذِکْرُهُ ، عَلی یَدِه مَشارِقَ الأَرْضِ وَمَغارِبَها وَ به خطّ کوفی مشبّک ، در بالای فرو رفتگی محراب ، نوشته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 ، عَلیٌّ وَلیُّ اللهِ</w:t>
      </w:r>
    </w:p>
    <w:p>
      <w:pPr>
        <w:pStyle w:val="BookText"/>
        <w:rPr/>
      </w:pPr>
      <w:r>
        <w:rPr>
          <w:rFonts w:ascii="IRNazanin" w:hAnsi="IRNazanin" w:eastAsia="IRNazanin"/>
          <w:color w:val="111111"/>
          <w:sz w:val="28"/>
          <w:sz w:val="28"/>
          <w:szCs w:val="28"/>
          <w:rtl w:val="true"/>
          <w:lang w:bidi="fa-IR"/>
        </w:rPr>
        <w:t xml:space="preserve">و در حاشیه بزرگ محراب ، کتیبۀ زیر گچ بری شده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قالَ الصّادِقُ الْمُصَدَّقُ ، رَسُولُ الرَّحْمنِ صلَّی الله علیه و آله مَنْ بَنی مَسْجِدأ کَمَفْحَصِ قَطاةٍ ، بَنَی اللهُ لَهُ بَیْتَاً فِی الْجَنَّةِ وَ قالَ أمیرُ المُؤمِنینُ عَلیُّ بْنُ أبی طالبٍ عَلَیْهِ سَلامُ اللهِ وَ رَسُولِه وَ مَلائِکَتِه ، مَن اخْتَلَفَ إلَی الْمَسْجِدِ أصابَ إحْدَی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مُسْتَفادَاً فِی اللهِ ، أوْ عِلْمَاً مُسْتَطْرَفاً ، أوْ آیَةً مُحْکَمَةً، أوْ رَحْمَةً مُنْتَظَرَةً، أوْ کَلِمَةً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رَدی ، أوْ یَسْمَعُ کَلِمَةً تَدُّلُ عَلی هُدی ، أوْ یَتْرُکُ ذَنْبَاً خَشْیَةً أوْ </w:t>
      </w:r>
      <w:bookmarkStart w:id="269" w:name="pg13389_135829"/>
    </w:p>
    <w:p>
      <w:pPr>
        <w:pStyle w:val="BookText"/>
        <w:rPr/>
      </w:pPr>
      <w:bookmarkEnd w:id="269"/>
      <w:r>
        <w:rPr>
          <w:rFonts w:ascii="Amiri" w:hAnsi="Amiri" w:eastAsia="Amiri" w:cs="Amiri"/>
          <w:color w:val="111111"/>
          <w:sz w:val="28"/>
          <w:sz w:val="28"/>
          <w:szCs w:val="28"/>
          <w:rtl w:val="true"/>
          <w:lang w:bidi="ar-SA"/>
        </w:rPr>
        <w:t xml:space="preserve">حَیاءً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همچنانکه ملاّحظه نمودید ، حدیث خلافت و وصایت دوازده امام معصوم ، و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سلام الله و رسوله و 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دنبال</w:t>
      </w:r>
    </w:p>
    <w:p>
      <w:pPr>
        <w:pStyle w:val="BookText"/>
        <w:rPr/>
      </w:pPr>
      <w:r>
        <w:rPr>
          <w:rFonts w:ascii="IRNazanin" w:hAnsi="IRNazanin" w:eastAsia="IRNazanin"/>
          <w:color w:val="111111"/>
          <w:sz w:val="28"/>
          <w:sz w:val="28"/>
          <w:szCs w:val="28"/>
          <w:rtl w:val="true"/>
          <w:lang w:bidi="fa-IR"/>
        </w:rPr>
        <w:t xml:space="preserve">حدیث أمیرالمؤمنین علی علیه السلام ، از صریحترین نشانه های تشیّع حاکم بر سلطان و وزیر او ، و فرهنگ و اعتقاد موجود در آن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می باشد</w:t>
      </w:r>
    </w:p>
    <w:p>
      <w:pPr>
        <w:pStyle w:val="Heading3"/>
        <w:numPr>
          <w:ilvl w:val="2"/>
          <w:numId w:val="1"/>
        </w:numPr>
        <w:rPr/>
      </w:pPr>
      <w:bookmarkStart w:id="270" w:name="__RefHeading___Toc290591_2616395394"/>
      <w:bookmarkStart w:id="271" w:name="_Toc96"/>
      <w:bookmarkEnd w:id="270"/>
      <w:r>
        <w:rPr>
          <w:rtl w:val="true"/>
        </w:rPr>
        <w:t>سنگ قبر تاریخی میر علی شهید،از نشانه های تشیعّ در اصفهان</w:t>
      </w:r>
      <w:bookmarkEnd w:id="271"/>
    </w:p>
    <w:p>
      <w:pPr>
        <w:pStyle w:val="BookText"/>
        <w:rPr/>
      </w:pPr>
      <w:r>
        <w:rPr>
          <w:rFonts w:ascii="IRNazanin" w:hAnsi="IRNazanin" w:eastAsia="IRNazanin"/>
          <w:color w:val="111111"/>
          <w:sz w:val="28"/>
          <w:sz w:val="28"/>
          <w:szCs w:val="28"/>
          <w:rtl w:val="true"/>
          <w:lang w:bidi="fa-IR"/>
        </w:rPr>
        <w:t xml:space="preserve">یکی از قسمتهای محلّۀ أحمد آباد، کوی دار البطّیخ می باشد که در زبان مردم ، محلّۀ دالبطّی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دالبِیْطی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 شود ، و در این محل ، مقبرۀ خواجه نظام الملک طوسی ، یا تربت نظام ،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مقبرۀ خواجه نظام الملک ، قبر چندین نفر از پادشاهان یا وزراء و شاهزادگان سلجوقی ، و نیز عدّه ای از علماء ،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سنگ قبرهائی که در مقبرۀ خواجه نظام الملک وجود دارد ، متعلّق به میر علی شهید است ، که نوشته های روی سنگ ، نشان دهندۀ تشیّع او و نیز مقام دینی و پست و مقام ظاهری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حاشیۀ سنگ قبر مرمری قرمز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ثلث ، عبارات زیر حجّاری شده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قبر المرحوم الشّهید ، افتخار الزّمان ، سلالة الوزراء فی الأوان ، آلواصل الی رحمة الله ، الملک الولیّ ، خواجه جمال الملّة و الدّین ، میر علی الصّاحب الأعظم المرحوم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 فی یوم الثّلثاء ثالث شوّال سنة تسع و خمسین و ثمانمأة الهجریّة النّبویة صلعم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یک لوحۀ فوقانی این سنگ ، به خطّ بنائی برجسته نوشته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 مَحَمَّدٌ رَسُولُ اللهِ ، عَلِیٌّ وَلِیُّ اللهِ </w:t>
      </w:r>
      <w:r>
        <w:rPr>
          <w:rStyle w:val="FootnoteAnchor"/>
          <w:rtl w:val="true"/>
        </w:rPr>
        <w:footnoteReference w:id="282"/>
      </w:r>
      <w:r>
        <w:rPr>
          <w:rFonts w:ascii="IRNazanin" w:hAnsi="IRNazanin" w:eastAsia="IRNazanin"/>
          <w:color w:val="111111"/>
          <w:sz w:val="28"/>
          <w:sz w:val="28"/>
          <w:szCs w:val="28"/>
          <w:rtl w:val="true"/>
          <w:lang w:bidi="fa-IR"/>
        </w:rPr>
        <w:t xml:space="preserve">از نوشته های فوق ، معلوم می شود که صاحب قبر ، مقام وزارت داشته و به شهادت رسیده ، و از شیعیان أمیر المؤمنین علیه السلام بوده ، و از چهره های دینی به شمار می رفته </w:t>
      </w:r>
      <w:r>
        <w:rPr>
          <w:rStyle w:val="FootnoteAnchor"/>
          <w:rtl w:val="true"/>
        </w:rPr>
        <w:footnoteReference w:id="283"/>
      </w:r>
      <w:r>
        <w:rPr>
          <w:rFonts w:ascii="IRNazanin" w:hAnsi="IRNazanin" w:eastAsia="IRNazanin"/>
          <w:color w:val="111111"/>
          <w:sz w:val="28"/>
          <w:sz w:val="28"/>
          <w:szCs w:val="28"/>
          <w:rtl w:val="true"/>
          <w:lang w:bidi="fa-IR"/>
        </w:rPr>
        <w:t xml:space="preserve">،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الملّة 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بوده ، و شهادت او در سال </w:t>
      </w:r>
      <w:r>
        <w:rPr>
          <w:rFonts w:ascii="IRNazanin" w:hAnsi="IRNazanin" w:eastAsia="IRNazanin"/>
          <w:color w:val="111111"/>
          <w:sz w:val="28"/>
          <w:sz w:val="28"/>
          <w:szCs w:val="28"/>
          <w:lang w:bidi="fa-IR"/>
        </w:rPr>
        <w:t>۸۵۹</w:t>
      </w:r>
      <w:r>
        <w:rPr>
          <w:rFonts w:ascii="IRNazanin" w:hAnsi="IRNazanin" w:eastAsia="IRNazanin"/>
          <w:color w:val="111111"/>
          <w:sz w:val="28"/>
          <w:sz w:val="28"/>
          <w:szCs w:val="28"/>
          <w:rtl w:val="true"/>
          <w:lang w:bidi="fa-IR"/>
        </w:rPr>
        <w:t xml:space="preserve">، در نیمۀ قرن هشتم ، واقع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نکته های جالب در تربت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مقبرۂ خواجه نظام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میان نوشته های سنگ قبر خواجه نظام الملک ، که از مرمر می باشد و طول آن بیش از دو متر و عرض آن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سانتی متر و ارتفاع آن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سانتی متر است ، و مشتمل می باشد بر آیات قرآنی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أسْرَفُوا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شَهِدَ اللهُ أنَّهُ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الّلهُمَّ مالِکَ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جمله های نورانی نوشته شده ، و حجّاری گردیده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الاّ اللهُ ، مُحَمَّدٌ رَسُولُ اللهِ ، عَلیٌ وَلِیُّ أللهِ </w:t>
      </w:r>
      <w:r>
        <w:rPr>
          <w:rStyle w:val="FootnoteAnchor"/>
          <w:rtl w:val="true"/>
        </w:rPr>
        <w:footnoteReference w:id="284"/>
      </w:r>
      <w:r>
        <w:rPr>
          <w:rFonts w:ascii="IRNazanin" w:hAnsi="IRNazanin" w:eastAsia="IRNazanin"/>
          <w:color w:val="111111"/>
          <w:sz w:val="28"/>
          <w:sz w:val="28"/>
          <w:szCs w:val="28"/>
          <w:rtl w:val="true"/>
          <w:lang w:bidi="fa-IR"/>
        </w:rPr>
        <w:t xml:space="preserve">و هم چنین در تربت نظام ، سنگِ مرمریِ دیگری هست، متعلّق به قبر شخصی به نام محمّد مؤمن ، که در حاشیۀ سنگ قبر ، به خطّ ثلث ، أسامی </w:t>
      </w:r>
      <w:bookmarkStart w:id="272" w:name="pg13389_135831"/>
    </w:p>
    <w:p>
      <w:pPr>
        <w:pStyle w:val="BookText"/>
        <w:rPr/>
      </w:pPr>
      <w:bookmarkEnd w:id="272"/>
      <w:r>
        <w:rPr>
          <w:rFonts w:ascii="IRNazanin" w:hAnsi="IRNazanin" w:eastAsia="IRNazanin"/>
          <w:color w:val="111111"/>
          <w:sz w:val="28"/>
          <w:sz w:val="28"/>
          <w:szCs w:val="28"/>
          <w:rtl w:val="true"/>
          <w:lang w:bidi="fa-IR"/>
        </w:rPr>
        <w:t xml:space="preserve">چهارده معصوم علیهم السلام حجّاری شده ، و در جانب زیرین سنگ ، به خطّ ثلث نوشته شده ، فی سابع عشرین رمضان المبارک سنّة ثلاث و عشرین و تسعمأة </w:t>
      </w:r>
      <w:r>
        <w:rPr>
          <w:rStyle w:val="FootnoteAnchor"/>
          <w:rtl w:val="true"/>
        </w:rPr>
        <w:footnoteReference w:id="285"/>
      </w:r>
      <w:r>
        <w:rPr>
          <w:rFonts w:ascii="IRNazanin" w:hAnsi="IRNazanin" w:eastAsia="IRNazanin"/>
          <w:color w:val="111111"/>
          <w:sz w:val="28"/>
          <w:sz w:val="28"/>
          <w:szCs w:val="28"/>
          <w:rtl w:val="true"/>
          <w:lang w:bidi="fa-IR"/>
        </w:rPr>
        <w:t xml:space="preserve">که نشان دهنده تاریخ </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نشانه های تشیّع اصفهان در قرون گذشته ، محسوب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سنگ قبر دیگری است به طول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و عرض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سانتی متر ، که با خطّ نستعلیق بر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مرحمت پناه ، جمال الدّین ابن محمّد بن عالیحضرت شهریار ، خاجه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محمّد ، بتاریخ شَهرِ رَمضانَ سَنَةِ ثَلاثَ وَ خَمسینَ وَ تِسعَمِأَ ، و در میان نوشته های سنگ قبر یاد شده ، این دو بیت زیبا و نورانی ، جلب توجّه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نادِعَلِیّاً مَظهَرَ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عَونَاً لَکَ فِی النَّوائِبِ</w:t>
      </w:r>
    </w:p>
    <w:p>
      <w:pPr>
        <w:pStyle w:val="BookText"/>
        <w:rPr/>
      </w:pPr>
      <w:r>
        <w:rPr>
          <w:rFonts w:ascii="Amiri" w:hAnsi="Amiri" w:eastAsia="Amiri" w:cs="Amiri"/>
          <w:color w:val="111111"/>
          <w:sz w:val="28"/>
          <w:sz w:val="28"/>
          <w:szCs w:val="28"/>
          <w:rtl w:val="true"/>
          <w:lang w:bidi="ar-SA"/>
        </w:rPr>
        <w:t xml:space="preserve">کُلُّ هَمَّ وغَمَّ سَیَنجَلی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بِوِلایَتِکَ یا عَلِیُّ یا عَلِیُّ یا عَلِیّ</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که از نوشته های فوق بر می آید ، صاحب قبر شیعه بوده ، و در سال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از دنیا رفته است</w:t>
      </w:r>
      <w:r>
        <w:rPr>
          <w:rFonts w:eastAsia="IRNazanin" w:cs="IRNazanin"/>
          <w:color w:val="111111"/>
          <w:sz w:val="28"/>
          <w:szCs w:val="28"/>
          <w:rtl w:val="true"/>
          <w:lang w:bidi="fa-IR"/>
        </w:rPr>
        <w:t>.</w:t>
      </w:r>
    </w:p>
    <w:p>
      <w:pPr>
        <w:pStyle w:val="Heading3"/>
        <w:numPr>
          <w:ilvl w:val="2"/>
          <w:numId w:val="1"/>
        </w:numPr>
        <w:rPr/>
      </w:pPr>
      <w:bookmarkStart w:id="273" w:name="__RefHeading___Toc290593_2616395394"/>
      <w:bookmarkStart w:id="274" w:name="_Toc97"/>
      <w:bookmarkEnd w:id="273"/>
      <w:r>
        <w:rPr>
          <w:rtl w:val="true"/>
        </w:rPr>
        <w:t>دومنارۀ جویباره، مزّین به نام مقدّس پنج تن اثری از تشیّع در قرن هشتم اصفهان</w:t>
      </w:r>
      <w:bookmarkEnd w:id="2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محلّۀ جویباره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یکی از کوچه های آن، آثار سر در مجلّلی ، که بر فراز آن دو منارۀ دار الضّیافه ، واقع شده </w:t>
      </w:r>
      <w:r>
        <w:rPr>
          <w:rStyle w:val="FootnoteAnchor"/>
          <w:rtl w:val="true"/>
        </w:rPr>
        <w:footnoteReference w:id="287"/>
      </w:r>
      <w:r>
        <w:rPr>
          <w:rFonts w:ascii="IRNazanin" w:hAnsi="IRNazanin" w:eastAsia="IRNazanin"/>
          <w:color w:val="111111"/>
          <w:sz w:val="28"/>
          <w:sz w:val="28"/>
          <w:szCs w:val="28"/>
          <w:rtl w:val="true"/>
          <w:lang w:bidi="fa-IR"/>
        </w:rPr>
        <w:t xml:space="preserve">، مشاهده می شود ، </w:t>
      </w:r>
      <w:bookmarkStart w:id="275" w:name="pg13389_135832"/>
    </w:p>
    <w:p>
      <w:pPr>
        <w:pStyle w:val="BookText"/>
        <w:rPr/>
      </w:pPr>
      <w:bookmarkEnd w:id="275"/>
      <w:r>
        <w:rPr>
          <w:rFonts w:ascii="IRNazanin" w:hAnsi="IRNazanin" w:eastAsia="IRNazanin"/>
          <w:color w:val="111111"/>
          <w:sz w:val="28"/>
          <w:sz w:val="28"/>
          <w:szCs w:val="28"/>
          <w:rtl w:val="true"/>
          <w:lang w:bidi="fa-IR"/>
        </w:rPr>
        <w:t xml:space="preserve">و به طوری که از نام آن استنباط می گردد ، این اثر تاریخی ، سر در یک مهمانسرای مجلّل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مقرنسهای مناره ها ،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 کلمه است ، و کلمات موجود ، به خطّ ثلث سفید معرّق ، بر زمینۀ کاشی لاجوردی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فاطمه و الحسن و الحسین</w:t>
      </w:r>
    </w:p>
    <w:p>
      <w:pPr>
        <w:pStyle w:val="BookText"/>
        <w:rPr/>
      </w:pPr>
      <w:r>
        <w:rPr>
          <w:rFonts w:ascii="IRNazanin" w:hAnsi="IRNazanin" w:eastAsia="IRNazanin"/>
          <w:color w:val="111111"/>
          <w:sz w:val="28"/>
          <w:sz w:val="28"/>
          <w:szCs w:val="28"/>
          <w:rtl w:val="true"/>
          <w:lang w:bidi="fa-IR"/>
        </w:rPr>
        <w:t>پوشش تزییناتی مناره های مزبور ، به خطّ بنّائی فیروزه ای ، بر زمینۀ شطرنجیِ آجری ، در هفت رنگ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أوّل کلمۀ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دوّم تکرار کلمۀ أکبر</w:t>
      </w:r>
    </w:p>
    <w:p>
      <w:pPr>
        <w:pStyle w:val="BookText"/>
        <w:rPr/>
      </w:pPr>
      <w:r>
        <w:rPr>
          <w:rFonts w:ascii="IRNazanin" w:hAnsi="IRNazanin" w:eastAsia="IRNazanin"/>
          <w:color w:val="111111"/>
          <w:sz w:val="28"/>
          <w:sz w:val="28"/>
          <w:szCs w:val="28"/>
          <w:rtl w:val="true"/>
          <w:lang w:bidi="fa-IR"/>
        </w:rPr>
        <w:t xml:space="preserve">ردیف سوّم تکرار کلمۀ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چهارم تکرار کلمۀ محمّد</w:t>
      </w:r>
    </w:p>
    <w:p>
      <w:pPr>
        <w:pStyle w:val="BookText"/>
        <w:rPr/>
      </w:pPr>
      <w:r>
        <w:rPr>
          <w:rFonts w:ascii="IRNazanin" w:hAnsi="IRNazanin" w:eastAsia="IRNazanin"/>
          <w:color w:val="111111"/>
          <w:sz w:val="28"/>
          <w:sz w:val="28"/>
          <w:szCs w:val="28"/>
          <w:rtl w:val="true"/>
          <w:lang w:bidi="fa-IR"/>
        </w:rPr>
        <w:t xml:space="preserve">ردیف پنجم تکرار کلمۀ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ششم تکرار کلمۀ و حسن</w:t>
      </w:r>
    </w:p>
    <w:p>
      <w:pPr>
        <w:pStyle w:val="BookText"/>
        <w:rPr/>
      </w:pPr>
      <w:r>
        <w:rPr>
          <w:rFonts w:ascii="IRNazanin" w:hAnsi="IRNazanin" w:eastAsia="IRNazanin"/>
          <w:color w:val="111111"/>
          <w:sz w:val="28"/>
          <w:sz w:val="28"/>
          <w:szCs w:val="28"/>
          <w:rtl w:val="true"/>
          <w:lang w:bidi="fa-IR"/>
        </w:rPr>
        <w:t xml:space="preserve">ردیف هفتم تکرار کلمۀ و حسین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پوپ ، بنای این مناره را أواخر قرن هشتم هجری میداند ، و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آن را ، در ربع أوّل قرن هشتم هجری بیان نموده است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90595_2616395394"/>
      <w:bookmarkStart w:id="277" w:name="_Toc98"/>
      <w:bookmarkEnd w:id="276"/>
      <w:r>
        <w:rPr>
          <w:rtl w:val="true"/>
        </w:rPr>
        <w:t>مسجد جامع کاج و نام پنج نور مقدّس،اثری از قرن هشتم</w:t>
      </w:r>
      <w:bookmarkEnd w:id="277"/>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کیلومتری مشرق اصفهان ، در شمال بستر زاینده رود ، محلّی به نام کاج می باشد ، که جزء بلوک بَراآن شمالی به شمار می رود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مسجد جامع کاج ، که در این محل ساخته شده ، مانند بیشتر بناهای برج </w:t>
      </w:r>
      <w:bookmarkStart w:id="278" w:name="pg13389_135833"/>
    </w:p>
    <w:p>
      <w:pPr>
        <w:pStyle w:val="BookText"/>
        <w:rPr/>
      </w:pPr>
      <w:bookmarkEnd w:id="278"/>
      <w:r>
        <w:rPr>
          <w:rFonts w:ascii="IRNazanin" w:hAnsi="IRNazanin" w:eastAsia="IRNazanin"/>
          <w:color w:val="111111"/>
          <w:sz w:val="28"/>
          <w:sz w:val="28"/>
          <w:szCs w:val="28"/>
          <w:rtl w:val="true"/>
          <w:lang w:bidi="fa-IR"/>
        </w:rPr>
        <w:t xml:space="preserve">مانند آن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مذکور در وسط صحن متناسبی قرار داشته ، و در اطراف آن ملحقاتی بوده که از بین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پوشش داخلی گنبد، چهار شکل مربّع به خطّ بنّائی با آجر قرمز، بر زمینۀ سفید آجری که دو به دو ، قرینه اند وجود دارد، که در دو مربّع متقابل ،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مربّع دیگر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پائین گنبد و روی جرزها ، به خطّ بنّائی باگچ ، در فاصلۀ آجرها ، أسامی ، آلله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 خوانده می شود و کلمات دیگری هم نقش بوده است که فعلاً وجود ندارد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پروفسور پوپ، تاریخ ساختمان این مسجد را أواخر قرن هشتم میداند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مجاورت مسجد کاج ، امامزاده ابراهیم علیه السلام وجود دارد که تاریخ بنای آن </w:t>
      </w:r>
      <w:r>
        <w:rPr>
          <w:rFonts w:ascii="IRNazanin" w:hAnsi="IRNazanin" w:eastAsia="IRNazanin"/>
          <w:color w:val="111111"/>
          <w:sz w:val="28"/>
          <w:sz w:val="28"/>
          <w:szCs w:val="28"/>
          <w:lang w:bidi="fa-IR"/>
        </w:rPr>
        <w:t>۱۰۰۲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حکومت شاه عبّاس کبیر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90597_2616395394"/>
      <w:bookmarkStart w:id="280" w:name="_Toc99"/>
      <w:bookmarkEnd w:id="279"/>
      <w:r>
        <w:rPr>
          <w:rtl w:val="true"/>
        </w:rPr>
        <w:t>مسجد جامع أشترجان و نام أهل البیت علیهم السلام</w:t>
      </w:r>
      <w:bookmarkEnd w:id="280"/>
    </w:p>
    <w:p>
      <w:pPr>
        <w:pStyle w:val="BookText"/>
        <w:rPr/>
      </w:pPr>
      <w:r>
        <w:rPr>
          <w:rFonts w:ascii="IRNazanin" w:hAnsi="IRNazanin" w:eastAsia="IRNazanin"/>
          <w:color w:val="111111"/>
          <w:sz w:val="28"/>
          <w:sz w:val="28"/>
          <w:szCs w:val="28"/>
          <w:rtl w:val="true"/>
          <w:lang w:bidi="fa-IR"/>
        </w:rPr>
        <w:t xml:space="preserve">اشترجان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غربی اصفهان و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بکران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منطقۀ لنجان قرار دارد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جامعی در این محل ساخته شده ، در اواخر سلطنت ایلخانِ مسلمانِ </w:t>
      </w:r>
    </w:p>
    <w:p>
      <w:pPr>
        <w:pStyle w:val="BookText"/>
        <w:rPr/>
      </w:pPr>
      <w:r>
        <w:rPr>
          <w:rFonts w:ascii="IRNazanin" w:hAnsi="IRNazanin" w:eastAsia="IRNazanin"/>
          <w:color w:val="111111"/>
          <w:sz w:val="28"/>
          <w:sz w:val="28"/>
          <w:szCs w:val="28"/>
          <w:rtl w:val="true"/>
          <w:lang w:bidi="fa-IR"/>
        </w:rPr>
        <w:t xml:space="preserve">مغول ، سلطان محمّد خدابنده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یکی از ابنیۀ نفیس و بسیار جالب استان تاریخی اصفهان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دارای دو سر در تاریخی در سمت شمال و مشرق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شمالی که متجاوز از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متر ارتفاع دارد ، دارای مقرنس عالی و کاشی کاری و خطوط و کتیبه هائی است، و در طرفین آن، دو مناره موجود است که بیش از دو سوّم آن به مرور زمان خراب شده </w:t>
      </w:r>
      <w:r>
        <w:rPr>
          <w:rStyle w:val="FootnoteAnchor"/>
          <w:rtl w:val="true"/>
        </w:rPr>
        <w:footnoteReference w:id="293"/>
      </w:r>
      <w:r>
        <w:rPr>
          <w:rFonts w:ascii="IRNazanin" w:hAnsi="IRNazanin" w:eastAsia="IRNazanin"/>
          <w:color w:val="111111"/>
          <w:sz w:val="28"/>
          <w:sz w:val="28"/>
          <w:szCs w:val="28"/>
          <w:rtl w:val="true"/>
          <w:lang w:bidi="fa-IR"/>
        </w:rPr>
        <w:t xml:space="preserve">ولی بقایای آنها هنوز ، از عظمت سابق و نفاست بنای مذکور ، حکایت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 توجّه در مناره های سر در شمالی مسجد اشترجان ، آن است که مناره های یاد شده ، مانند مناره های بنای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جنبان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هستند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بانی مسجد ، فخرالدّین محمّد بن محمود بن علی اشترجانی ، ملک الوزراء زمان سلطان أبوسعید بهادرخان ، می باشد و مترجم کتاب محاسن اصفهان ، حسین بن محمّد بن أبی الرّضا، علوی آوی ، از او تجلیل نموده ، و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او نوشته ، و او را غم خوار زیردستان ، و دل بستۀ أحوال بیچارگان ، معرّفی نموده است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شکل چهار ضلعی در زیر مقرنسهای مسجد جامع اشترجان ، در جهت مقابل سر در ، به خطّ بنّائی آجری بر زمینۀ فیروزه ای ، اسامی چهارده معصوم علیهم السلام ذکر شده است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281" w:name="pg13389_135835"/>
    </w:p>
    <w:p>
      <w:pPr>
        <w:pStyle w:val="BookText"/>
        <w:rPr/>
      </w:pPr>
      <w:bookmarkEnd w:id="281"/>
      <w:r>
        <w:rPr>
          <w:rFonts w:ascii="IRNazanin" w:hAnsi="IRNazanin" w:eastAsia="IRNazanin"/>
          <w:color w:val="111111"/>
          <w:sz w:val="28"/>
          <w:sz w:val="28"/>
          <w:szCs w:val="28"/>
          <w:rtl w:val="true"/>
          <w:lang w:bidi="fa-IR"/>
        </w:rPr>
        <w:t xml:space="preserve">و هم چنین ، در زیر پنجره های اطراف گنبد مسجد ، به خطّ بنّائی بر زمینۀ شطرنجی ،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مکرّر گچ بری شده ، و بر روی جرزهای داخل گنبد و بر روی جرزهای داخل ایران ، به خطّ بنّائی بر زمینۀ شطرنجی در مربّع های بزرگ ، اسامی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مکرّر، گچ بری شده است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بنای این مسجد ، </w:t>
      </w:r>
      <w:r>
        <w:rPr>
          <w:rFonts w:ascii="IRNazanin" w:hAnsi="IRNazanin" w:eastAsia="IRNazanin"/>
          <w:color w:val="111111"/>
          <w:sz w:val="28"/>
          <w:sz w:val="28"/>
          <w:szCs w:val="28"/>
          <w:lang w:bidi="fa-IR"/>
        </w:rPr>
        <w:t>۷۱۵</w:t>
      </w:r>
      <w:r>
        <w:rPr>
          <w:rFonts w:ascii="IRNazanin" w:hAnsi="IRNazanin" w:eastAsia="IRNazanin"/>
          <w:color w:val="111111"/>
          <w:sz w:val="28"/>
          <w:sz w:val="28"/>
          <w:szCs w:val="28"/>
          <w:rtl w:val="true"/>
          <w:lang w:bidi="fa-IR"/>
        </w:rPr>
        <w:t xml:space="preserve"> می باشد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290599_2616395394"/>
      <w:bookmarkStart w:id="283" w:name="_Toc100"/>
      <w:bookmarkEnd w:id="282"/>
      <w:r>
        <w:rPr>
          <w:rtl w:val="true"/>
        </w:rPr>
        <w:t>آثار و نشانه های تشیّع ، در بقعۀ پیر بکران</w:t>
      </w:r>
      <w:bookmarkEnd w:id="283"/>
    </w:p>
    <w:p>
      <w:pPr>
        <w:pStyle w:val="BookText"/>
        <w:rPr/>
      </w:pPr>
      <w:r>
        <w:rPr>
          <w:rFonts w:ascii="IRNazanin" w:hAnsi="IRNazanin" w:eastAsia="IRNazanin"/>
          <w:color w:val="111111"/>
          <w:sz w:val="28"/>
          <w:sz w:val="28"/>
          <w:szCs w:val="28"/>
          <w:rtl w:val="true"/>
          <w:lang w:bidi="fa-IR"/>
        </w:rPr>
        <w:t xml:space="preserve">یکی از آثار باستانی و تاریخی اصفهان ، که متعلّق به أوائل قرن هشتم است و تاریخ آن از </w:t>
      </w: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۷۱۲</w:t>
      </w:r>
      <w:r>
        <w:rPr>
          <w:rFonts w:ascii="IRNazanin" w:hAnsi="IRNazanin" w:eastAsia="IRNazanin"/>
          <w:color w:val="111111"/>
          <w:sz w:val="28"/>
          <w:sz w:val="28"/>
          <w:szCs w:val="28"/>
          <w:rtl w:val="true"/>
          <w:lang w:bidi="fa-IR"/>
        </w:rPr>
        <w:t xml:space="preserve"> می باشد ، بقعۀ پیر بکران است که در سی کیلومتری جنوب غربی اصفهان واقع گردیده ، و مقبرۀ یکی از مدّرسین و علماء و عرفاء آن زمان، به نام محمّد بن بکران ، متوفّای </w:t>
      </w: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می باشد و در میان نوشته های ساختمان بقعه ، صلوات بر چهارده معصوم علیهم السلام ، گچ بری شده است بدین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صَلِّ عَلی مُحَمَّدٍ الْمُصْطَفی وَ صَلِّ عَلی عَلِیٍّ الْمُرْتَضی وَ صَلِّ عَلی فاطِمَةَ الزَّهْراءِ وَ صَلِّ عَلی خَدیجَةَ الْکُبْری وَ صَلِّ عَلی حَسَنِ مُجْتَبا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w:t>
      </w:r>
    </w:p>
    <w:p>
      <w:pPr>
        <w:pStyle w:val="BookText"/>
        <w:rPr/>
      </w:pPr>
      <w:r>
        <w:rPr>
          <w:rFonts w:ascii="Amiri" w:hAnsi="Amiri" w:eastAsia="Amiri" w:cs="Amiri"/>
          <w:color w:val="111111"/>
          <w:sz w:val="28"/>
          <w:sz w:val="28"/>
          <w:szCs w:val="28"/>
          <w:rtl w:val="true"/>
          <w:lang w:bidi="ar-SA"/>
        </w:rPr>
        <w:t>حُسَیْن شَهیدِ کَرْبَلا وَ صَلِّ عَلی زَیْنِ الْعابِدینَ ، وَ صَلِّ عَلی مُحَمَّد باقِر ، وَ صَلِّ عَلی جَعْفَر صادِق ، وَ صَلِّ عَلی مُوسَی الْکاظِم وَ صَلِّ عَلی مُحَمَّدِ تَقِیِّ ، وَ صَلِّ عَلی عَلِیِّ نَقِیِّ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حَسَنِ الْعَسْکَرِیِّ، وَ صَلِّ عَلی مُحَمَّد مَهْدِیِّ</w:t>
      </w:r>
      <w:r>
        <w:rPr>
          <w:rStyle w:val="FootnoteAnchor"/>
          <w:rtl w:val="true"/>
        </w:rPr>
        <w:footnoteReference w:id="299"/>
      </w:r>
      <w:r>
        <w:rPr>
          <w:rFonts w:ascii="IRNazanin" w:hAnsi="IRNazanin" w:eastAsia="IRNazanin"/>
          <w:color w:val="111111"/>
          <w:sz w:val="28"/>
          <w:sz w:val="28"/>
          <w:szCs w:val="28"/>
          <w:rtl w:val="true"/>
          <w:lang w:bidi="fa-IR"/>
        </w:rPr>
        <w:t xml:space="preserve">از این اثر تاریخی ، به خوبی استفاده میشود که در آن زمان ، فرهنگ و مذهب تشیّع نه تنها در اصفهان ، بلکه در اطراف آن نیز ، حاکم گردیده بوده </w:t>
      </w:r>
      <w:bookmarkStart w:id="284" w:name="pg13389_135836"/>
    </w:p>
    <w:p>
      <w:pPr>
        <w:pStyle w:val="BookText"/>
        <w:rPr/>
      </w:pPr>
      <w:bookmarkEnd w:id="284"/>
      <w:r>
        <w:rPr>
          <w:rFonts w:ascii="IRNazanin" w:hAnsi="IRNazanin" w:eastAsia="IRNazanin"/>
          <w:color w:val="111111"/>
          <w:sz w:val="28"/>
          <w:sz w:val="28"/>
          <w:szCs w:val="28"/>
          <w:rtl w:val="true"/>
          <w:lang w:bidi="fa-IR"/>
        </w:rPr>
        <w:t xml:space="preserve">است ، و از عبارت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گرچه عربی است ، ولی رعایت قواعد عربیّت در آن نگردیده ، و در جاهائی که باید ألف و لام به کار رود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المجتبی و الحسین الشّهید بکربلا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 ساده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گردد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و این اظهار علاقه ، از فکر و اعتقاد عمومی ، سرچشمه گرفته ،</w:t>
      </w:r>
    </w:p>
    <w:p>
      <w:pPr>
        <w:pStyle w:val="BookText"/>
        <w:rPr/>
      </w:pPr>
      <w:r>
        <w:rPr>
          <w:rFonts w:ascii="IRNazanin" w:hAnsi="IRNazanin" w:eastAsia="IRNazanin"/>
          <w:color w:val="111111"/>
          <w:sz w:val="28"/>
          <w:sz w:val="28"/>
          <w:szCs w:val="28"/>
          <w:rtl w:val="true"/>
          <w:lang w:bidi="fa-IR"/>
        </w:rPr>
        <w:t xml:space="preserve">و مستند به یک شخص عالم یا والی متنفّذ نمی باشد </w:t>
      </w:r>
      <w:r>
        <w:rPr>
          <w:rFonts w:eastAsia="IRNazanin" w:cs="IRNazanin"/>
          <w:color w:val="111111"/>
          <w:sz w:val="28"/>
          <w:szCs w:val="28"/>
          <w:rtl w:val="true"/>
          <w:lang w:bidi="fa-IR"/>
        </w:rPr>
        <w:t>.</w:t>
      </w:r>
    </w:p>
    <w:p>
      <w:pPr>
        <w:pStyle w:val="Heading3"/>
        <w:numPr>
          <w:ilvl w:val="2"/>
          <w:numId w:val="1"/>
        </w:numPr>
        <w:rPr/>
      </w:pPr>
      <w:bookmarkStart w:id="285" w:name="__RefHeading___Toc290601_2616395394"/>
      <w:bookmarkStart w:id="286" w:name="_Toc101"/>
      <w:bookmarkEnd w:id="285"/>
      <w:r>
        <w:rPr>
          <w:rtl w:val="true"/>
        </w:rPr>
        <w:t>تاج الدّین حسین صاعدی اصفهانی،مذهب تشیّع را می پذیرد</w:t>
      </w:r>
      <w:bookmarkEnd w:id="286"/>
    </w:p>
    <w:p>
      <w:pPr>
        <w:pStyle w:val="BookText"/>
        <w:rPr/>
      </w:pPr>
      <w:r>
        <w:rPr>
          <w:rFonts w:ascii="IRNazanin" w:hAnsi="IRNazanin" w:eastAsia="IRNazanin"/>
          <w:color w:val="111111"/>
          <w:sz w:val="28"/>
          <w:sz w:val="28"/>
          <w:szCs w:val="28"/>
          <w:rtl w:val="true"/>
          <w:lang w:bidi="fa-IR"/>
        </w:rPr>
        <w:t xml:space="preserve">عالِم واعظ ، تاج الدّین ، حسین بن شمس الدّین محمّد واعظ، که از معاصرین با شیخ بهائی بوده ، و از خاندان علمیِ صاعدیان میباشد </w:t>
      </w:r>
      <w:r>
        <w:rPr>
          <w:rStyle w:val="FootnoteAnchor"/>
          <w:rtl w:val="true"/>
        </w:rPr>
        <w:footnoteReference w:id="300"/>
      </w:r>
      <w:r>
        <w:rPr>
          <w:rFonts w:ascii="IRNazanin" w:hAnsi="IRNazanin" w:eastAsia="IRNazanin"/>
          <w:color w:val="111111"/>
          <w:sz w:val="28"/>
          <w:sz w:val="28"/>
          <w:szCs w:val="28"/>
          <w:rtl w:val="true"/>
          <w:lang w:bidi="fa-IR"/>
        </w:rPr>
        <w:t xml:space="preserve">، از مذهب آباء و اجداد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حنفی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 ، و در زمرۂ علماء شیعه قرار گرفت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شاگرد شیخ منصور بن عبد الله شیرازی ، و مشهور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تهذیب الاصول بوده </w:t>
      </w:r>
      <w:r>
        <w:rPr>
          <w:rStyle w:val="FootnoteAnchor"/>
          <w:rtl w:val="true"/>
        </w:rPr>
        <w:footnoteReference w:id="301"/>
      </w:r>
      <w:r>
        <w:rPr>
          <w:rFonts w:ascii="IRNazanin" w:hAnsi="IRNazanin" w:eastAsia="IRNazanin"/>
          <w:color w:val="111111"/>
          <w:sz w:val="28"/>
          <w:sz w:val="28"/>
          <w:szCs w:val="28"/>
          <w:rtl w:val="true"/>
          <w:lang w:bidi="fa-IR"/>
        </w:rPr>
        <w:t xml:space="preserve">، و از او اجازه داشته است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87" w:name="pg13389_135837"/>
    </w:p>
    <w:p>
      <w:pPr>
        <w:pStyle w:val="Heading3"/>
        <w:numPr>
          <w:ilvl w:val="2"/>
          <w:numId w:val="1"/>
        </w:numPr>
        <w:rPr/>
      </w:pPr>
      <w:bookmarkStart w:id="288" w:name="__RefHeading___Toc290603_2616395394"/>
      <w:bookmarkStart w:id="289" w:name="_Toc102"/>
      <w:bookmarkEnd w:id="287"/>
      <w:bookmarkEnd w:id="288"/>
      <w:r>
        <w:rPr>
          <w:rtl w:val="true"/>
        </w:rPr>
        <w:t>استشفای یک زمین گیر اصفهانی،از امیرالمؤمنین علی علیه السلام</w:t>
      </w:r>
      <w:bookmarkEnd w:id="289"/>
    </w:p>
    <w:p>
      <w:pPr>
        <w:pStyle w:val="BookText"/>
        <w:rPr/>
      </w:pPr>
      <w:r>
        <w:rPr>
          <w:rFonts w:ascii="IRNazanin" w:hAnsi="IRNazanin" w:eastAsia="IRNazanin"/>
          <w:color w:val="111111"/>
          <w:sz w:val="28"/>
          <w:sz w:val="28"/>
          <w:szCs w:val="28"/>
          <w:rtl w:val="true"/>
          <w:lang w:bidi="fa-IR"/>
        </w:rPr>
        <w:t xml:space="preserve">ابن بطوطه ، سیّاح مشهور و نامدار نیمۀ اوّل قرن هشتم هجری، در سفرنامۀ خود ، از سفر به مشهد مقدّس أمیرالمؤمنین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 و از چگونگی اعتقاد شیعیان به مرقد مطهّر امام علی علیه السلام ، و کراماتی که از حرم و قبر مطهّر آن حضرت ظاهر می شود یاد نموده ،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شهرهای عراق هرکس بیمار شود ، نذری برای روضۀ علی علیه السلام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نقیب این نذرها را در خزانۀ حرم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خزانۀ مزبور بسیار بزرگ و موجودی آن به قدری هنگفت است که قابل ضبط نمی باشد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رافضی مذهب اند و از این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کرامت ها ظاهر می شود که منشأ عقیدۀ مردم بر اینکه قبر علی علیه السلام در آن است، همان کرامت 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که ، در شب بیست و هفتم رجب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الْمَحْیا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می نامند ، عراقیان و خراسانیان و فارسیان و رومیان، گروه گروه ، سی تن و چهل تن ، بعد از نماز خفتن ، در آنجا گرد می آیند و بیماران افلیج و زمین گیر را روی ضریح مقدّس می گذارند، و خود به نماز و ذکر و قرآن و زیارت مشغول می شوند، و چون پاسی از شب گذشت ، همۀ مریضها که شفا یافته و صحیح و سالم گشته اند برخاسته ، ذکر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إلهَ إلاَّ اللهُ ، مُحَمَّدٌ رَسُولُ اللهِ ، عَلِیٌّ وَلِیُّ اللهِ می گویند ، و این حکایت در میان آنان ، به حدّ استفاضه </w:t>
      </w:r>
      <w:r>
        <w:rPr>
          <w:rStyle w:val="FootnoteAnchor"/>
          <w:rtl w:val="true"/>
        </w:rPr>
        <w:footnoteReference w:id="305"/>
      </w:r>
      <w:r>
        <w:rPr>
          <w:rFonts w:ascii="IRNazanin" w:hAnsi="IRNazanin" w:eastAsia="IRNazanin"/>
          <w:color w:val="111111"/>
          <w:sz w:val="28"/>
          <w:sz w:val="28"/>
          <w:szCs w:val="28"/>
          <w:rtl w:val="true"/>
          <w:lang w:bidi="fa-IR"/>
        </w:rPr>
        <w:t xml:space="preserve">رسیده ، و گرچه </w:t>
      </w:r>
      <w:bookmarkStart w:id="290" w:name="pg13389_135838"/>
    </w:p>
    <w:p>
      <w:pPr>
        <w:pStyle w:val="BookText"/>
        <w:rPr/>
      </w:pPr>
      <w:bookmarkEnd w:id="290"/>
      <w:r>
        <w:rPr>
          <w:rFonts w:ascii="IRNazanin" w:hAnsi="IRNazanin" w:eastAsia="IRNazanin"/>
          <w:color w:val="111111"/>
          <w:sz w:val="28"/>
          <w:sz w:val="28"/>
          <w:szCs w:val="28"/>
          <w:rtl w:val="true"/>
          <w:lang w:bidi="fa-IR"/>
        </w:rPr>
        <w:t xml:space="preserve">من، خودِ آن شب را درک نکردم ، داستان آن را از اشخاص مورد اعتماد شنیدم و در مدرسۀ حرم ، سه تن از این اشخاص را دیدم که هر سه زمین گیر بودند ، یکی از روم آمده بود، و دیگری از اصفهان و سوّمی از خراسان ، از حالشان جویا شدم ، گفتند امسال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المحیا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اند ، و منتظرند که سال آینده آن شب را درک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مردم از شهرهای مختلف در نجف جمع می شوند، و بازار بزرگی در آن شهر برپا می شود، که تا مدّت ده روز بر قرار می ماند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ملاحظه می نمائید ، شخص اصفهانیِ یاد شده، تا آن حدّ به أمیر المؤمنین علیه السلام و مقام بالای معنوی و کرامت های آن حضرت اعتقاد داشته ، که برای بهره مندی از عنایت آن حضرت، عازم بوده که یک سال در نجف أشرف بماند ، تا آن که از فیض و برکت آن امام بزرگوار استفاده نماید </w:t>
      </w:r>
      <w:r>
        <w:rPr>
          <w:rFonts w:eastAsia="IRNazanin" w:cs="IRNazanin"/>
          <w:color w:val="111111"/>
          <w:sz w:val="28"/>
          <w:szCs w:val="28"/>
          <w:rtl w:val="true"/>
          <w:lang w:bidi="fa-IR"/>
        </w:rPr>
        <w:t>.</w:t>
      </w:r>
    </w:p>
    <w:p>
      <w:pPr>
        <w:pStyle w:val="Heading3"/>
        <w:numPr>
          <w:ilvl w:val="2"/>
          <w:numId w:val="1"/>
        </w:numPr>
        <w:rPr/>
      </w:pPr>
      <w:bookmarkStart w:id="291" w:name="__RefHeading___Toc290605_2616395394"/>
      <w:bookmarkStart w:id="292" w:name="_Toc103"/>
      <w:bookmarkEnd w:id="291"/>
      <w:r>
        <w:rPr>
          <w:rtl w:val="true"/>
        </w:rPr>
        <w:t xml:space="preserve">یک اصفهانی از أصحاب خاصّ امام زمان </w:t>
      </w:r>
      <w:r>
        <w:rPr>
          <w:rtl w:val="true"/>
        </w:rPr>
        <w:t>(</w:t>
      </w:r>
      <w:r>
        <w:rPr>
          <w:rtl w:val="true"/>
        </w:rPr>
        <w:t>عج</w:t>
      </w:r>
      <w:r>
        <w:rPr>
          <w:rtl w:val="true"/>
        </w:rPr>
        <w:t>)</w:t>
      </w:r>
      <w:r>
        <w:rPr>
          <w:rtl w:val="true"/>
        </w:rPr>
        <w:t>در هنگام ظهور</w:t>
      </w:r>
      <w:bookmarkEnd w:id="292"/>
    </w:p>
    <w:p>
      <w:pPr>
        <w:pStyle w:val="BookText"/>
        <w:rPr/>
      </w:pPr>
      <w:r>
        <w:rPr>
          <w:rFonts w:ascii="IRNazanin" w:hAnsi="IRNazanin" w:eastAsia="IRNazanin"/>
          <w:color w:val="111111"/>
          <w:sz w:val="28"/>
          <w:sz w:val="28"/>
          <w:szCs w:val="28"/>
          <w:rtl w:val="true"/>
          <w:lang w:bidi="fa-IR"/>
        </w:rPr>
        <w:t xml:space="preserve">در روایات متعدّده ، أصحاب خاصّ امام زمان ،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 از همۀ شهرها معرّفی گردیده اند ، چنانچه در روایتی از امام هشتم ، علیّ بن موسی الرّضا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لَوْ قَدْ قامَ قائِمُنا ، یَجْمَعُ اللهُ إلَیْهِ شیعَتَهُ مِنْ جَمیعِ الْبُلْدانِ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دیگری از امام باقر علیه السلام آمده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فَیَقُومُ ثَلاثُ مِأۃٍ أوْ نَیِّفٌ عَلیَ الثَّلاثَمِأة ، خَمْسُونَ مِنْ أهْلِ الْکُوفَةِ وَ سائِرُهُم مِنْ </w:t>
      </w:r>
    </w:p>
    <w:p>
      <w:pPr>
        <w:pStyle w:val="BookText"/>
        <w:rPr/>
      </w:pPr>
      <w:r>
        <w:rPr>
          <w:rFonts w:ascii="Amiri" w:hAnsi="Amiri" w:eastAsia="Amiri" w:cs="Amiri"/>
          <w:color w:val="111111"/>
          <w:sz w:val="28"/>
          <w:sz w:val="28"/>
          <w:szCs w:val="28"/>
          <w:rtl w:val="true"/>
          <w:lang w:bidi="ar-SA"/>
        </w:rPr>
        <w:t xml:space="preserve">أفْناءِ النّاسِ، لأیَعْرِفُ بَعْضُهُمْ بَعْضاً ، إجْتَمَعُوا عَلی غَیْرِ میعادٍ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یک روایت ، به تفصیل کامل ، نام شهرهائی که أصحاب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می باشند ، ذکر شده و در ضمن آن ، از شهر اصفهان یک نفر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گردیده است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همین زمینه ، شاعر نامدار معاصر ، آقای محمّد علی مردانی در ضمن قصیده ای غرّاء ، راجع به اصفهان ،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طلوع دولت مهدی امام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تاشود عالم سراسر گلستان ، ای اصفهان</w:t>
      </w:r>
    </w:p>
    <w:p>
      <w:pPr>
        <w:pStyle w:val="BookText"/>
        <w:rPr/>
      </w:pPr>
      <w:r>
        <w:rPr>
          <w:rFonts w:ascii="IRNazanin" w:hAnsi="IRNazanin" w:eastAsia="IRNazanin"/>
          <w:color w:val="111111"/>
          <w:sz w:val="28"/>
          <w:sz w:val="28"/>
          <w:szCs w:val="28"/>
          <w:rtl w:val="true"/>
          <w:lang w:bidi="fa-IR"/>
        </w:rPr>
        <w:t xml:space="preserve">عدّۀ یاران آن مولا به هنگام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است و سیزده پاکیزه جان ، ای اصفهان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گروه حق طلب ، جمعی ز فرزندان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حضرت صاحب زمان ، ای اصفهان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هو الحقّ</w:t>
      </w:r>
    </w:p>
    <w:p>
      <w:pPr>
        <w:pStyle w:val="BookText"/>
        <w:rPr/>
      </w:pPr>
      <w:r>
        <w:rPr>
          <w:rFonts w:ascii="IRNazanin" w:hAnsi="IRNazanin" w:eastAsia="IRNazanin"/>
          <w:color w:val="111111"/>
          <w:sz w:val="28"/>
          <w:sz w:val="28"/>
          <w:szCs w:val="28"/>
          <w:rtl w:val="true"/>
          <w:lang w:bidi="fa-IR"/>
        </w:rPr>
        <w:t>اگر چه خوش نبود سیر بوستان تنها</w:t>
      </w:r>
    </w:p>
    <w:p>
      <w:pPr>
        <w:pStyle w:val="BookText"/>
        <w:rPr/>
      </w:pPr>
      <w:r>
        <w:rPr>
          <w:rFonts w:ascii="IRNazanin" w:hAnsi="IRNazanin" w:eastAsia="IRNazanin"/>
          <w:color w:val="111111"/>
          <w:sz w:val="28"/>
          <w:sz w:val="28"/>
          <w:szCs w:val="28"/>
          <w:rtl w:val="true"/>
          <w:lang w:bidi="fa-IR"/>
        </w:rPr>
        <w:t>گرفته ایم اجازت ز باغبان تنها</w:t>
      </w:r>
    </w:p>
    <w:p>
      <w:pPr>
        <w:pStyle w:val="BookText"/>
        <w:rPr/>
      </w:pPr>
      <w:r>
        <w:rPr>
          <w:rFonts w:ascii="IRNazanin" w:hAnsi="IRNazanin" w:eastAsia="IRNazanin"/>
          <w:color w:val="111111"/>
          <w:sz w:val="28"/>
          <w:sz w:val="28"/>
          <w:szCs w:val="28"/>
          <w:rtl w:val="true"/>
          <w:lang w:bidi="fa-IR"/>
        </w:rPr>
        <w:t>من و دوچشم تر و خاک کربلا صائب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عافیت طلبان سیر اصفهان تنها </w:t>
      </w:r>
      <w:bookmarkStart w:id="293" w:name="pg13389_135841"/>
    </w:p>
    <w:p>
      <w:pPr>
        <w:pStyle w:val="Heading2"/>
        <w:numPr>
          <w:ilvl w:val="1"/>
          <w:numId w:val="1"/>
        </w:numPr>
        <w:rPr/>
      </w:pPr>
      <w:bookmarkStart w:id="294" w:name="__RefHeading___Toc290607_2616395394"/>
      <w:bookmarkStart w:id="295" w:name="_Toc104"/>
      <w:bookmarkEnd w:id="293"/>
      <w:bookmarkEnd w:id="294"/>
      <w:r>
        <w:rPr/>
        <w:t>4</w:t>
      </w:r>
      <w:r>
        <w:rPr>
          <w:rtl w:val="true"/>
        </w:rPr>
        <w:t xml:space="preserve">- </w:t>
      </w:r>
      <w:r>
        <w:rPr>
          <w:rtl w:val="true"/>
        </w:rPr>
        <w:t>جلوه های ولایت اهل البیت علیهم السلام درشهراصفهان</w:t>
      </w:r>
      <w:bookmarkEnd w:id="29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290609_2616395394"/>
      <w:bookmarkStart w:id="297" w:name="_Toc105"/>
      <w:bookmarkEnd w:id="296"/>
      <w:r>
        <w:rPr>
          <w:rtl w:val="true"/>
        </w:rPr>
        <w:t>اشاره</w:t>
      </w:r>
      <w:bookmarkEnd w:id="29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3389_135843"/>
      <w:bookmarkStart w:id="299" w:name="pg13389_135843"/>
      <w:bookmarkEnd w:id="299"/>
    </w:p>
    <w:p>
      <w:pPr>
        <w:pStyle w:val="Heading3"/>
        <w:numPr>
          <w:ilvl w:val="2"/>
          <w:numId w:val="1"/>
        </w:numPr>
        <w:rPr/>
      </w:pPr>
      <w:bookmarkStart w:id="300" w:name="pg13389_135843"/>
      <w:bookmarkStart w:id="301" w:name="__RefHeading___Toc290611_2616395394"/>
      <w:bookmarkStart w:id="302" w:name="_Toc106"/>
      <w:bookmarkEnd w:id="300"/>
      <w:bookmarkEnd w:id="301"/>
      <w:r>
        <w:rPr>
          <w:rtl w:val="true"/>
        </w:rPr>
        <w:t>اصفهان،شهر جود و ایثار،در راه دین و أهل البیت علیهم السلام</w:t>
      </w:r>
      <w:bookmarkEnd w:id="302"/>
    </w:p>
    <w:p>
      <w:pPr>
        <w:pStyle w:val="BookText"/>
        <w:rPr/>
      </w:pPr>
      <w:r>
        <w:rPr>
          <w:rFonts w:ascii="IRNazanin" w:hAnsi="IRNazanin" w:eastAsia="IRNazanin"/>
          <w:color w:val="111111"/>
          <w:sz w:val="28"/>
          <w:sz w:val="28"/>
          <w:szCs w:val="28"/>
          <w:rtl w:val="true"/>
          <w:lang w:bidi="fa-IR"/>
        </w:rPr>
        <w:t xml:space="preserve">از فرازهای جالب در خصوصیّات اخلاقی و دینی مردم اصفهان ، وسعت و عظمت فعّالیّت های آنها در زمینۀ خدمات دینی و اجتماعی ، با رنگ و عطر وابستگی به أهل البیت علیهم السلام می باشد که از یک طرف ، نشانۀ جود و بخشش متّکی به اندیشه و تعقّل و محاسبات اجتماعی، و از طرف دیگر ، نشان دهندۀ روح ایمان و اعتقاد اسلامی و از طرف سوّم ، علامت دلبستگی کامل به پیامبر اکرم صَلُّی اللهُ عَلَیهِ وَ آلِهی وَ سَلَم و ائمّۀ معصومین علیهم السلام و ذراری آنها می باشد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 هزاران مسجد بزرگ و کوچک ، که بعضی از آنها در هر دوره ای ، از مهمترین آثار معماری و کاشی کاری و خطّاطی و گچ بری و حجّاری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ساختن بقعه ها و مزارهای چشمگیر و جالب برای امامزادگان علیهم السلام و علماء بزرگ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کمک به ساختمان و توسعه و ترمیم و تزیین حرمهای ائمّۀ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عتبات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تأسیس دهها مرکز بزرگ درمانی و بیمارستانی و آزمایشگاهی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عسکریّه علیه السلام ، و زایشگاه نرجس خاتون علیها السلام و آزمایشگاه و رادیولوژی مهدیّه علیه السلام و دار الشّفاء حضرت زهرای مرضیّه علیها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تأسیس صدها صندوق </w:t>
      </w:r>
    </w:p>
    <w:p>
      <w:pPr>
        <w:pStyle w:val="BookText"/>
        <w:rPr/>
      </w:pPr>
      <w:r>
        <w:rPr>
          <w:rFonts w:ascii="IRNazanin" w:hAnsi="IRNazanin" w:eastAsia="IRNazanin"/>
          <w:color w:val="111111"/>
          <w:sz w:val="28"/>
          <w:sz w:val="28"/>
          <w:szCs w:val="28"/>
          <w:rtl w:val="true"/>
          <w:lang w:bidi="fa-IR"/>
        </w:rPr>
        <w:t xml:space="preserve">قرض الحسنه </w:t>
      </w:r>
      <w:r>
        <w:rPr>
          <w:rStyle w:val="FootnoteAnchor"/>
          <w:rtl w:val="true"/>
        </w:rPr>
        <w:footnoteReference w:id="311"/>
      </w:r>
      <w:r>
        <w:rPr>
          <w:rFonts w:ascii="IRNazanin" w:hAnsi="IRNazanin" w:eastAsia="IRNazanin"/>
          <w:color w:val="111111"/>
          <w:sz w:val="28"/>
          <w:sz w:val="28"/>
          <w:szCs w:val="28"/>
          <w:rtl w:val="true"/>
          <w:lang w:bidi="fa-IR"/>
        </w:rPr>
        <w:t xml:space="preserve">که در سطح وسیع ، به کمک نیازمندان به وام می شتابند ، تأسیس دهها مؤسّسۀ خیریّه ، که در کمک به أیتام ، معلولین و سالخوردگان ، و نیازمندان جامعه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های امور درمانی ، در بخش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تهیه جهیزیّه ، کمک به ازدواج جوانها ، تهیّه و تعمیر مسکن ، تأمین هزینۀ تحصیل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کمک به پرداخت وام ، تأمین سرمایۀ کسب ، تهیۀ لباس و پوشاک برای مستمندان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تلاش و کوششی تحسین برانگیز و موجب إعجاب دارند ، که در سطح کشور پهناور ایران ، از اهمیّت برجسته و فوق العاده ممتازی برخوردار است ، و با توجّه به خصوصیّات و کیفیّت دینی و معنویِ آن، خدمات یاد شده در درجۀ أوّل می باشد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 تأمین بودجه های لازمه برای ادارۀ حوزه های علمیّه ، از طریق پرداخت وجوهات شرعیّه و تبرّعات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بالا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 نیاز به گذشت و جود و بخشش دارد، و از طرف دیگر، بینش و اندیشه و دقت نظر می طلبد ، که بودجه ها ، به اهداف مقدّس دینی و اجتماعی و گشودن گره های پیچیدۀ اجتماعی کمک کند، و از طرف سوّم، برای بهره برداری از آثار روحی و اجتماعی آن بخشش و ایثارها ، در راه نشر فرهنگ دینی و رشد اخلاق اسلامی ، احتیاج به پشتکار و فعّالیّت تبلیغی و ارشادی دارد، که خوشبختانه مردم اصفهان در همۀ موارد یاد شده ، در اثر عنایات الهی و توجّهات صاحبان ولایت علیهم السلام ، به موفّقیت های بسیار </w:t>
      </w:r>
      <w:bookmarkStart w:id="303" w:name="pg13389_135845"/>
    </w:p>
    <w:p>
      <w:pPr>
        <w:pStyle w:val="BookText"/>
        <w:rPr/>
      </w:pPr>
      <w:bookmarkEnd w:id="303"/>
      <w:r>
        <w:rPr>
          <w:rFonts w:ascii="IRNazanin" w:hAnsi="IRNazanin" w:eastAsia="IRNazanin"/>
          <w:color w:val="111111"/>
          <w:sz w:val="28"/>
          <w:sz w:val="28"/>
          <w:szCs w:val="28"/>
          <w:rtl w:val="true"/>
          <w:lang w:bidi="fa-IR"/>
        </w:rPr>
        <w:t xml:space="preserve">ارزشمندی ، نائل گردیده اند </w:t>
      </w:r>
      <w:r>
        <w:rPr>
          <w:rFonts w:eastAsia="IRNazanin" w:cs="IRNazanin"/>
          <w:color w:val="111111"/>
          <w:sz w:val="28"/>
          <w:szCs w:val="28"/>
          <w:rtl w:val="true"/>
          <w:lang w:bidi="fa-IR"/>
        </w:rPr>
        <w:t>.</w:t>
      </w:r>
    </w:p>
    <w:p>
      <w:pPr>
        <w:pStyle w:val="Heading3"/>
        <w:numPr>
          <w:ilvl w:val="2"/>
          <w:numId w:val="1"/>
        </w:numPr>
        <w:rPr/>
      </w:pPr>
      <w:bookmarkStart w:id="304" w:name="__RefHeading___Toc290613_2616395394"/>
      <w:bookmarkStart w:id="305" w:name="_Toc107"/>
      <w:bookmarkEnd w:id="304"/>
      <w:r>
        <w:rPr>
          <w:rtl w:val="true"/>
        </w:rPr>
        <w:t>اصفهان ، شهر تعظیم شعائر مکتب ولایت و امامت در دورۀ معاصر</w:t>
      </w:r>
      <w:bookmarkEnd w:id="305"/>
    </w:p>
    <w:p>
      <w:pPr>
        <w:pStyle w:val="BookText"/>
        <w:rPr/>
      </w:pPr>
      <w:r>
        <w:rPr>
          <w:rFonts w:ascii="IRNazanin" w:hAnsi="IRNazanin" w:eastAsia="IRNazanin"/>
          <w:color w:val="111111"/>
          <w:sz w:val="28"/>
          <w:sz w:val="28"/>
          <w:szCs w:val="28"/>
          <w:rtl w:val="true"/>
          <w:lang w:bidi="fa-IR"/>
        </w:rPr>
        <w:t>از درخشان ترین جلوه های تشیّع مردم اصفهان ، تعظیم شعائر مکتب أهل البیت علیهم السلام می باشد ، که در قالب های گوناگون به نمایش گذارده می شود</w:t>
      </w:r>
    </w:p>
    <w:p>
      <w:pPr>
        <w:pStyle w:val="BookText"/>
        <w:rPr/>
      </w:pPr>
      <w:r>
        <w:rPr>
          <w:rFonts w:ascii="IRNazanin" w:hAnsi="IRNazanin" w:eastAsia="IRNazanin"/>
          <w:color w:val="111111"/>
          <w:sz w:val="28"/>
          <w:sz w:val="28"/>
          <w:szCs w:val="28"/>
          <w:rtl w:val="true"/>
          <w:lang w:bidi="fa-IR"/>
        </w:rPr>
        <w:t xml:space="preserve">و در این مبحث به چندین سرفصل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بزرگترین جشنها و مراسم شادمانی ، در مناسبت های مربوط به میلاد أئمّۀ معصومین علیهم السلام و عید سعید غدیر ، و عید الزّهراء علیها السلام ، که در این جشنهای بسیار گسترده، مسجدها ، حسینیّه ها، مدرسه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بعضی از مناسبت 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جشن میلاد امام زمان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خیابانها و کوی و برزن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انواع و اقسام چراغانی ، و نصب تابلوهای پلاکاردها، و فرشهای قیمتی و زینتی ، تزیین می گردد ، و با نشر پوسترها و اطّلاعیّه ها و کارتهای تبریک ، اظهار شادمانی و سرور می گردد ، و توزیع انواع و اقسام شیرینی و میوه ، در مجالس جشن و نیز در گذرها و خیابانها ، به شکلی جالب و در سطحی گسترده انجام می گیرد ، و نیز در موارد متعدّد ، مردم متمکّن و با ایمان و ولایت ، به إطعام و إحسان عمومی می پردازند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بزرگترین مراسم عزاداری و سوگواری ، به مناسبت شهادت معصومین علیهم السلام و برخی از امامزادگان عظیم الشّأن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و حضرت معصومه و حضرت رقیه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که به شکل حرکت دادن دستجات عزاداری در روز شهادت هر یک از امامان معصوم علیهم السلام و تشکیل مجالس سوگواری در سطحی بسیار گسترده ، مخصوصاً در أیّام عاشوراء و أیّام فاطمیّه </w:t>
      </w:r>
    </w:p>
    <w:p>
      <w:pPr>
        <w:pStyle w:val="BookText"/>
        <w:rPr/>
      </w:pPr>
      <w:r>
        <w:rPr>
          <w:rFonts w:ascii="IRNazanin" w:hAnsi="IRNazanin" w:eastAsia="IRNazanin"/>
          <w:color w:val="111111"/>
          <w:sz w:val="28"/>
          <w:sz w:val="28"/>
          <w:szCs w:val="28"/>
          <w:rtl w:val="true"/>
          <w:lang w:bidi="fa-IR"/>
        </w:rPr>
        <w:t xml:space="preserve">انجام میشود ، و در بسیاری از مناسبت ها ، شمار آن مجالس به بیش از یکهزار مجلس می رسد، که هر مجلسی مرکب از ده شب یا ده روز صبح یا ده روز عصر می باشد ، و در هر مجلس ، چندین گوینده و مدّاح و مرثیه سرای ، به سوگواری و ذکر فضائل و مصائب می پردازند، و در مجالس شب و صبح، علاوه بر پذیرائی ساده ، إطعام عمومی انجام می شود، و بالخصوص در مناسبت عاشورای حسینی و ایّام فاطمیّه ، حرکت دستجات عزاداری در سطحی بسیار وسیع انجام می گیرد ، و شمار دستجات عزای حسینی ، به متجاوز از یکصد عدد ، و شمارۀ دستجات عزای فاطمی به دهها دستۀ عزاداری بالغ می گردد ، که در شبها و روزهای دهۀ عاشوراء و دهۀ فاطمیّۀ اوّل و دوّم ، به حرکت در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مجالس دینی ، با نام أهل البیت علیهم السلام و تحت عنوان سوگواری أئمّۀ معصومین علیهم السلام در تمامیِ دورۀ سال انجام می شود ، و هیچ ماه و دهه ای ، شهر اصفهان خالی از مجالس فراوان برای أهل البیت علی نیست ، و در این جلسات ، تفسیر قرآن ، بحثهای تربیتی و اخلاقی ، و عموم مطالب دینی و اجتماعی ، توسّط علماء و خطباء عالیقدر ، بیان می گردد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مراسم فاطمیّه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 و عزاداری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 در سطحی بسیار وسیع ، از یکهزار و چهار صدمین سال شهادت فاطمۀ 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که در قالب توسعه و گسترش بسیار چشمگیر سوگواری و حرکت دستجات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پلاکاردهای عزا در تمام فلکه ها و میدانها و بازارها و خیابانهای شهر ، و سیاه پوش کردن مسجدها و حسینیّه ها و نصب پوسترهای متعدّد و متنوّع در سطح مدارس ، مساجد ، ادارات ، مغازه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 و به تدریج به سطح کشور </w:t>
      </w:r>
    </w:p>
    <w:p>
      <w:pPr>
        <w:pStyle w:val="BookText"/>
        <w:rPr/>
      </w:pPr>
      <w:r>
        <w:rPr>
          <w:rFonts w:ascii="IRNazanin" w:hAnsi="IRNazanin" w:eastAsia="IRNazanin"/>
          <w:color w:val="111111"/>
          <w:sz w:val="28"/>
          <w:sz w:val="28"/>
          <w:szCs w:val="28"/>
          <w:rtl w:val="true"/>
          <w:lang w:bidi="fa-IR"/>
        </w:rPr>
        <w:t xml:space="preserve">و رسانه های عمومی نیز ، شدیداً سرایت کرده است </w:t>
      </w:r>
      <w:r>
        <w:rPr>
          <w:rStyle w:val="FootnoteAnchor"/>
          <w:rtl w:val="true"/>
        </w:rPr>
        <w:footnoteReference w:id="312"/>
      </w:r>
      <w:r>
        <w:rPr>
          <w:rFonts w:ascii="IRNazanin" w:hAnsi="IRNazanin" w:eastAsia="IRNazanin"/>
          <w:color w:val="111111"/>
          <w:sz w:val="28"/>
          <w:sz w:val="28"/>
          <w:szCs w:val="28"/>
          <w:rtl w:val="true"/>
          <w:lang w:bidi="fa-IR"/>
        </w:rPr>
        <w:t xml:space="preserve">و شرح فشرده ای از این مراسم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یادوارۀ یکهزار و چهارصدمین سال شهادت فاطمۀ 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منتشر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جشنها و مراسم سرور میلاد فاطمۀ زهراء علیها السلام ، به شکلی بسیار جالب و گسترده توسعه یافته ، و محافل بسیار عظیمی در اصفهان تشکیل می شود، و چراغانی های پرشکوهی انجام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جلسات هفتگی بسیار وسیعی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دعای ندبه ، جلسۀ دعای توسّل ، جلسۀ زیارت جامعه ، جلسۀ زیارت آل یس ، جلسۀ زیارت عاشوراء ، جلسۀ دعای کمیل ، جلسۀ مداحی و مرثیه سرائی ، جلسۀ بحث و سؤال و جواب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شمار اینها در هر هفته ، به صدها مجلس می رسد ، و بسیاری از این جلسات با حضور صدها تا هزاران نفر، تشکیل می گردد و از شکوه و جلوۂ جالبی برخوردار می باشد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زیارتی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به مکّۀ معظّمه و مدینۀ منوّره </w:t>
      </w:r>
      <w:r>
        <w:rPr>
          <w:rStyle w:val="FootnoteAnchor"/>
          <w:rtl w:val="true"/>
        </w:rPr>
        <w:footnoteReference w:id="313"/>
      </w:r>
      <w:r>
        <w:rPr>
          <w:rFonts w:ascii="IRNazanin" w:hAnsi="IRNazanin" w:eastAsia="IRNazanin"/>
          <w:color w:val="111111"/>
          <w:sz w:val="28"/>
          <w:sz w:val="28"/>
          <w:szCs w:val="28"/>
          <w:rtl w:val="true"/>
          <w:lang w:bidi="fa-IR"/>
        </w:rPr>
        <w:t xml:space="preserve">مشهد مقدّس ،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حضرت زینب و حضرت رقیّه و سایر </w:t>
      </w:r>
    </w:p>
    <w:p>
      <w:pPr>
        <w:pStyle w:val="BookText"/>
        <w:rPr/>
      </w:pP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و مسجد جمکران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موارد، به شکل کاروانهای زیارتی و در مواردی به صورت فردی و خانوادگی ، انجام می گیرد و شمار این سفرهای زیارتی ، در مقایسه با دیگر شهرها ، از افزایش و برتری بسیار بالایی برخوردار می باشد ، که به عنوان نمونه، در روز تولّد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قمری ، علاوه بر کاورانهای متعدّد و زائران شخصی، فقط یک کاروان زیارتی با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عدد اتوبوس مسافربری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کلمۀ یا علی که به حرف أبجد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شهر مقدّس قم و مسجد جمکران ، با شکوه فراوان حرکت کردند و چشم همۀ زائران مسجد جمکران و علاقمندان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روشن و قلب دوستداران آن حضرت را شاد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خیریّه ها و مراکز مهم و گستردۀ دینی و علمی و اجتماعی، به نامِ نامی چهارده معصوم و فرزندان والامقام آنها علیهم السلام که نشان دهندۀ عشق عمیق و ارادت آگاهانۀ مردم اصفهان نسبت به أهل البیت علیهم السلام می باشد و با توجّه به این که شمار این مؤسّسه های علمی و دینی و خیریّه و مراکز اجتماعی، به هزاران عدد می رسد ، به خوبی ، ظهور و تجلّی عشق و ارادت عمومی مردم نسبت به مکتب امامت و ولایت علیهم السلام به نمایش در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و احسان و پخش جوائز در سطحی گسترده ، در دورۀ سال و در مناسبت های گوناگون ، به نام نامیِ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أئمّۀ معصومین و فرزندان آنها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اطعام عمومی در أکثر مجالس دینی ، که شمار آنها در تمامی سال و در سطوح مختلف ، غیر قابل شمارش می باشد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بناهای بسیار و باشکوه فراوان ، با زیربناهای وسیع و معماری و حجّاری و کاشی کاری زیبا ، بانام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 بیت العلیّ ، فاطمیّه ، </w:t>
      </w:r>
      <w:bookmarkStart w:id="306" w:name="pg13389_135849"/>
    </w:p>
    <w:p>
      <w:pPr>
        <w:pStyle w:val="BookText"/>
        <w:rPr/>
      </w:pPr>
      <w:bookmarkEnd w:id="306"/>
      <w:r>
        <w:rPr>
          <w:rFonts w:ascii="IRNazanin" w:hAnsi="IRNazanin" w:eastAsia="IRNazanin"/>
          <w:color w:val="111111"/>
          <w:sz w:val="28"/>
          <w:sz w:val="28"/>
          <w:szCs w:val="28"/>
          <w:rtl w:val="true"/>
          <w:lang w:bidi="fa-IR"/>
        </w:rPr>
        <w:t xml:space="preserve">دار الزّهراء ، بیت الزّهراء ، مهدیّه ، بیت الزّینب ، بیت العبّاس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شمار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تحت عنوان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می باشد ، و بخشی از آنها در شهرهای دیگر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و مشهد مقدّس ،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کتابها و مقاله ها و پوسترهای مربوط به خاندان رسالت ، در فرصت های و مناسبت های گوناگون ، مخصوصاً در ایّام شهادت صدّیقۀ طاهره ، فاطمه زهراء علیها السلام </w:t>
      </w:r>
      <w:r>
        <w:rPr>
          <w:rFonts w:eastAsia="IRNazanin" w:cs="IRNazanin"/>
          <w:color w:val="111111"/>
          <w:sz w:val="28"/>
          <w:szCs w:val="28"/>
          <w:rtl w:val="true"/>
          <w:lang w:bidi="fa-IR"/>
        </w:rPr>
        <w:t>.</w:t>
      </w:r>
    </w:p>
    <w:p>
      <w:pPr>
        <w:pStyle w:val="Heading3"/>
        <w:numPr>
          <w:ilvl w:val="2"/>
          <w:numId w:val="1"/>
        </w:numPr>
        <w:rPr/>
      </w:pPr>
      <w:bookmarkStart w:id="307" w:name="__RefHeading___Toc290615_2616395394"/>
      <w:bookmarkStart w:id="308" w:name="_Toc108"/>
      <w:bookmarkEnd w:id="307"/>
      <w:r>
        <w:rPr>
          <w:rtl w:val="true"/>
        </w:rPr>
        <w:t>اصفهان و ضریح سازی و کاشی کاری و دیگرهنرهای مذهبی</w:t>
      </w:r>
      <w:bookmarkEnd w:id="308"/>
    </w:p>
    <w:p>
      <w:pPr>
        <w:pStyle w:val="BookText"/>
        <w:rPr/>
      </w:pPr>
      <w:r>
        <w:rPr>
          <w:rFonts w:ascii="IRNazanin" w:hAnsi="IRNazanin" w:eastAsia="IRNazanin"/>
          <w:color w:val="111111"/>
          <w:sz w:val="28"/>
          <w:sz w:val="28"/>
          <w:szCs w:val="28"/>
          <w:rtl w:val="true"/>
          <w:lang w:bidi="fa-IR"/>
        </w:rPr>
        <w:t xml:space="preserve">ضریح های زیبائی که بر روی قبر امامان علیهم السلام و إمامزاده ها علیهم السلام نصب می شود ، و نیز درهای حرمها و رواقها ، که در آنها از روکش یا آب طلا و نقره استفاده می شود، و با خطّاطی و مینیاتور و قلمزنی ، و هنرهای ظریفه ای که مربوط به درودگری و صنایع چوب می باشد ، تزیین می گردد ، و در شمار تزیینات مذهبی برجسته محسوب می شود ، عموماً در شهر مذهبی اصفهان و به دست هنرمندان اصفهانی ساخته میشود ، و هم چنین ، زیباترین منبرها ، با استفاده از تراش های زیبا، و خطّاطی و طرّاحیِ جالب و هنرمندانه ، در این شهر ولایت ساخته می شود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 کاشی کاریهای حرم های ائمّۀ علیهم السلام و إمامزادگان علیهم السلام در سراسر کشور و خارج آن ، که با بهره گیری از بهترین خطّاطی و طراحی و نقّاشی و رنگ آمیزی ، جلوه ای روحانی و ملکوتی دارد، و یکی از آثار برجستۀ هنری و خلاّقیّت روح با ایمان بشر ، در طول قرون به شمار آمده ، همه و همه از آثار هنرمندان و خطّاطان و طرّاحان و نقّاشان با ایمان و ولایت اصفهان می باشد ، که جلوه های برجستۀ آن ، در کشور عراق ، در حرم ائمّۀ معصومین علیهم الاسلام و بسیاری </w:t>
      </w:r>
      <w:bookmarkStart w:id="309" w:name="pg13389_135850"/>
    </w:p>
    <w:p>
      <w:pPr>
        <w:pStyle w:val="BookText"/>
        <w:rPr/>
      </w:pPr>
      <w:bookmarkEnd w:id="309"/>
      <w:r>
        <w:rPr>
          <w:rFonts w:ascii="IRNazanin" w:hAnsi="IRNazanin" w:eastAsia="IRNazanin"/>
          <w:color w:val="111111"/>
          <w:sz w:val="28"/>
          <w:sz w:val="28"/>
          <w:szCs w:val="28"/>
          <w:rtl w:val="true"/>
          <w:lang w:bidi="fa-IR"/>
        </w:rPr>
        <w:t xml:space="preserve">از امامزادگان علیهم السلام مدفون در شهرهایِ گوناگون آن ، و نیز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حضرت زینب و حضرت رقیّه علیها السلام ، و در ایران ، در حرم امام هشتم علیّ بن موسی الرّضا علیه السلام و حضرت معصومه علیها السلام و عموم إمامزادگان علیهم السلام ، که بی شمارند ، و هم چنین مساجد کشورهای مختلف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عراق ، پاکستان ، هند ، کویت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 همه و همه از ذوق سرشار و ابتکار و خلاّقیّت و روح لطیف و هنرمند اصفهانی های با ایمان و ولایت ، نشأت می گیرد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معماری مذهبی ، حجّاریهای هنرمندانه، با رنگ و آب ، و حال و هوای دینی ، در همۀ مراکز اسلامی ، در جای جایِ جامعۀ بزرگ اسلامی، در کشورهای مختلف ، از آثار خلاّقیّت روحِ ایمانیِ اصفهانی ها ، به خوبی نمایان می باشد </w:t>
      </w:r>
      <w:r>
        <w:rPr>
          <w:rFonts w:eastAsia="IRNazanin" w:cs="IRNazanin"/>
          <w:color w:val="111111"/>
          <w:sz w:val="28"/>
          <w:szCs w:val="28"/>
          <w:rtl w:val="true"/>
          <w:lang w:bidi="fa-IR"/>
        </w:rPr>
        <w:t>.</w:t>
      </w:r>
    </w:p>
    <w:p>
      <w:pPr>
        <w:pStyle w:val="Heading3"/>
        <w:numPr>
          <w:ilvl w:val="2"/>
          <w:numId w:val="1"/>
        </w:numPr>
        <w:rPr/>
      </w:pPr>
      <w:bookmarkStart w:id="310" w:name="__RefHeading___Toc290617_2616395394"/>
      <w:bookmarkStart w:id="311" w:name="_Toc109"/>
      <w:bookmarkEnd w:id="310"/>
      <w:r>
        <w:rPr>
          <w:rtl w:val="true"/>
        </w:rPr>
        <w:t>خاطرهای تاریخی و به یاد ماندنی در مورد ضریح حضرت اباالفضل علیه السلام</w:t>
      </w:r>
      <w:bookmarkEnd w:id="31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اصفهان ، که عظمت ویژۀ تاریخی یافت ، ضریح مقدّس حضرت أبا الفضل العبّاس علیه السلام می باشد ، که به دستور مرجع عالیقدر شیعه ، حضرت آیة الله العظمی ، آقا سیّد محسن طباطبائی حکیم قُدْسُ سِرُة در شهر اصفهان ، و با همّت و همکاری مردم این سامان ، و به دست هنرمندان اصفهانی، ساخته شد ، که حمل و نقل آن از اصفهان به شهر مقدّس کربلا، بیش از یک هفته </w:t>
      </w:r>
    </w:p>
    <w:p>
      <w:pPr>
        <w:pStyle w:val="BookText"/>
        <w:rPr/>
      </w:pPr>
      <w:r>
        <w:rPr>
          <w:rFonts w:ascii="IRNazanin" w:hAnsi="IRNazanin" w:eastAsia="IRNazanin"/>
          <w:color w:val="111111"/>
          <w:sz w:val="28"/>
          <w:sz w:val="28"/>
          <w:szCs w:val="28"/>
          <w:rtl w:val="true"/>
          <w:lang w:bidi="fa-IR"/>
        </w:rPr>
        <w:t xml:space="preserve">به طول انجامید ، و در تمامی شهرها و روستاهایِ مسیر طولانیِ بین دو شهر ، استقبال عجیب و پرشور و بی سابقه ای از ضریح مقدّس ، انجام گرفت ، و هزاران گاو و گوسفند قربانی گردید ، و زنها ، طلاهای خود را بر روی ماشین های حامل قطعات ضریح ، و اتوبوس های همراهان ضریح، می انداختند ، و عظمت حضرت ابا الفضل علیه السلام و ایمان و اعتقاد قلبی و بی نظیر مردم ، نسبت به آن حضرت ، در دو کشور ایران و عراق ، و در شهرها و روستاهای مسیر راه ، آن چنان به نمایش گذارده شد ، که دوست و دشمن را به حیرت و تعجّب واداشت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اشعار فراوانی که به مناسبت ساخت ضریح مقدّس حضرت أبا الفضل علیه السلام سردوه شده ، این چند بیت را که مربوط به مادّۀ تاریخ ساخت ضریح می باشد ، به عنوان نمونه نقل می نمائیم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طبق أمر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حکیم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حکم او به همه شیعیان رواست</w:t>
      </w:r>
    </w:p>
    <w:p>
      <w:pPr>
        <w:pStyle w:val="BookText"/>
        <w:rPr/>
      </w:pPr>
      <w:r>
        <w:rPr>
          <w:rFonts w:ascii="IRNazanin" w:hAnsi="IRNazanin" w:eastAsia="IRNazanin"/>
          <w:color w:val="111111"/>
          <w:sz w:val="28"/>
          <w:sz w:val="28"/>
          <w:szCs w:val="28"/>
          <w:rtl w:val="true"/>
          <w:lang w:bidi="fa-IR"/>
        </w:rPr>
        <w:t xml:space="preserve">شد این ضریح ، ساخته در 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گر جهان هنر خوانمش سزاست</w:t>
      </w:r>
    </w:p>
    <w:p>
      <w:pPr>
        <w:pStyle w:val="BookText"/>
        <w:rPr/>
      </w:pPr>
      <w:r>
        <w:rPr>
          <w:rFonts w:ascii="IRNazanin" w:hAnsi="IRNazanin" w:eastAsia="IRNazanin"/>
          <w:color w:val="111111"/>
          <w:sz w:val="28"/>
          <w:sz w:val="28"/>
          <w:szCs w:val="28"/>
          <w:rtl w:val="true"/>
          <w:lang w:bidi="fa-IR"/>
        </w:rPr>
        <w:t xml:space="preserve">تاریخ این 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میر جنگ و علمدار نینواست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از سرودۀ ارزشمند مرحوم استاد جلال الدّین همائی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ضریح مقدّس حضرت أبا الفضل العبّاس علیه السلام نوشته شده ، شعر آخر آن را که </w:t>
      </w:r>
    </w:p>
    <w:p>
      <w:pPr>
        <w:pStyle w:val="BookText"/>
        <w:rPr/>
      </w:pPr>
      <w:r>
        <w:rPr>
          <w:rFonts w:ascii="IRNazanin" w:hAnsi="IRNazanin" w:eastAsia="IRNazanin"/>
          <w:color w:val="111111"/>
          <w:sz w:val="28"/>
          <w:sz w:val="28"/>
          <w:szCs w:val="28"/>
          <w:rtl w:val="true"/>
          <w:lang w:bidi="fa-IR"/>
        </w:rPr>
        <w:t xml:space="preserve">مادّه تاریخ می باشد ، ذکر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تاریخ ،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کایت صُنع پدیدار شد از حُکم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22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148" o:detectmouseclick="t"/>
                <v:stroke color="#3465a4" joinstyle="round" endcap="flat"/>
                <w10:wrap type="none"/>
              </v:shape>
            </w:pict>
          </mc:Fallback>
        </mc:AlternateContent>
      </w:r>
      <w:bookmarkStart w:id="312" w:name="pg13389_135853"/>
    </w:p>
    <w:p>
      <w:pPr>
        <w:pStyle w:val="Heading2"/>
        <w:numPr>
          <w:ilvl w:val="1"/>
          <w:numId w:val="1"/>
        </w:numPr>
        <w:rPr/>
      </w:pPr>
      <w:bookmarkStart w:id="313" w:name="__RefHeading___Toc290619_2616395394"/>
      <w:bookmarkStart w:id="314" w:name="_Toc110"/>
      <w:bookmarkEnd w:id="312"/>
      <w:bookmarkEnd w:id="313"/>
      <w:r>
        <w:rPr/>
        <w:t>5</w:t>
      </w:r>
      <w:r>
        <w:rPr>
          <w:rtl w:val="true"/>
        </w:rPr>
        <w:t xml:space="preserve">- </w:t>
      </w:r>
      <w:r>
        <w:rPr>
          <w:rtl w:val="true"/>
        </w:rPr>
        <w:t>زندگی و مزار امامزادگان از ریشه های رشد تشیّع در منطقۀ اصفهان</w:t>
      </w:r>
      <w:bookmarkEnd w:id="31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290621_2616395394"/>
      <w:bookmarkStart w:id="316" w:name="_Toc111"/>
      <w:bookmarkEnd w:id="315"/>
      <w:r>
        <w:rPr>
          <w:rtl w:val="true"/>
        </w:rPr>
        <w:t>اشاره</w:t>
      </w:r>
      <w:bookmarkEnd w:id="3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3389_135855"/>
      <w:bookmarkStart w:id="318" w:name="pg13389_135855"/>
      <w:bookmarkEnd w:id="318"/>
    </w:p>
    <w:p>
      <w:pPr>
        <w:pStyle w:val="Heading3"/>
        <w:numPr>
          <w:ilvl w:val="2"/>
          <w:numId w:val="1"/>
        </w:numPr>
        <w:rPr/>
      </w:pPr>
      <w:bookmarkStart w:id="319" w:name="pg13389_135855"/>
      <w:bookmarkStart w:id="320" w:name="__RefHeading___Toc290623_2616395394"/>
      <w:bookmarkStart w:id="321" w:name="_Toc112"/>
      <w:bookmarkEnd w:id="319"/>
      <w:bookmarkEnd w:id="320"/>
      <w:r>
        <w:rPr>
          <w:rtl w:val="true"/>
        </w:rPr>
        <w:t>پیش گفتار</w:t>
      </w:r>
      <w:bookmarkEnd w:id="321"/>
    </w:p>
    <w:p>
      <w:pPr>
        <w:pStyle w:val="BookText"/>
        <w:rPr/>
      </w:pPr>
      <w:r>
        <w:rPr>
          <w:rFonts w:ascii="IRNazanin" w:hAnsi="IRNazanin" w:eastAsia="IRNazanin"/>
          <w:color w:val="111111"/>
          <w:sz w:val="28"/>
          <w:sz w:val="28"/>
          <w:szCs w:val="28"/>
          <w:rtl w:val="true"/>
          <w:lang w:bidi="fa-IR"/>
        </w:rPr>
        <w:t xml:space="preserve">قبل از آن که به معرّفی برخی از امامزادگان مدفون در منطقۀ اصفهان بپردازیم ، و اشاره ای به شمار فراوان آنها ، در مجموع شهر و حومۀ این شهر تاریخی بنمائیم ، مقدّمه ای را دربارۀ نقش إمامزادگان در طول زمان ، و در عموم بلاد ، و نیز علل و عوامل نفوذ معنوی و اجتماعیِ آنها ، تقدیم خوانندگان عزیز می نمائیم ، امید است برای آگاهی نسبت به عظمت و آثار و برکات آن عزیزانِ خدا و رسول مفید باشد، و برای این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حقیر و نیازمند شفاعت رسول الله و أئمّه معصومین و خاندانشان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ای باشد ، برای روزی که در بارۀ آن گفته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یَنْفَعُ مالٌ وَلا بَنُونَ إلاّ مَنْ أتَی اللهَ بِقَلْبٍ سَلیمٍ</w:t>
      </w:r>
    </w:p>
    <w:p>
      <w:pPr>
        <w:pStyle w:val="Heading3"/>
        <w:numPr>
          <w:ilvl w:val="2"/>
          <w:numId w:val="1"/>
        </w:numPr>
        <w:rPr/>
      </w:pPr>
      <w:bookmarkStart w:id="322" w:name="__RefHeading___Toc290625_2616395394"/>
      <w:bookmarkStart w:id="323" w:name="_Toc113"/>
      <w:bookmarkEnd w:id="322"/>
      <w:r>
        <w:rPr>
          <w:rtl w:val="true"/>
        </w:rPr>
        <w:t>إمامزادگان ، و عوامل نفوذ معنوی و اجتماعی آنها</w:t>
      </w:r>
      <w:bookmarkEnd w:id="32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مطالعۀ تاریخ اسلام و مسلمین ، و بررسی تاریخ بلاد و مراکز بزرگ تمدّن و قدرت مسلمین ، می یابیم که فرزندان پیامبر صَلَّی اللهُ عَلَیهِ وَ آلِهی وَ سَلَم و إمامزادگان علیهم السلام ، از نفوذ معنوی و اجتماعیِ فراوانی برخوردار بوده اند ، و با این که قدرتهای طاغوتی بسیار خطرناکی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أمویان و عبّاسیان ، در طول چندین قرن ، و در عموم بلاد اسلامی، در سرکوبیِ علویان و فاطمیان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و ذراری رسول خدا و علیّ مرتضی و فاطمۀ زهراء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گونه وسیله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نظامی و سیاسی و اقتصادی و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نمی کرده اند ، و همیشه در میدانهای نبرد و در زندانها ، و نیز در صحنه های اجتماعی ، به قلع و قمع و منزوی ساختنِ آنها ، همّت می گماشته اند ، ولی با این حال در کشورهای حجاز ، مصر ، عراق ، ایران ، سوریه ، لبنان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هزاران هزار بقعۀ مورد توجّه ، و صحن و سرای باشکوه ، </w:t>
      </w:r>
      <w:bookmarkStart w:id="324" w:name="pg13389_135856"/>
    </w:p>
    <w:p>
      <w:pPr>
        <w:pStyle w:val="BookText"/>
        <w:rPr/>
      </w:pPr>
      <w:bookmarkEnd w:id="324"/>
      <w:r>
        <w:rPr>
          <w:rFonts w:ascii="IRNazanin" w:hAnsi="IRNazanin" w:eastAsia="IRNazanin"/>
          <w:color w:val="111111"/>
          <w:sz w:val="28"/>
          <w:sz w:val="28"/>
          <w:szCs w:val="28"/>
          <w:rtl w:val="true"/>
          <w:lang w:bidi="fa-IR"/>
        </w:rPr>
        <w:t xml:space="preserve">و گنبد و منارۀ جالب توجّه ، با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گروه گروه ، و دسته دسته ، زائرین را از راههای دور و نزدیک ، به خود جذب می نماید ، و محلّ اجتماع دلهای با ایمان ، و قلبهای با صفا ، و عاطفه های دینی ، می باشد </w:t>
      </w:r>
      <w:r>
        <w:rPr>
          <w:rFonts w:eastAsia="IRNazanin" w:cs="IRNazanin"/>
          <w:color w:val="111111"/>
          <w:sz w:val="28"/>
          <w:szCs w:val="28"/>
          <w:rtl w:val="true"/>
          <w:lang w:bidi="fa-IR"/>
        </w:rPr>
        <w:t>.</w:t>
      </w:r>
    </w:p>
    <w:p>
      <w:pPr>
        <w:pStyle w:val="Heading3"/>
        <w:numPr>
          <w:ilvl w:val="2"/>
          <w:numId w:val="1"/>
        </w:numPr>
        <w:rPr/>
      </w:pPr>
      <w:bookmarkStart w:id="325" w:name="__RefHeading___Toc290627_2616395394"/>
      <w:bookmarkStart w:id="326" w:name="_Toc114"/>
      <w:bookmarkEnd w:id="325"/>
      <w:r>
        <w:rPr>
          <w:rtl w:val="true"/>
        </w:rPr>
        <w:t>بارگاههائی ملکوتی و باشکوه</w:t>
      </w:r>
      <w:bookmarkEnd w:id="3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آستانۀ مقدّسۀ بانوی بزرگ تاریخ اسلام و أهل البیت علیهم السلام ، حضرت زینب علیها السلام در مصر ، و نیز آستانۀ مقدّسۀ نفیسه خاتون، در همان کشور، و صحن و بارگاه عظیم دیگری ، به نام حضرت زینب علیها السلام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چنین ، حرم و مقام بسیار مجلّل حضرت رقیّه علیها السلام در شام ، و مقامات متعلّق به أهل البیت علیهم السلام در باب الصّغیر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مرکز حکومت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زیارتگاههای بسیار فراوانِ سادات و إمامزادگان ، در کشور عراق ، و صحن و سرای بسیار عجیب و شگفت انگیز حضرت معصومه علیها السلام در قم، و بارگاه چشم گیر و بزرگ حضرت عبد العظیم علیه السلام در شهر ری ، و صحن و بارگاه مجلّل حضرت أحمد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 که هرکدام از این زیارتگاههای باشرافت ، نمایشگاهی است بزرگ از هنر ، ابتکار ، سلیقه ، صنعت ، ایمان و اعتقاد و عواطف پاک هزاران هزار معمار ، خطّاط ، استاد کار بنّا ، حجّار ، گچ بُر ، نقّاش، کاشی کار، طرّاح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أثری است بزرگ ، از روح ایثار ، جود و بخشش و فداکاریِ مردان و زنان با ایمانی که ، در راه حفظ آثار عزیزانِ خدا و رسول صَلَّی اللهُ عَلَیهِ وَ آلِهی وَ سَلَم ، از هیچ گونه انفاق و نیکوکاری ، دریغ نکرده اند، و سرمایه و ثروت غیرقابل احصائی را ، در راه حفظ و نگهداری این مکانهای مقدّس ، و تجلّی و شکوه این بارگاههای ملکوتی ، به مصرف رسانیده و خرج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 در هر شهر بزرگ و کوچک ، یا هر روستا و دهِ ، و هر دشت و صحرائی قدم بگذاری ، إمامزاده هائی می بینی که نه تنها صحن و سرای مورد توجّه ، و زائر و هوادار فراوان دارند، بلکه در بعضی از شهرها ، رقم این امامزاده ها به دهها می رسد ، و در بعضی موارد، صحن و سرا ، و گنبد و مناره و ضریح و رواق یک امامزاده ، از دیدنی ترین آثار و بناهای آن شهر ، و شکوه و جلال آن ، در آن شهر ، بی نظیر و بی مانند است ، و اجتماع مردم در آن صحن و سرا ، از بزرگترین اجتماعات آن شهر و دیار می باشد ، و</w:t>
      </w:r>
    </w:p>
    <w:p>
      <w:pPr>
        <w:pStyle w:val="BookText"/>
        <w:rPr/>
      </w:pPr>
      <w:r>
        <w:rPr>
          <w:rFonts w:ascii="IRNazanin" w:hAnsi="IRNazanin" w:eastAsia="IRNazanin"/>
          <w:color w:val="111111"/>
          <w:sz w:val="28"/>
          <w:sz w:val="28"/>
          <w:szCs w:val="28"/>
          <w:rtl w:val="true"/>
          <w:lang w:bidi="fa-IR"/>
        </w:rPr>
        <w:t>باصفاترین دلها ، و شیفته ترین قلبها ، در آن اجتماعات بزرگ ،</w:t>
      </w:r>
    </w:p>
    <w:p>
      <w:pPr>
        <w:pStyle w:val="BookText"/>
        <w:rPr/>
      </w:pPr>
      <w:r>
        <w:rPr>
          <w:rFonts w:ascii="IRNazanin" w:hAnsi="IRNazanin" w:eastAsia="IRNazanin"/>
          <w:color w:val="111111"/>
          <w:sz w:val="28"/>
          <w:sz w:val="28"/>
          <w:szCs w:val="28"/>
          <w:rtl w:val="true"/>
          <w:lang w:bidi="fa-IR"/>
        </w:rPr>
        <w:t>گرد هم می آیند ، و پاکترین زمزمه ها، و عمیق ترین ناله ها،</w:t>
      </w:r>
    </w:p>
    <w:p>
      <w:pPr>
        <w:pStyle w:val="BookText"/>
        <w:rPr/>
      </w:pPr>
      <w:r>
        <w:rPr>
          <w:rFonts w:ascii="IRNazanin" w:hAnsi="IRNazanin" w:eastAsia="IRNazanin"/>
          <w:color w:val="111111"/>
          <w:sz w:val="28"/>
          <w:sz w:val="28"/>
          <w:szCs w:val="28"/>
          <w:rtl w:val="true"/>
          <w:lang w:bidi="fa-IR"/>
        </w:rPr>
        <w:t>و پرسوز ترین مناجاتها را ، در جوار آن إمامزاده سر میدهند ،</w:t>
      </w:r>
    </w:p>
    <w:p>
      <w:pPr>
        <w:pStyle w:val="BookText"/>
        <w:rPr/>
      </w:pPr>
      <w:r>
        <w:rPr>
          <w:rFonts w:ascii="IRNazanin" w:hAnsi="IRNazanin" w:eastAsia="IRNazanin"/>
          <w:color w:val="111111"/>
          <w:sz w:val="28"/>
          <w:sz w:val="28"/>
          <w:szCs w:val="28"/>
          <w:rtl w:val="true"/>
          <w:lang w:bidi="fa-IR"/>
        </w:rPr>
        <w:t xml:space="preserve">و به پرستش حق و انس با أولیای او ،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لذّت بخش و روح افزاست ، ساعتهای زیارت و دعا و سوز و گداز در حرم حضرت أبا الفضل العبّاس علیه السلام در کربلا، و حرم حضرت زینب و حضرت رقیه علیهما السلام در سوریه ، و حرم حضرت معصومه علیها السلام در قم ، و حرم حضرت عبد العظیم علیه السلام در شهر ری ، و حرم حضرت أحمد بن موسی علیه السلام در شیراز ، و نیز هرکدام از حرمهای یادگارهای رسول خدا صَلَّی اللهُ عَلَیهِ وَ آلِهی وَ سَلَم ، در گوشه و کنار بلاد اسلام ، که در هرکدام از آنها ، ستارهای فروزان به خاک افتاده ، و در زمین فرو رفته است ، چنانچه دعبل خزاعی در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اشاره نموده ، و در محضر إمام علیّ بن موسی الرّضا علیه السلام خوانده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قُومی یَابْنَةَ الْخَیْرِ فَانْدُبی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فاطمۀ زهراء علیها السلام وَای دختر بهترین ها ، برخیز و ندبه و گریه کن ، </w:t>
      </w:r>
      <w:bookmarkStart w:id="327" w:name="pg13389_135858"/>
    </w:p>
    <w:p>
      <w:pPr>
        <w:pStyle w:val="BookText"/>
        <w:rPr/>
      </w:pPr>
      <w:bookmarkEnd w:id="327"/>
      <w:r>
        <w:rPr>
          <w:rFonts w:ascii="IRNazanin" w:hAnsi="IRNazanin" w:eastAsia="IRNazanin"/>
          <w:color w:val="111111"/>
          <w:sz w:val="28"/>
          <w:sz w:val="28"/>
          <w:szCs w:val="28"/>
          <w:rtl w:val="true"/>
          <w:lang w:bidi="fa-IR"/>
        </w:rPr>
        <w:t xml:space="preserve">بر ستاره 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 بی آب و علف و صحرای خشک ،</w:t>
      </w:r>
    </w:p>
    <w:p>
      <w:pPr>
        <w:pStyle w:val="BookText"/>
        <w:rPr/>
      </w:pPr>
      <w:r>
        <w:rPr>
          <w:rFonts w:ascii="IRNazanin" w:hAnsi="IRNazanin" w:eastAsia="IRNazanin"/>
          <w:color w:val="111111"/>
          <w:sz w:val="28"/>
          <w:sz w:val="28"/>
          <w:szCs w:val="28"/>
          <w:rtl w:val="true"/>
          <w:lang w:bidi="fa-IR"/>
        </w:rPr>
        <w:t xml:space="preserve">افتاده اند </w:t>
      </w:r>
      <w:r>
        <w:rPr>
          <w:rFonts w:eastAsia="IRNazanin" w:cs="IRNazanin"/>
          <w:color w:val="111111"/>
          <w:sz w:val="28"/>
          <w:szCs w:val="28"/>
          <w:rtl w:val="true"/>
          <w:lang w:bidi="fa-IR"/>
        </w:rPr>
        <w:t>.</w:t>
      </w:r>
    </w:p>
    <w:p>
      <w:pPr>
        <w:pStyle w:val="Heading3"/>
        <w:numPr>
          <w:ilvl w:val="2"/>
          <w:numId w:val="1"/>
        </w:numPr>
        <w:rPr/>
      </w:pPr>
      <w:bookmarkStart w:id="328" w:name="__RefHeading___Toc290629_2616395394"/>
      <w:bookmarkStart w:id="329" w:name="_Toc115"/>
      <w:bookmarkEnd w:id="328"/>
      <w:r>
        <w:rPr>
          <w:rtl w:val="true"/>
        </w:rPr>
        <w:t>پاسخ به سؤالی قابل توجّه</w:t>
      </w:r>
      <w:bookmarkEnd w:id="329"/>
    </w:p>
    <w:p>
      <w:pPr>
        <w:pStyle w:val="BookText"/>
        <w:rPr/>
      </w:pPr>
      <w:r>
        <w:rPr>
          <w:rFonts w:ascii="IRNazanin" w:hAnsi="IRNazanin" w:eastAsia="IRNazanin"/>
          <w:color w:val="111111"/>
          <w:sz w:val="28"/>
          <w:sz w:val="28"/>
          <w:szCs w:val="28"/>
          <w:rtl w:val="true"/>
          <w:lang w:bidi="fa-IR"/>
        </w:rPr>
        <w:t xml:space="preserve">در اینجا سؤالی را مطرح مینمائیم که ، دلیل این مطالب چیست ؟ چرا آن همه دشمنی ، امامزادگان را از صفحۀ تاریخ حذف ننموده ؟ و چرا اینهمه عظمت ، در طول چهارده قرن ، به نمایش در آمده است ؟ و جواب این سؤال را در دو قسمت خلاصه مینمائیم </w:t>
      </w:r>
      <w:r>
        <w:rPr>
          <w:rFonts w:eastAsia="IRNazanin" w:cs="IRNazanin"/>
          <w:color w:val="111111"/>
          <w:sz w:val="28"/>
          <w:szCs w:val="28"/>
          <w:rtl w:val="true"/>
          <w:lang w:bidi="fa-IR"/>
        </w:rPr>
        <w:t>.</w:t>
      </w:r>
    </w:p>
    <w:p>
      <w:pPr>
        <w:pStyle w:val="Heading3"/>
        <w:numPr>
          <w:ilvl w:val="2"/>
          <w:numId w:val="1"/>
        </w:numPr>
        <w:rPr/>
      </w:pPr>
      <w:bookmarkStart w:id="330" w:name="__RefHeading___Toc290631_2616395394"/>
      <w:bookmarkStart w:id="331" w:name="_Toc116"/>
      <w:bookmarkEnd w:id="330"/>
      <w:r>
        <w:rPr>
          <w:rtl w:val="true"/>
        </w:rPr>
        <w:t>تأکید خداوند متعال ، و رسول خدا صَلَّی اللهُ عَلَیهِ وَ آلِهی وَ سَلَم بر محبّت أهل البیت علیهم السلام</w:t>
      </w:r>
      <w:bookmarkEnd w:id="331"/>
    </w:p>
    <w:p>
      <w:pPr>
        <w:pStyle w:val="BookText"/>
        <w:rPr/>
      </w:pPr>
      <w:r>
        <w:rPr>
          <w:rFonts w:ascii="IRNazanin" w:hAnsi="IRNazanin" w:eastAsia="IRNazanin"/>
          <w:color w:val="111111"/>
          <w:sz w:val="28"/>
          <w:sz w:val="28"/>
          <w:szCs w:val="28"/>
          <w:rtl w:val="true"/>
          <w:lang w:bidi="fa-IR"/>
        </w:rPr>
        <w:t xml:space="preserve">اوّلین دلیل این همه عظمت ، دستورهای أکید و توصیه های مکرّری است که ، در قرآن مجید و کلمات رسول خدا صَلَّی اللهُ عَلَیهِ وَ آلِهی وَ سَلَم ، برای مودّت ذوی القربی ، و محبّت نسبت به أهل البیت علیهم السلام و حمایت از ذراری رسول خدا صَلَّی اللهُ عَلَیهِ وَ آلِهی وَ سَلَم عموماً ، و نیکان آنها بالخصوص ، وارد شده است ، که ذیلاً به چهارده مورد از آنها ، اشاره می نمائیم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شما أجر و مزدی نمی خواهم ، جز اظهار دوستی دربارۀ نزدیکانم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اُجْرَتی عَلَیْکُم ، الْمَوَدَّةَ فی أهْلِ بَیْتی </w:t>
      </w:r>
    </w:p>
    <w:p>
      <w:pPr>
        <w:pStyle w:val="BookText"/>
        <w:rPr/>
      </w:pPr>
      <w:r>
        <w:rPr>
          <w:rFonts w:ascii="Amiri" w:hAnsi="Amiri" w:eastAsia="Amiri" w:cs="Amiri"/>
          <w:color w:val="111111"/>
          <w:sz w:val="28"/>
          <w:sz w:val="28"/>
          <w:szCs w:val="28"/>
          <w:rtl w:val="true"/>
          <w:lang w:bidi="ar-SA"/>
        </w:rPr>
        <w:t xml:space="preserve">وَإنّی سائِلُکُمْ غَداً عَنْهُمْ ، فَمُخِفٌّ بِکُمْ فِی الْمَسْألَةِ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 رسول خدا صَلَّی اللهُ عَلَیهِ وَ آلِهی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 خداوند مزد مرا بر شما ، دوستی أهل بیت من قرار داده ، و من فردای قیامت ، در بارۀ آنها از شما سؤال میکنم، و در این سؤال ، إصرار و إلحاح خواهم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صَنَعَ إلیَ رَجُلٍ مِنْ وُلْدی صَنیعَةً ، فَلَمْ یُکافِئْهُ عَلَیْها ، فَأنَا الْمُکافِیءُ لَهُ عَلَیْها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 رسول خدا صَلَّی اللهُ عَلَیهِ وَ آلِهی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به یکی از فرزندان من خدمتی نیکو نمود ، و آن فرزند، پاداش آن را نداد ، من پاداش آن عمل نیک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داد ، و جبران خواهم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أکْرِمُوا ذُرِّیَّتی ، ألصّالِحَ اللهِ وَ ألطّالِحَ لی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 رسول خدا صَلَّی اللهُ عَلَیهِ وَ آلِهی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دارید ذرّیّه مرا ،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خدا ،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برای خاطر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أکرمُوا أوْلادی ، ألصّالِحُونَ للهِ ، وَ الطّالِحُونَ لی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 رسول خدا صَلَّی اللهُ عَلَیهِ وَ آلِهی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دارید أولاد مرا ، شایستگان آنها را برای خدا، و ناشایستگان آنها را ، برای من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أنَا لَهُم شَفیعٌ یَوْمَ الْقِیامَةِ ، ألْمُکْرِمُ لِذُرِّیَتی مِنْ بَعْدی ، وَ الْقاضی </w:t>
      </w:r>
    </w:p>
    <w:p>
      <w:pPr>
        <w:pStyle w:val="BookText"/>
        <w:rPr/>
      </w:pPr>
      <w:r>
        <w:rPr>
          <w:rFonts w:ascii="Amiri" w:hAnsi="Amiri" w:eastAsia="Amiri" w:cs="Amiri"/>
          <w:color w:val="111111"/>
          <w:sz w:val="28"/>
          <w:sz w:val="28"/>
          <w:szCs w:val="28"/>
          <w:rtl w:val="true"/>
          <w:lang w:bidi="ar-SA"/>
        </w:rPr>
        <w:t xml:space="preserve">لَهُمْ حَوائِجَهُمْ ، وَ السّاعې لَهُمْ فی اُمُورِهمْ عِنْدَ اضْطِرارِهِمْ ، وَ الْمُحبُّ لَهُمْ بِقَلْبِهِ وَ لِسانِه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 رسول خدا صَلَّی اللهُ عَلَیهِ وَ آلِهی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دسته و گروهند ، که من در روز قیامت شفاعت آنها را می نمایم ، یکی آنکه ذرّیّۀ مرا پس از من إکرام نماید ، و دوّم آنکه حاجت ذرّیّۀ مرا روا نماید ، و سوّم آنکه کوشش نماید در کارهای ذرّیّۀ من ، در وقتی که آنها نیاز به همکاری دارند، و چهارم آنکه ذرّیّۀ مرا با قلب و زبان خود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أبوسعید واعظ خرگوشی ، که از علماء و حفّاظ حدیث أهل سنّت است ، همین روایت را با کمی اختلاف نقل نموده ، که ذیلاً بیان میداریم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أنَا لَهُمْ شَفیعٌ وَ لَوْ أتَوْا بِذُنُوبِ أهْلِ الأرْضِ ، الضّارِبُ بِسَیْفِه أمامَ ذُرِّیَتی ، وَ الْقاضی لَهُمْ حَوائِجَهُمْ، وَ السّاعی لَهُمْ فی حَوائِجِهِمْ عِنْدَمَا اُضْطُرّوا إلَیْه ، وَ الْمُحِبُّ لَهُمْ بِقَلْبِه وَ لِسانِه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 رسول خدا صَلَّی اللهُ عَلَیهِ وَ آلِهی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دسته اند ، که من شفیع آنها خواهم بود، گرچه گناهان أهل زمین را مرتکب شده باشند ، أوّل ، کسی که در جلو ذرّیّۀ من شمشیر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شمشیر در راه آنها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علاّمۀ حلّی ، در ضمن وصایای خود به فرزندش ، فخرالمحقّقین ، سفارش اکید در مورد ذرّیّۀ رسول خدا و علوییّن می نماید ، و حدیثی را مشابه حدیث فوق نقل نموده با مقداری تفاوت ، که جالب توجّه می باشد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أحْتَقَر أوْلادی أذْهَبَ اللهُ عَنْهُ السَّمْعَ وَ الْبَصَرَ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 رسول خدا صَلَّی اللهُ عَلَیهِ وَ آلِهی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حقیر بشمارد أولاد مرا، خداگوش و چشم او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شنوا و چشم بینا ، از او سلب می 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أدِّبُوا أوْلادکُمْ عَلی ثَلاثِ خِضالٍ ، حُبُّ نَبِیِّکُمْ وَ حُبُّ أهْلِ بَیْتِه وَ قِرائَةُ الْقُرْآنِ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 رسول خدا صَلَّی اللهُ عَلَیهِ وَ آلِهی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کنید فرزندان خود را بر سه خصلت و رفتار، دوستی پیامبرتان ، و دوستی أهل بیت او ، و قرائت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أحِبُّونی لِحُبِّ اللهِ وَ أحِبُّوا أهْلَ بَیْتی لِحُبّی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یعنی ، رسول خدا صَلَّی اللهُ عَلَیهِ وَ آلِهی وَ سَلَم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بدارید مرا، به خاطر دوستی خدا ، و دوست بدارید اهل بیت مرا ، به خاطر دوستی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إلی أحدٍ مِنْ أهْلَ بَیْتی یَدأ کافَیْتُهُ عَنْهُ یَوْمَ الْقِیمَةِ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یعنی ، رسول خدا صَلَّی اللهُ عَلَیهِ وَ آلِهی وَ سَلَم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هرکس که ، نیکی کند با یکی از اهل بیت من ، در روز قیامت ، من مکافات خواهم نمود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واحِداً مِنْ أوْلادی فِی الْحَیاةِ وَ بَعْدَ الْمَماتِ ، فَکَانَّما زارَنی</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 رسول خدا صَلَّی اللهُ عَلَیهِ وَ آلِهی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یکی از أولاد مرا در زمان حیات ، یا پس از مرگ او ، زیارت کند ، گویا مرا زیارت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اوْ زارَ أحَداً مِنْ ذُرِّیَّتی ، زُرْتُهُ یَوْمَ الْقِیامَةِ فَأنْقَذْتُهُ مِنْ أهْوالِها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 رسول خدا صَلَّی اللهُ عَلَیهِ وَ آلِهی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زیارت کند، یا یکی از ذرّیّۀ مرا زیارت کند، من او را در روز قیامت زیارت می کنم ، و او را از هولها و ترسهای قیامت ، می رهانم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أحَداً مِنْ أهْلِ بَیْتی فی دارِ الدُّنْیا بِقیراطٍ ، کافَیْتُهُ بِقِنْطارٍ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یعنی ، رسول خدا صَلَّی اللهُ عَلَیهِ وَ آلِهی وَ سَلَم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هرکس به یکی از اهل بیت من صله کند در دنیا به یک قیراط </w:t>
      </w:r>
      <w:r>
        <w:rPr>
          <w:rStyle w:val="FootnoteAnchor"/>
          <w:rtl w:val="true"/>
        </w:rPr>
        <w:footnoteReference w:id="331"/>
      </w:r>
      <w:r>
        <w:rPr>
          <w:rFonts w:ascii="IRNazanin" w:hAnsi="IRNazanin" w:eastAsia="IRNazanin"/>
          <w:color w:val="111111"/>
          <w:sz w:val="28"/>
          <w:sz w:val="28"/>
          <w:szCs w:val="28"/>
          <w:rtl w:val="true"/>
          <w:lang w:bidi="fa-IR"/>
        </w:rPr>
        <w:t xml:space="preserve">، پاداش و مکافات می دهم او را به یک قنطار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التّوسّل إلَیَّ وَ أنْ یَکُونَ لَهُ عِنْدې یَدُ أشْفَعُ لَهُ بِها یَوْمَ القِیامَةِ ، فَلْیُصَلِّ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 بَیْتی وَ یُدْخِل السُّرُورَ عَلَیْهِمْ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 رسول خدا صَلَّی اللهُ عَلَیهِ وَ آلِهی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قصد دارد که متوسّل شود به من، و بخواهد که دستی در نزد من داشته باشد ، که به خاطر آن، در روز قیامت او را شفاعت کنم ، پس درود بفرستد بر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صله کند بر اهل بیت من</w:t>
      </w:r>
      <w:r>
        <w:rPr>
          <w:rFonts w:eastAsia="IRNazanin" w:cs="IRNazanin"/>
          <w:color w:val="111111"/>
          <w:sz w:val="28"/>
          <w:szCs w:val="28"/>
          <w:rtl w:val="true"/>
          <w:lang w:bidi="fa-IR"/>
        </w:rPr>
        <w:t xml:space="preserve">) </w:t>
      </w:r>
      <w:bookmarkStart w:id="332" w:name="pg13389_135863"/>
    </w:p>
    <w:p>
      <w:pPr>
        <w:pStyle w:val="BookText"/>
        <w:rPr/>
      </w:pPr>
      <w:bookmarkEnd w:id="332"/>
      <w:r>
        <w:rPr>
          <w:rFonts w:ascii="IRNazanin" w:hAnsi="IRNazanin" w:eastAsia="IRNazanin"/>
          <w:color w:val="111111"/>
          <w:sz w:val="28"/>
          <w:sz w:val="28"/>
          <w:szCs w:val="28"/>
          <w:rtl w:val="true"/>
          <w:lang w:bidi="fa-IR"/>
        </w:rPr>
        <w:t xml:space="preserve">و آنها را مسرور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 چهارده کلام نورانی ، از قرآن مجید ، و أحادیث پیامبر صَلَّی اللهُ عَلَیهِ وَ آلِهی وَ سَلَم دربارۀ تشویق و ترغیب مردم ، در امر محبّت و نیکوکاری نسبت به ذرّیّۀ رسول خدا صَلَّی اللهُ عَلَیهِ وَ آلِهی وَ سَلَم و احسان و نیکی به آنها ، و محبّت و دوستی و اظهار علاقه در برابر آنها ، و نیز دربارۀ زیارت قبور و تجلیل از مزارهایشان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مجموع روایاتی که از پیامبر اکرم صَلَّی اللهُ عَلَیهِ وَ آلِهی وَ سَلَم در این زمینه رسیده ، و در کتب شیعه و سنّی نقل گردیده ، و هم چنین روایاتی که از ائمّۀ معصومین علیهم السلام دربارۀ سادات و ذراری پیامبر صَلَّی اللهُ عَلَیهِ وَ آلِهی وَ سَلَم وارد شده ، نقل نمائیم ، خود کتابِ مفصّلی خواهد شد، و از هدف این کتاب دور میباشد ، و لذا به همین مقدار إکتفا می نمائیم </w:t>
      </w:r>
      <w:r>
        <w:rPr>
          <w:rFonts w:eastAsia="IRNazanin" w:cs="IRNazanin"/>
          <w:color w:val="111111"/>
          <w:sz w:val="28"/>
          <w:szCs w:val="28"/>
          <w:rtl w:val="true"/>
          <w:lang w:bidi="fa-IR"/>
        </w:rPr>
        <w:t>.</w:t>
      </w:r>
    </w:p>
    <w:p>
      <w:pPr>
        <w:pStyle w:val="Heading3"/>
        <w:numPr>
          <w:ilvl w:val="2"/>
          <w:numId w:val="1"/>
        </w:numPr>
        <w:rPr/>
      </w:pPr>
      <w:bookmarkStart w:id="333" w:name="__RefHeading___Toc290633_2616395394"/>
      <w:bookmarkStart w:id="334" w:name="_Toc117"/>
      <w:bookmarkEnd w:id="333"/>
      <w:r>
        <w:rPr>
          <w:rtl w:val="true"/>
        </w:rPr>
        <w:t>سخنی شیوا ، از علاّمۀ مجلسی</w:t>
      </w:r>
      <w:bookmarkEnd w:id="334"/>
    </w:p>
    <w:p>
      <w:pPr>
        <w:pStyle w:val="BookText"/>
        <w:rPr/>
      </w:pPr>
      <w:r>
        <w:rPr>
          <w:rFonts w:ascii="IRNazanin" w:hAnsi="IRNazanin" w:eastAsia="IRNazanin"/>
          <w:color w:val="111111"/>
          <w:sz w:val="28"/>
          <w:sz w:val="28"/>
          <w:szCs w:val="28"/>
          <w:rtl w:val="true"/>
          <w:lang w:bidi="fa-IR"/>
        </w:rPr>
        <w:t>و هم اکنون ، این قسمت مهم را ، با سخنی از علاّمۀ مجلسی قُدْسُ سِرُة دربارۀ زیارت امامزادگان به پایان می بریم ، که عبارتی کوتاه و مضمونی بلند و ارزشمند دارد، و راهنمای گرانبهائی در این زمینه به شمار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أنَّ الْمَشاهِدَ الْمَنْسُوبَةَ إلی أوْلادِ الأَئِمَّةِ الْهادِیَةِ وَ الْعِتْرَةِ الطّاهِرَةِ وَ أقارِبِهِمْ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زیارَتُها وَ الإلْمامُ بِها ، فَإنّ فی تَعْظیمِهِمْ ، تَعْظیمَ الأَئِمَّةِ وَتَکْریمَهُمْ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 مشهدها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ئی که نسبت داده شده است به أولاد مامان و پیشوایان ، و عترت پاکیزۀ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نزدیکان و خویشان أئمّۀ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مستحب است زیارت کردن آنها ، و توجّه و قصد آنها ، زیرا تعظیم آن إمامزادگان ، تعظیم أئمّه ، و تکریم امامان </w:t>
      </w:r>
      <w:bookmarkStart w:id="335" w:name="pg13389_135864"/>
    </w:p>
    <w:p>
      <w:pPr>
        <w:pStyle w:val="BookText"/>
        <w:rPr/>
      </w:pPr>
      <w:bookmarkEnd w:id="335"/>
      <w:r>
        <w:rPr>
          <w:rFonts w:ascii="IRNazanin" w:hAnsi="IRNazanin" w:eastAsia="IRNazanin"/>
          <w:color w:val="111111"/>
          <w:sz w:val="28"/>
          <w:sz w:val="28"/>
          <w:szCs w:val="28"/>
          <w:rtl w:val="true"/>
          <w:lang w:bidi="fa-IR"/>
        </w:rPr>
        <w:t xml:space="preserve">معصوم علیهم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تجلیلی دربارۀ آن زادگانِ إمام، تجلیل و بزرگداشت از پیامبر اکرم صَلَّی اللهُ عَلَیهِ وَ آلِهی وَ سَلَم و امامان معصوم علیهم السلام ، به شمار می رود</w:t>
      </w:r>
      <w:r>
        <w:rPr>
          <w:rFonts w:eastAsia="IRNazanin" w:cs="IRNazanin"/>
          <w:color w:val="111111"/>
          <w:sz w:val="28"/>
          <w:szCs w:val="28"/>
          <w:rtl w:val="true"/>
          <w:lang w:bidi="fa-IR"/>
        </w:rPr>
        <w:t>).</w:t>
      </w:r>
    </w:p>
    <w:p>
      <w:pPr>
        <w:pStyle w:val="Heading3"/>
        <w:numPr>
          <w:ilvl w:val="2"/>
          <w:numId w:val="1"/>
        </w:numPr>
        <w:rPr/>
      </w:pPr>
      <w:bookmarkStart w:id="336" w:name="__RefHeading___Toc290635_2616395394"/>
      <w:bookmarkStart w:id="337" w:name="_Toc118"/>
      <w:bookmarkEnd w:id="336"/>
      <w:r>
        <w:rPr/>
        <w:t>۲</w:t>
      </w:r>
      <w:r>
        <w:rPr>
          <w:rtl w:val="true"/>
        </w:rPr>
        <w:t>-</w:t>
      </w:r>
      <w:r>
        <w:rPr>
          <w:rtl w:val="true"/>
        </w:rPr>
        <w:t>فضائل و کمالات،وخدمات دینی وعلمی و اجتماعی امامزادگان علیهم السلام</w:t>
      </w:r>
      <w:bookmarkEnd w:id="337"/>
    </w:p>
    <w:p>
      <w:pPr>
        <w:pStyle w:val="BookText"/>
        <w:rPr/>
      </w:pPr>
      <w:r>
        <w:rPr>
          <w:rFonts w:ascii="IRNazanin" w:hAnsi="IRNazanin" w:eastAsia="IRNazanin"/>
          <w:color w:val="111111"/>
          <w:sz w:val="28"/>
          <w:sz w:val="28"/>
          <w:szCs w:val="28"/>
          <w:rtl w:val="true"/>
          <w:lang w:bidi="fa-IR"/>
        </w:rPr>
        <w:t xml:space="preserve">دوّمین دلیل عظمت و نفوذ معنوی و اجتماعی إمامزادگان ، فضائل اخلاقی و معنوی و کمالات نفسانی آنها ، و خدمت های دینی و اجتماعی آنان ، به ملّت مسلمان و دوستداران اهل البیت علیهم السلام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مطالعۀ در تاریخ اسلام و مسلمین و امامان و امامزادگان ، به خوبی واضح می شود که فضائل نفسانی و کوشش ها و خدمات عملیِ فرزندان أئمّه ، نقش بسیار زیادی ، در توجّه دلها به سوی أهل البیت علیهم السلام و فرزندان عزیز رسول خدا صَلَّی اللهُ عَلَیهِ وَ آلِهی وَ سَلَم و أئمّۀ معصومین عالیهم السلام داشته است ، که مجموع آن فضائل را در چند قسمت ، خلاصه می نمائیم </w:t>
      </w:r>
      <w:r>
        <w:rPr>
          <w:rFonts w:eastAsia="IRNazanin" w:cs="IRNazanin"/>
          <w:color w:val="111111"/>
          <w:sz w:val="28"/>
          <w:szCs w:val="28"/>
          <w:rtl w:val="true"/>
          <w:lang w:bidi="fa-IR"/>
        </w:rPr>
        <w:t>:</w:t>
      </w:r>
    </w:p>
    <w:p>
      <w:pPr>
        <w:pStyle w:val="Heading3"/>
        <w:numPr>
          <w:ilvl w:val="2"/>
          <w:numId w:val="1"/>
        </w:numPr>
        <w:rPr/>
      </w:pPr>
      <w:bookmarkStart w:id="338" w:name="__RefHeading___Toc290637_2616395394"/>
      <w:bookmarkStart w:id="339" w:name="_Toc119"/>
      <w:bookmarkEnd w:id="338"/>
      <w:r>
        <w:rPr/>
        <w:t>1</w:t>
      </w:r>
      <w:r>
        <w:rPr>
          <w:rtl w:val="true"/>
        </w:rPr>
        <w:t>-</w:t>
      </w:r>
      <w:r>
        <w:rPr>
          <w:rtl w:val="true"/>
        </w:rPr>
        <w:t>علم و دانش</w:t>
      </w:r>
      <w:bookmarkEnd w:id="339"/>
    </w:p>
    <w:p>
      <w:pPr>
        <w:pStyle w:val="BookText"/>
        <w:rPr/>
      </w:pPr>
      <w:r>
        <w:rPr>
          <w:rFonts w:ascii="IRNazanin" w:hAnsi="IRNazanin" w:eastAsia="IRNazanin"/>
          <w:color w:val="111111"/>
          <w:sz w:val="28"/>
          <w:sz w:val="28"/>
          <w:szCs w:val="28"/>
          <w:rtl w:val="true"/>
          <w:lang w:bidi="fa-IR"/>
        </w:rPr>
        <w:t xml:space="preserve">با یک مطالعۀ سریع و فراگیر ، می یابیم که علم و دانشی که از ذراری رسول خدا صَلَّی اللهُ عَلَیهِ وَ آلِهی وَ سَلَم در اختیار جامعه قرار گرفته، اعمّ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لدّنی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بی پایان أئمّه علیهم السلام و إمام زادگانی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شَأْنٌ مِنَ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شمّه ای از علم لدّنی ، داشته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که امام سجّاد علیه السلام دربارۀ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بِحَمْدِ اللهِ عالِمَةٌ غَیْرُ مُعَلَّمَة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اکتسابی ، همانند علم و دانش خیره کنندۀ سیّد مرتضی و سیّد رضی و سیّد بن طاووس و سیّد مهدی بحر العلوم و تمامیِ محقّقین بزرگ و مراجع تقلیدی که ، از ذراری رسول خدا صَلَّی اللهُ عَلَیهِ وَ آلِهی وَ سَلَم بوده اند ، و شمار آنها به هزاران هزار </w:t>
      </w:r>
      <w:bookmarkStart w:id="340" w:name="pg13389_135865"/>
    </w:p>
    <w:p>
      <w:pPr>
        <w:pStyle w:val="BookText"/>
        <w:rPr/>
      </w:pPr>
      <w:bookmarkEnd w:id="340"/>
      <w:r>
        <w:rPr>
          <w:rFonts w:ascii="IRNazanin" w:hAnsi="IRNazanin" w:eastAsia="IRNazanin"/>
          <w:color w:val="111111"/>
          <w:sz w:val="28"/>
          <w:sz w:val="28"/>
          <w:szCs w:val="28"/>
          <w:rtl w:val="true"/>
          <w:lang w:bidi="fa-IR"/>
        </w:rPr>
        <w:t xml:space="preserve">می رسد ، و علم و دانش ، و بینش و اندیشه ، و تحقیقات علمی آنها ، چراغی فرا راه زندگی انسانها بوده است </w:t>
      </w:r>
      <w:r>
        <w:rPr>
          <w:rFonts w:eastAsia="IRNazanin" w:cs="IRNazanin"/>
          <w:color w:val="111111"/>
          <w:sz w:val="28"/>
          <w:szCs w:val="28"/>
          <w:rtl w:val="true"/>
          <w:lang w:bidi="fa-IR"/>
        </w:rPr>
        <w:t>.</w:t>
      </w:r>
    </w:p>
    <w:p>
      <w:pPr>
        <w:pStyle w:val="Heading3"/>
        <w:numPr>
          <w:ilvl w:val="2"/>
          <w:numId w:val="1"/>
        </w:numPr>
        <w:rPr/>
      </w:pPr>
      <w:bookmarkStart w:id="341" w:name="__RefHeading___Toc290639_2616395394"/>
      <w:bookmarkStart w:id="342" w:name="_Toc120"/>
      <w:bookmarkEnd w:id="341"/>
      <w:r>
        <w:rPr/>
        <w:t>۲</w:t>
      </w:r>
      <w:r>
        <w:rPr>
          <w:rtl w:val="true"/>
        </w:rPr>
        <w:t>-</w:t>
      </w:r>
      <w:r>
        <w:rPr>
          <w:rtl w:val="true"/>
        </w:rPr>
        <w:t>مقامات معنوی</w:t>
      </w:r>
      <w:bookmarkEnd w:id="342"/>
    </w:p>
    <w:p>
      <w:pPr>
        <w:pStyle w:val="BookText"/>
        <w:rPr/>
      </w:pPr>
      <w:r>
        <w:rPr>
          <w:rFonts w:ascii="IRNazanin" w:hAnsi="IRNazanin" w:eastAsia="IRNazanin"/>
          <w:color w:val="111111"/>
          <w:sz w:val="28"/>
          <w:sz w:val="28"/>
          <w:szCs w:val="28"/>
          <w:rtl w:val="true"/>
          <w:lang w:bidi="fa-IR"/>
        </w:rPr>
        <w:t xml:space="preserve">یک سیر مطالعاتی در تاریخ ائمّۀ معصومین علیهم السلام و امامزادگان علیهم السلام ، بررسی آثار وجودیِ آنها در زمان حیاتشان و پس از مرگ یا شهادتشان ، نشان می دهد که مقام معنوی آنها در پیشگاه خداوند متعال تا چه اندازه رفیع و برجسته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کرامات آنها ، که در زمان حیاتشان رخ داده ، و نیز کراماتی که از قبر آنها ظاهر گردیده ، و مردم در طول تاریخ چهارده قرن ، در أثر توسّل به آن بزرگواران دریافته اند ، همه و همه ، نشان دهندۀ مقامات ماوراء الطّبیعۀ آن انسانهای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قبور إمامزادگان ، در اثر ظهور معجزه یا معجزاتی ، شناسائی شده و یا حفظ گردیده ، و یا تعمیر اساسی و تجدید بنا شده ، و مورد توجّه زائرین و علاقه مندان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این سطور ، تا کنون معجزات و کراماتی که خودم در جریان وقوع آنها قرار گرفته ام ، یا به نحو معتبر و اطمینان بخش شنیده و باور کرده ام ، دربارۀ حضرت أبا الفضل علیه السلام ، حضرت زینب علیها السلام حضرت رقیّه علیها السلام ، حضرت علی أکبر علیه السلام حضرت معصومه علیها السلام ، حضرت علیّ بن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اردهال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بسیار بالائی را تشکیل می دهد ، و هرکدام از مردم ، چه بسیار کراماتی که از یک یک امامزادگان ، در گوشه و کنار شهرها ، و در پهنۀ صحراها و بیابانها دیده اند ، و باور کرده اند که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بزرگواران ، برگزیدگان خداوند متعال هستند، و از أولیاء الله به شمار می آیند </w:t>
      </w:r>
      <w:bookmarkStart w:id="343" w:name="pg13389_135866"/>
    </w:p>
    <w:p>
      <w:pPr>
        <w:pStyle w:val="Heading3"/>
        <w:numPr>
          <w:ilvl w:val="2"/>
          <w:numId w:val="1"/>
        </w:numPr>
        <w:rPr/>
      </w:pPr>
      <w:bookmarkStart w:id="344" w:name="__RefHeading___Toc290641_2616395394"/>
      <w:bookmarkStart w:id="345" w:name="_Toc121"/>
      <w:bookmarkEnd w:id="343"/>
      <w:bookmarkEnd w:id="344"/>
      <w:r>
        <w:rPr/>
        <w:t>۳</w:t>
      </w:r>
      <w:r>
        <w:rPr>
          <w:rtl w:val="true"/>
        </w:rPr>
        <w:t>-</w:t>
      </w:r>
      <w:r>
        <w:rPr>
          <w:rtl w:val="true"/>
        </w:rPr>
        <w:t>آثار و خدمات اجتماعی</w:t>
      </w:r>
      <w:bookmarkEnd w:id="345"/>
    </w:p>
    <w:p>
      <w:pPr>
        <w:pStyle w:val="BookText"/>
        <w:rPr/>
      </w:pPr>
      <w:r>
        <w:rPr>
          <w:rFonts w:ascii="IRNazanin" w:hAnsi="IRNazanin" w:eastAsia="IRNazanin"/>
          <w:color w:val="111111"/>
          <w:sz w:val="28"/>
          <w:sz w:val="28"/>
          <w:szCs w:val="28"/>
          <w:rtl w:val="true"/>
          <w:lang w:bidi="fa-IR"/>
        </w:rPr>
        <w:t xml:space="preserve">شخصیّت علمی و دینی و لیاقت و کفایت روحی، و نیز قدرت تدبیر و تفکّر و میراثهای ذاتی ، که از پیامبر أکرم صَلَّی اللهُ عَلَیهِ وَ آلِهی وَ سَلَم و ائمّۀ معصومین علیهم السلام در وجود إمامزادگان بوده ، آنها را منشاء بزرگترین خدمات اجتماعی و برکات گوناگون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و ذراری پیامبر صَلَّی اللهُ عَلَیهِ وَ آلِهی وَ سَلَم ، در هر شهر و دیاری که رفتند ، به صورت تبعید ، یا به منظور دوری از دسترس طاغوتهای ستمگر ، و یا به عناوین دیگر ، آنقدر آثار و برکات وجودی از خود به جای گذارده اند ، و در دستگیری از مردم نیازمند کوشیده اند ، و با عقل و تدبیر خود، در حلّ مشکلات مسلمانها إقدام نموده اند ، که از عزیز ترین مردم به شمار آمده ، و طبق سنّت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ألنّاسُ عَبیدُ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ألإنْسانُ مَجْبُولٌ عَلی حُبِّ مَنْ أحْسَنَ إلَیْه </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مردم را به سوی خود جذب نموده اند </w:t>
      </w:r>
      <w:r>
        <w:rPr>
          <w:rFonts w:eastAsia="IRNazanin" w:cs="IRNazanin"/>
          <w:color w:val="111111"/>
          <w:sz w:val="28"/>
          <w:szCs w:val="28"/>
          <w:rtl w:val="true"/>
          <w:lang w:bidi="fa-IR"/>
        </w:rPr>
        <w:t>.</w:t>
      </w:r>
    </w:p>
    <w:p>
      <w:pPr>
        <w:pStyle w:val="Heading3"/>
        <w:numPr>
          <w:ilvl w:val="2"/>
          <w:numId w:val="1"/>
        </w:numPr>
        <w:rPr/>
      </w:pPr>
      <w:bookmarkStart w:id="346" w:name="__RefHeading___Toc290643_2616395394"/>
      <w:bookmarkStart w:id="347" w:name="_Toc122"/>
      <w:bookmarkEnd w:id="346"/>
      <w:r>
        <w:rPr/>
        <w:t>۴</w:t>
      </w:r>
      <w:r>
        <w:rPr>
          <w:rtl w:val="true"/>
        </w:rPr>
        <w:t>-</w:t>
      </w:r>
      <w:r>
        <w:rPr>
          <w:rtl w:val="true"/>
        </w:rPr>
        <w:t>مبارزۀ با ظلم</w:t>
      </w:r>
      <w:bookmarkEnd w:id="34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آزاد و ایمان و اعتقاد إمامزادگان ، و خصلت ستم ستیزی و عدالت خواهی آنها ، عامل بسیار مهمّی در نفوذ اجتماعی و عظمت شخصیّتشان بوده ، زیرا ، مردمی که از ستمگری امویان و عبّاسیان ، و دیگر طاغوتها به ستوه می آمدند ، و تشنۀ فریادی عدالت خواهانه و ستم ستیز ، میگردیدند ، این إمامزادگان پاک سرشت و عدالت طلب بودند ، که به سوز دل مظلومان، و آتش درون مردمِ زجر کشیده ، توجّه می نمودند ، و تا پایِ جان ، و با تحمّل زندانها و آوارگی ها، و پذیرفتن شکنجه ها و آزارها، برای رساندن فریاد ستمدیدگان ، </w:t>
      </w:r>
      <w:bookmarkStart w:id="348" w:name="pg13389_135867"/>
    </w:p>
    <w:p>
      <w:pPr>
        <w:pStyle w:val="BookText"/>
        <w:rPr/>
      </w:pPr>
      <w:bookmarkEnd w:id="348"/>
      <w:r>
        <w:rPr>
          <w:rFonts w:ascii="IRNazanin" w:hAnsi="IRNazanin" w:eastAsia="IRNazanin"/>
          <w:color w:val="111111"/>
          <w:sz w:val="28"/>
          <w:sz w:val="28"/>
          <w:szCs w:val="28"/>
          <w:rtl w:val="true"/>
          <w:lang w:bidi="fa-IR"/>
        </w:rPr>
        <w:t xml:space="preserve">به گوش جهانیان ، مقاومت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 پاکان و پاکیزگان ، در راه مبارزه با ستم و ستمگران ، با مال و جان و آبرو ، قدم بر می داشتند ، و در نتیجه ، در اعماق دل مظلومان و حق طلبان ، جای میگرفتند ، و هم چنانکه ستمگران ، خانۀ خود را در دل مردم از دست می دادند ، و خانه خراب می شدند، آنها خانه هائی آباد ، در دلهای مؤمنین پیدا می کردند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عَمِلُوا الصّالِحاتِ ، سَیَجْعَلُ لَهُمُ الرَّحْمنُ وُدّاً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دلائل عظمت اجتماعی و تاریخی و عوامل نفوذ إمامزادگان را در دلها ، به پایان می بریم ، و به بحث و بررسی فشرده ای راجع به امامزادگان اصفهان، می پردازیم </w:t>
      </w:r>
      <w:r>
        <w:rPr>
          <w:rFonts w:eastAsia="IRNazanin" w:cs="IRNazanin"/>
          <w:color w:val="111111"/>
          <w:sz w:val="28"/>
          <w:szCs w:val="28"/>
          <w:rtl w:val="true"/>
          <w:lang w:bidi="fa-IR"/>
        </w:rPr>
        <w:t>.</w:t>
      </w:r>
    </w:p>
    <w:p>
      <w:pPr>
        <w:pStyle w:val="Heading3"/>
        <w:numPr>
          <w:ilvl w:val="2"/>
          <w:numId w:val="1"/>
        </w:numPr>
        <w:rPr/>
      </w:pPr>
      <w:bookmarkStart w:id="349" w:name="__RefHeading___Toc290645_2616395394"/>
      <w:bookmarkStart w:id="350" w:name="_Toc123"/>
      <w:bookmarkEnd w:id="349"/>
      <w:r>
        <w:rPr>
          <w:rtl w:val="true"/>
        </w:rPr>
        <w:t>ورود امامزادگان و ذراری رسول خدا صَلَّی الله عَلَیه وَ آلِهی وَسَلم به اصفهان</w:t>
      </w:r>
      <w:bookmarkEnd w:id="35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حکومت ستمگران اموی و عبّاسی ، موجب پراکندگی سادات و ذراری پیامبر صَلَّی اللهُ عَلَیهِ وَ آلِهی وَ سَلَم گردید ، و هرکدام از آنها به شهر و کشوری روانه گردیدند ، و هر دِهْ یا روستائی را به عنوان محلّ زندگی و یا مبارزات و فعّالیّتهای اجتماعی خود برگزیدند، برخی از شهرها، شمار بیشتری از سادات و إمامزداگان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آنان که با واسطۀ کم به امام معصوم علیه السلام منسوب می شدند ، یا با واسطۀ بیشتری ، انتساب به امام و پیامبر صَلَّی اللهُ عَلَیهِ وَ آلِهی وَ سَلَم می یافتند ، مثل إمامزادگانی که مربوط به قرنهای پنجم و ششم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و طبعاً انتساب آنها به پیامبر صَلَّی اللهُ عَلَیهِ وَ آلِهی وَ سَلَم و أئمّۀ معصومین علیهم السلام ، با چندین واسطه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جذب نموده است </w:t>
      </w:r>
      <w:r>
        <w:rPr>
          <w:rFonts w:eastAsia="IRNazanin" w:cs="IRNazanin"/>
          <w:color w:val="111111"/>
          <w:sz w:val="28"/>
          <w:szCs w:val="28"/>
          <w:rtl w:val="true"/>
          <w:lang w:bidi="fa-IR"/>
        </w:rPr>
        <w:t xml:space="preserve">. </w:t>
      </w:r>
      <w:bookmarkStart w:id="351" w:name="pg13389_135868"/>
    </w:p>
    <w:p>
      <w:pPr>
        <w:pStyle w:val="BookText"/>
        <w:rPr/>
      </w:pPr>
      <w:bookmarkEnd w:id="351"/>
      <w:r>
        <w:rPr>
          <w:rFonts w:ascii="IRNazanin" w:hAnsi="IRNazanin" w:eastAsia="IRNazanin"/>
          <w:color w:val="111111"/>
          <w:sz w:val="28"/>
          <w:sz w:val="28"/>
          <w:szCs w:val="28"/>
          <w:rtl w:val="true"/>
          <w:lang w:bidi="fa-IR"/>
        </w:rPr>
        <w:t xml:space="preserve">شهر اصفهان ، از جمله شهرهائی است که شمار بسیاری از سادات را به سوی خود جذب نموده ، و بسیاری از ذراری پیامبر صَلَّی اللهُ عَلَیهِ وَ آلِهی وَ سَلَم در آن زندگی نموده اند، و برای اثبات این مطلب ، دو دلیل روشن اقامه مینمائیم </w:t>
      </w:r>
      <w:r>
        <w:rPr>
          <w:rFonts w:eastAsia="IRNazanin" w:cs="IRNazanin"/>
          <w:color w:val="111111"/>
          <w:sz w:val="28"/>
          <w:szCs w:val="28"/>
          <w:rtl w:val="true"/>
          <w:lang w:bidi="fa-IR"/>
        </w:rPr>
        <w:t>:</w:t>
      </w:r>
    </w:p>
    <w:p>
      <w:pPr>
        <w:pStyle w:val="Heading3"/>
        <w:numPr>
          <w:ilvl w:val="2"/>
          <w:numId w:val="1"/>
        </w:numPr>
        <w:rPr/>
      </w:pPr>
      <w:bookmarkStart w:id="352" w:name="__RefHeading___Toc290647_2616395394"/>
      <w:bookmarkStart w:id="353" w:name="_Toc124"/>
      <w:bookmarkEnd w:id="352"/>
      <w:r>
        <w:rPr>
          <w:rtl w:val="true"/>
        </w:rPr>
        <w:t>الف</w:t>
      </w:r>
      <w:r>
        <w:rPr>
          <w:rtl w:val="true"/>
        </w:rPr>
        <w:t>-</w:t>
      </w:r>
      <w:r>
        <w:rPr>
          <w:rtl w:val="true"/>
        </w:rPr>
        <w:t>نام امام زادگان اصفهان،در کتب تراجم و أنساب</w:t>
      </w:r>
      <w:bookmarkEnd w:id="353"/>
    </w:p>
    <w:p>
      <w:pPr>
        <w:pStyle w:val="BookText"/>
        <w:rPr/>
      </w:pPr>
      <w:r>
        <w:rPr>
          <w:rFonts w:ascii="IRNazanin" w:hAnsi="IRNazanin" w:eastAsia="IRNazanin"/>
          <w:color w:val="111111"/>
          <w:sz w:val="28"/>
          <w:sz w:val="28"/>
          <w:szCs w:val="28"/>
          <w:rtl w:val="true"/>
          <w:lang w:bidi="fa-IR"/>
        </w:rPr>
        <w:t xml:space="preserve">آشنائی با امامزادگانی که در کتب تراجم و أنساب ، مورد توجّه قرار گرفته اند ، و از هجرت آنها به اصفهان یاد شده است ، و به عنوان نمونه ، از ساداتی که در کتاب نفیس مُنْتَقِلَةُ الطّالِبیَّه ، مورد ذکر قرار گرفته اند، و نویسندۀ کتاب یاد شده، از هجرت و اقامت آنها در اصفهان ، بحث نموده ، یاد می نمائیم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کتاب ، شریف نَسّابه ، أبو اسماعیل ، ابراهیم بن ناصر طباطبا ، از علماء بزرگ قرن پنجم هجری ، و از مفاخر علمی خاندان بزرگ طباطبائی ، و خود ساکن اصفهان بوده </w:t>
      </w:r>
      <w:r>
        <w:rPr>
          <w:rStyle w:val="FootnoteAnchor"/>
          <w:rtl w:val="true"/>
        </w:rPr>
        <w:footnoteReference w:id="337"/>
      </w:r>
      <w:r>
        <w:rPr>
          <w:rFonts w:ascii="IRNazanin" w:hAnsi="IRNazanin" w:eastAsia="IRNazanin"/>
          <w:color w:val="111111"/>
          <w:sz w:val="28"/>
          <w:sz w:val="28"/>
          <w:szCs w:val="28"/>
          <w:rtl w:val="true"/>
          <w:lang w:bidi="fa-IR"/>
        </w:rPr>
        <w:t xml:space="preserve">و با تألیف کتاب منتقلة الطّالبیّه ، خدمتی بزرگ به أنساب آل ابی طالب ، و حفظ تاریخ درخشان آنها ، و روشن ساختن سوابق تشیّع و ولایت مردم اصفهان نموده </w:t>
      </w:r>
      <w:r>
        <w:rPr>
          <w:rStyle w:val="FootnoteAnchor"/>
          <w:rtl w:val="true"/>
        </w:rPr>
        <w:footnoteReference w:id="338"/>
      </w:r>
      <w:r>
        <w:rPr>
          <w:rFonts w:ascii="IRNazanin" w:hAnsi="IRNazanin" w:eastAsia="IRNazanin"/>
          <w:color w:val="111111"/>
          <w:sz w:val="28"/>
          <w:sz w:val="28"/>
          <w:szCs w:val="28"/>
          <w:rtl w:val="true"/>
          <w:lang w:bidi="fa-IR"/>
        </w:rPr>
        <w:t xml:space="preserve">، و نشان داده است که تا چه اندازه ، مِهر و محبّت مردم اصفهان نسبت به أهل البیت علیهم السلام ریشه دار و قوی بوده ، که شمار بسیاری از ذراری رسول خدا صَلَّی اللهُ عَلَیهِ وَ آلِهی وَ سَلَم و أمیر المؤمنین علیه السلام و فاطمۀ زهراء علیها السلام را ، در میان خود جای داده اند </w:t>
      </w:r>
      <w:r>
        <w:rPr>
          <w:rFonts w:eastAsia="IRNazanin" w:cs="IRNazanin"/>
          <w:color w:val="111111"/>
          <w:sz w:val="28"/>
          <w:szCs w:val="28"/>
          <w:rtl w:val="true"/>
          <w:lang w:bidi="fa-IR"/>
        </w:rPr>
        <w:t xml:space="preserve">. </w:t>
      </w:r>
      <w:bookmarkStart w:id="354" w:name="pg13389_135869"/>
    </w:p>
    <w:p>
      <w:pPr>
        <w:pStyle w:val="BookText"/>
        <w:rPr/>
      </w:pPr>
      <w:bookmarkEnd w:id="354"/>
      <w:r>
        <w:rPr>
          <w:rFonts w:ascii="IRNazanin" w:hAnsi="IRNazanin" w:eastAsia="IRNazanin"/>
          <w:color w:val="111111"/>
          <w:sz w:val="28"/>
          <w:sz w:val="28"/>
          <w:szCs w:val="28"/>
          <w:rtl w:val="true"/>
          <w:lang w:bidi="fa-IR"/>
        </w:rPr>
        <w:t xml:space="preserve">در این کتاب ، شمار زیادی از سادات و علویّین ، مورد معرّفی قرار گرفته اند که از شهرهای دیگر، به اصفهان منتقل شده اند، و عدّه ای از آنها ، أولاد و أحفادشان در اصفهان اقامت نموده ، و هرکدام سلسله ای از سادات و خاندانی گسترده را ، تشکیل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در قرن پانزدهم ، عدّۀ زیادی از آنها ، در اصفهان باقی می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یک کلام ، گستردگی شمار سادات و إمامزادگانی که به اصفهان هجرت نموده و اقامت جسته ، و دودمان و خاندانی را تشکیل داده اند ، نشانۀ زمینۀ فرهنگ و اعتقادی است که در اصفهان وجود داشته ، و از ریشه های تشیّع و وابستگی و ارتباط مردم به مذهب و مکتب أهل البیت علیهم السلام در بسیاری از قرون ، می باشد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290649_2616395394"/>
      <w:bookmarkStart w:id="356" w:name="_Toc125"/>
      <w:bookmarkEnd w:id="355"/>
      <w:r>
        <w:rPr>
          <w:rtl w:val="true"/>
        </w:rPr>
        <w:t>ب</w:t>
      </w:r>
      <w:r>
        <w:rPr>
          <w:rtl w:val="true"/>
        </w:rPr>
        <w:t>-</w:t>
      </w:r>
      <w:r>
        <w:rPr>
          <w:rtl w:val="true"/>
        </w:rPr>
        <w:t>مزارهای امامزادگان ، در اصفهان</w:t>
      </w:r>
      <w:bookmarkEnd w:id="3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 یکی از شهرهائی است که شمار إمامزادگان آن زیاد می باشد ، و در حدود یکصد مزار ، تحت عنوان إمامزاده ، در محدودۀ اصفهان و روستاها و بخشهای نزدیک آن، وجود دارد که شیعیان و دوستان أهل البیت علیهم السلام به زیارت آنها می روند ، و متوسّل می شوند ، و عرض ادب می نمایند ، و ما به عنوان نمونه ، از چهارده إمامزاده ، با شرح و تفصیل نسبی، و از سی إمامزاده ، </w:t>
      </w:r>
      <w:bookmarkStart w:id="357" w:name="pg13389_135870"/>
    </w:p>
    <w:p>
      <w:pPr>
        <w:pStyle w:val="BookText"/>
        <w:rPr/>
      </w:pPr>
      <w:bookmarkEnd w:id="357"/>
      <w:r>
        <w:rPr>
          <w:rFonts w:ascii="IRNazanin" w:hAnsi="IRNazanin" w:eastAsia="IRNazanin"/>
          <w:color w:val="111111"/>
          <w:sz w:val="28"/>
          <w:sz w:val="28"/>
          <w:szCs w:val="28"/>
          <w:rtl w:val="true"/>
          <w:lang w:bidi="fa-IR"/>
        </w:rPr>
        <w:t xml:space="preserve">با إجمال و به نحو اشاره ، یاد می نمائیم </w:t>
      </w:r>
      <w:r>
        <w:rPr>
          <w:rFonts w:eastAsia="IRNazanin" w:cs="IRNazanin"/>
          <w:color w:val="111111"/>
          <w:sz w:val="28"/>
          <w:szCs w:val="28"/>
          <w:rtl w:val="true"/>
          <w:lang w:bidi="fa-IR"/>
        </w:rPr>
        <w:t>:</w:t>
      </w:r>
    </w:p>
    <w:p>
      <w:pPr>
        <w:pStyle w:val="Heading3"/>
        <w:numPr>
          <w:ilvl w:val="2"/>
          <w:numId w:val="1"/>
        </w:numPr>
        <w:rPr/>
      </w:pPr>
      <w:bookmarkStart w:id="358" w:name="__RefHeading___Toc290651_2616395394"/>
      <w:bookmarkStart w:id="359" w:name="_Toc126"/>
      <w:bookmarkEnd w:id="358"/>
      <w:r>
        <w:rPr/>
        <w:t>1</w:t>
      </w:r>
      <w:r>
        <w:rPr>
          <w:rtl w:val="true"/>
        </w:rPr>
        <w:t xml:space="preserve">- </w:t>
      </w:r>
      <w:r>
        <w:rPr>
          <w:rtl w:val="true"/>
        </w:rPr>
        <w:t>امامزاده ابراهیم علیه السلام</w:t>
      </w:r>
      <w:bookmarkEnd w:id="359"/>
    </w:p>
    <w:p>
      <w:pPr>
        <w:pStyle w:val="BookText"/>
        <w:rPr/>
      </w:pPr>
      <w:r>
        <w:rPr>
          <w:rFonts w:ascii="IRNazanin" w:hAnsi="IRNazanin" w:eastAsia="IRNazanin"/>
          <w:color w:val="111111"/>
          <w:sz w:val="28"/>
          <w:sz w:val="28"/>
          <w:szCs w:val="28"/>
          <w:rtl w:val="true"/>
          <w:lang w:bidi="fa-IR"/>
        </w:rPr>
        <w:t xml:space="preserve">مزار امامزاده ابراهیم ، که معروف به شاهزاده ابراهیم است ، بین خیابان شیخ بهائی و خیابان عبّاس آباد ، در محلّۀ قدیمیِ مستهلک ، در کوچه ای به نام همین امامزاده ، واقع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صفویّه ، أطراف و حوالی إمامزاده ابراهیم علیه السلام ، بسیار آباد بوده ، و در دوره های بعد ، به باغ و صحرا و ویرانه تبدیل گردیده ، ولی مجدّداً به صورت یکی از محلّه های آباد و مورد توجّه ، درآمده است ، و ساختمان إمامزاده تجدید گردیده ، و صحن و بارگاه و گنبد و حرم باشکوهی را شکل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امامزاده ابراهیم علیه السلام کاشی کاری شده ، و در کتیبۀ دور آن ، سورۀ جمعه نوشته شده ، و در آخر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این بنا، محمّد بصیری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به کمک صاحبان خیر و همّت، در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ساختمان امامزاده ابراهیم به اتمام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نوسازی و کاشی گنبد ، 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حرم ، به وسیلۀ آئینه کاری و گچ بری و نقّاشی ، تزیین گشته ، و ضریحی زیبا دارد، که تاریخ ساخت آن،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شمسی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اوقات و مناسبت های ویژۀ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 و نزدیک ، به زیارت این امامزادۀ بزرگوار مشرّف می شوند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 صفحۀ </w:t>
      </w:r>
      <w:r>
        <w:rPr>
          <w:rFonts w:ascii="IRNazanin" w:hAnsi="IRNazanin" w:eastAsia="IRNazanin"/>
          <w:color w:val="111111"/>
          <w:sz w:val="28"/>
          <w:sz w:val="28"/>
          <w:szCs w:val="28"/>
          <w:lang w:bidi="fa-IR"/>
        </w:rPr>
        <w:t>۷۴۱</w:t>
      </w:r>
      <w:r>
        <w:rPr>
          <w:rFonts w:ascii="IRNazanin" w:hAnsi="IRNazanin" w:eastAsia="IRNazanin"/>
          <w:color w:val="111111"/>
          <w:sz w:val="28"/>
          <w:sz w:val="28"/>
          <w:szCs w:val="28"/>
          <w:rtl w:val="true"/>
          <w:lang w:bidi="fa-IR"/>
        </w:rPr>
        <w:t xml:space="preserve"> و 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دائرة المعارف تشیّع ،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 از این امامزاده بزرگوار، یاد شده است </w:t>
      </w:r>
      <w:r>
        <w:rPr>
          <w:rFonts w:eastAsia="IRNazanin" w:cs="IRNazanin"/>
          <w:color w:val="111111"/>
          <w:sz w:val="28"/>
          <w:szCs w:val="28"/>
          <w:rtl w:val="true"/>
          <w:lang w:bidi="fa-IR"/>
        </w:rPr>
        <w:t xml:space="preserve">. </w:t>
      </w:r>
      <w:bookmarkStart w:id="360" w:name="pg13389_135871"/>
    </w:p>
    <w:p>
      <w:pPr>
        <w:pStyle w:val="Heading3"/>
        <w:numPr>
          <w:ilvl w:val="2"/>
          <w:numId w:val="1"/>
        </w:numPr>
        <w:rPr/>
      </w:pPr>
      <w:bookmarkStart w:id="361" w:name="__RefHeading___Toc290653_2616395394"/>
      <w:bookmarkStart w:id="362" w:name="_Toc127"/>
      <w:bookmarkEnd w:id="360"/>
      <w:bookmarkEnd w:id="361"/>
      <w:r>
        <w:rPr/>
        <w:t>۲</w:t>
      </w:r>
      <w:r>
        <w:rPr>
          <w:rtl w:val="true"/>
        </w:rPr>
        <w:t>-</w:t>
      </w:r>
      <w:r>
        <w:rPr>
          <w:rtl w:val="true"/>
        </w:rPr>
        <w:t xml:space="preserve">إمامزاده ابراهیم علیه السلام </w:t>
      </w:r>
      <w:r>
        <w:rPr>
          <w:rtl w:val="true"/>
        </w:rPr>
        <w:t xml:space="preserve">( </w:t>
      </w:r>
      <w:r>
        <w:rPr>
          <w:rtl w:val="true"/>
        </w:rPr>
        <w:t>إمامزاده نرمی</w:t>
      </w:r>
      <w:r>
        <w:rPr>
          <w:rtl w:val="true"/>
        </w:rPr>
        <w:t>)</w:t>
      </w:r>
      <w:bookmarkEnd w:id="362"/>
    </w:p>
    <w:p>
      <w:pPr>
        <w:pStyle w:val="BookText"/>
        <w:rPr/>
      </w:pPr>
      <w:r>
        <w:rPr>
          <w:rFonts w:ascii="IRNazanin" w:hAnsi="IRNazanin" w:eastAsia="IRNazanin"/>
          <w:color w:val="111111"/>
          <w:sz w:val="28"/>
          <w:sz w:val="28"/>
          <w:szCs w:val="28"/>
          <w:rtl w:val="true"/>
          <w:lang w:bidi="fa-IR"/>
        </w:rPr>
        <w:t xml:space="preserve">إمامزاده ای است واقع در روستای نرمی ، از توابع شهر دولت آباد، و متّصل به شهرک امام حسین علیه السلام ، که با فاصلۀ دَهْ کیلومتر ، در شمال اصفهان بزرگ ،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بزرگ و مجتهد عالی مقام ، مرحوم آقا میرزا محمّد هاشم چهارسوقی، او را یکی از امامزاده های معتبر شمرده ، و نسب وی را ، ابراهیم بن موسی بن جعفر علیه السلام دانسته است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محقّق و مجتهد و رجالی نامدار ، آقا میرزا محمّد باقر چهارسوقی ، در کتاب روضات الجنّات ، به نقل از یکی از کتب 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اعتباری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إمامزادۀ یاد شده را ، فرزند بِلا واسطۀ إمام موسی بن جعفر علیه السلام دانسته است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حاج ملاّ محمّد هاشم خراسانی ، در منتخب التّواریخ، باب یازدهم، در ذکر مدفونین در اصفهان ، و نیز مجتهد نامدار، مرحوم آخوند گزی ، این بزرگوار را ، فرزند حضرت موسی بن جعفر علیه السلام به شمار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امامزاده ، در قدیم آلأیّام ، بقعه و بارگاهی نسبتاً متوسّط داشته ، ولی در حال حاضر توسعۀ بسیار جالبی یافته ، که بیان می داریم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شمال حرم، یک صحن قدیمی وجود دارد، که در سالهای اخیر کاشی کاری شده و تزیین یافته ، و شروع آن تزیینات ، از حدود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شمسی بوده ، و آخرین قسمت آن ، لوح بزرگی کاشی کاری است ، که در آن </w:t>
      </w:r>
    </w:p>
    <w:p>
      <w:pPr>
        <w:pStyle w:val="BookText"/>
        <w:rPr/>
      </w:pPr>
      <w:r>
        <w:rPr>
          <w:rFonts w:ascii="IRNazanin" w:hAnsi="IRNazanin" w:eastAsia="IRNazanin"/>
          <w:color w:val="111111"/>
          <w:sz w:val="28"/>
          <w:sz w:val="28"/>
          <w:szCs w:val="28"/>
          <w:rtl w:val="true"/>
          <w:lang w:bidi="fa-IR"/>
        </w:rPr>
        <w:t xml:space="preserve">تاریخ ولادت و شهادت معصومین علیهم السلام با خطّ سفید بر زمینۀ لاجوردی نوشته شده ، و مورّخ به تاریخ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جنوب حرم ، یک صحن بسیار بزرگ در قطعه زمینی به مساحت تقریبی شش هزار متر تأسیس گشته ، که در اطراف آن اطاقهای زیادی برای سکونت زائرین در نظر گرفته شده ، و ایوان و سردَرِ باشکوهی به سوی حرم ساخته شده ، که در آینده در نظر دارند دو منارۀ بلند برای حرم امامزاده در دو طرف آن بسازند، و در دو طرف ایوان ، رواقها و لوازم گستردۀ یک حرم مجلّل ،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صحن و سردرب ، آماده گردیده ، ولی تزیینات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آینه کاری و کاشی کاری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حرم در صحن قدیم، آینه کاری شده ، و در داخل حرم ، از سنگهای مرمر و نقّاشی استفاده گردیده ، و در طرف غرب حرم یک رواق ساخته اند ، که در سقف آن از گچ بری و آینه کاری و نقّاشی ، بهره گیری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تزیین ضریح مطهّر ، از طلا و نقره استفاده نموده اند، و تاریخ ساختن آن،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قمری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امامزاده ، قدیمی و کوچک می باشد ، و کاشی کاری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صلحاء و مؤمنین ، در جوار امامزاده ، و در صحن و اطاقهای آن ، دفن گردیده اند ، که عدّه ای از آنها ، از علماء بزرگوار و دارای شخصیّت علمی و اجتماعی بوده اند ،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علی اصغر نوری ، متوفّای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حاج میرزا محمّد علی فُرقانی آدَرْمَنابادې ، متوفّای </w:t>
      </w:r>
      <w:r>
        <w:rPr>
          <w:rFonts w:ascii="Amiri" w:hAnsi="Amiri" w:eastAsia="Amiri" w:cs="Amiri"/>
          <w:color w:val="111111"/>
          <w:sz w:val="28"/>
          <w:sz w:val="28"/>
          <w:szCs w:val="28"/>
          <w:lang w:bidi="ar-SA"/>
        </w:rPr>
        <w:t>۱۳۵۹</w:t>
      </w:r>
      <w:r>
        <w:rPr>
          <w:rFonts w:ascii="Amiri" w:hAnsi="Amiri" w:eastAsia="Amiri" w:cs="Amiri"/>
          <w:color w:val="111111"/>
          <w:sz w:val="28"/>
          <w:sz w:val="28"/>
          <w:szCs w:val="28"/>
          <w:rtl w:val="true"/>
          <w:lang w:bidi="ar-SA"/>
        </w:rPr>
        <w:t xml:space="preserve"> قمری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 حسن دولت آبادی ، متوفّای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عبدالوهّاب سهل آبادی ، متوفّای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حبیب الله محقّق ، متوفّای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bookmarkStart w:id="363" w:name="pg13389_135873"/>
    </w:p>
    <w:p>
      <w:pPr>
        <w:pStyle w:val="BookText"/>
        <w:rPr/>
      </w:pPr>
      <w:bookmarkEnd w:id="363"/>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حسن نوری ، متوفّای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 از علماء مورد توجّه و احترام بوده اند </w:t>
      </w:r>
      <w:r>
        <w:rPr>
          <w:rFonts w:eastAsia="IRNazanin" w:cs="IRNazanin"/>
          <w:color w:val="111111"/>
          <w:sz w:val="28"/>
          <w:szCs w:val="28"/>
          <w:rtl w:val="true"/>
          <w:lang w:bidi="fa-IR"/>
        </w:rPr>
        <w:t>.</w:t>
      </w:r>
    </w:p>
    <w:p>
      <w:pPr>
        <w:pStyle w:val="Heading3"/>
        <w:numPr>
          <w:ilvl w:val="2"/>
          <w:numId w:val="1"/>
        </w:numPr>
        <w:rPr/>
      </w:pPr>
      <w:bookmarkStart w:id="364" w:name="__RefHeading___Toc290655_2616395394"/>
      <w:bookmarkStart w:id="365" w:name="_Toc128"/>
      <w:bookmarkEnd w:id="364"/>
      <w:r>
        <w:rPr/>
        <w:t>3</w:t>
      </w:r>
      <w:r>
        <w:rPr>
          <w:rtl w:val="true"/>
        </w:rPr>
        <w:t>-</w:t>
      </w:r>
      <w:r>
        <w:rPr>
          <w:rtl w:val="true"/>
        </w:rPr>
        <w:t>إمامزاده أحمد علیه السلام</w:t>
      </w:r>
      <w:bookmarkEnd w:id="365"/>
    </w:p>
    <w:p>
      <w:pPr>
        <w:pStyle w:val="BookText"/>
        <w:rPr/>
      </w:pPr>
      <w:r>
        <w:rPr>
          <w:rFonts w:ascii="IRNazanin" w:hAnsi="IRNazanin" w:eastAsia="IRNazanin"/>
          <w:color w:val="111111"/>
          <w:sz w:val="28"/>
          <w:sz w:val="28"/>
          <w:szCs w:val="28"/>
          <w:rtl w:val="true"/>
          <w:lang w:bidi="fa-IR"/>
        </w:rPr>
        <w:t xml:space="preserve">از امامزاده های معتبر اصفهان ، و ساختمان بقعه و مزار آن ، از قدیمی ترین مزارات اصفهان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العلماء ، به مناسبت بیان شخصیّت امامزادۀ عظیم الشّأن ، حضرت علیّ بن محمّد الباقر علیه السلام ، که در مشهد أردهال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می باشند، و از إمامزاده های مهم و مشهور ایران ، به شمار می روند ،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السَّیِّدَ الْجَلیلَ، ألسَّیِّد أحْمَدَ، ألْمَعْرُوفَ بِإمامْ زادِه أحْمَد، ألْمَقْبُورَ فی مَحَلَّةِ باغات ، بِإصْفَهانَ </w:t>
      </w:r>
      <w:r>
        <w:rPr>
          <w:rStyle w:val="FootnoteAnchor"/>
          <w:rtl w:val="true"/>
        </w:rPr>
        <w:footnoteReference w:id="342"/>
      </w:r>
      <w:r>
        <w:rPr>
          <w:rFonts w:ascii="Amiri" w:hAnsi="Amiri" w:eastAsia="Amiri" w:cs="Amiri"/>
          <w:color w:val="111111"/>
          <w:sz w:val="28"/>
          <w:sz w:val="28"/>
          <w:szCs w:val="28"/>
          <w:rtl w:val="true"/>
          <w:lang w:bidi="ar-SA"/>
        </w:rPr>
        <w:t xml:space="preserve">قَدْ کانَ وَلَدَ هذا السَّیِّدِ الْجَلیلِ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بدین طریق ، إمامزاده احمد علیه السلام را ، سبط إمام باقر علیه السلام و فرزند امامزاده علیّ بن محمّد الباقر علیه السلام ، به شمار آورده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و رجالی نامدار ، مرحوم صاحب روضات الجنّات ، در شرح حال إمامزادۀ عظیم الشّأن ، عبدالعظیم حسنی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أحمد را ، </w:t>
      </w:r>
    </w:p>
    <w:p>
      <w:pPr>
        <w:pStyle w:val="BookText"/>
        <w:rPr/>
      </w:pPr>
      <w:r>
        <w:rPr>
          <w:rFonts w:ascii="IRNazanin" w:hAnsi="IRNazanin" w:eastAsia="IRNazanin"/>
          <w:color w:val="111111"/>
          <w:sz w:val="28"/>
          <w:sz w:val="28"/>
          <w:szCs w:val="28"/>
          <w:rtl w:val="true"/>
          <w:lang w:bidi="fa-IR"/>
        </w:rPr>
        <w:t xml:space="preserve">یکی از چند إمامزاده معتبر در ایران ، به شمار آورده است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محقّق و ففیه عالی مقام ، مرحوم آقا میرزا محمّد هاشم چهارسوقی نیز ، إمامزاده أحمد را ، یکی از چهار إمامزادۀ معتبر اصفهان به شمار آورده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از امامزاده های معتبر النّسب ، إمام زاده أحمد می باشد ، که در طریق محلّۀ خاجوی اصفهان ، بقعه و مزار معروفی دارد، چنانچه فاضل أفندی ، از بزرگان تلامذۀ علاّمه مجلسی ، در کتاب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متعرّض حال آن شده و به همین طریق، مرقد آن بزرگوار را نموده ، و آن جناب ، أحمد بن علی بن الإمام حضرت محمّد باقر علیه الصلوة والسّلام می باشد ، و آثار صدق و صفا از مرقد او لائح می باشد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محدّث بزرگوار ، مرحوم آقای حاج شیخ عبّاس قمی قُدْسُ سِرُة ، به نقل از ریاض العلماء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 نزدیک مسجد شاه ، بقعه و مزاری است به نام أحمد بن علیّ بن محمّد الباقر علیه السلام ، و سنگی در آنجاست به خطّ کوفی بر آن نوشته است</w:t>
      </w:r>
    </w:p>
    <w:p>
      <w:pPr>
        <w:pStyle w:val="BookText"/>
        <w:rPr/>
      </w:pPr>
      <w:r>
        <w:rPr>
          <w:rFonts w:ascii="Amiri" w:hAnsi="Amiri" w:eastAsia="Amiri" w:cs="Amiri"/>
          <w:color w:val="111111"/>
          <w:sz w:val="28"/>
          <w:sz w:val="28"/>
          <w:szCs w:val="28"/>
          <w:rtl w:val="true"/>
          <w:lang w:bidi="ar-SA"/>
        </w:rPr>
        <w:t xml:space="preserve">بِسْمِ اللهِ الرَّحْمنِ الرَّحیمِ کُلُّ نَفْسٍ بِما کَسَبَتْ رَهینَةٌ ، هذا قَبْرُ أحْمَدَ بْنِ عَلیِّ بْنِ مُحَمَّد الْباقِر علیه السلام وَ تَجاوَزَ عَنْ سَیِّئاتِه وَ ألْحُقَهُ بِالصّالِحینَ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جابری انصاری ، در بارۀ این امامزاده می نویسد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مبانی کهن ، إمامزاده احمد است که نبیرۂ حضرت امام محمّد باقر علیه السلام ، و دارای مقام علم و تقوی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پشت دیوار ضریح و رو به اُرُسی ، منظر این محل، قطعۀ سنگ دیگری هم بود،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عمارت امامزاده سیّد أحْمَد </w:t>
      </w:r>
      <w:bookmarkStart w:id="366" w:name="pg13389_135875"/>
    </w:p>
    <w:p>
      <w:pPr>
        <w:pStyle w:val="BookText"/>
        <w:rPr/>
      </w:pPr>
      <w:bookmarkEnd w:id="366"/>
      <w:r>
        <w:rPr>
          <w:rFonts w:ascii="Amiri" w:hAnsi="Amiri" w:eastAsia="Amiri" w:cs="Amiri"/>
          <w:color w:val="111111"/>
          <w:sz w:val="28"/>
          <w:sz w:val="28"/>
          <w:szCs w:val="28"/>
          <w:rtl w:val="true"/>
          <w:lang w:bidi="ar-SA"/>
        </w:rPr>
        <w:t xml:space="preserve">بْن سَیِّدْ عَلیّ بْن سَیِّد مَعْصُوم ، از أولاد إمام محمّد باقر علیه السلام ، کمترین خادمان، شاه قلی بن علیقلی بن علی برزین ، به سال </w:t>
      </w:r>
      <w:r>
        <w:rPr>
          <w:rFonts w:ascii="Amiri" w:hAnsi="Amiri" w:eastAsia="Amiri" w:cs="Amiri"/>
          <w:color w:val="111111"/>
          <w:sz w:val="28"/>
          <w:sz w:val="28"/>
          <w:szCs w:val="28"/>
          <w:lang w:bidi="ar-SA"/>
        </w:rPr>
        <w:t>۵۳۷</w:t>
      </w:r>
      <w:r>
        <w:rPr>
          <w:rFonts w:ascii="Amiri" w:hAnsi="Amiri" w:eastAsia="Amiri" w:cs="Amiri"/>
          <w:color w:val="111111"/>
          <w:sz w:val="28"/>
          <w:sz w:val="28"/>
          <w:szCs w:val="28"/>
          <w:rtl w:val="true"/>
          <w:lang w:bidi="ar-SA"/>
        </w:rPr>
        <w:t xml:space="preserve"> نمود با سال رحلت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بالا ، أهمیّت إمامزاده أحمد علیه السلام به خوبی روشن می گردد، و معلوم می شود که از دیر زمانی ، قبر مطهّر آن بزرگوار ، مزار و مورد توجّه بوده ، که در سال </w:t>
      </w:r>
      <w:r>
        <w:rPr>
          <w:rFonts w:ascii="IRNazanin" w:hAnsi="IRNazanin" w:eastAsia="IRNazanin"/>
          <w:color w:val="111111"/>
          <w:sz w:val="28"/>
          <w:sz w:val="28"/>
          <w:szCs w:val="28"/>
          <w:lang w:bidi="fa-IR"/>
        </w:rPr>
        <w:t>۵۳۷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بنا گردیده است </w:t>
      </w:r>
      <w:r>
        <w:rPr>
          <w:rFonts w:eastAsia="IRNazanin" w:cs="IRNazanin"/>
          <w:color w:val="111111"/>
          <w:sz w:val="28"/>
          <w:szCs w:val="28"/>
          <w:rtl w:val="true"/>
          <w:lang w:bidi="fa-IR"/>
        </w:rPr>
        <w:t>.</w:t>
      </w:r>
    </w:p>
    <w:p>
      <w:pPr>
        <w:pStyle w:val="Heading3"/>
        <w:numPr>
          <w:ilvl w:val="2"/>
          <w:numId w:val="1"/>
        </w:numPr>
        <w:rPr/>
      </w:pPr>
      <w:bookmarkStart w:id="367" w:name="__RefHeading___Toc290657_2616395394"/>
      <w:bookmarkStart w:id="368" w:name="_Toc129"/>
      <w:bookmarkEnd w:id="367"/>
      <w:r>
        <w:rPr>
          <w:rtl w:val="true"/>
        </w:rPr>
        <w:t>بقعه و بارگاه امامزاده أحمد علیه السلام</w:t>
      </w:r>
      <w:bookmarkEnd w:id="368"/>
    </w:p>
    <w:p>
      <w:pPr>
        <w:pStyle w:val="BookText"/>
        <w:rPr/>
      </w:pPr>
      <w:r>
        <w:rPr>
          <w:rFonts w:ascii="IRNazanin" w:hAnsi="IRNazanin" w:eastAsia="IRNazanin"/>
          <w:color w:val="111111"/>
          <w:sz w:val="28"/>
          <w:sz w:val="28"/>
          <w:szCs w:val="28"/>
          <w:rtl w:val="true"/>
          <w:lang w:bidi="fa-IR"/>
        </w:rPr>
        <w:t xml:space="preserve">چنانچه اشاره شد ، سابقۀ بقعه و مزار امامزاده أحمد علیه السلام به قبل از قرن ششم می رسد ، زیرا طبق کتیبۀ سنگ گران قیمت مذکور در بالا، در سال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ساختمان بقعه تجدید گردیده است، چنانچه مشابه همین مطلب از سنگ نوشتۀ دیگری که هم اکنون موجود است و جلو ایوان غربی بقعه نصب شده ،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نوشته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رَبَّ الْعالَمینَ فی تاریخِ الْخامِس عَشَرَة مِنْ رَبیعِ الأوَّلِ سَنَة ثَلاثَ وَ سِتّینَ وَ خَمْسَ مِأة </w:t>
      </w:r>
      <w:r>
        <w:rPr>
          <w:rStyle w:val="FootnoteAnchor"/>
          <w:rtl w:val="true"/>
        </w:rPr>
        <w:footnoteReference w:id="348"/>
      </w:r>
      <w:r>
        <w:rPr>
          <w:rFonts w:ascii="IRNazanin" w:hAnsi="IRNazanin" w:eastAsia="IRNazanin"/>
          <w:color w:val="111111"/>
          <w:sz w:val="28"/>
          <w:sz w:val="28"/>
          <w:szCs w:val="28"/>
          <w:rtl w:val="true"/>
          <w:lang w:bidi="fa-IR"/>
        </w:rPr>
        <w:t xml:space="preserve">که سال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را نشان می دهد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نوشتۀ یاد شده ، در قطعه سنگی یکپارچه و سیاه رنگ و شفّاف ، به طول سه متر ، حجّاری شده و در آستانۀ إمامزاه ، در زیر پنجره ای مشبّک و چوبی و مشرف به جادّه ، نصب گردیده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قطعه سنگ بخشی از بت سومنات است ، که سلطان محمود غزنوی آن را از هند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p>
    <w:p>
      <w:pPr>
        <w:pStyle w:val="BookText"/>
        <w:rPr/>
      </w:pPr>
      <w:r>
        <w:rPr>
          <w:rFonts w:ascii="IRNazanin" w:hAnsi="IRNazanin" w:eastAsia="IRNazanin"/>
          <w:color w:val="111111"/>
          <w:sz w:val="28"/>
          <w:sz w:val="28"/>
          <w:szCs w:val="28"/>
          <w:rtl w:val="true"/>
          <w:lang w:bidi="fa-IR"/>
        </w:rPr>
        <w:t xml:space="preserve">اصفهان و ری ، صفحۀ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ساختمان موجود امامزاده أحمد ، متعلّق به دورۀ صفویّه است ، و در دورۀ حاکمیّت سلطان حسین صفوی ، به وسیلۀ محمّد شرف شریف منجّم ، بنا شده ، چنانچه از کتیبۀ سردَرِ صحن امامزاده ، که به خطّ علی نقی امامی، و مورّخ به سال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قمری هجری میباشد معلوم می گردد ، و در آن از کاشی سفید معرّق بر زمینۀ لاجوردی ، استفاده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مشابه همین مطلب ، از کتیبۀ دیگری در ایوان ورودی حرم ، که به صورت گچ بری می باشد ، و به خطّ سیّد أحمد حسینی و مورّخ به سال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است ، استفاده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امامزاده أحمد بزرگ می باشد ، و حرم امامزاده ، در طرف جنوب و بقعۀ آقانجفی</w:t>
      </w:r>
      <w:r>
        <w:rPr>
          <w:rStyle w:val="FootnoteAnchor"/>
          <w:rtl w:val="true"/>
        </w:rPr>
        <w:footnoteReference w:id="349"/>
      </w:r>
      <w:r>
        <w:rPr>
          <w:rFonts w:ascii="IRNazanin" w:hAnsi="IRNazanin" w:eastAsia="IRNazanin"/>
          <w:color w:val="111111"/>
          <w:sz w:val="28"/>
          <w:sz w:val="28"/>
          <w:szCs w:val="28"/>
          <w:rtl w:val="true"/>
          <w:lang w:bidi="fa-IR"/>
        </w:rPr>
        <w:t xml:space="preserve">، در شمال آن قرار دارد، و در سال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 در طرف شرق صحن امامزاده ، سالنی به عنوان حسینیّه ، به وسیلۀ مردم علاقمند شروع به ساختمان گردیده ، که در سال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قمری ، مقارن با چهاردهمین قرن شهادت صدّیقۀ کبری ، حضرت فاطمۀ زهراء علیها السلام تکمیل شده ، و بهره برداری از آن ، با تشکیل مجلس عزاداری بر آن مظلومۀ شهیده ، به وسیلۀ هیئت حسینی امامزاده أحمد علیه السلام ، شروع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ضریح امامزاده أحمد علیه السلام ، چوبی قدیمی ، با شبکه های برنجی ، و داخل حرم ، مزیّن به گچ بری و خطّاطی و نقّاشی ، و سردَرْ و صحن امامزاده ، به کاشی کاری ، تزیین شده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قمری ، تعمیرات عمده ای در بقعه و مزار امامزاده انجام </w:t>
      </w:r>
      <w:bookmarkStart w:id="369" w:name="pg13389_135877"/>
    </w:p>
    <w:p>
      <w:pPr>
        <w:pStyle w:val="BookText"/>
        <w:rPr/>
      </w:pPr>
      <w:bookmarkEnd w:id="369"/>
      <w:r>
        <w:rPr>
          <w:rFonts w:ascii="IRNazanin" w:hAnsi="IRNazanin" w:eastAsia="IRNazanin"/>
          <w:color w:val="111111"/>
          <w:sz w:val="28"/>
          <w:sz w:val="28"/>
          <w:szCs w:val="28"/>
          <w:rtl w:val="true"/>
          <w:lang w:bidi="fa-IR"/>
        </w:rPr>
        <w:t xml:space="preserve">گرفته ، که از نوشته های اطراف ضریح استفاده می شود، و هم چنین تعمیراتی 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یافته است ، که از لوحِ سنگیِ منصوبِ بر دیوارِ شرقیِ ایوانِ شمالیِ بقعۀ امامزاده ، استفاده می گردد ، و در سالهای اخیر نیز ، در صحن امامزاده تعمیراتی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جوار امامزاده احمد علیه السلام ، علاوه بر بقعۀ آقانجفی ، مزار همای شیرازی ، متوفّای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چو از بهر سرای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را زین سرا برچیده شد فرش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پی تاریخ فوتش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 شد بال زن در سایۀ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گنجینۀ آثار تاریخی اصفهان ، صفحۀ </w:t>
      </w:r>
      <w:r>
        <w:rPr>
          <w:rFonts w:ascii="IRNazanin" w:hAnsi="IRNazanin" w:eastAsia="IRNazanin"/>
          <w:color w:val="111111"/>
          <w:sz w:val="28"/>
          <w:sz w:val="28"/>
          <w:szCs w:val="28"/>
          <w:lang w:bidi="fa-IR"/>
        </w:rPr>
        <w:t>۶۷۶</w:t>
      </w:r>
    </w:p>
    <w:p>
      <w:pPr>
        <w:pStyle w:val="BookText"/>
        <w:rPr/>
      </w:pPr>
      <w:r>
        <w:rPr>
          <w:rFonts w:ascii="IRNazanin" w:hAnsi="IRNazanin" w:eastAsia="IRNazanin"/>
          <w:color w:val="111111"/>
          <w:sz w:val="28"/>
          <w:sz w:val="28"/>
          <w:szCs w:val="28"/>
          <w:rtl w:val="true"/>
          <w:lang w:bidi="fa-IR"/>
        </w:rPr>
        <w:t xml:space="preserve">، که از شعراء و نویسندگان و شخصیّت های مشهور قرن سیزدهم هجری است ، و نیز مزار شاعر ادیب و نکته سنج یگانه ، میرزا أبو القاسم طرب ، متوفّای </w:t>
      </w:r>
      <w:r>
        <w:rPr>
          <w:rFonts w:ascii="IRNazanin" w:hAnsi="IRNazanin" w:eastAsia="IRNazanin"/>
          <w:color w:val="111111"/>
          <w:sz w:val="28"/>
          <w:sz w:val="28"/>
          <w:szCs w:val="28"/>
          <w:lang w:bidi="fa-IR"/>
        </w:rPr>
        <w:t>۱۳۳۰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همای شیرازی ، و جمعی دیگر از دانشمندان و مؤمنین و صلحاء ،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 در نزدیکی امامزاده احمد علیه السلام ، مدرسۀ عربان ، که در سالهای اخیر به نام مدرسۀ آیة الله خادمی نامیده شده ، قرار دارد ، که در حال حاضر از مدارس آباد و فعّال اصفهان می باشد ، و شرح آن را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ایم </w:t>
      </w:r>
      <w:r>
        <w:rPr>
          <w:rFonts w:eastAsia="IRNazanin" w:cs="IRNazanin"/>
          <w:color w:val="111111"/>
          <w:sz w:val="28"/>
          <w:szCs w:val="28"/>
          <w:rtl w:val="true"/>
          <w:lang w:bidi="fa-IR"/>
        </w:rPr>
        <w:t>.</w:t>
      </w:r>
    </w:p>
    <w:p>
      <w:pPr>
        <w:pStyle w:val="Heading3"/>
        <w:numPr>
          <w:ilvl w:val="2"/>
          <w:numId w:val="1"/>
        </w:numPr>
        <w:rPr/>
      </w:pPr>
      <w:bookmarkStart w:id="370" w:name="__RefHeading___Toc290659_2616395394"/>
      <w:bookmarkStart w:id="371" w:name="_Toc130"/>
      <w:bookmarkEnd w:id="370"/>
      <w:r>
        <w:rPr/>
        <w:t>۴</w:t>
      </w:r>
      <w:r>
        <w:rPr>
          <w:rtl w:val="true"/>
        </w:rPr>
        <w:t>-</w:t>
      </w:r>
      <w:r>
        <w:rPr>
          <w:rtl w:val="true"/>
        </w:rPr>
        <w:t>امامزاده اسحاق علیه السلام</w:t>
      </w:r>
      <w:bookmarkEnd w:id="37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إمامزاده ای است در محلّۀ قدیمی آسنجان ، که در حال حاضر خیابان بسیار عریضی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می گذرد، و موقعیّت مهمّی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إمامزاده در حال حاضر ، در حاشیۀ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و با همّت أهل محل و هیئت امناء ، دارای صحن بزرگ و حرم و گنبد و مناره و ضریح و شبستان حسینیّه و سالن بزرگ مهمان سرا شده ، و به وسیلۀ تزیینات گسترده و کاشیکاری جالب ، منظرۀ شکوهمندی یافته ، و مورد توجّه زائرین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امامزاده اسحاق علیه السلام ، کاشی کاری جالب و مفصّلی دارد ، که زیارت وارث و زیارت عاشوراء و سُوَرِ قرآنی و اشعار دینی در آن کتیبه شده ، و تاریخهای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آخر کتیبه ها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ضریح جالب و زیبای امامزاده ، در تاریخ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ساخته شده ، و در داخل حرم ، کاشی کاری و گچ بری زیبائی انجام گرفته ، که تاریخ آن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دَرْبِ حرم چوبی ، و بسیار زیبا و با اُبهّت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 های مذهبی ، مجالس مفصّل و پرجمعیّت ، در جوار إمامزاده تشکیل می شود، و همیشه نماز جماعت و برنامه های دینی منظّمی در این مجموعۀ مذهبی ، برگزار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جابری انصاری نقل نموده ، که امامزاده اسحاق علیه السلام را با امامزاده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نزدیک می دانند</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 او از سادات حسنی است ، ولی مرحوم آقا سیّد مصلح الدّین مهدوی ، در یادداشتهای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موسوی ، و احتمالاً حسنی می باشد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 از آثار و علامتها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نویسندۀ کمترین ، در جریان برخی از آنها قرار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این امامزادۀ بزرگوار ، در پیشگاه پروردگا ، قرب و مقامی دارد، و از شایستگان و عزیزان خدا می باشد </w:t>
      </w:r>
      <w:r>
        <w:rPr>
          <w:rFonts w:eastAsia="IRNazanin" w:cs="IRNazanin"/>
          <w:color w:val="111111"/>
          <w:sz w:val="28"/>
          <w:szCs w:val="28"/>
          <w:rtl w:val="true"/>
          <w:lang w:bidi="fa-IR"/>
        </w:rPr>
        <w:t xml:space="preserve">. </w:t>
      </w:r>
      <w:bookmarkStart w:id="372" w:name="pg13389_135879"/>
    </w:p>
    <w:p>
      <w:pPr>
        <w:pStyle w:val="Heading3"/>
        <w:numPr>
          <w:ilvl w:val="2"/>
          <w:numId w:val="1"/>
        </w:numPr>
        <w:rPr/>
      </w:pPr>
      <w:bookmarkStart w:id="373" w:name="__RefHeading___Toc290661_2616395394"/>
      <w:bookmarkStart w:id="374" w:name="_Toc131"/>
      <w:bookmarkEnd w:id="372"/>
      <w:bookmarkEnd w:id="373"/>
      <w:r>
        <w:rPr/>
        <w:t>۵</w:t>
      </w:r>
      <w:r>
        <w:rPr>
          <w:rtl w:val="true"/>
        </w:rPr>
        <w:t>-</w:t>
      </w:r>
      <w:r>
        <w:rPr>
          <w:rtl w:val="true"/>
        </w:rPr>
        <w:t>امامزاده اسماعیل علیه السلام</w:t>
      </w:r>
      <w:bookmarkEnd w:id="374"/>
    </w:p>
    <w:p>
      <w:pPr>
        <w:pStyle w:val="BookText"/>
        <w:rPr/>
      </w:pPr>
      <w:r>
        <w:rPr>
          <w:rFonts w:ascii="IRNazanin" w:hAnsi="IRNazanin" w:eastAsia="IRNazanin"/>
          <w:color w:val="111111"/>
          <w:sz w:val="28"/>
          <w:sz w:val="28"/>
          <w:szCs w:val="28"/>
          <w:rtl w:val="true"/>
          <w:lang w:bidi="fa-IR"/>
        </w:rPr>
        <w:t xml:space="preserve">إمامزاده اسماعیل علیه السلام،یکی از امامزاده های معتبر ، و از معروفترین إمامزاده های اصفهان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میرزا محمّد هاشم چهارسوقی ، 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 که از علماء و فقهاء بزرگ أوائل قرن چهاردهم هجری در اصفهان بوده ، در کتاب ارزشمند میزان الأنساب ، در بارۀ امامزاده اسماعیل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از آن چهار إمامزادۀ معتبر ، إمامزاده اسماعیل ، مشهور به دیباج می باشد ، که در محلّۀ باغ همایون اصفهان مدفون است ، و بقعۀ معروفه دارد و قدری از آن محلّه ، بالفعل معروف است به درب إمامزاده اسماعیل ، و آن إمامزاده از أولاد زید بن الحسن می باشد ، که از أحفاد حضرت امام حسن مجتبی علیه الصلوة والسلام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حضرت عبدالعظیم حسنی رضیُ اللهُ علیه در ری ، از أحفاد همین زید می باشد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إمامزاده اسماعیل ، در کتبیۀ سرسرای بقعۀ امامزاده ، که به سوی حرم منتهی می شود ، به این شرح نوشته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الْمَشْهَدُ وَ الرَّوْضَةُ الْمُنَوَّرُ الْمُقَدَّسُ ، الإمامُ سَیِّدْ اسْماعیلُ بْنُ الإمامِ زَیْدِ بْنِ حَسَنِ بْنِ الإمامِ أمیرِ المُؤمِنینَ ، حَسَنِ بْنِ الإمامِ المُتَّقینَ وَ أمیرِ المؤمِنینَ عَلیِّ بْنِ أبی طالِبٍ </w:t>
      </w:r>
      <w:r>
        <w:rPr>
          <w:rStyle w:val="FootnoteAnchor"/>
          <w:rtl w:val="true"/>
        </w:rPr>
        <w:footnoteReference w:id="35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نسبت ، در اطراف پنجرۀ چوبی که به طرف ایوان غربی امامزاده باز </w:t>
      </w:r>
    </w:p>
    <w:p>
      <w:pPr>
        <w:pStyle w:val="BookText"/>
        <w:rPr/>
      </w:pPr>
      <w:r>
        <w:rPr>
          <w:rFonts w:ascii="IRNazanin" w:hAnsi="IRNazanin" w:eastAsia="IRNazanin"/>
          <w:color w:val="111111"/>
          <w:sz w:val="28"/>
          <w:sz w:val="28"/>
          <w:szCs w:val="28"/>
          <w:rtl w:val="true"/>
          <w:lang w:bidi="fa-IR"/>
        </w:rPr>
        <w:t xml:space="preserve">می شود، نوشته شده است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برابر این مطلب ، در برخی از تواریخ آمده ، که اسماعیل دیباج بن ابراهیم غمر بن حسن مثنّی بن إمام حسن مجتبی علیه السلام در اصفهان بمرد، و در گلبهار آن شهر خاکسپار شد ، آنگاه فرزندش ابراهیم طباطبا بن اسماعیل دیباج ، نیز در جمیلان اصفهان درگذشت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حال ، انتساب إمامزاده اسماعیل علیه السلام ، به حضرت امام حسن مجتبی علیه السلام با دو واسطه ، مسلّم می باشد ، و مرقد مطهّر این امامزادۀ بزرگوار ، از همان زمان مورد توجّه بوده ، زیرا در تاریخ آمده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مسجدی که در اصفهان ساخته شده در زمان خلافت أمیر المؤمنین علی علیه السلام در محلّۀ گلبهار ، آنجا که مرقد شعیای نبی علیه السلام بوده ، و مقبرۀ إمامزاده اسماعیل ، به آن ملحق و ملصق شده است</w:t>
      </w:r>
      <w:r>
        <w:rPr>
          <w:rStyle w:val="FootnoteAnchor"/>
          <w:rtl w:val="true"/>
        </w:rPr>
        <w:footnoteReference w:id="356"/>
      </w:r>
      <w:r>
        <w:rPr>
          <w:rFonts w:ascii="Amiri" w:hAnsi="Amiri" w:eastAsia="Amiri" w:cs="Amiri"/>
          <w:color w:val="111111"/>
          <w:sz w:val="28"/>
          <w:sz w:val="28"/>
          <w:szCs w:val="28"/>
          <w:rtl w:val="true"/>
          <w:lang w:bidi="ar-SA"/>
        </w:rPr>
        <w:t xml:space="preserve">و در کتیبۀ جانب شمالی مرقد شعیای نبی علیه السلام نوشته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أصْفا، أنَّ أوَّلَ مَسْجِدٍ کَبیرٍ بُنِیَ بِإصْفَهانَ مَسْجِدُ شَعْیا وَ بَناهُ أبُوعَبّاسِ الْمُفْتی فی زَمَنِ عَلیٍّ صَلَواتُ اللهِ عَلَیْهِ وَ عَمَّرَهُ الْبْ أرْسَلان بَعْدَ نَیِّفٍ وَ خَمْسَ مِأةٍ بَعْدَ ما غَلَبَها بِقُوَّةٍ وَ قَدْ أمَرَ بِعِمارَتِه فی عامِ أحَدَ عَشَرَ وَ مِأۃٍ وَ ألْفٍ ، </w:t>
      </w:r>
    </w:p>
    <w:p>
      <w:pPr>
        <w:pStyle w:val="BookText"/>
        <w:rPr/>
      </w:pPr>
      <w:r>
        <w:rPr>
          <w:rFonts w:ascii="Amiri" w:hAnsi="Amiri" w:eastAsia="Amiri" w:cs="Amiri"/>
          <w:color w:val="111111"/>
          <w:sz w:val="28"/>
          <w:sz w:val="28"/>
          <w:szCs w:val="28"/>
          <w:rtl w:val="true"/>
          <w:lang w:bidi="ar-SA"/>
        </w:rPr>
        <w:t xml:space="preserve">وَبِعِبارَةٍ اُخری ، هِیَ مَرْقَدُ شَعْیا النَّبِیِّ علیه السلام ، عَلی نقیِّ الإمامی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w:t>
      </w:r>
      <w:r>
        <w:rPr>
          <w:rStyle w:val="FootnoteAnchor"/>
          <w:rtl w:val="true"/>
        </w:rPr>
        <w:footnoteReference w:id="357"/>
      </w:r>
      <w:r>
        <w:rPr>
          <w:rStyle w:val="FootnoteAnchor"/>
          <w:rtl w:val="true"/>
        </w:rPr>
        <w:footnoteReference w:id="358"/>
      </w:r>
      <w:r>
        <w:rPr>
          <w:rFonts w:ascii="IRNazanin" w:hAnsi="IRNazanin" w:eastAsia="IRNazanin"/>
          <w:color w:val="111111"/>
          <w:sz w:val="28"/>
          <w:sz w:val="28"/>
          <w:szCs w:val="28"/>
          <w:rtl w:val="true"/>
          <w:lang w:bidi="fa-IR"/>
        </w:rPr>
        <w:t xml:space="preserve">که از این عبارت ، که در اوائل قرن دوازدهم نوشته شده ، استفاده میشود که در کتاب أصْفا </w:t>
      </w:r>
      <w:r>
        <w:rPr>
          <w:rStyle w:val="FootnoteAnchor"/>
          <w:rtl w:val="true"/>
        </w:rPr>
        <w:footnoteReference w:id="359"/>
      </w:r>
      <w:r>
        <w:rPr>
          <w:rFonts w:ascii="IRNazanin" w:hAnsi="IRNazanin" w:eastAsia="IRNazanin"/>
          <w:color w:val="111111"/>
          <w:sz w:val="28"/>
          <w:sz w:val="28"/>
          <w:szCs w:val="28"/>
          <w:rtl w:val="true"/>
          <w:lang w:bidi="fa-IR"/>
        </w:rPr>
        <w:t xml:space="preserve">آمده است که أبو العبّاس مفتی ، در زمان خلافت أمیر المؤمنین علی علیه السلام ، این مسجد را ساخته ، و در زمان الب أرسلان، در اوائل قرن ششم، تعمیر گردیده و در اوائل قرن دوازدهم نیز ، تعمیر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بالا ، نتیجه گیری می شود که مجموعۀ قبر شعبای نبی علیه السلام ، و مسجد مجاور او ، و مرقد امامزاده اسماعیل علیه السلام ، از دیر زمانی مورد توجّه بوده ، و یک مجموعۀ دینی را تشکیل می داده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فعلی بقعه و حرم امامزاده اسماعیل علیه السلام و مسجد شعیای نبی علیه السلام ، بخشی مربوط به دورۀ سلجوقی ها، و برخی مربوط به دورۀ آل مظفّر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مربوط به دورۀ صفویّه است ، مثلاً منارۀ آجری و طاقهای مجاور مسجد شعیاء، مربوط به دروۀ سلجوقی ها </w:t>
      </w:r>
      <w:r>
        <w:rPr>
          <w:rStyle w:val="FootnoteAnchor"/>
          <w:rtl w:val="true"/>
        </w:rPr>
        <w:footnoteReference w:id="360"/>
      </w:r>
      <w:r>
        <w:rPr>
          <w:rFonts w:ascii="IRNazanin" w:hAnsi="IRNazanin" w:eastAsia="IRNazanin"/>
          <w:color w:val="111111"/>
          <w:sz w:val="28"/>
          <w:sz w:val="28"/>
          <w:szCs w:val="28"/>
          <w:rtl w:val="true"/>
          <w:lang w:bidi="fa-IR"/>
        </w:rPr>
        <w:t xml:space="preserve">و درب نفیسی که بین راهرو و حرم امامزاده اسماعیل علیه السلام و حرم شعیای نبی علیه السلام است و منبّت کاری می باشد، و از لحاظ صنعت منبّت کاری ، یکی از درهای ممتاز تاریخی اصفهان می باشد و در اطراف لنگه های راست و چپ در ، صلوات بر چهارده </w:t>
      </w:r>
    </w:p>
    <w:p>
      <w:pPr>
        <w:pStyle w:val="BookText"/>
        <w:rPr/>
      </w:pPr>
      <w:r>
        <w:rPr>
          <w:rFonts w:ascii="IRNazanin" w:hAnsi="IRNazanin" w:eastAsia="IRNazanin"/>
          <w:color w:val="111111"/>
          <w:sz w:val="28"/>
          <w:sz w:val="28"/>
          <w:szCs w:val="28"/>
          <w:rtl w:val="true"/>
          <w:lang w:bidi="fa-IR"/>
        </w:rPr>
        <w:t xml:space="preserve">معصوم علیهم السلام کنده کاری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می دهد که تجلّی تشیّع اصفهان در قرن هشتم تا چه اندازه روشن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آثار دورۂ آل مظفّر است ، و به دستور سلطان محمود آل مظفّر ساخته شده ، و قسمتهای عمدۀ ساختمان حرم و نیز صحن بزرگ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مدرسۀ علمیّه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کاشی کاریها و تزیینات گسترده ، متعلّق به دورۀ صفویّه است ، و در جایِ جای این مجموعۀ تاریخی مذهبی ، تاریخهای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دیده می شود ، و مجموعاً ، در دوره های شاه عبّاس اوّل و شاه صفی و سلطان حسین صفوی ، این مجموعۀ تاریخی و ارزشمند ، شکل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قدیم آلأیّام ، إمام زاده اسماعیل علیه السلام زیارتگاه بزرگ و پر رونقی بوده ، تا جائی که مرحوم جابری انصاری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إمامزاده اسماعیل بسیار عالی بوده ، خانه های اطراف داشته ، که در آن شمع مومی ریختندی و مخصوصاً دو شمع مومی ، شبهای جمعه روشن می کردند در شمعدان طلا، که بلندی شمع به حدّی بوده که با نردبان آن را روشن می کردند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نتیجه گیری فشرده ، إمامزاده اسماعیل علیه السلام از نظر اعتبار نسب ، از مهمترین امامزاده های اصفهان می باشد ، و از نظر سابقۀ حرم و مزار داشتن و مورد توجه بودن ، در رتبۀ اوّل و با سابقۀ دیرین ، و منتهی به همان أوائل دفن آن بزرگوار محسوب گردیده ، و از نظر صحن و بارگاه و گنبد و رواق و کارهای معماری و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کاشیکاری ، حجّاری ، منبّت کاری ، خطّاطی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موقعیّت بسیار ارزشمندی را دارا می باشد، و مجموعۀ بسیار نفیس و ارزشمندی به نام إمامزاده اسماعیل علیه السلام در شهر بزرگ تاریخی و مذهبی و هنری اصفهان ، </w:t>
      </w:r>
      <w:bookmarkStart w:id="375" w:name="pg13389_135883"/>
    </w:p>
    <w:p>
      <w:pPr>
        <w:pStyle w:val="BookText"/>
        <w:rPr/>
      </w:pPr>
      <w:bookmarkEnd w:id="375"/>
      <w:r>
        <w:rPr>
          <w:rFonts w:ascii="IRNazanin" w:hAnsi="IRNazanin" w:eastAsia="IRNazanin"/>
          <w:color w:val="111111"/>
          <w:sz w:val="28"/>
          <w:sz w:val="28"/>
          <w:szCs w:val="28"/>
          <w:rtl w:val="true"/>
          <w:lang w:bidi="fa-IR"/>
        </w:rPr>
        <w:t xml:space="preserve">جلب توجّه می نماید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290663_2616395394"/>
      <w:bookmarkStart w:id="377" w:name="_Toc132"/>
      <w:bookmarkEnd w:id="376"/>
      <w:r>
        <w:rPr/>
        <w:t>۶</w:t>
      </w:r>
      <w:r>
        <w:rPr>
          <w:rtl w:val="true"/>
        </w:rPr>
        <w:t>-</w:t>
      </w:r>
      <w:r>
        <w:rPr>
          <w:rtl w:val="true"/>
        </w:rPr>
        <w:t xml:space="preserve">إمامزاده حمزه علیه السلام </w:t>
      </w:r>
      <w:r>
        <w:rPr>
          <w:rtl w:val="true"/>
        </w:rPr>
        <w:t xml:space="preserve">( </w:t>
      </w:r>
      <w:r>
        <w:rPr>
          <w:rtl w:val="true"/>
        </w:rPr>
        <w:t>شاه میر حمزه</w:t>
      </w:r>
      <w:r>
        <w:rPr>
          <w:rtl w:val="true"/>
        </w:rPr>
        <w:t>)</w:t>
      </w:r>
      <w:bookmarkEnd w:id="377"/>
    </w:p>
    <w:p>
      <w:pPr>
        <w:pStyle w:val="BookText"/>
        <w:rPr/>
      </w:pPr>
      <w:r>
        <w:rPr>
          <w:rFonts w:ascii="IRNazanin" w:hAnsi="IRNazanin" w:eastAsia="IRNazanin"/>
          <w:color w:val="111111"/>
          <w:sz w:val="28"/>
          <w:sz w:val="28"/>
          <w:szCs w:val="28"/>
          <w:rtl w:val="true"/>
          <w:lang w:bidi="fa-IR"/>
        </w:rPr>
        <w:t xml:space="preserve">بقعه و مزاری است ، که قبلاً در یک قبرستان قدیمی بوده ، متعلّق به دورۀ سلجوقیان </w:t>
      </w:r>
      <w:r>
        <w:rPr>
          <w:rStyle w:val="FootnoteAnchor"/>
          <w:rtl w:val="true"/>
        </w:rPr>
        <w:footnoteReference w:id="363"/>
      </w:r>
      <w:r>
        <w:rPr>
          <w:rFonts w:ascii="IRNazanin" w:hAnsi="IRNazanin" w:eastAsia="IRNazanin"/>
          <w:color w:val="111111"/>
          <w:sz w:val="28"/>
          <w:sz w:val="28"/>
          <w:szCs w:val="28"/>
          <w:rtl w:val="true"/>
          <w:lang w:bidi="fa-IR"/>
        </w:rPr>
        <w:t xml:space="preserve">، و در دورۀ حکومت پهلوی ، آن قبرستان از بین رفته و به جای قسمتی از آن ، دانشسرای کشاورزی ساخته شده ، و قسمت دیگری از آن، جزء خیابان سروش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قبرستان ، قبر حکیم و طبیب و شاعر نامدار دورۀ صفویّه ، حکیم شفائی قرار داشته ، که در جریان نابودی قبرستان ، آثار آن محو شده است </w:t>
      </w:r>
      <w:r>
        <w:rPr>
          <w:rStyle w:val="FootnoteAnchor"/>
          <w:rtl w:val="true"/>
        </w:rPr>
        <w:footnoteReference w:id="36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نابود کردن قبرستان شاه میرحمزه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حکومت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امور مربوطه، تصمیم گرفتند که بقعه و حرم شاه میرحمزه را نیز تخریب نمایند ، و آثار آن را به طور کلّی از بین ببرند ، ولی در اثر کرامت إمامزاده بزرگوار ، آتش سوزی عجیبی اتّفاق افتاد ، و وسائل و تجهیزات کارهای ساختمانی و مهندسی را از بین برد، و در نتیجه ، دست اندرکاران أمر ، از ویران کردن بقعۀ امامزاده منصرف گردیدند ، و این قضیّه در سطح جامعه و شهر اصفهان، منتشر گردید ، و موجب جلب توجّه بیشتر مردم به سوی أهل البیت علیهم السلام ، و این امامزادۀ عظیم الشّان گردید </w:t>
      </w:r>
      <w:r>
        <w:rPr>
          <w:rFonts w:eastAsia="IRNazanin" w:cs="IRNazanin"/>
          <w:color w:val="111111"/>
          <w:sz w:val="28"/>
          <w:szCs w:val="28"/>
          <w:rtl w:val="true"/>
          <w:lang w:bidi="fa-IR"/>
        </w:rPr>
        <w:t xml:space="preserve">. </w:t>
      </w:r>
      <w:bookmarkStart w:id="378" w:name="pg13389_135884"/>
    </w:p>
    <w:p>
      <w:pPr>
        <w:pStyle w:val="BookText"/>
        <w:rPr/>
      </w:pPr>
      <w:bookmarkEnd w:id="378"/>
      <w:r>
        <w:rPr>
          <w:rFonts w:ascii="IRNazanin" w:hAnsi="IRNazanin" w:eastAsia="IRNazanin"/>
          <w:color w:val="111111"/>
          <w:sz w:val="28"/>
          <w:sz w:val="28"/>
          <w:szCs w:val="28"/>
          <w:rtl w:val="true"/>
          <w:lang w:bidi="fa-IR"/>
        </w:rPr>
        <w:t xml:space="preserve">طبق آنچه در لوحه ای که در حرم امامزاده میرحمزه علیه السلام منصوب است ، آن بزرگوار ، از جملۀ فرزندان بلا واسطۀ حضرت امام موسی بن جعفر علیه السلام می باشد ، که در جریان ولایت عهدی حضرت امام علیّ بن موسی الرّضا علیه السلام به سوی طوس حرکت کردند، ولی در میان راه ، وقتی خبر شهادت حضرت رضا علیه السلام را شنیدند ، و متوجّه شدند که خطر متوجّه سادات و علویّین گردیده ، پراکنده شدند ، و میرحمزه علیه السلام به این سامان حرکت کرد ، و در سنّ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سالگی ، به دست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و در این مکان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 مزار میرحمزه علیه السلام ، که به نام شاه میرحمزه مشهور است ، در حاشیۀ شرقی خیابان سروش ، در کنار بیمارستان و درمانگاه عسکریّه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مهم ترین مراکز درمانی و بهداشتی خیریّه ای اصفهان می باشد ، و با نام مقدّس حضرت عسکریّین و نرجس خاتون علیهم السلام ، خدمات ارزشمند و گسترده ای به مردم عرضه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بقعه، قدیمی است و ضریحی چوبی دارد ، و داخل حرم در زیر گنبد ، نقّاشی های متعدّد از صحنه های جنگ و شهادت کربلا،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امامزاده ، جدید البناء می باشد ، و با نمائی از آجر و کاشی ، تزیین گردیده است</w:t>
      </w:r>
      <w:r>
        <w:rPr>
          <w:rFonts w:eastAsia="IRNazanin" w:cs="IRNazanin"/>
          <w:color w:val="111111"/>
          <w:sz w:val="28"/>
          <w:szCs w:val="28"/>
          <w:rtl w:val="true"/>
          <w:lang w:bidi="fa-IR"/>
        </w:rPr>
        <w:t>.</w:t>
      </w:r>
    </w:p>
    <w:p>
      <w:pPr>
        <w:pStyle w:val="Heading3"/>
        <w:numPr>
          <w:ilvl w:val="2"/>
          <w:numId w:val="1"/>
        </w:numPr>
        <w:rPr/>
      </w:pPr>
      <w:bookmarkStart w:id="379" w:name="__RefHeading___Toc290665_2616395394"/>
      <w:bookmarkStart w:id="380" w:name="_Toc133"/>
      <w:bookmarkEnd w:id="379"/>
      <w:r>
        <w:rPr/>
        <w:t>۷</w:t>
      </w:r>
      <w:r>
        <w:rPr>
          <w:rtl w:val="true"/>
        </w:rPr>
        <w:t>-</w:t>
      </w:r>
      <w:r>
        <w:rPr>
          <w:rtl w:val="true"/>
        </w:rPr>
        <w:t xml:space="preserve">إمامزاده زید علیه السلام </w:t>
      </w:r>
      <w:r>
        <w:rPr>
          <w:rtl w:val="true"/>
        </w:rPr>
        <w:t xml:space="preserve">( </w:t>
      </w:r>
      <w:r>
        <w:rPr>
          <w:rtl w:val="true"/>
        </w:rPr>
        <w:t>شاهزید</w:t>
      </w:r>
      <w:r>
        <w:rPr>
          <w:rtl w:val="true"/>
        </w:rPr>
        <w:t>)</w:t>
      </w:r>
      <w:bookmarkEnd w:id="38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 نسب به امام علیّ بن الحسین علیه السلام می رساند</w:t>
      </w:r>
      <w:r>
        <w:rPr>
          <w:rStyle w:val="FootnoteAnchor"/>
          <w:rtl w:val="true"/>
        </w:rPr>
        <w:footnoteReference w:id="365"/>
      </w:r>
      <w:r>
        <w:rPr>
          <w:rFonts w:ascii="IRNazanin" w:hAnsi="IRNazanin" w:eastAsia="IRNazanin"/>
          <w:color w:val="111111"/>
          <w:sz w:val="28"/>
          <w:sz w:val="28"/>
          <w:szCs w:val="28"/>
          <w:rtl w:val="true"/>
          <w:lang w:bidi="fa-IR"/>
        </w:rPr>
        <w:t xml:space="preserve">و نویسنده متتبّع ، مرحوم آقای سیّد مصلح الدّین مهدوی ، می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إمامزاده زید ، </w:t>
      </w:r>
    </w:p>
    <w:p>
      <w:pPr>
        <w:pStyle w:val="BookText"/>
        <w:rPr/>
      </w:pPr>
      <w:r>
        <w:rPr>
          <w:rFonts w:ascii="IRNazanin" w:hAnsi="IRNazanin" w:eastAsia="IRNazanin"/>
          <w:color w:val="111111"/>
          <w:sz w:val="28"/>
          <w:sz w:val="28"/>
          <w:szCs w:val="28"/>
          <w:rtl w:val="true"/>
          <w:lang w:bidi="fa-IR"/>
        </w:rPr>
        <w:t xml:space="preserve">همان است که مرحوم حاج آقا بزرگ طهرانی در طبقات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النّابس فی القرن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یاد نموده ، باین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بن محمّد بن یحیی ، أبویعلی حسینی از آل زباره ، که در فَرْیُومَد فرود آمده بود و در اصفهان در سال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از دنیا رفت </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مهدوی ، نسب إمامزاده را در یادداشتهای خود، به این شرح تکمیل نموده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أبُویَعْلی ، زَیْدُ بْنُ عَلِیِّ بْنِ مُحَمَّدِ بْنِ یَحْیی بْنِ أبِی الْحُسَیْنِ ، مُحَمَّدِ بْنِ أبی جَعْفَرٍ أحْمَدِ بْنِ مُحَمَّدِ زُبارَه ، بْنِ عَبْدِاللهِ الْمَفْقُودِ ، بْنِ الْحَسَنِ الْمَکْفُوفِ ، بْنِ الْحَسَنِ الأفْطَسِ ، بْنِ عَلیِّ الأصْغَرِ ، بْنِ الإمامِ عَلیِّ بْنِ الْحُسَیْنِ علیه السلام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هر حال ، إمامزاده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امامزاده های مشهور اصفهان ، و مورد توجّه می باشد ، و در اطراف آن ، قبرستان قدیمی بوده </w:t>
      </w:r>
      <w:r>
        <w:rPr>
          <w:rStyle w:val="FootnoteAnchor"/>
          <w:rtl w:val="true"/>
        </w:rPr>
        <w:footnoteReference w:id="368"/>
      </w:r>
      <w:r>
        <w:rPr>
          <w:rFonts w:ascii="IRNazanin" w:hAnsi="IRNazanin" w:eastAsia="IRNazanin"/>
          <w:color w:val="111111"/>
          <w:sz w:val="28"/>
          <w:sz w:val="28"/>
          <w:szCs w:val="28"/>
          <w:rtl w:val="true"/>
          <w:lang w:bidi="fa-IR"/>
        </w:rPr>
        <w:t xml:space="preserve">که در حال حاضر از بین رفته است ، و محلّ آن ، در شرق خیابان بزرگمهر ، أوّل خیابان شاهزید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حرم ، و گنبد امامزاده ، متعلّق به دورۀ صفویّه است ، و معماری و تزئینات و کاشی کاری جالبی دارد، که از آثار تاریخی و میراثهای فرهنگی اصفهان به شمار می رود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برلنگۀ چپ دَرِ بقعۀ شاهزید ، به خطّ ثلث برجسته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آستانۀ مقدّس منوّر شاهزید بن الإمام علیّ بن الحسین ، رقم صحیفی </w:t>
      </w:r>
      <w:bookmarkStart w:id="381" w:name="pg13389_135886"/>
    </w:p>
    <w:p>
      <w:pPr>
        <w:pStyle w:val="BookText"/>
        <w:rPr/>
      </w:pPr>
      <w:bookmarkEnd w:id="381"/>
      <w:r>
        <w:rPr>
          <w:rFonts w:ascii="IRNazanin" w:hAnsi="IRNazanin" w:eastAsia="IRNazanin"/>
          <w:color w:val="111111"/>
          <w:sz w:val="28"/>
          <w:sz w:val="28"/>
          <w:szCs w:val="28"/>
          <w:rtl w:val="true"/>
          <w:lang w:bidi="fa-IR"/>
        </w:rPr>
        <w:t xml:space="preserve">جویمری </w:t>
      </w:r>
      <w:r>
        <w:rPr>
          <w:rFonts w:ascii="IRNazanin" w:hAnsi="IRNazanin" w:eastAsia="IRNazanin"/>
          <w:color w:val="111111"/>
          <w:sz w:val="28"/>
          <w:sz w:val="28"/>
          <w:szCs w:val="28"/>
          <w:lang w:bidi="fa-IR"/>
        </w:rPr>
        <w:t>۹۹۴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قسمت اوّل کتیبه موجود نیست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سنگ نوشتۀ تاریخی به خطّ محسن امامی ، از تعمیرات بقعۀ شاهزید در زمان شاه سلیمان صفوی یاد شده ، که شخصی به نام معزّ الدّین محمّد ، مشهور به باغاتی، عهده دار انجام آن بوده است ، و تاریخ آن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هجری میباشد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قبرستان مجاور بقعۀ شاهزید ، و نیز در داخل بقعه ، عدّه ای از علماء و بزرگان مدفون گردیده بوده اند ، که از آن جمله است ، شیخ خلیل الله ، که از علماء أواخر دوره صفویّه بوده ، و در سال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از دنیا رفته ، و قبر او در مجاورت بقعۀ چهل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نزدیکی شاهزید و در وسط قبرستان قدیمی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گردیده است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290667_2616395394"/>
      <w:bookmarkStart w:id="383" w:name="_Toc134"/>
      <w:bookmarkEnd w:id="382"/>
      <w:r>
        <w:rPr>
          <w:rtl w:val="true"/>
        </w:rPr>
        <w:t>آخرین تعمیرات إمامزاده زید</w:t>
      </w:r>
      <w:bookmarkEnd w:id="383"/>
    </w:p>
    <w:p>
      <w:pPr>
        <w:pStyle w:val="BookText"/>
        <w:rPr/>
      </w:pPr>
      <w:r>
        <w:rPr>
          <w:rFonts w:ascii="IRNazanin" w:hAnsi="IRNazanin" w:eastAsia="IRNazanin"/>
          <w:color w:val="111111"/>
          <w:sz w:val="28"/>
          <w:sz w:val="28"/>
          <w:szCs w:val="28"/>
          <w:rtl w:val="true"/>
          <w:lang w:bidi="fa-IR"/>
        </w:rPr>
        <w:t xml:space="preserve">در سالهای اخیر ، تعمیرات اساسی و شایان توجّهی ، با کمک مردم نیکوکار و علاقمند اصفهان ، زیر نظر اداره اوقاف ، در بقعه و حرم و صحن امامزاده زید انجام گرفته ، که شایان توجّه می باشد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حرم ، تعمیراتی انجام شده و نقّاشی های قدیمی ، بازسازی و اصلاح و تعمیر گردیده ، و ضریح جدیدی با پوشش طلا و نقره ، برای امامزاده ساخته شده ، که تاریخ اتمام آن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شمسی است ، و در داخل ضریح، بر روی قبر مطهّر، سنگ مرمر نفیسی نصب گردیده ، و هم چنین سر دَرِ حرم کلاً بازسازی شده ، و تعمیر اساسی یافته ، و کاشی کاری گردیده ، که در کتیبۀ آن، </w:t>
      </w:r>
      <w:bookmarkStart w:id="384" w:name="pg13389_135887"/>
    </w:p>
    <w:p>
      <w:pPr>
        <w:pStyle w:val="BookText"/>
        <w:rPr/>
      </w:pPr>
      <w:bookmarkEnd w:id="384"/>
      <w:r>
        <w:rPr>
          <w:rFonts w:ascii="IRNazanin" w:hAnsi="IRNazanin" w:eastAsia="IRNazanin"/>
          <w:color w:val="111111"/>
          <w:sz w:val="28"/>
          <w:sz w:val="28"/>
          <w:szCs w:val="28"/>
          <w:rtl w:val="true"/>
          <w:lang w:bidi="fa-IR"/>
        </w:rPr>
        <w:t xml:space="preserve">تاریخ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شمسی ، قید گردیده است ، و مجموعاً سر دَرِ مجلّل و شکوهمندی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امامزاده ، نماسازی شده ، و در تزیین آن از آجرکاری و کاشیکاری بهره گیری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 در حال حاضر ، حرم و صحن و بقعه و بارگاه امام زاده زید علیه السلام ، از زیارتگاههای باشکوه و جالب است ، و مورد توجّه زائرین دور و نزدیک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مسجدی به نام امام حسن عسکری علیه السلام ، در جوار امامزاده زید میباشد ، که تاریخ ساختمان آن به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قبل می رسد </w:t>
      </w:r>
      <w:r>
        <w:rPr>
          <w:rFonts w:eastAsia="IRNazanin" w:cs="IRNazanin"/>
          <w:color w:val="111111"/>
          <w:sz w:val="28"/>
          <w:szCs w:val="28"/>
          <w:rtl w:val="true"/>
          <w:lang w:bidi="fa-IR"/>
        </w:rPr>
        <w:t>.</w:t>
      </w:r>
    </w:p>
    <w:p>
      <w:pPr>
        <w:pStyle w:val="Heading3"/>
        <w:numPr>
          <w:ilvl w:val="2"/>
          <w:numId w:val="1"/>
        </w:numPr>
        <w:rPr/>
      </w:pPr>
      <w:bookmarkStart w:id="385" w:name="__RefHeading___Toc290669_2616395394"/>
      <w:bookmarkStart w:id="386" w:name="_Toc135"/>
      <w:bookmarkEnd w:id="385"/>
      <w:r>
        <w:rPr/>
        <w:t>۸</w:t>
      </w:r>
      <w:r>
        <w:rPr>
          <w:rtl w:val="true"/>
        </w:rPr>
        <w:t>-</w:t>
      </w:r>
      <w:r>
        <w:rPr>
          <w:rtl w:val="true"/>
        </w:rPr>
        <w:t xml:space="preserve">امامزاده زینب علیها السلام </w:t>
      </w:r>
      <w:r>
        <w:rPr>
          <w:rtl w:val="true"/>
        </w:rPr>
        <w:t>(</w:t>
      </w:r>
      <w:r>
        <w:rPr>
          <w:rtl w:val="true"/>
        </w:rPr>
        <w:t>زینبیّه</w:t>
      </w:r>
      <w:r>
        <w:rPr>
          <w:rtl w:val="true"/>
        </w:rPr>
        <w:t>)</w:t>
      </w:r>
      <w:bookmarkEnd w:id="386"/>
    </w:p>
    <w:p>
      <w:pPr>
        <w:pStyle w:val="BookText"/>
        <w:rPr/>
      </w:pPr>
      <w:r>
        <w:rPr>
          <w:rFonts w:ascii="IRNazanin" w:hAnsi="IRNazanin" w:eastAsia="IRNazanin"/>
          <w:color w:val="111111"/>
          <w:sz w:val="28"/>
          <w:sz w:val="28"/>
          <w:szCs w:val="28"/>
          <w:rtl w:val="true"/>
          <w:lang w:bidi="fa-IR"/>
        </w:rPr>
        <w:t xml:space="preserve">إمامزاده مشهور و مورد توجّهی است ، که قبلاً در روستائی به نام أرزنان </w:t>
      </w:r>
      <w:r>
        <w:rPr>
          <w:rStyle w:val="FootnoteAnchor"/>
          <w:rtl w:val="true"/>
        </w:rPr>
        <w:footnoteReference w:id="372"/>
      </w:r>
      <w:r>
        <w:rPr>
          <w:rFonts w:ascii="IRNazanin" w:hAnsi="IRNazanin" w:eastAsia="IRNazanin"/>
          <w:color w:val="111111"/>
          <w:sz w:val="28"/>
          <w:sz w:val="28"/>
          <w:szCs w:val="28"/>
          <w:rtl w:val="true"/>
          <w:lang w:bidi="fa-IR"/>
        </w:rPr>
        <w:t xml:space="preserve">در یک فرسخی شمال شهر اصفهان قرار گرفته بود، ولی با توسعه و گسترش عجیبی که در بیست ساله اخیر برای شهر اصفهان حاصل شده ، محلّ إمامزاده کاملاً در داخل شهر بزرگ اصفهان واقع گردیده ، و خیابانها و ساختمانهای شهری ، تا چند کیلومتر بالاتر از بارگاه زینبیّه ، گسترش یافته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بزرگ و عریضی که به نام اتوبان زینبیّه نامیده می شود ، و از فلکه </w:t>
      </w:r>
      <w:bookmarkStart w:id="387" w:name="pg13389_135888"/>
    </w:p>
    <w:p>
      <w:pPr>
        <w:pStyle w:val="BookText"/>
        <w:rPr/>
      </w:pPr>
      <w:bookmarkEnd w:id="387"/>
      <w:r>
        <w:rPr>
          <w:rFonts w:ascii="IRNazanin" w:hAnsi="IRNazanin" w:eastAsia="IRNazanin"/>
          <w:color w:val="111111"/>
          <w:sz w:val="28"/>
          <w:sz w:val="28"/>
          <w:szCs w:val="28"/>
          <w:rtl w:val="true"/>
          <w:lang w:bidi="fa-IR"/>
        </w:rPr>
        <w:t xml:space="preserve">طوقچی تا میدان زینبیه ادامه دارد، و فلکه بزرگی به نام آن حضرت، در نزدیکی صحن و مزار این امامزادۀ بزرگوار ایجاد گردیده ، و مجموعاً محلّۀ بزرگی با تمام امکانات و تجهیزات شهری ، به نام زینبیّه نامیده می شود ، و بسیاری از مدرسه ها و مؤسسات بهداشتی و اجتماعی و مراکز تجاری و اقتصادی منطقه ، به نام آن حضرت، نام گذاری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 پرجمعیّت ترین زیارتگاه های اصفهان ، همین بقعه و مزار شریف است که در همۀ أیّام ، بالأخص روزهای جمعه و مناسبت های مذهبی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میلادها و شهادتهای معصومین علیهم السلام ، جمعیّتهای فراوانی را به سوی خود جذب می نماید ، و در مناسبت های ویژه ، همانند روز عاشوراء ، دهها هزار زائر از راه دور و نزدیک به زیارت این امامزادۀ بزرگوار نائل می شوند، و علاقمندانی از خارج کشور نیز ، به سوی این زیارتگاه بزرگ ، رهسپار می شوند، و در بعضی از اوقات ، موج جمعیّت زائرین ، حرم و صحن بسیار بزرگ و خیابانهای مجاور و میدان بزرگ زینبیّه را ، زیر پوشش خود قرار می دهد ، و شکوه این اجتماع دینی ، هر بینندۀ علاقمندی را به شوق شدید و هیجان روحی ، وا می دارد </w:t>
      </w:r>
      <w:r>
        <w:rPr>
          <w:rFonts w:eastAsia="IRNazanin" w:cs="IRNazanin"/>
          <w:color w:val="111111"/>
          <w:sz w:val="28"/>
          <w:szCs w:val="28"/>
          <w:rtl w:val="true"/>
          <w:lang w:bidi="fa-IR"/>
        </w:rPr>
        <w:t>.</w:t>
      </w:r>
    </w:p>
    <w:p>
      <w:pPr>
        <w:pStyle w:val="Heading3"/>
        <w:numPr>
          <w:ilvl w:val="2"/>
          <w:numId w:val="1"/>
        </w:numPr>
        <w:rPr/>
      </w:pPr>
      <w:bookmarkStart w:id="388" w:name="__RefHeading___Toc290671_2616395394"/>
      <w:bookmarkStart w:id="389" w:name="_Toc136"/>
      <w:bookmarkEnd w:id="388"/>
      <w:r>
        <w:rPr>
          <w:rtl w:val="true"/>
        </w:rPr>
        <w:t>نسب حضرت زینب علیها السلام</w:t>
      </w:r>
      <w:bookmarkEnd w:id="38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 محقّق و عالیقدر ، مرحوم حاج شیخ عبّاس قمی قُدْسُ سِرُة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نسخه ای از أنساب مَجْدی </w:t>
      </w:r>
      <w:r>
        <w:rPr>
          <w:rStyle w:val="FootnoteAnchor"/>
          <w:rtl w:val="true"/>
        </w:rPr>
        <w:footnoteReference w:id="373"/>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ملحق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مکتوب بود ، که شنیدم از امیر محمّد هادی بن میرلوحی مورِّخ ، که این زینب ، مدفونۀ در قریۀ أرزنان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بلافاصلۀ حضرت موسی بن جعفر علیه السلام است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متتبّع ، مرحوم آقا میرزا محمّد علی معلّم 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الْخَبِیَّةِ عَنْ مَقْبِرَةِ الزَّیْنَبِیَّةِ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بحثی مفصّل دربارۀ عبارت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مرحوم محدّث قمی، از نسخۀ ألمجدی نقل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این که این عبارت ، از صاحب المجدی نیست ، بلکه در حاشیۀ آن کتاب نوشته شده بوده ، و در نسخه ای ، در متن قرار گرفته است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این که این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حضرت زینب ، به حضرت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زیرا که ظاهراً چنانچه از پیش اشاره کردیم ، این امیر محمّد هادی خود أهل تاریخ ، و پسر میرلوحی معروف است ، و چنانچه از عبارات روی قبر او بر می آید </w:t>
      </w:r>
      <w:r>
        <w:rPr>
          <w:rStyle w:val="FootnoteAnchor"/>
          <w:rtl w:val="true"/>
        </w:rPr>
        <w:footnoteReference w:id="375"/>
      </w:r>
      <w:r>
        <w:rPr>
          <w:rFonts w:ascii="IRNazanin" w:hAnsi="IRNazanin" w:eastAsia="IRNazanin"/>
          <w:color w:val="111111"/>
          <w:sz w:val="28"/>
          <w:sz w:val="28"/>
          <w:szCs w:val="28"/>
          <w:rtl w:val="true"/>
          <w:lang w:bidi="fa-IR"/>
        </w:rPr>
        <w:t>از علماء و معاصر مجلسی بوده ، و پیش از او و در زمان او ، این قبر در قریۀ أرزنان ، موجود بوده ، زیرا که او می 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 که مدفون در قریۀ أرزنان از قرای اصفهان است ، دختر موسی کاظم علیه السلام ، بلاواسطه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تصریحِ به بلاواسطه بودن او ، بیشتر سبب صحّت نسبت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استبعادی ندارد ، که زینب نامی ، دختر حضرت کاظم علیه السلام ، وقتی به جهاتی که مذکور شد ، به اصفهان آمده و وفات نموده ، در </w:t>
      </w:r>
    </w:p>
    <w:p>
      <w:pPr>
        <w:pStyle w:val="BookText"/>
        <w:rPr/>
      </w:pPr>
      <w:r>
        <w:rPr>
          <w:rFonts w:ascii="IRNazanin" w:hAnsi="IRNazanin" w:eastAsia="IRNazanin"/>
          <w:color w:val="111111"/>
          <w:sz w:val="28"/>
          <w:sz w:val="28"/>
          <w:szCs w:val="28"/>
          <w:rtl w:val="true"/>
          <w:lang w:bidi="fa-IR"/>
        </w:rPr>
        <w:t xml:space="preserve">این زمین دفن شده باشد </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دانشمند محقّق و متتبّع ، و خطیب نامدار ، مرحوم آقا سیّد محمّد علی مبارکه ای </w:t>
      </w:r>
      <w:r>
        <w:rPr>
          <w:rStyle w:val="FootnoteAnchor"/>
          <w:rtl w:val="true"/>
        </w:rPr>
        <w:footnoteReference w:id="377"/>
      </w:r>
      <w:r>
        <w:rPr>
          <w:rFonts w:ascii="IRNazanin" w:hAnsi="IRNazanin" w:eastAsia="IRNazanin"/>
          <w:color w:val="111111"/>
          <w:sz w:val="28"/>
          <w:sz w:val="28"/>
          <w:szCs w:val="28"/>
          <w:rtl w:val="true"/>
          <w:lang w:bidi="fa-IR"/>
        </w:rPr>
        <w:t xml:space="preserve">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الأنْوارْ فی کَشْفِ أحْوالِ زَیْنَب بِنْتِ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الْهُدی فی نَسَبِ آلِ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سال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به وسیلۀ عزّ الدّین محمّد بن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گلستانه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گردیده ، در ضمن شرح داستان حرکت فرزندان موسی بن جعفر علیه السلام از مدینه به سوی ایران ، و پراکنده شدن آنها در بلاد ،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 مِنْهُمْ تَقَدَّمُوا مِنْها إلی إصْفَهانَ ، وَکانَ العامِلُ بِها مِنْ مُحِبّیهِمْ ، فَلَمّا وَصَلُوا بِها تَغَیَّرَ الأمْرُ بِتَغْییرِ الأمیرِ وَ الْعامِلِ عَلَیْها ، وَکانَ مِنْهُم هرُونُ بْنُ مُوسی ، وَ إبْراهیمُ بْنُ مُوسی ، وَ مِنْ بَناتِهِ ، ألزَّیْنَبُ وَ الْفاطِمَةُ الْکُبْرَیانِ ، وَ عِنْدَ ذلِکَ وَصَلَ الْخَبَرُ مِنْهُم إلی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وَماتَت الزَّیْنَبُ الْکُبْری ، یأرْزَنْ نان ، مِنْ قُری إصْفَهانَ ، بِسَنَةٍ ، بَعْدَ أخیها هُرونَ ، وَبُنِیَ عَلَیْهِ أیْضأ بُقْعَةٌ صَغیرَةٌ فی زَمَنِ عَضُدِ الدَّوْلَةِ ، وَ أمَّا الْفاطِمَةُ وَ هِیَ ماتَتْ بِسَنَتَیْنِ بَعْدَ أخیها ، وَ دُفِنَتْ عَلی قُرْبِ قَصَبَةِ لُنْبانَ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سوی اصفهان آمدند ، و حاکم و فرماندار آن شهر، از دوستان آن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علاقمندان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پس وقتی به اصفهان رسیدند، أوضاع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عوض شدن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اصفهان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بن موسی و ابراهیم بن موسی، و از </w:t>
      </w:r>
    </w:p>
    <w:p>
      <w:pPr>
        <w:pStyle w:val="BookText"/>
        <w:rPr/>
      </w:pPr>
      <w:r>
        <w:rPr>
          <w:rFonts w:ascii="IRNazanin" w:hAnsi="IRNazanin" w:eastAsia="IRNazanin"/>
          <w:color w:val="111111"/>
          <w:sz w:val="28"/>
          <w:sz w:val="28"/>
          <w:szCs w:val="28"/>
          <w:rtl w:val="true"/>
          <w:lang w:bidi="fa-IR"/>
        </w:rPr>
        <w:t xml:space="preserve">دختران آن حضرت زینب کبری و فاطمه کبری بودند ، و در این هنگام خبر آنها به مأمون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زینب کبری در محلّ أرزن نان </w:t>
      </w:r>
      <w:r>
        <w:rPr>
          <w:rStyle w:val="FootnoteAnchor"/>
          <w:rtl w:val="true"/>
        </w:rPr>
        <w:footnoteReference w:id="379"/>
      </w:r>
      <w:r>
        <w:rPr>
          <w:rFonts w:ascii="IRNazanin" w:hAnsi="IRNazanin" w:eastAsia="IRNazanin"/>
          <w:color w:val="111111"/>
          <w:sz w:val="28"/>
          <w:sz w:val="28"/>
          <w:szCs w:val="28"/>
          <w:rtl w:val="true"/>
          <w:lang w:bidi="fa-IR"/>
        </w:rPr>
        <w:t xml:space="preserve">، از روستاهای اصفهان ، یکسال پس از برادرش 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دنیا رفت و در زمان عضد الدّولۀ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ای کوچک بر قبر او ساخته شده ، و امّا فاطمه ، پس از گذشت دو سال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برادرش 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 و نزدیک قصبۀ لنبان </w:t>
      </w:r>
      <w:r>
        <w:rPr>
          <w:rStyle w:val="FootnoteAnchor"/>
          <w:rtl w:val="true"/>
        </w:rPr>
        <w:footnoteReference w:id="380"/>
      </w:r>
      <w:r>
        <w:rPr>
          <w:rFonts w:ascii="IRNazanin" w:hAnsi="IRNazanin" w:eastAsia="IRNazanin"/>
          <w:color w:val="111111"/>
          <w:sz w:val="28"/>
          <w:sz w:val="28"/>
          <w:szCs w:val="28"/>
          <w:rtl w:val="true"/>
          <w:lang w:bidi="fa-IR"/>
        </w:rPr>
        <w:t xml:space="preserve">، دفن گردید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 مرحوم آقا سیّد محمّد علی مبارکه ای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چند وقف نامه ، از زمان شاه سلطان حسین و شاه سلیمان ، و زمانے فتحعلی شاه ، به مهر مرحوم مجلسی ، و مرحوم حاجی کلباسی ، و حاجی سیّد محمّد باقر رشتی دیدم ، که بعضی از زمینها و بعضی از اشیاء ظروفیِ ، وقف بر مقبرۀ زینب بنت إمام موسی الکاظم علیه السلالم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أرزنان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بودن ، و مسلّم در عهد صفویّه ، این مقام ، مانند سیت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 بقعۀ عالیه و دستگاه و عنوان شایان داشته ، و در تسلّط أفغان ویران شده ، و به واسطۀ ضدّیت مذهبی ، آنچه توانستند این بقاع متبرکۀ عالیه را ویران نمودند ، چنانچه در جزء یادداشتهای تاریخیۀ مرحوم میر محمّد حسین خاتون آبادی است ، که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تسلّط أفغان ، بیش از سیصد بقعه </w:t>
      </w:r>
    </w:p>
    <w:p>
      <w:pPr>
        <w:pStyle w:val="BookText"/>
        <w:rPr/>
      </w:pPr>
      <w:r>
        <w:rPr>
          <w:rFonts w:ascii="IRNazanin" w:hAnsi="IRNazanin" w:eastAsia="IRNazanin"/>
          <w:color w:val="111111"/>
          <w:sz w:val="28"/>
          <w:sz w:val="28"/>
          <w:szCs w:val="28"/>
          <w:rtl w:val="true"/>
          <w:lang w:bidi="fa-IR"/>
        </w:rPr>
        <w:t>از بقاع إمامزادگان و علمای بزرگ ، منهدم و ویران شد</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جابری انصاری می 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ولایت عهد حضرت رضا علیه السلام و تشریف آوردن به خراسان ، و تبدیل جامۀ سیاه شعار عبّاسیان ، به سبز ، نشان علویّین ، و تحویل خلافت از نژاد عبّاس ، بسیاری از علویّین ، خاصّه أولاد حضرت امام کاظم ، از مدینه روانۀ خراسان شده ، و از پارس و عراق عجم گذشته ، همانا که خبر شهادت حضرت رضا علیه السلام به آنها رسید ، از علویّین ، هرکدام در محلّی از بلاد ایران متوقّف گشته ، و به عراق عرب و حجاز برنگشته ، و در کتاب أنساب ، أولاد حضرت امام کاظم را سی و شش ذکور و اناث ، می نگارند، یکی از آنها مُسَمّاة به زینب ، شاید از راه اسپهان روانۀ خراسان بوده ، در آن هنگام، چنانچه حضرت فاطمۀ معصومه بقم مانده ، و از دنیا رفته ، حضرت زینب علیها السلام نیز به اصفهان و حدود پائین شهر </w:t>
      </w:r>
      <w:r>
        <w:rPr>
          <w:rStyle w:val="FootnoteAnchor"/>
          <w:rtl w:val="true"/>
        </w:rPr>
        <w:footnoteReference w:id="383"/>
      </w:r>
      <w:r>
        <w:rPr>
          <w:rFonts w:ascii="IRNazanin" w:hAnsi="IRNazanin" w:eastAsia="IRNazanin"/>
          <w:color w:val="111111"/>
          <w:sz w:val="28"/>
          <w:sz w:val="28"/>
          <w:szCs w:val="28"/>
          <w:rtl w:val="true"/>
          <w:lang w:bidi="fa-IR"/>
        </w:rPr>
        <w:t xml:space="preserve">مانده و رحلت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جهتی که شهرتش مانند بقعۀ معصومه علیها السلام نشده ، از آن رو بوده ، که مردم قم از پیشین ایّام ، شیعه بوده اند، و به احترام حضرت فاطمه علیها السلام نیز، در خاک قم علمای شیعه بسیار دفن شده ، و شیعیان اهمیّتی بدان دادند ، خاصّه که بزرگان دیگر از أسباط رسالت و أتباع إمامت و علماء در قم مدفونند، و آن زمان ، أهل اسپهان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سنّی ، و پاره ای از نژاد خوارج و نواصب بودند، و چندان اهمیّتی به علویّین نداده ، جنگ سنّیان اسپهان و شیعیان قمی ، به تواریخ نوشته شده ، زمان سلاجقه هم اگر شیعه در آن بود، بیشتر اسماعیلی بودند ، و با أولاد إمام کاظم ، ارادتی نداشتند ، و این أیّام سواد مرقومه ، از مرحوم آقای حاج میرزا حسن امام جمعۀ اصفهان ، مدفون در سر </w:t>
      </w:r>
      <w:bookmarkStart w:id="390" w:name="pg13389_135893"/>
    </w:p>
    <w:p>
      <w:pPr>
        <w:pStyle w:val="BookText"/>
        <w:rPr/>
      </w:pPr>
      <w:bookmarkEnd w:id="390"/>
      <w:r>
        <w:rPr>
          <w:rFonts w:ascii="IRNazanin" w:hAnsi="IRNazanin" w:eastAsia="IRNazanin"/>
          <w:color w:val="111111"/>
          <w:sz w:val="28"/>
          <w:sz w:val="28"/>
          <w:szCs w:val="28"/>
          <w:rtl w:val="true"/>
          <w:lang w:bidi="fa-IR"/>
        </w:rPr>
        <w:t xml:space="preserve">قبر آقا ، با امضای مرحوم آقای حاج سیّد اسد الله </w:t>
      </w:r>
      <w:r>
        <w:rPr>
          <w:rStyle w:val="FootnoteAnchor"/>
          <w:rtl w:val="true"/>
        </w:rPr>
        <w:footnoteReference w:id="384"/>
      </w:r>
      <w:r>
        <w:rPr>
          <w:rFonts w:ascii="IRNazanin" w:hAnsi="IRNazanin" w:eastAsia="IRNazanin"/>
          <w:color w:val="111111"/>
          <w:sz w:val="28"/>
          <w:sz w:val="28"/>
          <w:szCs w:val="28"/>
          <w:rtl w:val="true"/>
          <w:lang w:bidi="fa-IR"/>
        </w:rPr>
        <w:t xml:space="preserve">، به بنده نمایاندند که ، دو محلّ قلعۀ زینبی کِرارِج و سَوارچی را ، وقف بر بقعۀ بی بی زینب ، دانسته اند ، از أوائل عهد صفویّه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نام و نشان بقعۀ زینبیّه را از قدیم گواهی می دهد ، و پیران کهن و خود بنده ، از چهل سال قبل ، این بقعه را که می گذشتم می دیدم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مطالب بالا ، انتساب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مدفونۀ در بقعۀ زینبیّه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موسی بن جعفر علیه السلام به خوبی استفاده می شود ، و ظهور کرامات و اجابت دعوات ، در جوار آن حضرت ، شاهد شایسته ای ، بر این انتساب مبارک می باشد </w:t>
      </w:r>
      <w:r>
        <w:rPr>
          <w:rFonts w:eastAsia="IRNazanin" w:cs="IRNazanin"/>
          <w:color w:val="111111"/>
          <w:sz w:val="28"/>
          <w:szCs w:val="28"/>
          <w:rtl w:val="true"/>
          <w:lang w:bidi="fa-IR"/>
        </w:rPr>
        <w:t>.</w:t>
      </w:r>
    </w:p>
    <w:p>
      <w:pPr>
        <w:pStyle w:val="Heading3"/>
        <w:numPr>
          <w:ilvl w:val="2"/>
          <w:numId w:val="1"/>
        </w:numPr>
        <w:rPr/>
      </w:pPr>
      <w:bookmarkStart w:id="391" w:name="__RefHeading___Toc290673_2616395394"/>
      <w:bookmarkStart w:id="392" w:name="_Toc137"/>
      <w:bookmarkEnd w:id="391"/>
      <w:r>
        <w:rPr>
          <w:rtl w:val="true"/>
        </w:rPr>
        <w:t>بقعه و مزار و حرم زینبیّه</w:t>
      </w:r>
      <w:bookmarkEnd w:id="39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آلأیّام ، ساختمان زینبیّه محدود بوده ، و به صورت بقعه ای مختصر ، در درون صحنی کوچک و زیر گنبد آجریِ کوچکی ، قرار داشته است</w:t>
      </w:r>
      <w:r>
        <w:rPr>
          <w:rStyle w:val="FootnoteAnchor"/>
          <w:rtl w:val="true"/>
        </w:rPr>
        <w:footnoteReference w:id="386"/>
      </w:r>
      <w:r>
        <w:rPr>
          <w:rFonts w:ascii="IRNazanin" w:hAnsi="IRNazanin" w:eastAsia="IRNazanin"/>
          <w:color w:val="111111"/>
          <w:sz w:val="28"/>
          <w:sz w:val="28"/>
          <w:szCs w:val="28"/>
          <w:rtl w:val="true"/>
          <w:lang w:bidi="fa-IR"/>
        </w:rPr>
        <w:t xml:space="preserve">، ولی در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آقایان کازرونی</w:t>
      </w:r>
      <w:r>
        <w:rPr>
          <w:rStyle w:val="FootnoteAnchor"/>
          <w:rtl w:val="true"/>
        </w:rPr>
        <w:footnoteReference w:id="387"/>
      </w:r>
      <w:r>
        <w:rPr>
          <w:rFonts w:ascii="IRNazanin" w:hAnsi="IRNazanin" w:eastAsia="IRNazanin"/>
          <w:color w:val="111111"/>
          <w:sz w:val="28"/>
          <w:sz w:val="28"/>
          <w:szCs w:val="28"/>
          <w:rtl w:val="true"/>
          <w:lang w:bidi="fa-IR"/>
        </w:rPr>
        <w:t>، حرم و گنبد و بقعۀ باشکوهی ، برای این مزار شریف تأسیس شده ، که در ضمن أشعاری در ایوان ورودی حرم ، ذکر گردیده ، و در دو شعر آخر آن، مادّۀ تاریخ شروع و پایان ساختمان ، بیان شده است ، به این ترتیب</w:t>
      </w:r>
      <w:r>
        <w:rPr>
          <w:rFonts w:eastAsia="IRNazanin" w:cs="IRNazanin"/>
          <w:color w:val="111111"/>
          <w:sz w:val="28"/>
          <w:szCs w:val="28"/>
          <w:rtl w:val="true"/>
          <w:lang w:bidi="fa-IR"/>
        </w:rPr>
        <w:t xml:space="preserve">: </w:t>
      </w:r>
      <w:bookmarkStart w:id="393" w:name="pg13389_135894"/>
    </w:p>
    <w:p>
      <w:pPr>
        <w:pStyle w:val="BookText"/>
        <w:rPr/>
      </w:pPr>
      <w:bookmarkEnd w:id="393"/>
      <w:r>
        <w:rPr>
          <w:rFonts w:ascii="IRNazanin" w:hAnsi="IRNazanin" w:eastAsia="IRNazanin"/>
          <w:color w:val="111111"/>
          <w:sz w:val="28"/>
          <w:sz w:val="28"/>
          <w:szCs w:val="28"/>
          <w:rtl w:val="true"/>
          <w:lang w:bidi="fa-IR"/>
        </w:rPr>
        <w:t xml:space="preserve">الغرض ، تاریخ آغازش به شمسی سال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زینبی یا جنّة المأواستی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برای سال اتمامش سرود از روی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ماند بنیانی ، که باتقواستی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w:t>
      </w:r>
    </w:p>
    <w:p>
      <w:pPr>
        <w:pStyle w:val="Heading3"/>
        <w:numPr>
          <w:ilvl w:val="2"/>
          <w:numId w:val="1"/>
        </w:numPr>
        <w:rPr/>
      </w:pPr>
      <w:bookmarkStart w:id="394" w:name="__RefHeading___Toc290675_2616395394"/>
      <w:bookmarkStart w:id="395" w:name="_Toc138"/>
      <w:bookmarkEnd w:id="394"/>
      <w:r>
        <w:rPr>
          <w:rtl w:val="true"/>
        </w:rPr>
        <w:t>تشکیل هیئت اُمناء،وتوسعۀ آستانۀ مقدّسه</w:t>
      </w:r>
      <w:bookmarkEnd w:id="395"/>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شمسی ، هیئت امنائی زیر نظر ادارۀ اوقاف اصفهان تشکیل گردید ، و فعّالیّت های عمرانی برای توسعه و یا تأسیس ساختمانهائی که مورد نیاز زائرین میباشد ، سرعت و شتاب گرفت ، و کوششهای مناسب برای تأمین نیازمندیهای زوّار و بهره گیری های دینی ادامه یافت ، که تاکنون مستمر و جاری می باشد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دو صحن بسیار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اصلی است و حرم و بقعۀ حضرت زینب ، در وسط آن قرار گرفته و دیگری در شرق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اطاقهای فراوان و نماسازی جالب ، با کاشی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معرّق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گنبد و مناره های شکوهمند و زیبا و کاشی کاری شده ، و حرم مجلّل و رواقها و ایوانهای اطراف حرم ، مجموعۀ آستانۀ زینبیّه را تشکیل میدهد ، که با استفاده از آینه کاری و گچ بری و کاشی کاری و نقّاشی ، و نیز نصب سنگهای مرمر 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ضریح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پوشش طلا و نقره و بهره گیری از قسمتهائی از ضریح چوبیِ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زیبائی و شکوهی جالب توجّه یافته ، و با ضمیمه شدنِ ملحقاتی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درمانگاه ، کتابخانه ، حمّام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مجموعۀ دینی بسیار مفصّل و جالبی را شکل بخشیده ، که بهره های دینی و علمی و خدماتیِ </w:t>
      </w:r>
      <w:bookmarkStart w:id="396" w:name="pg13389_135895"/>
    </w:p>
    <w:p>
      <w:pPr>
        <w:pStyle w:val="BookText"/>
        <w:rPr/>
      </w:pPr>
      <w:bookmarkEnd w:id="396"/>
      <w:r>
        <w:rPr>
          <w:rFonts w:ascii="IRNazanin" w:hAnsi="IRNazanin" w:eastAsia="IRNazanin"/>
          <w:color w:val="111111"/>
          <w:sz w:val="28"/>
          <w:sz w:val="28"/>
          <w:szCs w:val="28"/>
          <w:rtl w:val="true"/>
          <w:lang w:bidi="fa-IR"/>
        </w:rPr>
        <w:t xml:space="preserve">فراوانی را در اختیار مردم با ایمان قرار میدهد ، و علاقمندان به أهل البیت علیهم السلام ، از آن بهره مند می شوند </w:t>
      </w:r>
      <w:r>
        <w:rPr>
          <w:rFonts w:eastAsia="IRNazanin" w:cs="IRNazanin"/>
          <w:color w:val="111111"/>
          <w:sz w:val="28"/>
          <w:szCs w:val="28"/>
          <w:rtl w:val="true"/>
          <w:lang w:bidi="fa-IR"/>
        </w:rPr>
        <w:t>.</w:t>
      </w:r>
    </w:p>
    <w:p>
      <w:pPr>
        <w:pStyle w:val="Heading3"/>
        <w:numPr>
          <w:ilvl w:val="2"/>
          <w:numId w:val="1"/>
        </w:numPr>
        <w:rPr/>
      </w:pPr>
      <w:bookmarkStart w:id="397" w:name="__RefHeading___Toc290677_2616395394"/>
      <w:bookmarkStart w:id="398" w:name="_Toc139"/>
      <w:bookmarkEnd w:id="397"/>
      <w:r>
        <w:rPr>
          <w:rtl w:val="true"/>
        </w:rPr>
        <w:t>آستانۀ زینبیّه ،ازبقعه های علمی اصفهان</w:t>
      </w:r>
      <w:bookmarkEnd w:id="398"/>
    </w:p>
    <w:p>
      <w:pPr>
        <w:pStyle w:val="BookText"/>
        <w:rPr/>
      </w:pPr>
      <w:r>
        <w:rPr>
          <w:rFonts w:ascii="IRNazanin" w:hAnsi="IRNazanin" w:eastAsia="IRNazanin"/>
          <w:color w:val="111111"/>
          <w:sz w:val="28"/>
          <w:sz w:val="28"/>
          <w:szCs w:val="28"/>
          <w:rtl w:val="true"/>
          <w:lang w:bidi="fa-IR"/>
        </w:rPr>
        <w:t xml:space="preserve">جمعی از علماء و صلحاء و مؤمنین ، در جوار 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عالی مقام مرحوم آیة الله ، آقا سیّد أبو القاسم موسوی دهکردی ،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قمری ، که در اطاقی در ضلع جنوب غربیِ صحن أصلی ، مدفون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 علماء بزرگواری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حسین مهدوی أردکانی ، و حاج آقا میرزا دهکردی ، و حاج آقا ضیاء الدّین تجویدی ، و حاج شیخ علی یزدی، و حاج سیّد مهدی علاّمه فانی ، و حاج سیّد محمّد باقر موسوی زاده ، دراین مزار شریف و در جوار یادگار حضرت موسی بن جعفر علیه السلام به خاک سپرده شده اند ، که مجموعاً ، این آستانۀ مقدّسه را در زمرۂ بقاع علمی اصفهان ، قرار داده است </w:t>
      </w:r>
      <w:r>
        <w:rPr>
          <w:rFonts w:eastAsia="IRNazanin" w:cs="IRNazanin"/>
          <w:color w:val="111111"/>
          <w:sz w:val="28"/>
          <w:szCs w:val="28"/>
          <w:rtl w:val="true"/>
          <w:lang w:bidi="fa-IR"/>
        </w:rPr>
        <w:t>.</w:t>
      </w:r>
    </w:p>
    <w:p>
      <w:pPr>
        <w:pStyle w:val="Heading3"/>
        <w:numPr>
          <w:ilvl w:val="2"/>
          <w:numId w:val="1"/>
        </w:numPr>
        <w:rPr/>
      </w:pPr>
      <w:bookmarkStart w:id="399" w:name="__RefHeading___Toc290679_2616395394"/>
      <w:bookmarkStart w:id="400" w:name="_Toc140"/>
      <w:bookmarkEnd w:id="399"/>
      <w:r>
        <w:rPr/>
        <w:t>9</w:t>
      </w:r>
      <w:r>
        <w:rPr>
          <w:rtl w:val="true"/>
        </w:rPr>
        <w:t>-</w:t>
      </w:r>
      <w:r>
        <w:rPr>
          <w:rtl w:val="true"/>
        </w:rPr>
        <w:t xml:space="preserve">امامزاده علی علیه السلام </w:t>
      </w:r>
      <w:r>
        <w:rPr>
          <w:rtl w:val="true"/>
        </w:rPr>
        <w:t xml:space="preserve">( </w:t>
      </w:r>
      <w:r>
        <w:rPr>
          <w:rtl w:val="true"/>
        </w:rPr>
        <w:t>درب إمام</w:t>
      </w:r>
      <w:r>
        <w:rPr>
          <w:rtl w:val="true"/>
        </w:rPr>
        <w:t>)</w:t>
      </w:r>
      <w:bookmarkEnd w:id="400"/>
    </w:p>
    <w:p>
      <w:pPr>
        <w:pStyle w:val="BookText"/>
        <w:rPr/>
      </w:pPr>
      <w:r>
        <w:rPr>
          <w:rFonts w:ascii="IRNazanin" w:hAnsi="IRNazanin" w:eastAsia="IRNazanin"/>
          <w:color w:val="111111"/>
          <w:sz w:val="28"/>
          <w:sz w:val="28"/>
          <w:szCs w:val="28"/>
          <w:rtl w:val="true"/>
          <w:lang w:bidi="fa-IR"/>
        </w:rPr>
        <w:t xml:space="preserve">بنا بر مشهور ، در این مزار و مرقد مطهّر ، دو نفر از امامزادگان عظیم الشّأن ، مدفونند که به شرح آن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 زین العابدین ، علیّ بن نظام الدّین أحمد الأبج، بن شمس الدّین عیسی الرّومی ، بن جمال الدّین محمّد بن علیّ العریضی ، بن الإمام جعفر الصّادق علیه السلام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این امامزادۀ لازم التّکریم ، چنانچه مرقوم شد ، با چهار واسطه به حضرت امام جعفر صادق علیه السلام می رسد ، و آن بزرگوار ، جدّ خاندان 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401" w:name="pg13389_135896"/>
    </w:p>
    <w:p>
      <w:pPr>
        <w:pStyle w:val="BookText"/>
        <w:rPr/>
      </w:pPr>
      <w:bookmarkEnd w:id="401"/>
      <w:r>
        <w:rPr>
          <w:rFonts w:ascii="IRNazanin" w:hAnsi="IRNazanin" w:eastAsia="IRNazanin"/>
          <w:color w:val="111111"/>
          <w:sz w:val="28"/>
          <w:sz w:val="28"/>
          <w:szCs w:val="28"/>
          <w:rtl w:val="true"/>
          <w:lang w:bidi="fa-IR"/>
        </w:rPr>
        <w:t xml:space="preserve">از خاندان های علمی و مشهور و با سابقۀ اصفهان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الجنّات ، و هم چنین مرحوم آقا میرزا محمّد هاشم چهارسوقی ، که هر دو از أعلام فقه و تحقیق می باشند ، مزار این بزرگوار را ، از إمامزاده های معتبر اصفهان به شمار آورده اند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کتابهای تاریخ اصفهان و ری ، صفحۀ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و آثار ملّی اصفهان ، صفحۀ </w:t>
      </w:r>
      <w:r>
        <w:rPr>
          <w:rFonts w:ascii="IRNazanin" w:hAnsi="IRNazanin" w:eastAsia="IRNazanin"/>
          <w:color w:val="111111"/>
          <w:sz w:val="28"/>
          <w:sz w:val="28"/>
          <w:szCs w:val="28"/>
          <w:lang w:bidi="fa-IR"/>
        </w:rPr>
        <w:t>۷۶۵</w:t>
      </w:r>
      <w:r>
        <w:rPr>
          <w:rFonts w:ascii="IRNazanin" w:hAnsi="IRNazanin" w:eastAsia="IRNazanin"/>
          <w:color w:val="111111"/>
          <w:sz w:val="28"/>
          <w:sz w:val="28"/>
          <w:szCs w:val="28"/>
          <w:rtl w:val="true"/>
          <w:lang w:bidi="fa-IR"/>
        </w:rPr>
        <w:t xml:space="preserve">، و گنجینۀ آثار تاریخی اصفهان، صفحۀ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و زندگانی آیة الله چهارسوقی، صفحۀ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و یادوارۀ آیة الله فقیه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دائرة المعارف تشیّع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نسب این امامزاده ، بحث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إمامزاده ابراهیم طباطبائی ، که نسب آن بزرگوار، به سبط أکبر ، حضرت امام حسن مجتبی علیه السلام میرسد</w:t>
      </w:r>
      <w:r>
        <w:rPr>
          <w:rStyle w:val="FootnoteAnchor"/>
          <w:rtl w:val="true"/>
        </w:rPr>
        <w:footnoteReference w:id="389"/>
      </w:r>
      <w:r>
        <w:rPr>
          <w:rFonts w:ascii="IRNazanin" w:hAnsi="IRNazanin" w:eastAsia="IRNazanin"/>
          <w:color w:val="111111"/>
          <w:sz w:val="28"/>
          <w:sz w:val="28"/>
          <w:szCs w:val="28"/>
          <w:rtl w:val="true"/>
          <w:lang w:bidi="fa-IR"/>
        </w:rPr>
        <w:t xml:space="preserve">، و در یکی از کتیبه های کاشی کاری شدۀ إمامزاده درب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زاده ابراهیم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Style w:val="FootnoteAnchor"/>
          <w:rtl w:val="true"/>
        </w:rPr>
        <w:footnoteReference w:id="390"/>
      </w:r>
      <w:r>
        <w:rPr>
          <w:rFonts w:ascii="IRNazanin" w:hAnsi="IRNazanin" w:eastAsia="IRNazanin"/>
          <w:color w:val="111111"/>
          <w:sz w:val="28"/>
          <w:sz w:val="28"/>
          <w:szCs w:val="28"/>
          <w:rtl w:val="true"/>
          <w:lang w:bidi="fa-IR"/>
        </w:rPr>
        <w:t xml:space="preserve">، ولی کیفیّت انتساب این امامزاده ، به حضرت امام حسن مجتبی علیه السلام نیازمند به بحث و بررسی جامعتری می باشد </w:t>
      </w:r>
      <w:r>
        <w:rPr>
          <w:rFonts w:eastAsia="IRNazanin" w:cs="IRNazanin"/>
          <w:color w:val="111111"/>
          <w:sz w:val="28"/>
          <w:szCs w:val="28"/>
          <w:rtl w:val="true"/>
          <w:lang w:bidi="fa-IR"/>
        </w:rPr>
        <w:t>.</w:t>
      </w:r>
    </w:p>
    <w:p>
      <w:pPr>
        <w:pStyle w:val="Heading3"/>
        <w:numPr>
          <w:ilvl w:val="2"/>
          <w:numId w:val="1"/>
        </w:numPr>
        <w:rPr/>
      </w:pPr>
      <w:bookmarkStart w:id="402" w:name="__RefHeading___Toc290681_2616395394"/>
      <w:bookmarkStart w:id="403" w:name="_Toc141"/>
      <w:bookmarkEnd w:id="402"/>
      <w:r>
        <w:rPr>
          <w:rtl w:val="true"/>
        </w:rPr>
        <w:t>بقعه و بارگاه امام زاده درب امام</w:t>
      </w:r>
      <w:bookmarkEnd w:id="40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دفن این دو امامزاده ، که در زبان مردم ، درب إمام خوانده می شود ، واقع در محل چملان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سنبلستان می باشد ، که در قدیم آلأیام شنبلان نامیده می شده و سپس با تغییرهائی ، به شکل های دیگر در آمده است ، و در این محله قدیمی ، قبرستانی کهن وجود داشته ، که مرحوم </w:t>
      </w:r>
    </w:p>
    <w:p>
      <w:pPr>
        <w:pStyle w:val="BookText"/>
        <w:rPr/>
      </w:pPr>
      <w:r>
        <w:rPr>
          <w:rFonts w:ascii="IRNazanin" w:hAnsi="IRNazanin" w:eastAsia="IRNazanin"/>
          <w:color w:val="111111"/>
          <w:sz w:val="28"/>
          <w:sz w:val="28"/>
          <w:szCs w:val="28"/>
          <w:rtl w:val="true"/>
          <w:lang w:bidi="fa-IR"/>
        </w:rPr>
        <w:t xml:space="preserve">آیة الله العظمی ، آقای مرعشی نجفی، آن را أقدم مقابر اصفهان شمرده اند ، زیرا که در آن سنگی دیده شده ، که تاریخ آن متجاوز از ششصد سال بوده است </w:t>
      </w:r>
      <w:r>
        <w:rPr>
          <w:rStyle w:val="FootnoteAnchor"/>
          <w:rtl w:val="true"/>
        </w:rPr>
        <w:footnoteReference w:id="391"/>
      </w:r>
      <w:r>
        <w:rPr>
          <w:rFonts w:ascii="IRNazanin" w:hAnsi="IRNazanin" w:eastAsia="IRNazanin"/>
          <w:color w:val="111111"/>
          <w:sz w:val="28"/>
          <w:sz w:val="28"/>
          <w:szCs w:val="28"/>
          <w:rtl w:val="true"/>
          <w:lang w:bidi="fa-IR"/>
        </w:rPr>
        <w:t xml:space="preserve">و در جنب این قبرستان ، مقبرۀ امام زاده درب إمام ، واقع گردیده ، که از آثار تاریخی و میراثهای بزرگ فرهنگی و هنریِ اصفهان ،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لطف آلله هنرفر ، باستان شناس محقّق و نامداری دربارۀ بنای تاریخی عظیم بقعه و گنبد و صحن این امامزاده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تاریخی درب إمام ، از دو گنبد بزرگ و کوچک و یک سر دَرِ بزرگ کاشی کاری از دورۀ جهانشاه قراقویونلو ، که در ضلع شمالی آن واقع است و سه صحن ، در سه جانب شمالی و شرقی و غربی آن ، تشکیل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خارجی این بناء ، به جانب هر سه صحن ، دارای تزیینات کاشی کاری و گچ بری است و هر دوگنبد آن، مخصوصاً گنبد بزرگتر، از کاشی های نفیس پوشیده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ورودیِ فعلیِ بقعه ، به صحن شرقی باز میشود ولی سر دَرِ آن، در قرن نهم هجری که ساختمان آن به اتمام رسیده ، در جانب شمالی بوده است ، که فعلاً در جای خود باقی می باشد ، ولی دهلیزی که این سر در را به داخل بقعه مربوط می کرده است ، از طرف سر در اصلی آن مسدود شده و به جای در ورودی ، پنجره ای نصب شده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در اصلی درب إمام ، که در ضلع شمالی و مشرف به صحن شمالی آن است ، از شاهکارهای تزئینات رنگین ایرانی است ، که از لحاظ ظرافت صنعت کاشیکاری ، نظیر آن را کمتر سراغ داریم ، و شاید کاشی کاری مسجد کبود تبریز ، که آنهم در </w:t>
      </w:r>
      <w:bookmarkStart w:id="404" w:name="pg13389_135898"/>
    </w:p>
    <w:p>
      <w:pPr>
        <w:pStyle w:val="BookText"/>
        <w:rPr/>
      </w:pPr>
      <w:bookmarkEnd w:id="404"/>
      <w:r>
        <w:rPr>
          <w:rFonts w:ascii="IRNazanin" w:hAnsi="IRNazanin" w:eastAsia="IRNazanin"/>
          <w:color w:val="111111"/>
          <w:sz w:val="28"/>
          <w:sz w:val="28"/>
          <w:szCs w:val="28"/>
          <w:rtl w:val="true"/>
          <w:lang w:bidi="fa-IR"/>
        </w:rPr>
        <w:t xml:space="preserve">دورۀ جهانشاه قراقویونلو ، بنا شده ، همانند آن باشد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 مهمّ و زیبای درب إمام ، در زمان شاه عبّاس اوّل صفوی ، در حدود سال </w:t>
      </w:r>
      <w:r>
        <w:rPr>
          <w:rFonts w:ascii="IRNazanin" w:hAnsi="IRNazanin" w:eastAsia="IRNazanin"/>
          <w:color w:val="111111"/>
          <w:sz w:val="28"/>
          <w:sz w:val="28"/>
          <w:szCs w:val="28"/>
          <w:lang w:bidi="fa-IR"/>
        </w:rPr>
        <w:t>۱۰۱۰</w:t>
      </w:r>
      <w:r>
        <w:rPr>
          <w:rFonts w:ascii="IRNazanin" w:hAnsi="IRNazanin" w:eastAsia="IRNazanin"/>
          <w:color w:val="111111"/>
          <w:sz w:val="28"/>
          <w:sz w:val="28"/>
          <w:szCs w:val="28"/>
          <w:rtl w:val="true"/>
          <w:lang w:bidi="fa-IR"/>
        </w:rPr>
        <w:t xml:space="preserve">، و نیز در سال </w:t>
      </w:r>
      <w:r>
        <w:rPr>
          <w:rFonts w:ascii="IRNazanin" w:hAnsi="IRNazanin" w:eastAsia="IRNazanin"/>
          <w:color w:val="111111"/>
          <w:sz w:val="28"/>
          <w:sz w:val="28"/>
          <w:szCs w:val="28"/>
          <w:lang w:bidi="fa-IR"/>
        </w:rPr>
        <w:t>۱۰۱۸</w:t>
      </w:r>
      <w:r>
        <w:rPr>
          <w:rFonts w:ascii="IRNazanin" w:hAnsi="IRNazanin" w:eastAsia="IRNazanin"/>
          <w:color w:val="111111"/>
          <w:sz w:val="28"/>
          <w:sz w:val="28"/>
          <w:szCs w:val="28"/>
          <w:rtl w:val="true"/>
          <w:lang w:bidi="fa-IR"/>
        </w:rPr>
        <w:t xml:space="preserve">، و نیز در دورۀ سلطان حسین صفوی ، تغییرات و تعمیرات یافته است، و در بخشهای مختلف کتیبه های این مجموعۀ معماری و نفیس ، تاریخهای </w:t>
      </w:r>
      <w:r>
        <w:rPr>
          <w:rFonts w:ascii="IRNazanin" w:hAnsi="IRNazanin" w:eastAsia="IRNazanin"/>
          <w:color w:val="111111"/>
          <w:sz w:val="28"/>
          <w:sz w:val="28"/>
          <w:szCs w:val="28"/>
          <w:lang w:bidi="fa-IR"/>
        </w:rPr>
        <w:t>۸۶۷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جهانشاه قراقویونلو ، مؤسّس و بانی أصلی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و نیز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سلطان حسین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و نیز در دورۀ شاه عبّاس اوّل صفوی ، پوشش کاشی کاری گنبد بزرگ درب إمام ، تعمیر یا تجدید شده و شخصیّ به نام غیاث الدّین محمود حسینی ، عهده دار آن بوده است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290683_2616395394"/>
      <w:bookmarkStart w:id="406" w:name="_Toc142"/>
      <w:bookmarkEnd w:id="405"/>
      <w:r>
        <w:rPr/>
        <w:t>۱۰</w:t>
      </w:r>
      <w:r>
        <w:rPr>
          <w:rtl w:val="true"/>
        </w:rPr>
        <w:t>-</w:t>
      </w:r>
      <w:r>
        <w:rPr>
          <w:rtl w:val="true"/>
        </w:rPr>
        <w:t>امامزاده سیّدعلی علیه السلام</w:t>
      </w:r>
      <w:bookmarkEnd w:id="406"/>
    </w:p>
    <w:p>
      <w:pPr>
        <w:pStyle w:val="BookText"/>
        <w:rPr/>
      </w:pPr>
      <w:r>
        <w:rPr>
          <w:rFonts w:ascii="IRNazanin" w:hAnsi="IRNazanin" w:eastAsia="IRNazanin"/>
          <w:color w:val="111111"/>
          <w:sz w:val="28"/>
          <w:sz w:val="28"/>
          <w:szCs w:val="28"/>
          <w:rtl w:val="true"/>
          <w:lang w:bidi="fa-IR"/>
        </w:rPr>
        <w:t xml:space="preserve">این بزرگوار، مشهور به شاه سیّد علی می باشد ، و گفته می شود که از اولاد و نسل إمام زین العابدین علیه السلام بوده، و از سادات حسینی است، و مشهور است که برادر إمامزاده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بقعۀ او قبلاً در میان یک قبرستان قدیمی ، متعلّق به دورۀ صفویّه ، در محلّه </w:t>
      </w:r>
      <w:bookmarkStart w:id="407" w:name="pg13389_135899"/>
    </w:p>
    <w:p>
      <w:pPr>
        <w:pStyle w:val="BookText"/>
        <w:rPr/>
      </w:pPr>
      <w:bookmarkEnd w:id="407"/>
      <w:r>
        <w:rPr>
          <w:rFonts w:ascii="IRNazanin" w:hAnsi="IRNazanin" w:eastAsia="IRNazanin"/>
          <w:color w:val="111111"/>
          <w:sz w:val="28"/>
          <w:sz w:val="28"/>
          <w:szCs w:val="28"/>
          <w:rtl w:val="true"/>
          <w:lang w:bidi="fa-IR"/>
        </w:rPr>
        <w:t xml:space="preserve">خواجوی قدیم بوده </w:t>
      </w:r>
      <w:r>
        <w:rPr>
          <w:rStyle w:val="FootnoteAnchor"/>
          <w:rtl w:val="true"/>
        </w:rPr>
        <w:footnoteReference w:id="395"/>
      </w:r>
      <w:r>
        <w:rPr>
          <w:rFonts w:ascii="IRNazanin" w:hAnsi="IRNazanin" w:eastAsia="IRNazanin"/>
          <w:color w:val="111111"/>
          <w:sz w:val="28"/>
          <w:sz w:val="28"/>
          <w:szCs w:val="28"/>
          <w:rtl w:val="true"/>
          <w:lang w:bidi="fa-IR"/>
        </w:rPr>
        <w:t xml:space="preserve">، ولی در حال حاضر، آن قبرستان تبدیل به خانه و مدرسه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امامزاده سیّد علی ، در حال حاضر در خیابان شریف واقفی ، کوچه إمامزاده سیّد علی ، واقع است و با همّت و همیاری مردم علاقمند ، حرم و گنبد بزرگ و جالب و ایوان و صحنی کوچک برایش ساخته شده ، و مسجدی در جوار این امامزاده است ، که محلّ برگزاری جلسات دینی و نماز جماعت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کاری و تزیینات داخل حرم و ایوان و دیوار کوچه ، تکمیل گردیده و کاشی کاریِ گنبد ، در حال اتمام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و تزیینات إمامزاده ، از حدود سال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شمسی شروع گردیده ، و در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اتمام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إمامزاده علیه السلام ، سنگابی قدیمی وجود دارد که تاریخ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را نشان می دهد </w:t>
      </w:r>
      <w:r>
        <w:rPr>
          <w:rFonts w:eastAsia="IRNazanin" w:cs="IRNazanin"/>
          <w:color w:val="111111"/>
          <w:sz w:val="28"/>
          <w:szCs w:val="28"/>
          <w:rtl w:val="true"/>
          <w:lang w:bidi="fa-IR"/>
        </w:rPr>
        <w:t>.</w:t>
      </w:r>
    </w:p>
    <w:p>
      <w:pPr>
        <w:pStyle w:val="Heading3"/>
        <w:numPr>
          <w:ilvl w:val="2"/>
          <w:numId w:val="1"/>
        </w:numPr>
        <w:rPr/>
      </w:pPr>
      <w:bookmarkStart w:id="408" w:name="__RefHeading___Toc290685_2616395394"/>
      <w:bookmarkStart w:id="409" w:name="_Toc143"/>
      <w:bookmarkEnd w:id="408"/>
      <w:r>
        <w:rPr/>
        <w:t>۱۱</w:t>
      </w:r>
      <w:r>
        <w:rPr>
          <w:rtl w:val="true"/>
        </w:rPr>
        <w:t>-</w:t>
      </w:r>
      <w:r>
        <w:rPr>
          <w:rtl w:val="true"/>
        </w:rPr>
        <w:t>امامزاده محسن علیه السلام</w:t>
      </w:r>
      <w:bookmarkEnd w:id="409"/>
    </w:p>
    <w:p>
      <w:pPr>
        <w:pStyle w:val="BookText"/>
        <w:rPr/>
      </w:pPr>
      <w:r>
        <w:rPr>
          <w:rFonts w:ascii="IRNazanin" w:hAnsi="IRNazanin" w:eastAsia="IRNazanin"/>
          <w:color w:val="111111"/>
          <w:sz w:val="28"/>
          <w:sz w:val="28"/>
          <w:szCs w:val="28"/>
          <w:rtl w:val="true"/>
          <w:lang w:bidi="fa-IR"/>
        </w:rPr>
        <w:t xml:space="preserve">در حاشیۀ خیابان رودکی ، در نزدیکی خیابان وحید ، إمامزاده ای است که ساختمان قدیمی و محدود آن ، در هنگام إحداث خیابان رودکی، تخریب گردیده و تجدید بنا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فعلی، بسیار مجلّل می باشد و حرمی باشکوه و گنبدی بسیار بلند و دوازده تَرْکی ، و رواقی بزرگ و جالب توجّه دارد، و در تزیینات داخل حرم و زیر گنبد ، از آینه کاری ، کاشیکاری ، نقّاشیِ جالب و خطّاطی زیبا ، با استفاده از آیات قرآنی و کلمات دینی و أسماء مقدّسه ، بهره گیری شده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ساخت ضریح،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و در کاشی کاری سردَرِ امامزاده ، چنین آمده است</w:t>
      </w:r>
      <w:r>
        <w:rPr>
          <w:rFonts w:eastAsia="IRNazanin" w:cs="IRNazanin"/>
          <w:color w:val="111111"/>
          <w:sz w:val="28"/>
          <w:szCs w:val="28"/>
          <w:rtl w:val="true"/>
          <w:lang w:bidi="fa-IR"/>
        </w:rPr>
        <w:t xml:space="preserve">: </w:t>
      </w:r>
      <w:bookmarkStart w:id="410" w:name="pg13389_135900"/>
    </w:p>
    <w:p>
      <w:pPr>
        <w:pStyle w:val="BookText"/>
        <w:rPr/>
      </w:pPr>
      <w:bookmarkEnd w:id="410"/>
      <w:r>
        <w:rPr>
          <w:rFonts w:ascii="IRNazanin" w:hAnsi="IRNazanin" w:eastAsia="IRNazanin"/>
          <w:color w:val="111111"/>
          <w:sz w:val="28"/>
          <w:sz w:val="28"/>
          <w:szCs w:val="28"/>
          <w:rtl w:val="true"/>
          <w:lang w:bidi="fa-IR"/>
        </w:rPr>
        <w:t xml:space="preserve">إمامزاده محسن علیه السلام ، عمل مهندس عبد الحسین سیف الّلهی ، و هیئت امناء، تاریخ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هجری قمری ، کاشی سازی موسوی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ساختمان إمامزاده ، با شکوه ، زیبا، با ابهّت و جالب می باشد در یادداشتهای نویسندۀ متتبّع ، آقای سیّد مصلح الدّین مهدوی ، راجع به این إمامزاده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قریۀ مارنان اصفهان ، از بلوک اصفهان</w:t>
      </w:r>
      <w:r>
        <w:rPr>
          <w:rStyle w:val="FootnoteAnchor"/>
          <w:rtl w:val="true"/>
        </w:rPr>
        <w:footnoteReference w:id="396"/>
      </w:r>
      <w:r>
        <w:rPr>
          <w:rFonts w:ascii="IRNazanin" w:hAnsi="IRNazanin" w:eastAsia="IRNazanin"/>
          <w:color w:val="111111"/>
          <w:sz w:val="28"/>
          <w:sz w:val="28"/>
          <w:szCs w:val="28"/>
          <w:rtl w:val="true"/>
          <w:lang w:bidi="fa-IR"/>
        </w:rPr>
        <w:t>مقبرهای است معروف به امامزاده غریب ، که روی سنگ لوح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محسن بن موسی بن جعفر علیه السلام</w:t>
      </w:r>
    </w:p>
    <w:p>
      <w:pPr>
        <w:pStyle w:val="Heading3"/>
        <w:numPr>
          <w:ilvl w:val="2"/>
          <w:numId w:val="1"/>
        </w:numPr>
        <w:rPr/>
      </w:pPr>
      <w:bookmarkStart w:id="411" w:name="__RefHeading___Toc290687_2616395394"/>
      <w:bookmarkStart w:id="412" w:name="_Toc144"/>
      <w:bookmarkEnd w:id="411"/>
      <w:r>
        <w:rPr/>
        <w:t>۱۲</w:t>
      </w:r>
      <w:r>
        <w:rPr>
          <w:rtl w:val="true"/>
        </w:rPr>
        <w:t>-</w:t>
      </w:r>
      <w:r>
        <w:rPr>
          <w:rtl w:val="true"/>
        </w:rPr>
        <w:t>إمامزاده محمّد علیه السلام</w:t>
      </w:r>
      <w:bookmarkEnd w:id="412"/>
    </w:p>
    <w:p>
      <w:pPr>
        <w:pStyle w:val="BookText"/>
        <w:rPr/>
      </w:pPr>
      <w:r>
        <w:rPr>
          <w:rFonts w:ascii="IRNazanin" w:hAnsi="IRNazanin" w:eastAsia="IRNazanin"/>
          <w:color w:val="111111"/>
          <w:sz w:val="28"/>
          <w:sz w:val="28"/>
          <w:szCs w:val="28"/>
          <w:rtl w:val="true"/>
          <w:lang w:bidi="fa-IR"/>
        </w:rPr>
        <w:t xml:space="preserve">معروف به شاهزاده محمّد می باشد و بقعه و مزار آن ، در خیابان وحید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قدیمی این امامزاده ، نسبتاً مختصر و ساده بوده ، ولی در دورۀ أخیر تجدید بنا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 حرم مجلّلی دارد که در داخل حرم ، از آینه کاری و گچ بری و نقّاشیِ جالبی ، استفاده شده ، و نمای ایوان حرم ، کاشی کاری گردیده ، و در کتیبۀ أطراف آن ، سورۂ جمعه روی کاشی خشت، با خطّ ثلث سفید ، جلب نظر می نماید ، و در آخر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سنۀ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قمری ، کاشی سازی ایلیا اصفهان</w:t>
      </w:r>
    </w:p>
    <w:p>
      <w:pPr>
        <w:pStyle w:val="BookText"/>
        <w:rPr/>
      </w:pPr>
      <w:r>
        <w:rPr>
          <w:rFonts w:ascii="IRNazanin" w:hAnsi="IRNazanin" w:eastAsia="IRNazanin"/>
          <w:color w:val="111111"/>
          <w:sz w:val="28"/>
          <w:sz w:val="28"/>
          <w:szCs w:val="28"/>
          <w:rtl w:val="true"/>
          <w:lang w:bidi="fa-IR"/>
        </w:rPr>
        <w:t xml:space="preserve">در کتیبۀ گنبد جالب و زیبای امامزده ، با خطّ ثلث سفید ، آیاتی از قرآن نوشته شده ، و تاریخ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در آخر آن، ذکر گردیده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شرق ساختمان إمامزاده ، سالنی زیبا برای اقامۀ نماز جماعت و مراسم مذهبی و مجالس دینی به سبک جدید ساخته شده ، و در تزیین آن ، از گچ بری و کاشی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درب ورودی </w:t>
      </w:r>
      <w:bookmarkStart w:id="413" w:name="pg13389_135901"/>
    </w:p>
    <w:p>
      <w:pPr>
        <w:pStyle w:val="BookText"/>
        <w:rPr/>
      </w:pPr>
      <w:bookmarkEnd w:id="413"/>
      <w:r>
        <w:rPr>
          <w:rFonts w:ascii="IRNazanin" w:hAnsi="IRNazanin" w:eastAsia="IRNazanin"/>
          <w:color w:val="111111"/>
          <w:sz w:val="28"/>
          <w:sz w:val="28"/>
          <w:szCs w:val="28"/>
          <w:rtl w:val="true"/>
          <w:lang w:bidi="fa-IR"/>
        </w:rPr>
        <w:t xml:space="preserve">حرم ، روی کاشی خشت آبی با خطّ سفید نستعلیق ، نوشته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إمامزاده محمّد بن زید بن حسن بن علیّ بن أبی طالب</w:t>
      </w:r>
    </w:p>
    <w:p>
      <w:pPr>
        <w:pStyle w:val="Heading3"/>
        <w:numPr>
          <w:ilvl w:val="2"/>
          <w:numId w:val="1"/>
        </w:numPr>
        <w:rPr/>
      </w:pPr>
      <w:bookmarkStart w:id="414" w:name="__RefHeading___Toc290689_2616395394"/>
      <w:bookmarkStart w:id="415" w:name="_Toc145"/>
      <w:bookmarkEnd w:id="414"/>
      <w:r>
        <w:rPr/>
        <w:t>۱۳</w:t>
      </w:r>
      <w:r>
        <w:rPr>
          <w:rtl w:val="true"/>
        </w:rPr>
        <w:t>-</w:t>
      </w:r>
      <w:r>
        <w:rPr>
          <w:rtl w:val="true"/>
        </w:rPr>
        <w:t xml:space="preserve">إمامزاده أبوالعبّاس علیه السلام </w:t>
      </w:r>
      <w:r>
        <w:rPr>
          <w:rtl w:val="true"/>
        </w:rPr>
        <w:t xml:space="preserve">( </w:t>
      </w:r>
      <w:r>
        <w:rPr>
          <w:rtl w:val="true"/>
        </w:rPr>
        <w:t>محمّد</w:t>
      </w:r>
      <w:r>
        <w:rPr>
          <w:rtl w:val="true"/>
        </w:rPr>
        <w:t>)</w:t>
      </w:r>
      <w:bookmarkEnd w:id="415"/>
    </w:p>
    <w:p>
      <w:pPr>
        <w:pStyle w:val="BookText"/>
        <w:rPr/>
      </w:pPr>
      <w:r>
        <w:rPr>
          <w:rFonts w:ascii="IRNazanin" w:hAnsi="IRNazanin" w:eastAsia="IRNazanin"/>
          <w:color w:val="111111"/>
          <w:sz w:val="28"/>
          <w:sz w:val="28"/>
          <w:szCs w:val="28"/>
          <w:rtl w:val="true"/>
          <w:lang w:bidi="fa-IR"/>
        </w:rPr>
        <w:t xml:space="preserve">إمامزاده ای است مورد توجّه واقع در خوراسگان </w:t>
      </w:r>
      <w:r>
        <w:rPr>
          <w:rStyle w:val="FootnoteAnchor"/>
          <w:rtl w:val="true"/>
        </w:rPr>
        <w:footnoteReference w:id="397"/>
      </w:r>
      <w:r>
        <w:rPr>
          <w:rFonts w:ascii="IRNazanin" w:hAnsi="IRNazanin" w:eastAsia="IRNazanin"/>
          <w:color w:val="111111"/>
          <w:sz w:val="28"/>
          <w:sz w:val="28"/>
          <w:szCs w:val="28"/>
          <w:rtl w:val="true"/>
          <w:lang w:bidi="fa-IR"/>
        </w:rPr>
        <w:t xml:space="preserve">که از أولاد و أحفاد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بزرگ کربلا ، باب الحوائج الی الله ، أبا الفضل العباس علیه السلام</w:t>
      </w:r>
    </w:p>
    <w:p>
      <w:pPr>
        <w:pStyle w:val="BookText"/>
        <w:rPr/>
      </w:pPr>
      <w:r>
        <w:rPr>
          <w:rFonts w:ascii="IRNazanin" w:hAnsi="IRNazanin" w:eastAsia="IRNazanin"/>
          <w:color w:val="111111"/>
          <w:sz w:val="28"/>
          <w:sz w:val="28"/>
          <w:szCs w:val="28"/>
          <w:rtl w:val="true"/>
          <w:lang w:bidi="fa-IR"/>
        </w:rPr>
        <w:t xml:space="preserve">به شمار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قطعه سنگ مرمریِ جالب ، که در دیوار حرم امامزاده أبو العبّاس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گردیده بوده ، و فعلاً در محلّ ویژه ای نگهداری می شود ، این جمله ها با خطّ ثلث برجسته ، حجّاری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رَبِّ الْعالَمینَ وَ الصَّلوةُ وَ السَّلامُ عَلی مُحَمَّدٍ وَ آلِه أجْمَعینَ، فَهذَا النَّسَبُ مُقابلٌ مُطابقٌ بِالْجامِعِ الْمَنْسُوبِ إلی أبی الشَّیْخِ الْحَرْبِ مُحَمَّدِ الدّینَوَری رَحِمَهُ اللهُ ، وَ النَّسَبُ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 مُحَمَّدُ بْنُ أبی عَبْدِ اللهِ مُحَمَّدِ ، بْنِ عَبْدِ اللهِ ، بْنِ جَعْفَرِ ، بْنِ قاسِمِ ، بْنِ حَسَنِ ، بْنِ عُبَیْدِ اللهِ بْنِ عَبّاسِ ، بْنِ أمیرِ الْمُؤمِنینَ ، وَ إمامِ الْمُتَّقینَ ، وَ یَعْسُوبِ الدّینِ ، أسَدِاللهِ الْغالِبِ ، عَلیِّ بْنِ أبی طالِبٍ عَلَیْهِ الصَّلوةُ وَالسَّلامِ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نوشته ، إمامزاده أبو العبّاس ، نام او محمّد ، و کنیۀ او أبو العبّاس ، و نسب او با شش واسطه ، به حضرت أبا الفضل العبّاس علیه السلام ، و با هفت واسطه، به أمیرالمؤمنین علی علیه السلام می رسد ، و با استفاده از همین سنگ نوشته ، بالای دَرِ ضریح مطهّر، نَسَب این بزرگوار به همین شکل یاد شده ، ثبت شده است، ولی در </w:t>
      </w:r>
      <w:bookmarkStart w:id="416" w:name="pg13389_135902"/>
    </w:p>
    <w:p>
      <w:pPr>
        <w:pStyle w:val="BookText"/>
        <w:rPr/>
      </w:pPr>
      <w:bookmarkEnd w:id="416"/>
      <w:r>
        <w:rPr>
          <w:rFonts w:ascii="IRNazanin" w:hAnsi="IRNazanin" w:eastAsia="IRNazanin"/>
          <w:color w:val="111111"/>
          <w:sz w:val="28"/>
          <w:sz w:val="28"/>
          <w:szCs w:val="28"/>
          <w:rtl w:val="true"/>
          <w:lang w:bidi="fa-IR"/>
        </w:rPr>
        <w:t xml:space="preserve">سنگ لوحۀ دیگری ، که به دیوار سر در و ایوان ورودیِ قدیمیِ امامزاده ، نصب گردیده ، و در حال حاضر مقداری از سطح صحن جنوبی امامزاده ، پائین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گودی قرار دارد، و با پنجرۀ شیشه ای ، محافظت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قالَ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أرْسَلْناکَ إلاّ رَحْمَةً لِلْعالَمینَ ، الّلهُمَّ صَلِّ عَلی مُحَمَّدٍ الْمُصْطَفی ، وَ عَلیٍّ الْمُرْتَضی ، وَ حَسَنِ الرِّضا، وَحُسَیْنِ الشَّهیدِ بِکَرْبَلا وَ عَلیٍّ زَیْنِ الْعابِدینَ وَ مُحَمَّدٍ الْباقِرِ وَ جَعْفَرٍ الصّادِقِ وَ مُوسَی الْکاظِمِ وَ عَلیِّ بْنِ مُوسَی الرِّضا وَ مُحَمَّدِ التَّقیِّ وَ عَلیِّ النَّقیِّ وَ حَسَنِ الْعَسْکَریّ وَ مُحَمَّدِ الْمَهْدیِّ، صَلَواتُ اللهِ عَلَیْهِمْ أجْمَعینَ ، هذا مَزار مُتَبَرَّک حَضْرَتِ إمامْزادۀ مَعْصُوم ، الْمَظْلُومِ الشَّهید ، تَغَمَّدَهُ اللهُ بِغُفْرانِه وَ أسْکَنَهُ فی رِیاضِ جَنانِه ، أبُو الْعَبّاسِ عَلیِّ ، بسعی و عمارتها کدخدای محترم ، و عزیز و صالح ، محمود شاه بن شمس الدّین ، علیّ بن رکنشاه المشتهر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خوراسجانی ، فی تاریخِ مُحَرَّمِ الْحَرامِ ، سَنَةِ عِشْرینَ وَ تِسعَمِات </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عبارت یاد شده ، که ظاهراً در سال نهصد و بیست هجری قمری ، حجّاری و نصب گردیده ، استفاده می شود که نام إمامزاده ، علی ، و کنیۀ او ، أبو العبّاس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می باشد</w:t>
      </w:r>
      <w:r>
        <w:rPr>
          <w:rFonts w:eastAsia="IRNazanin" w:cs="IRNazanin"/>
          <w:color w:val="111111"/>
          <w:sz w:val="28"/>
          <w:szCs w:val="28"/>
          <w:rtl w:val="true"/>
          <w:lang w:bidi="fa-IR"/>
        </w:rPr>
        <w:t>) .</w:t>
      </w:r>
    </w:p>
    <w:p>
      <w:pPr>
        <w:pStyle w:val="Heading3"/>
        <w:numPr>
          <w:ilvl w:val="2"/>
          <w:numId w:val="1"/>
        </w:numPr>
        <w:rPr/>
      </w:pPr>
      <w:bookmarkStart w:id="417" w:name="__RefHeading___Toc290691_2616395394"/>
      <w:bookmarkStart w:id="418" w:name="_Toc146"/>
      <w:bookmarkEnd w:id="417"/>
      <w:r>
        <w:rPr>
          <w:rtl w:val="true"/>
        </w:rPr>
        <w:t>ساختمان قدیمی امامزاده أبو العباس علیه السلام</w:t>
      </w:r>
      <w:bookmarkEnd w:id="41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و بقعۀ امامزاده أبو العباس ، یک ساختمان قدیمی داشته ، که متعلّق به قرن دهم هجری بوده ، و مخروبه گردیده ، و در سالهای اخیر تجدید و توسعه یافته ، و فقط یک ایران و سردَرِ جالب و زیبا ، که دارای قطار بندی هشت ترک گچ بری می باشد ، از آن ساختمان قدیمی باقی مانده ، که از میراثهای فرهنگی </w:t>
      </w:r>
      <w:bookmarkStart w:id="419" w:name="pg13389_135903"/>
    </w:p>
    <w:p>
      <w:pPr>
        <w:pStyle w:val="BookText"/>
        <w:rPr/>
      </w:pPr>
      <w:bookmarkEnd w:id="419"/>
      <w:r>
        <w:rPr>
          <w:rFonts w:ascii="IRNazanin" w:hAnsi="IRNazanin" w:eastAsia="IRNazanin"/>
          <w:color w:val="111111"/>
          <w:sz w:val="28"/>
          <w:sz w:val="28"/>
          <w:szCs w:val="28"/>
          <w:rtl w:val="true"/>
          <w:lang w:bidi="fa-IR"/>
        </w:rPr>
        <w:t xml:space="preserve">و إمام زادگان مدفون در منطقه اصفهان به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xml:space="preserve">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ایوان یاد شده ، سنگ لوحه ای وجود دارد، که بر روی آن جمله های زیر حجّاری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الباقی و کلّ شی هالک ، وفات مرحومۀ شهر بانو خانم ، بنت مرحمت پناه ، میرزا محمّد نظیر ، شهر رجب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و در طرف چپ ایوان ، سنگ لوحۀ دیگری است ، که بر روی آن ، این عبارتها حجّاری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ألحکم لله ، وفات مرحمت پناه ، مولانا محمّد بن علیشاه خوراسگانی ، شهر ربیع الثّانی سنۀ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ه، و در وسط صحن جنوبی، پایِ یک درخت ، سنگ قبری است ، که روی آن حوضچه ای حجّاری شده ، و در اطراف آن حوضچه ، أشعاری نوشته شده ، و در بالای آن سنگ ، این جمله ها حجّاری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ألحکم لله ، وفات مرحوم المغفور روح الله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مولانا نور الله </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فی تاریخ جمادی الأولی </w:t>
      </w:r>
      <w:r>
        <w:rPr>
          <w:rFonts w:ascii="IRNazanin" w:hAnsi="IRNazanin" w:eastAsia="IRNazanin"/>
          <w:color w:val="111111"/>
          <w:sz w:val="28"/>
          <w:sz w:val="28"/>
          <w:szCs w:val="28"/>
          <w:lang w:bidi="fa-IR"/>
        </w:rPr>
        <w:t>۱۰۸۹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های موجود در سنگ نوشته های متعلّق به امامزاده أبو العبّاس علیه السلام که قدیمی ترین آنها تاریخ </w:t>
      </w:r>
      <w:r>
        <w:rPr>
          <w:rFonts w:ascii="IRNazanin" w:hAnsi="IRNazanin" w:eastAsia="IRNazanin"/>
          <w:color w:val="111111"/>
          <w:sz w:val="28"/>
          <w:sz w:val="28"/>
          <w:szCs w:val="28"/>
          <w:lang w:bidi="fa-IR"/>
        </w:rPr>
        <w:t>۹۲۰</w:t>
      </w:r>
      <w:r>
        <w:rPr>
          <w:rFonts w:ascii="IRNazanin" w:hAnsi="IRNazanin" w:eastAsia="IRNazanin"/>
          <w:color w:val="111111"/>
          <w:sz w:val="28"/>
          <w:sz w:val="28"/>
          <w:szCs w:val="28"/>
          <w:rtl w:val="true"/>
          <w:lang w:bidi="fa-IR"/>
        </w:rPr>
        <w:t xml:space="preserve"> می باشد ، به خوبی روشن می شود که ساختمان و بنای امامزاده ، متعلّق به قرن دهم به بعد بوده ، و نشانه ای که از پیش از این تاریخ حکایت کند، به دست نیامد </w:t>
      </w:r>
      <w:r>
        <w:rPr>
          <w:rFonts w:eastAsia="IRNazanin" w:cs="IRNazanin"/>
          <w:color w:val="111111"/>
          <w:sz w:val="28"/>
          <w:szCs w:val="28"/>
          <w:rtl w:val="true"/>
          <w:lang w:bidi="fa-IR"/>
        </w:rPr>
        <w:t>.</w:t>
      </w:r>
    </w:p>
    <w:p>
      <w:pPr>
        <w:pStyle w:val="Heading3"/>
        <w:numPr>
          <w:ilvl w:val="2"/>
          <w:numId w:val="1"/>
        </w:numPr>
        <w:rPr/>
      </w:pPr>
      <w:bookmarkStart w:id="420" w:name="__RefHeading___Toc290693_2616395394"/>
      <w:bookmarkStart w:id="421" w:name="_Toc147"/>
      <w:bookmarkEnd w:id="420"/>
      <w:r>
        <w:rPr>
          <w:rtl w:val="true"/>
        </w:rPr>
        <w:t>ساختمان مفصّل و باشکوه فعلی</w:t>
      </w:r>
      <w:bookmarkEnd w:id="42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قمری ، علاقمندان به آستان مقدّس أهل البیت علیهم السلام شروع به تجدید بناء و توسعۀ حرم و آستان مقدّس حضرت أبو العبّاس نمودند ، که تا کنون فعّالیّت آنها ادامه دارد، و مرتّباً در حال اقدام برای توسعۀ صحن مقدّس و تکمیل ساختمان و تزیینات گسترده ، می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ساختمان فعلی ، حرم مجلّلی وجود دارد، که اطراف آن را ، رواقی مفصّل و به سبک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طاق چشمۀ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کرده است ، و دو صحن بزرگ جنوبی و شمالی ، و گنبدی باشکوه ، و دو منارۀ جالب ، و ضریحی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استفادۀ از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جلب توجّه زائرین و عابرین می باشد ، و یک سردَرِ ورودی مجلّل به داخل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صحن شمالی ، که مشرف بر جادّۀ اصلی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سر دَرِ ورودی دیگر، در همان طرف ، به داخل صحن جنوبی ، بر عظمت این مجموعۀ دینی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تزیین گنبد و مناره ها و دیوارهای دو صحن و سردرها ، از کاشی های معرّق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کاشی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آجرهای تزیینی ، استفاده شده ، و نمای بسیار جالبی را شکل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حرم و رواق بزرگی که محیط بر حرم می باشد ، از بهترین گچ بریها و آینه کاری ها و خطّاطی ها و نقّاشی های هنرمندانه استفاده شده ، و مجموعۀ آثار هنری و تزیینی به کار گرفته شده ، در این بارگاه مقدّس ، از یادگارهای این دوره می باشد ، و استاد کارانی که در این مجموعه زحمت کشیده اند، ذوق و ابتکار سلیقه و حوصله و تجربۀ خود را در راه شکوهمند ساختن این مجموعۀ بزرگ دینی ، به کار گرفته اند ، و ایمان قلبی و علاقۀ خود را به آستان مقدّس أهل البیت علیهم السلام بالأخص حضرت أبا الفضل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بزرگوار این امامزادۀ عظیم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نمایش گذارده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کتیبه های داخل گنبد ، و بیرون آن، و نیز در کتیبه های کاشی کاری های سردرها و صحن ها ، از آیات قرآن و کلمات دینی و احادیث شریفه ، استفاده شده ، و جلوۂ دینی و ولایتی یافته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پایۀ گنبد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جمعه کتیبه شده ، و در یک </w:t>
      </w:r>
      <w:bookmarkStart w:id="422" w:name="pg13389_135905"/>
    </w:p>
    <w:p>
      <w:pPr>
        <w:pStyle w:val="BookText"/>
        <w:rPr/>
      </w:pPr>
      <w:bookmarkEnd w:id="422"/>
      <w:r>
        <w:rPr>
          <w:rFonts w:ascii="IRNazanin" w:hAnsi="IRNazanin" w:eastAsia="IRNazanin"/>
          <w:color w:val="111111"/>
          <w:sz w:val="28"/>
          <w:sz w:val="28"/>
          <w:szCs w:val="28"/>
          <w:rtl w:val="true"/>
          <w:lang w:bidi="fa-IR"/>
        </w:rPr>
        <w:t xml:space="preserve">لوح کاشی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اهالی ، ساختمان إمامزاده ابوالعبّاس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و خاتمه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قمری ، سرپرست حاج عبّاس قدر خواه ، معمار ، استاد محمّد و استاد مهدی بدیع الصّنایع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تاریخ ها، مربوط به قسمتهای اوّلیّۀ ساختمان است ، و گرنه ، هنوز توسعۀ صحن جنوبی ، و کاشی کاری ها و نقّاشی و آینه کاریِ داخل رواق و حرم مطهّر ، در حال انجام می باشد </w:t>
      </w:r>
      <w:r>
        <w:rPr>
          <w:rFonts w:eastAsia="IRNazanin" w:cs="IRNazanin"/>
          <w:color w:val="111111"/>
          <w:sz w:val="28"/>
          <w:szCs w:val="28"/>
          <w:rtl w:val="true"/>
          <w:lang w:bidi="fa-IR"/>
        </w:rPr>
        <w:t>.</w:t>
      </w:r>
    </w:p>
    <w:p>
      <w:pPr>
        <w:pStyle w:val="Heading3"/>
        <w:numPr>
          <w:ilvl w:val="2"/>
          <w:numId w:val="1"/>
        </w:numPr>
        <w:rPr/>
      </w:pPr>
      <w:bookmarkStart w:id="423" w:name="__RefHeading___Toc290695_2616395394"/>
      <w:bookmarkStart w:id="424" w:name="_Toc148"/>
      <w:bookmarkEnd w:id="423"/>
      <w:r>
        <w:rPr>
          <w:rtl w:val="true"/>
        </w:rPr>
        <w:t>کرامتی بزرگ ، از إمامزاده أبوالعبّاس</w:t>
      </w:r>
      <w:bookmarkEnd w:id="42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سه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 جمعیّتی از متدیّنین و علاقمندان به أهل البیت علیهم السلام ، در حدود سی نفر ، به همراهی مرحوم آیة الله العظمی ، آقای حاج سیّد علی علاّمۀ فانی قُدْسُ سِرُة ، متوفّای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 به قصد زیارت امامزاده أبو العبّاس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خوراسگان می شوند ، ولی در میان راه اتومبیلی می رسد و آنها را به مقصد می رساند، و شب را در جوار امامزاده أبو العبّاس ، بیتوته مینمایند ، و در هنگام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أذان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نفر از زائرین که مشغول نماز شب و دعا بوده اند، ناگاه مشاهده می نمایند ، گلولۀ نوری از طرف قبله نمایان گردید ، و دو ، دور ، بالای سر حرم ، دور زد و سپس روی گنبد و حرم و صحن منتشر گردید ، و تا حدود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دقیقه ، فضا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آیة الله فانی ، چنین کرامت بزرگی را مشاهده نمودند </w:t>
      </w:r>
      <w:r>
        <w:rPr>
          <w:rStyle w:val="FootnoteAnchor"/>
          <w:rtl w:val="true"/>
        </w:rPr>
        <w:footnoteReference w:id="401"/>
      </w:r>
      <w:r>
        <w:rPr>
          <w:rFonts w:ascii="IRNazanin" w:hAnsi="IRNazanin" w:eastAsia="IRNazanin"/>
          <w:color w:val="111111"/>
          <w:sz w:val="28"/>
          <w:sz w:val="28"/>
          <w:szCs w:val="28"/>
          <w:rtl w:val="true"/>
          <w:lang w:bidi="fa-IR"/>
        </w:rPr>
        <w:t xml:space="preserve">مدّت زیادی به ضریح امامزاده چسبیدند، و به شدّت گریستند ، و مجموعاً </w:t>
      </w:r>
      <w:bookmarkStart w:id="425" w:name="pg13389_135906"/>
    </w:p>
    <w:p>
      <w:pPr>
        <w:pStyle w:val="BookText"/>
        <w:rPr/>
      </w:pPr>
      <w:bookmarkEnd w:id="425"/>
      <w:r>
        <w:rPr>
          <w:rFonts w:ascii="IRNazanin" w:hAnsi="IRNazanin" w:eastAsia="IRNazanin"/>
          <w:color w:val="111111"/>
          <w:sz w:val="28"/>
          <w:sz w:val="28"/>
          <w:szCs w:val="28"/>
          <w:rtl w:val="true"/>
          <w:lang w:bidi="fa-IR"/>
        </w:rPr>
        <w:t xml:space="preserve">هفت هشت نفر از آن جمعیّت ، که بیدار بودند، و به نماز و دعا اشتغال داشتند ، این صحنۀ نور را مشاهده نمودند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فانی قُدْسُ سِرُة ، وقتی هوا روشن گردید ، به جستجو پرداختند و سنگ لوحه ای که نسب إمامزاده را به حضرت أبا الفضل علیه السلام می رساند ، پیدا نمودند ، و متوجّه گردیدند که این بزرگوار، از نسل آن بزرگ پرچمدار رشید إمام حسین علیه السلام در کربلا، می باشند </w:t>
      </w:r>
      <w:r>
        <w:rPr>
          <w:rFonts w:eastAsia="IRNazanin" w:cs="IRNazanin"/>
          <w:color w:val="111111"/>
          <w:sz w:val="28"/>
          <w:szCs w:val="28"/>
          <w:rtl w:val="true"/>
          <w:lang w:bidi="fa-IR"/>
        </w:rPr>
        <w:t>.</w:t>
      </w:r>
    </w:p>
    <w:p>
      <w:pPr>
        <w:pStyle w:val="Heading3"/>
        <w:numPr>
          <w:ilvl w:val="2"/>
          <w:numId w:val="1"/>
        </w:numPr>
        <w:rPr/>
      </w:pPr>
      <w:bookmarkStart w:id="426" w:name="__RefHeading___Toc290697_2616395394"/>
      <w:bookmarkStart w:id="427" w:name="_Toc149"/>
      <w:bookmarkEnd w:id="426"/>
      <w:r>
        <w:rPr>
          <w:rtl w:val="true"/>
        </w:rPr>
        <w:t>دفن مرحوم آیة الله إمامی ، در جوار امامزاده أبوالعبّاس،وتحوّلی بزرگ</w:t>
      </w:r>
      <w:bookmarkEnd w:id="42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جمادی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 از دهۀ فاطمیّۀ دوّم ، استاد بزرگ حوزۀ علمیّۀ اصفهان ، مرحوم آیة الله ، آقای حاج سیّد أحمد فقیه إمامی قُدْسُ سِرُة ، دعوت حق را لبّیک گفتند، و پیکر مطهّر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وصیّت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خوراسگان ، و جوار امامزاده أبو العبّاس علیه السلام انتقال یافت و در میان فریاد و ناله ، و سیل اشک عزاداران و مردم داغدیده ، در حرم مطهّر </w:t>
      </w:r>
      <w:bookmarkStart w:id="428" w:name="pg13389_135907"/>
    </w:p>
    <w:p>
      <w:pPr>
        <w:pStyle w:val="BookText"/>
        <w:rPr/>
      </w:pPr>
      <w:bookmarkEnd w:id="428"/>
      <w:r>
        <w:rPr>
          <w:rFonts w:ascii="IRNazanin" w:hAnsi="IRNazanin" w:eastAsia="IRNazanin"/>
          <w:color w:val="111111"/>
          <w:sz w:val="28"/>
          <w:sz w:val="28"/>
          <w:szCs w:val="28"/>
          <w:rtl w:val="true"/>
          <w:lang w:bidi="fa-IR"/>
        </w:rPr>
        <w:t xml:space="preserve">آن امامزادۀ عظیم الشّأن ، دفن گردید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تاریخ ، علاقمندان به آن بزرگمرد ، به شکل عجیب و بی سابقه ای ، برای زیارت مزار شریف إمامزاده أبو العبّاس علیه السلام و مرقد مرحوم آیة الله امامی، به خوراسگان می روند، و مشتاقان فراوانی ، برای دفن در جوار امامزاده ، پیدا شده است ، تا جائی که قیمت قبرهای داخل حرم و رواق امامزاده ، به دَه الی پانزده برابر رسیده است ، و کسانی که مایلند در آن مزار متبرّک ، قبری تهیّه نمایند ، نیاز به کوشش و تلاش فراوان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کلام ، مزار شریف إمامزاده أبو العبّاس علیه السلام شهرتی عجیب یافته ، و از سراسر کشور و خارج آن ، بالأخص از شهر و حومۀ اصفهان ، به قصد زیارت امامزاده أبو العبّاس علیه السلام مرحوم آیة الله إمامی قُدْسُ سِرُة ، حرکت نموده ، و کسب فیض می نمایند </w:t>
      </w:r>
      <w:r>
        <w:rPr>
          <w:rFonts w:eastAsia="IRNazanin" w:cs="IRNazanin"/>
          <w:color w:val="111111"/>
          <w:sz w:val="28"/>
          <w:szCs w:val="28"/>
          <w:rtl w:val="true"/>
          <w:lang w:bidi="fa-IR"/>
        </w:rPr>
        <w:t>.</w:t>
      </w:r>
    </w:p>
    <w:p>
      <w:pPr>
        <w:pStyle w:val="Heading3"/>
        <w:numPr>
          <w:ilvl w:val="2"/>
          <w:numId w:val="1"/>
        </w:numPr>
        <w:rPr/>
      </w:pPr>
      <w:bookmarkStart w:id="429" w:name="__RefHeading___Toc290699_2616395394"/>
      <w:bookmarkStart w:id="430" w:name="_Toc150"/>
      <w:bookmarkEnd w:id="429"/>
      <w:r>
        <w:rPr>
          <w:rtl w:val="true"/>
        </w:rPr>
        <w:t>سنگ نوشتۀ قبر آیة الله امامی</w:t>
      </w:r>
      <w:bookmarkEnd w:id="43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قبر مطهّر مرحوم آیة الله امامی ، سنگ مرمر زیبائی نصب گردیده ، و جمله های جالبی با خطّ ثلث استاد حبیب الله فضائلی ، بر روی آن نوشته </w:t>
      </w:r>
      <w:bookmarkStart w:id="431" w:name="pg13389_135908"/>
    </w:p>
    <w:p>
      <w:pPr>
        <w:pStyle w:val="BookText"/>
        <w:rPr/>
      </w:pPr>
      <w:bookmarkEnd w:id="431"/>
      <w:r>
        <w:rPr>
          <w:rFonts w:ascii="IRNazanin" w:hAnsi="IRNazanin" w:eastAsia="IRNazanin"/>
          <w:color w:val="111111"/>
          <w:sz w:val="28"/>
          <w:sz w:val="28"/>
          <w:szCs w:val="28"/>
          <w:rtl w:val="true"/>
          <w:lang w:bidi="fa-IR"/>
        </w:rPr>
        <w:t xml:space="preserve">شده ، و حجّاری گردیده ، که ذیلاً نقل می نمائیم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قَدْارْ تَحَلَ مِنْ هذِهِ الدُّنْیا الدَّنِیَّةِ إلی ذَرْوَۃِ الدَّرَجاتِ الْعالِیَةِ الاُخْرَوِیَّة ، الْعالِمُ الْکامِلُ، الْفَقیهُ الْمُجاهِدُ، الاُسْتاذُ فِی الْحَوْزَةِ الْعِلْمِیَّةِ ، ألْمُحیی لاثارِ الشَّریعَةِ الْمُحَمَّدیَّةِ ، ألْمُدافعُ عَنْ حَریمِ الْوِلایَةِ الْعَلَویَّةِ ، ألْمُقاسی لِلسُّجُونِ وَ الشَّدائِدِ لِلذَّبِّ عَنِ الْطَریقَةِ الْجَعْفَرِیَّةِ ، آیَةُ الله ، ألْحاجْ سَیِّدْ أحْمَد الْفَقیه الإمامیّ، تَغَمَّدَهُ اللهُ بِرَحْمَتِه ، الْمُتَوَفّی فی یَوْمِ الْخَمیسِ ، عاشِرِ شَهْرِ جُمادَی الثّانِیَةِ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مِنَ الهِجْرَةِ النَّبَوِیَّةِ</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290701_2616395394"/>
      <w:bookmarkStart w:id="433" w:name="_Toc151"/>
      <w:bookmarkEnd w:id="432"/>
      <w:r>
        <w:rPr>
          <w:rtl w:val="true"/>
        </w:rPr>
        <w:t>حرم امامزاده أبوالعبّاس ، مدفن علماء و مؤمنین</w:t>
      </w:r>
      <w:bookmarkEnd w:id="433"/>
    </w:p>
    <w:p>
      <w:pPr>
        <w:pStyle w:val="BookText"/>
        <w:rPr/>
      </w:pPr>
      <w:r>
        <w:rPr>
          <w:rFonts w:ascii="IRNazanin" w:hAnsi="IRNazanin" w:eastAsia="IRNazanin"/>
          <w:color w:val="111111"/>
          <w:sz w:val="28"/>
          <w:sz w:val="28"/>
          <w:szCs w:val="28"/>
          <w:rtl w:val="true"/>
          <w:lang w:bidi="fa-IR"/>
        </w:rPr>
        <w:t xml:space="preserve">عدّۀ زیادی از مؤمنین و صلحاء و بالأخص از علماء و روحانیّین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جماعت ، مدّرس ،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امامزاده أبو العبّاس علیه السلام و مرقد مرحوم آیة الله امامی قُدْسُ سِرُة ، مدفون گردیده اند ، و لذا در حرم و صحن امامزاده ، قبرستانی از قبور علماء و صلحاء و مردم با ایمان ، تشکیل شده است </w:t>
      </w:r>
      <w:r>
        <w:rPr>
          <w:rFonts w:eastAsia="IRNazanin" w:cs="IRNazanin"/>
          <w:color w:val="111111"/>
          <w:sz w:val="28"/>
          <w:szCs w:val="28"/>
          <w:rtl w:val="true"/>
          <w:lang w:bidi="fa-IR"/>
        </w:rPr>
        <w:t>.</w:t>
      </w:r>
    </w:p>
    <w:p>
      <w:pPr>
        <w:pStyle w:val="Heading3"/>
        <w:numPr>
          <w:ilvl w:val="2"/>
          <w:numId w:val="1"/>
        </w:numPr>
        <w:rPr/>
      </w:pPr>
      <w:bookmarkStart w:id="434" w:name="__RefHeading___Toc290703_2616395394"/>
      <w:bookmarkStart w:id="435" w:name="_Toc152"/>
      <w:bookmarkEnd w:id="434"/>
      <w:r>
        <w:rPr/>
        <w:t>۱۴</w:t>
      </w:r>
      <w:r>
        <w:rPr>
          <w:rtl w:val="true"/>
        </w:rPr>
        <w:t>-</w:t>
      </w:r>
      <w:r>
        <w:rPr>
          <w:rtl w:val="true"/>
        </w:rPr>
        <w:t>إمامزاده هارون ولایت علیه السلام</w:t>
      </w:r>
      <w:bookmarkEnd w:id="435"/>
    </w:p>
    <w:p>
      <w:pPr>
        <w:pStyle w:val="BookText"/>
        <w:rPr/>
      </w:pPr>
      <w:r>
        <w:rPr>
          <w:rFonts w:ascii="IRNazanin" w:hAnsi="IRNazanin" w:eastAsia="IRNazanin"/>
          <w:color w:val="111111"/>
          <w:sz w:val="28"/>
          <w:sz w:val="28"/>
          <w:szCs w:val="28"/>
          <w:rtl w:val="true"/>
          <w:lang w:bidi="fa-IR"/>
        </w:rPr>
        <w:t xml:space="preserve">یکی از امامزاده های مشهور و مورد توجّه اصفهان می باشد ، که گاهی با عنوان هارونیّه ، مورد ذکر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این امامزاده بحث و گفتگوی فراوانی انجام گرفته ، که ذیلاً به مواردی از آنها اشاره می نمائیم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باقر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کتاب روضات ، تحت عنوان إمامزادۀ عظیم الشّأن ، عبدالعظیم حسنی علیه السلام ، به نقل از یکی از کتب أنساب ، إمامزاده هارون را ، از أولاد إمام علی النّقی علیه السلام دانسته اند</w:t>
      </w:r>
      <w:r>
        <w:rPr>
          <w:rStyle w:val="FootnoteAnchor"/>
          <w:rtl w:val="true"/>
        </w:rPr>
        <w:footnoteReference w:id="404"/>
      </w:r>
      <w:r>
        <w:rPr>
          <w:rFonts w:ascii="IRNazanin" w:hAnsi="IRNazanin" w:eastAsia="IRNazanin"/>
          <w:color w:val="111111"/>
          <w:sz w:val="28"/>
          <w:sz w:val="28"/>
          <w:szCs w:val="28"/>
          <w:rtl w:val="true"/>
          <w:lang w:bidi="fa-IR"/>
        </w:rPr>
        <w:t xml:space="preserve">و همین نظریّه را مرحوم آقا میرزا محمّد هاشم </w:t>
      </w:r>
      <w:bookmarkStart w:id="436" w:name="pg13389_135909"/>
    </w:p>
    <w:p>
      <w:pPr>
        <w:pStyle w:val="BookText"/>
        <w:rPr/>
      </w:pPr>
      <w:bookmarkEnd w:id="436"/>
      <w:r>
        <w:rPr>
          <w:rFonts w:ascii="IRNazanin" w:hAnsi="IRNazanin" w:eastAsia="IRNazanin"/>
          <w:color w:val="111111"/>
          <w:sz w:val="28"/>
          <w:sz w:val="28"/>
          <w:szCs w:val="28"/>
          <w:rtl w:val="true"/>
          <w:lang w:bidi="fa-IR"/>
        </w:rPr>
        <w:t xml:space="preserve">چهارسوقی پذیرفته اند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دوّم این است که ، نسب این بزرگوار، به امام محمّد تقی علیه السلام می رسد ، به این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محمّد بن زید بن حسن بن جعفر بن إمام محمّد تقی علیه السلام ، که در زمان معتصم عبّاسی ، در اصفهان شهید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برای امام محمّد تقی علیه السلام فرزندی به نام جعفر ذکر نشده است </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صاحبان کتب أنساب ، نسب ایشان را ، به امام حسن مجتبی علیه السلام می رسانند ،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بن محمّد بن زید بن الحسن ، که در اصفهان شهید شده است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ایشان را از اولاد و أعقاب حضرت امام موسی بن جعفر علیه السلام میدانند ، چنانچه در کتاب تاریخ سلطانی آمده ، که نسب این بزرگوار ، هارون بن محمّد بن أحمد بن جعفر بن هارون بن الإمام موسی بن جعفر علیه السلام است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 به صورت مبهم ، هارون بن الإمام، خوانده اند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290705_2616395394"/>
      <w:bookmarkStart w:id="438" w:name="_Toc153"/>
      <w:bookmarkEnd w:id="437"/>
      <w:r>
        <w:rPr>
          <w:rtl w:val="true"/>
        </w:rPr>
        <w:t>ساختمان صحن و سرای هارونیّه</w:t>
      </w:r>
      <w:bookmarkEnd w:id="43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این بنای دینی ، در کنار بازار بزرگ اصفهان ، و نزدیک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مجاورت مسجد علی میباشد ، و أصل بنای امامزاده ، متعلّق به قبل </w:t>
      </w:r>
    </w:p>
    <w:p>
      <w:pPr>
        <w:pStyle w:val="BookText"/>
        <w:rPr/>
      </w:pPr>
      <w:r>
        <w:rPr>
          <w:rFonts w:ascii="IRNazanin" w:hAnsi="IRNazanin" w:eastAsia="IRNazanin"/>
          <w:color w:val="111111"/>
          <w:sz w:val="28"/>
          <w:sz w:val="28"/>
          <w:szCs w:val="28"/>
          <w:rtl w:val="true"/>
          <w:lang w:bidi="fa-IR"/>
        </w:rPr>
        <w:t xml:space="preserve">از صفویّه است </w:t>
      </w:r>
      <w:r>
        <w:rPr>
          <w:rStyle w:val="FootnoteAnchor"/>
          <w:rtl w:val="true"/>
        </w:rPr>
        <w:footnoteReference w:id="410"/>
      </w:r>
      <w:r>
        <w:rPr>
          <w:rFonts w:ascii="IRNazanin" w:hAnsi="IRNazanin" w:eastAsia="IRNazanin"/>
          <w:color w:val="111111"/>
          <w:sz w:val="28"/>
          <w:sz w:val="28"/>
          <w:szCs w:val="28"/>
          <w:rtl w:val="true"/>
          <w:lang w:bidi="fa-IR"/>
        </w:rPr>
        <w:t xml:space="preserve">و گفته می شود که در دورۀ سلجوقیان وجود داشته است </w:t>
      </w:r>
      <w:r>
        <w:rPr>
          <w:rStyle w:val="FootnoteAnchor"/>
          <w:rtl w:val="true"/>
        </w:rPr>
        <w:footnoteReference w:id="411"/>
      </w:r>
      <w:r>
        <w:rPr>
          <w:rFonts w:ascii="IRNazanin" w:hAnsi="IRNazanin" w:eastAsia="IRNazanin"/>
          <w:color w:val="111111"/>
          <w:sz w:val="28"/>
          <w:sz w:val="28"/>
          <w:szCs w:val="28"/>
          <w:rtl w:val="true"/>
          <w:lang w:bidi="fa-IR"/>
        </w:rPr>
        <w:t xml:space="preserve">ولی ساختمان فعلی ، از دورۀ صفویّه ، و از آثار تاریخی اصفهان در اوائل قرن دهم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مجموعۀ تاریخی و مذهبی ، مشتمل بر یک صحن بزرگ در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درب ، یکی به سوی بازار ، و یکی به سوی خیابان هارونیّه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حرم و یک رواق و یک گنبد بزرگ و زیبا و یک مدرسّ علمیّه در طرف مغربِ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صحن دوّم إمامزاده ،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یک سر دَرِ زیبا و باشکوه و با کاشی کاری بسیار جالب ، برای مدرسه ساخته شده و یک سر درب دیگری در طرف شرق بقعه ، که مشرف به جادّۀ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فرعی هارونیّه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مقابل مسجد علی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های سردَرِ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 کوچک بقعۀ هارونیّه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دورۀ شاه اسماعیل أوّل صفوی ، ساخته شده ، تاریخ ربیع الأوّل </w:t>
      </w: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 xml:space="preserve"> ذکر گردیده ، و در بالای کتیبه ، یک اسپر کاشی کاری است ، و در ألواح أطراف ، به خطّ ثلث حنائی رنگ معرّق ، بر زمینۀ کاشی لاجوردی ، صلوات بر دوازده امام علیهم السلام نوشته شده است</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کاشی کاری زیبای این سردر ، از نفیس ترین کارشی کاریها است ، و شکل دو طاووس در آن گنجانیده شده ، که مورد توجّه شدید بینندگان قرار گرفته ، و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مجموعۀ دینی و تاریخی ، نمایشگر معماری و کاشی کاری و گچ بری و نقّاشی و خطّاطی و سایر هنرهای دورۀ صفویّه ، می باشد </w:t>
      </w:r>
      <w:r>
        <w:rPr>
          <w:rFonts w:eastAsia="IRNazanin" w:cs="IRNazanin"/>
          <w:color w:val="111111"/>
          <w:sz w:val="28"/>
          <w:szCs w:val="28"/>
          <w:rtl w:val="true"/>
          <w:lang w:bidi="fa-IR"/>
        </w:rPr>
        <w:t xml:space="preserve">. </w:t>
      </w:r>
      <w:bookmarkStart w:id="439" w:name="pg13389_135911"/>
    </w:p>
    <w:p>
      <w:pPr>
        <w:pStyle w:val="BookText"/>
        <w:rPr/>
      </w:pPr>
      <w:bookmarkEnd w:id="439"/>
      <w:r>
        <w:rPr>
          <w:rFonts w:ascii="IRNazanin" w:hAnsi="IRNazanin" w:eastAsia="IRNazanin"/>
          <w:color w:val="111111"/>
          <w:sz w:val="28"/>
          <w:sz w:val="28"/>
          <w:szCs w:val="28"/>
          <w:rtl w:val="true"/>
          <w:lang w:bidi="fa-IR"/>
        </w:rPr>
        <w:t xml:space="preserve">در دورۀ سلطنت فتحعلی قاجار ، و حکمرانی حاج محمّد حسین خان صدر اصفهانی ، تعمیراتی اساسی در بقعۀ هارونیّه انجام گرفته ، و طیّ أشعاری که در رواق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بین صحن شمالی و حرم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گچ بری شده ، ثبت گردیده است ، که شعر آخر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إتمامش رقم زد کلک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کعبۀ دین ، بقعۀ هرونِ بِنْ مُوسی سْتی</w:t>
      </w:r>
    </w:p>
    <w:p>
      <w:pPr>
        <w:pStyle w:val="BookText"/>
        <w:rPr/>
      </w:pPr>
      <w:r>
        <w:rPr>
          <w:rFonts w:ascii="IRNazanin" w:hAnsi="IRNazanin" w:eastAsia="IRNazanin"/>
          <w:color w:val="111111"/>
          <w:sz w:val="28"/>
          <w:sz w:val="28"/>
          <w:szCs w:val="28"/>
          <w:rtl w:val="true"/>
          <w:lang w:bidi="fa-IR"/>
        </w:rPr>
        <w:t xml:space="preserve">در مجموعۀ کاشی کاری ها و سنگ لوحه های بقعه و بارگاه هارونیّه ، تاریخ های متعدّدی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می دهد این مجموعۀ دینی ، همیشه مورد علاقه بوده، و به وسیلۀ علاقمندان به خاندان عصمت و طهارت علیهم السلام تعمیر و بازسازی و تزیین ، می گردیده است </w:t>
      </w:r>
      <w:r>
        <w:rPr>
          <w:rFonts w:eastAsia="IRNazanin" w:cs="IRNazanin"/>
          <w:color w:val="111111"/>
          <w:sz w:val="28"/>
          <w:szCs w:val="28"/>
          <w:rtl w:val="true"/>
          <w:lang w:bidi="fa-IR"/>
        </w:rPr>
        <w:t>.</w:t>
      </w:r>
    </w:p>
    <w:p>
      <w:pPr>
        <w:pStyle w:val="Heading3"/>
        <w:numPr>
          <w:ilvl w:val="2"/>
          <w:numId w:val="1"/>
        </w:numPr>
        <w:rPr/>
      </w:pPr>
      <w:bookmarkStart w:id="440" w:name="__RefHeading___Toc290707_2616395394"/>
      <w:bookmarkStart w:id="441" w:name="_Toc154"/>
      <w:bookmarkEnd w:id="440"/>
      <w:r>
        <w:rPr>
          <w:rtl w:val="true"/>
        </w:rPr>
        <w:t>آخرین تعمیرات</w:t>
      </w:r>
      <w:bookmarkEnd w:id="44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حدود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بازدید از آثار گوناگون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 اساسی به وسیلۀ مردم علاقمند در صحن و بقعۀ هارونیّه ، انجام گرفته ، و اطاقهای صحن تعمیر گردیده ، و نماسازی و کاشی کاری صحن 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گردیده ، و سر در صحن به سوی خیابان هارونیّه ، نما سازی و کاشی کاری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باشکوه و بزرگی برای آن ساخته و نصب شده ، که تاریخ آن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تعمیرات یاد شده، ضریح امامزاده تعویض گردیده ، و ضریح جدیدی با پوشش طلا و نقره ، در تاریخ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قبر مطهّر امامزاده ، نصب گردیده است </w:t>
      </w:r>
      <w:r>
        <w:rPr>
          <w:rFonts w:eastAsia="IRNazanin" w:cs="IRNazanin"/>
          <w:color w:val="111111"/>
          <w:sz w:val="28"/>
          <w:szCs w:val="28"/>
          <w:rtl w:val="true"/>
          <w:lang w:bidi="fa-IR"/>
        </w:rPr>
        <w:t xml:space="preserve">. </w:t>
      </w:r>
      <w:bookmarkStart w:id="442" w:name="pg13389_135912"/>
    </w:p>
    <w:p>
      <w:pPr>
        <w:pStyle w:val="Heading3"/>
        <w:numPr>
          <w:ilvl w:val="2"/>
          <w:numId w:val="1"/>
        </w:numPr>
        <w:rPr/>
      </w:pPr>
      <w:bookmarkStart w:id="443" w:name="__RefHeading___Toc290709_2616395394"/>
      <w:bookmarkStart w:id="444" w:name="_Toc155"/>
      <w:bookmarkEnd w:id="442"/>
      <w:bookmarkEnd w:id="443"/>
      <w:r>
        <w:rPr>
          <w:rtl w:val="true"/>
        </w:rPr>
        <w:t>بیش از چهارصد و پنجاه إمامزاده در استان اصفهان</w:t>
      </w:r>
      <w:bookmarkEnd w:id="444"/>
    </w:p>
    <w:p>
      <w:pPr>
        <w:pStyle w:val="BookText"/>
        <w:rPr/>
      </w:pPr>
      <w:r>
        <w:rPr>
          <w:rFonts w:ascii="IRNazanin" w:hAnsi="IRNazanin" w:eastAsia="IRNazanin"/>
          <w:color w:val="111111"/>
          <w:sz w:val="28"/>
          <w:sz w:val="28"/>
          <w:szCs w:val="28"/>
          <w:rtl w:val="true"/>
          <w:lang w:bidi="fa-IR"/>
        </w:rPr>
        <w:t xml:space="preserve">علاوه بر امامزاده های یاد شده ، از میان متجاوز از چهار صد و پنجاه إمامزاده که در سطح استان اصفهان مدفونند </w:t>
      </w:r>
      <w:r>
        <w:rPr>
          <w:rStyle w:val="FootnoteAnchor"/>
          <w:rtl w:val="true"/>
        </w:rPr>
        <w:footnoteReference w:id="413"/>
      </w:r>
      <w:r>
        <w:rPr>
          <w:rFonts w:ascii="IRNazanin" w:hAnsi="IRNazanin" w:eastAsia="IRNazanin"/>
          <w:color w:val="111111"/>
          <w:sz w:val="28"/>
          <w:sz w:val="28"/>
          <w:szCs w:val="28"/>
          <w:rtl w:val="true"/>
          <w:lang w:bidi="fa-IR"/>
        </w:rPr>
        <w:t xml:space="preserve">وحرم و زیارتگاه دارند، به تعدادی از امامزادگان که در شهر اصفهان و حومۀ نزدیک آن ، مزار و بقعه دارند ، به نحو إجمال ، اشاره می نمائیم ، و امیدواریم روزی موفّق شویم که در معرّفی همۀ این مشاهد و مزارات دینی ، گامی هرچند کوچک برداریم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ابراهیم علیه السلام ، که نزدیک فلکۀ طوقچی ، جنب دبیرستان هاتف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امامزاده ، دارای گنبدی کوچک و خشتی بوده </w:t>
      </w:r>
      <w:r>
        <w:rPr>
          <w:rStyle w:val="FootnoteAnchor"/>
          <w:rtl w:val="true"/>
        </w:rPr>
        <w:footnoteReference w:id="414"/>
      </w:r>
      <w:r>
        <w:rPr>
          <w:rFonts w:ascii="IRNazanin" w:hAnsi="IRNazanin" w:eastAsia="IRNazanin"/>
          <w:color w:val="111111"/>
          <w:sz w:val="28"/>
          <w:sz w:val="28"/>
          <w:szCs w:val="28"/>
          <w:rtl w:val="true"/>
          <w:lang w:bidi="fa-IR"/>
        </w:rPr>
        <w:t xml:space="preserve">، که اخیراً در حال تجدید بناء ، به شکلی مفصّل و جالب با رواق و گنبد بزرگ و سالن حسینیّه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ابراهیم علیه السلام ، که واقع در روستای ردّان ، در غرب اصفهان ، در جادّۀ کشتارگاه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امامزاده ، در حال حاضر ، دارای حرم و ضریح و گنبد و صحن بزرگ و مجلّل می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إمامزاده ابراهیم علیه السلام ، که در محلّۀ دارالبطّیخ ، نزدیک مقبرۀ خواجه نظام الملک قرار گرفته ، و آثاری از دورۀ صفویّه دارد ، و دارای حرم و ضریح و صحن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ابراهیم علیه السلام ، واقع در خیابان کهندژ ، محلّۀ سودان ، که گنبد قدیمیِ آن تاریخ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قمری داشته ، و أخیراً تجدید بنا شده است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ابراهیم علیه السلام ، که ما بین قهجاورستان و فرودگاه اصفهان می باشد ، و گنبد کوچکی دارد که کاشی کاری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أبو الحسن علیه السلام ، که معروف به امامزاده شاه أبو الحسن علیه السلام می باشد و در محلّۀ عطشاران ، در شمال خیابان 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کیلومتری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گنبد کوچک و صحن بزرگ و حرم و ضریح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سیّد أحمد بن سیّد محمّد علیه السلام ، که در روستای جِرْوِکان ، خیابان آتشگاه واقع شده ، و مشهور است که از نسل إمام علی بن الحسین علیه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اسحاق علیه السلام ، که واقع در خیابان جی ، أوّل خوراسگان است ، و دارای صحنی بزرگ ، و حرم و گنبدی زیبا و مسجدی به نام حضرت زهراء علیها السلام می باشد ، و از زیارتگاههای مورد توجّه به شمار می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باقر علیه السلام ، که در خیابان چهارباغ صدر ، خیابان عافیت واقع شده است ، و دارای حرم و ضریح و گنبد و صحن میباشد ، و تاریخ بنای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سنگ نوشته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است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حجّة الإسلام و المسلمین ، حاج سیّد فضل الله سجّادی ، متوفّای أیّام </w:t>
      </w:r>
    </w:p>
    <w:p>
      <w:pPr>
        <w:pStyle w:val="BookText"/>
        <w:rPr/>
      </w:pPr>
      <w:r>
        <w:rPr>
          <w:rFonts w:ascii="IRNazanin" w:hAnsi="IRNazanin" w:eastAsia="IRNazanin"/>
          <w:color w:val="111111"/>
          <w:sz w:val="28"/>
          <w:sz w:val="28"/>
          <w:szCs w:val="28"/>
          <w:rtl w:val="true"/>
          <w:lang w:bidi="fa-IR"/>
        </w:rPr>
        <w:t xml:space="preserve">فاطمیّۀ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قمری ، که از روحانیّون فعّال بودند ، سالن حسینیّه ای در کنار إمامزاده تأسیس نموده اند ، و تعمیراتی در حرم و صحن امامزاده انجام داده اند ، که تاریخ آن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شمسی می باشد، که در آخرین بیت قطعه شعری که به دیوار حسینیّه ، در داخل صحن امامزاده نصب گردیده ،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سیصد و شصت و دو از بعد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پایان این بنا ، از لطف حیّ دادگر</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جعفر علیه السلام ، که واقع در خیابان هاتف ، مقابل إمامزاده اسماعیل علیه السلام می باشد ، و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امامزاده ، به تفصیل یاد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جعفر علیه السلام ، که مشهور به امامزاده شاه کرم بوده است ، و محلّ بقعه و مزار آن ، واقع در جادّۀ فرودگاه بین المللی اصفهان ، نزدیک به پایگاه هشتم شکاری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این بزرگوار، فرزند بدون واسطۀ إمام هشتم علیه السلام می باشد ، و همان است که در کتب حدیث شیعه و سنّی ، فرزند سوّم امام علیّ بن موسی الرّضا علیه السلام به شمار آمده است </w:t>
      </w:r>
      <w:r>
        <w:rPr>
          <w:rStyle w:val="FootnoteAnchor"/>
          <w:rtl w:val="true"/>
        </w:rPr>
        <w:footnoteReference w:id="417"/>
      </w:r>
      <w:r>
        <w:rPr>
          <w:rFonts w:ascii="IRNazanin" w:hAnsi="IRNazanin" w:eastAsia="IRNazanin"/>
          <w:color w:val="111111"/>
          <w:sz w:val="28"/>
          <w:sz w:val="28"/>
          <w:szCs w:val="28"/>
          <w:rtl w:val="true"/>
          <w:lang w:bidi="fa-IR"/>
        </w:rPr>
        <w:t xml:space="preserve">و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امامزادۀ بزرگوار ، کرامات فراوانی ظاهر گردیده ، که مورد توجّه مردم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 به امامزاده شاه کرم شهرت یافته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نویسنده این سطور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کراماتی از ایشان دیده ام ، که علامت مقام معنوی آن بزرگوار ، و نشان دهندۀ انتساب ایشان ، به امام هشتم ، حضرت علیّ بن موسی الرّضا علیه السلام می باشد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امید است با عنایت خداوند متعال ، و توجّهات صاحبان ولایت علیهم السلام ، بالأخص حضرت امام علیّ بن موسی الرّضا علیه السلام ، فعّالیّت ساختمانی ، با سرعت کامل مراحل خود را طی نماید ، و تجلّیگاهی برای مکتب تشیّع ، و صحنه ای از نمایش عمق اعتقاد شیعیان و ارادتمندان خاندان رسالت علیهم السلام تحقّق یابد ، و پایگاهی عظیم، برای نشر و گسترش فرهنگ غنیّ مکتب ولایت ، و تعلیم و تبلیغ أحکام اسلام، و ترویج و گسترش مبانی دین و ایمان محسوب گردد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حسن علیه السلام ، که مشهور به شاهزاده حسن کِیْجعلی است ، و دارای گنبد و بارگاه مفصّل ، به ضمیمۀ صحنی بزرگ می باشد ، و محلّ آن در نزدیک روستای زمان آباد ، در جادّۀ فرودگاه اصفهان واقع است ، و گفته می شود که این إمامزاده ، از نسل إمام موسی بن جعفر علیه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حسین علیه السلام ، که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نسب آن حضرت ، در دور ضریح مبارکشان ، این چنین نوشته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شاهزاده ، حُسَیْن ، بْن زَیْدِ ، بْن أحْمَد بْن حُسَیْن بْن مُحَمَّد بْن أحْمَد بْن عَلیِّ ، بْن مُحَمَّد بْن قاسِم ، بْن حَمْزَة ، بْن مُوسَی بْن جَعْفَر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امامزاده ، دارای ضریح و حرم و گنبد میباشد ، که تاریخ آن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است ، و ساختمان قدیمی آن ، در جریان تجدید بناء ، تخریب گردیده ، و محلّ آن ، صحرای مورنان قُهاب ، نزدیک جادّۀ قهجاورستان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دو طفلان علیهما السلام </w:t>
      </w:r>
      <w:r>
        <w:rPr>
          <w:rStyle w:val="FootnoteAnchor"/>
          <w:rtl w:val="true"/>
        </w:rPr>
        <w:footnoteReference w:id="419"/>
      </w:r>
      <w:r>
        <w:rPr>
          <w:rFonts w:ascii="IRNazanin" w:hAnsi="IRNazanin" w:eastAsia="IRNazanin"/>
          <w:color w:val="111111"/>
          <w:sz w:val="28"/>
          <w:sz w:val="28"/>
          <w:szCs w:val="28"/>
          <w:rtl w:val="true"/>
          <w:lang w:bidi="fa-IR"/>
        </w:rPr>
        <w:t xml:space="preserve">که واقع در خیابان زینبیّه می باشد ، و در سالهای اخیر ، با همّت مؤمنین و مردم محل ، تجدید بنا شده ، و دارای صحن و حرم و رواق و گنبد می باشد ، ولی هنوز کاشی کاری و تزیینات آن انجام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مدفون در این مزار ، دو طفل ، به نامهای أحمد و محمود هستند ، که از نسل امام رضا علیه السلام می باشند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دو قلو علیهما السلام ، که در خیابان شریف واقفی قرار گرفته ، و دارای حرم و ضریح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دو نفر از نسل امام هفتم علیه السلام </w:t>
      </w:r>
    </w:p>
    <w:p>
      <w:pPr>
        <w:pStyle w:val="BookText"/>
        <w:rPr/>
      </w:pPr>
      <w:r>
        <w:rPr>
          <w:rFonts w:ascii="IRNazanin" w:hAnsi="IRNazanin" w:eastAsia="IRNazanin"/>
          <w:color w:val="111111"/>
          <w:sz w:val="28"/>
          <w:sz w:val="28"/>
          <w:szCs w:val="28"/>
          <w:rtl w:val="true"/>
          <w:lang w:bidi="fa-IR"/>
        </w:rPr>
        <w:t xml:space="preserve">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یا حسن و حسین در این مزار شریف مدفونند</w:t>
      </w:r>
      <w:r>
        <w:rPr>
          <w:rStyle w:val="FootnoteAnchor"/>
          <w:rtl w:val="true"/>
        </w:rPr>
        <w:footnoteReference w:id="421"/>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رأس الرّضا علیه السلام ، که مشهور به سَرِ شاه رضا می باشد ، و محلّ آن در حاشیۀ جنوب شرقی فلکۀ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بقعه و مزار صاحب بن عبّاد ،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سر زبانها این است که ، سَرِ مقدّس إمامزادۀ بزرگواری که در شهرِ شهرضا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می باشند ، و به نام شاهرضا علیه السلام خوانده می شوند ، به اصفهان آورده شده ، و در این محل دفن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بقعۀ سر شاه رضا ، ساختمان قدیمی داشت ، تا آن که شاعر نامدار ایران و اصفهان ، مرحوم محمّد حسین صغیر اصفهانی ، متوفّای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قمری ، از دنیا رفت ، و جنازۀ او را در جوار سَرِ مقدّس شاهرضا دفن نمودند ، و به همین جهت ، اداره اوقاف اصفهان ، بقعه و مزار مذکور را تجدید بنا نمود، و حرم و بقعه و گنبد جالبی تأسیس کرد، که به صورت فعلی در آمده است ، که مشتمل بر یک حرم هشت تَرکی ، با یک گنبد برای سَرِ شاه رضا ، و یک سالن برای آرامگاه مرحوم صغیر ، می باشد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طیّار علیه السلام ، که واقع در جادّۀ قدیم رهنان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و مشهور به شاهزاده عبدالله است</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مزار یاد شده ، در طیّ پانزده سال اخیر ، تجدید بنا گردیده ، و حرم و ضریح طلا و نقره ایِ زیبا ، و گنبد و سردَرِ مجلّلی دارد، و در کنار آن ، مسجد و حسینیّه ای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تزیینات آن ، از گچ بری و کاشی کاری و آینه کاری استفاده شده ، و در مجموع، بنائی زیبا و جالب می باشد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عبدالله علیه السلام ، که مشهور به امامزاده شُوری می باشد ، و در محلّۀ در دشت ، نزدیک مسجد شُوری واقع گردیده ، و طبق سنگ نوشته ای که بر دیوار نصب شده ، و تاریخ آن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می باشد ، این امامزاده از نسل إمام جعفر بن محمّد </w:t>
      </w:r>
    </w:p>
    <w:p>
      <w:pPr>
        <w:pStyle w:val="BookText"/>
        <w:rPr/>
      </w:pPr>
      <w:r>
        <w:rPr>
          <w:rFonts w:ascii="IRNazanin" w:hAnsi="IRNazanin" w:eastAsia="IRNazanin"/>
          <w:color w:val="111111"/>
          <w:sz w:val="28"/>
          <w:sz w:val="28"/>
          <w:szCs w:val="28"/>
          <w:rtl w:val="true"/>
          <w:lang w:bidi="fa-IR"/>
        </w:rPr>
        <w:t xml:space="preserve">الصّادق علیه السلام است </w:t>
      </w:r>
      <w:r>
        <w:rPr>
          <w:rStyle w:val="FootnoteAnchor"/>
          <w:rtl w:val="true"/>
        </w:rPr>
        <w:footnoteReference w:id="423"/>
      </w:r>
      <w:r>
        <w:rPr>
          <w:rFonts w:ascii="Amiri" w:hAnsi="Amiri" w:eastAsia="Amiri" w:cs="Amiri"/>
          <w:color w:val="111111"/>
          <w:sz w:val="28"/>
          <w:sz w:val="28"/>
          <w:szCs w:val="28"/>
          <w:rtl w:val="true"/>
          <w:lang w:bidi="ar-SA"/>
        </w:rPr>
        <w:t xml:space="preserve">و دَرِ قدیمیِ آن ، مورّخ به سال </w:t>
      </w:r>
      <w:r>
        <w:rPr>
          <w:rFonts w:ascii="Amiri" w:hAnsi="Amiri" w:eastAsia="Amiri" w:cs="Amiri"/>
          <w:color w:val="111111"/>
          <w:sz w:val="28"/>
          <w:sz w:val="28"/>
          <w:szCs w:val="28"/>
          <w:lang w:bidi="ar-SA"/>
        </w:rPr>
        <w:t>۹۱۹</w:t>
      </w:r>
      <w:r>
        <w:rPr>
          <w:rFonts w:ascii="Amiri" w:hAnsi="Amiri" w:eastAsia="Amiri" w:cs="Amiri"/>
          <w:color w:val="111111"/>
          <w:sz w:val="28"/>
          <w:sz w:val="28"/>
          <w:szCs w:val="28"/>
          <w:rtl w:val="true"/>
          <w:lang w:bidi="ar-SA"/>
        </w:rPr>
        <w:t xml:space="preserve"> می باشد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سیّد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مشهور به شهشهان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شاه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دربارۀ شخصیّت علمی و اجتماعی و بقعه و مزار او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علمیّۀ اصفهان ، قبل از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 فاطمه علیها السلام ، إمامزاده ای است واقع در محلّۀ چهارسوق ، خیابان آیة الله کاشانی ، که در زمان صفویّه اهمیّت زیادی داشته ، و دارای مقبره و صحن و ضریح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قبر را ، فاطمۀ صغری دختر امام موسی بن جعفر علیه السلام می خوانند </w:t>
      </w:r>
      <w:r>
        <w:rPr>
          <w:rStyle w:val="FootnoteAnchor"/>
          <w:rtl w:val="true"/>
        </w:rPr>
        <w:footnoteReference w:id="425"/>
      </w:r>
      <w:r>
        <w:rPr>
          <w:rFonts w:ascii="IRNazanin" w:hAnsi="IRNazanin" w:eastAsia="IRNazanin"/>
          <w:color w:val="111111"/>
          <w:sz w:val="28"/>
          <w:sz w:val="28"/>
          <w:szCs w:val="28"/>
          <w:rtl w:val="true"/>
          <w:lang w:bidi="fa-IR"/>
        </w:rPr>
        <w:t xml:space="preserve">و عدّه ای از خاندان صفویّه و علماء خاندان علمی خلیفه سلطانی ، در جوار آن حضرت ، مدفون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کرّار ، که در خیابان جِی ، محلّۀ بُوزان واقع می باشد ، و حرمی وسیع با رواقهای متعدّد و گنبدی بزرگ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اصلی آن ، متعلّق به سال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می باشد ، و تعمیرات آن در سال </w:t>
      </w:r>
      <w:r>
        <w:rPr>
          <w:rFonts w:ascii="IRNazanin" w:hAnsi="IRNazanin" w:eastAsia="IRNazanin"/>
          <w:color w:val="111111"/>
          <w:sz w:val="28"/>
          <w:sz w:val="28"/>
          <w:szCs w:val="28"/>
          <w:lang w:bidi="fa-IR"/>
        </w:rPr>
        <w:t>۷۱۳</w:t>
      </w:r>
      <w:r>
        <w:rPr>
          <w:rFonts w:ascii="IRNazanin" w:hAnsi="IRNazanin" w:eastAsia="IRNazanin"/>
          <w:color w:val="111111"/>
          <w:sz w:val="28"/>
          <w:sz w:val="28"/>
          <w:szCs w:val="28"/>
          <w:rtl w:val="true"/>
          <w:lang w:bidi="fa-IR"/>
        </w:rPr>
        <w:t xml:space="preserve"> و در نوبت دیگر، در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فعلی، که همراه با توسعه و تجدید است ، از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گردیده ، و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 و در حال تکمیل و نماسازی و تزیین می باشد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سیّد محمد علیه السلام ، که واقع در اتوبان دانشگاه صنعتی اصفهان ، در فاصلۀ سه کیلومتری خمینی شهر می باشد، و با نسب سیّد محمّد بن زید بن علی بن </w:t>
      </w:r>
    </w:p>
    <w:p>
      <w:pPr>
        <w:pStyle w:val="BookText"/>
        <w:rPr/>
      </w:pPr>
      <w:r>
        <w:rPr>
          <w:rFonts w:ascii="IRNazanin" w:hAnsi="IRNazanin" w:eastAsia="IRNazanin"/>
          <w:color w:val="111111"/>
          <w:sz w:val="28"/>
          <w:sz w:val="28"/>
          <w:szCs w:val="28"/>
          <w:rtl w:val="true"/>
          <w:lang w:bidi="fa-IR"/>
        </w:rPr>
        <w:t xml:space="preserve">الحسین علیه السلام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قدیمی آن خراب گردیده ، و تجدید بنا شده ، و در حال تکمیل و تزیین و کاشی کاری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و گنبد بزرگ و ضریح طلا و نقره ای دارد ، و در جوار او بسیاری از مؤمنین و صلحاء ، و بالأخص جمعی از علماء ، مدفون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سیّد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ساختمان آن تجدید گردیده ، و کاشی کاری شده ، و کامل گردیده است ، و محلّ آن در کنار روستای خاتون آباد ، از توابع خوراسگان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امامزاده ، صحن و گنبد و بارگاه و ضریح و سایر لوازم یک زیارتگاه دینی را دارد، و گفته می شود که صاحب مزار ، از نسل محمّد حنفیّه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واقع در خوراسگان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محلّۀ خیادان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و به مناسبت نام محل ، به نام امامزاده خیادان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قدیمی آن هنوز باقی است ، ولی ساختمان مجلّل و مفصّلی برای آن ، در حال احداث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امامزاده را به حضرت موسی بن جعفر علیه السلام منتسب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إمامزاده مختار علیه السلام ، که واقع در روستای چنگان ، در نزدیکیِ خوراسگان میباشد ، و گنبد و حرم و بقعه و رواق دارد، ولی کاشیکاری و تزیین نگردیده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إمامزاده مرتضی علیه السلام ، واقع در خیابان هاتف ، نزدیک امامزاده جعفریّه و در جنوب صحن آن قرار دارد ، و دارای بقعه و ضریح چوبی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آن بزرگوار ، پدر یا برادر امامزاده جعفر علیه السلام ، و از علماء و سادات </w:t>
      </w:r>
      <w:bookmarkStart w:id="445" w:name="pg13389_135921"/>
    </w:p>
    <w:p>
      <w:pPr>
        <w:pStyle w:val="BookText"/>
        <w:rPr/>
      </w:pPr>
      <w:bookmarkEnd w:id="445"/>
      <w:r>
        <w:rPr>
          <w:rFonts w:ascii="IRNazanin" w:hAnsi="IRNazanin" w:eastAsia="IRNazanin"/>
          <w:color w:val="111111"/>
          <w:sz w:val="28"/>
          <w:sz w:val="28"/>
          <w:szCs w:val="28"/>
          <w:rtl w:val="true"/>
          <w:lang w:bidi="fa-IR"/>
        </w:rPr>
        <w:t xml:space="preserve">جلیل القدر بوده ، و به شهادت رسیده است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موسی علیه السلام، که واقع در حاشیۀ خیابان آیة الله کاشانی می باشد و تجدید بنا گردیده ، و درای ضریح و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کاشی کاری و تزیینات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گفته می شود که مدفون در این مزار مقدس ، از نسل حضرت امام موسی بن جعفر علیه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سیّد نجم الدّین علیه السلام ، که واقع در محلّۀ جوی آباد ، خیابان کهندژ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اصفهان و خمینی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نسب آن بزرگوار ، به إمام علیّ بن الحسین علیه السلام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إمامزاده قدیمی بوده ، ولی در حال تجدید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دارای گنبد و ضریح و بقعه و بارگاه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امامزاده سنگ لوحۀ قدیمی دارد ، که روی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ألسَّیِّد نجم الدّین بن محمود بن سیّد شرف الدّین بن محمّد الحسینی</w:t>
      </w:r>
    </w:p>
    <w:p>
      <w:pPr>
        <w:pStyle w:val="BookText"/>
        <w:rPr/>
      </w:pPr>
      <w:r>
        <w:rPr>
          <w:rFonts w:ascii="IRNazanin" w:hAnsi="IRNazanin" w:eastAsia="IRNazanin"/>
          <w:color w:val="111111"/>
          <w:sz w:val="28"/>
          <w:sz w:val="28"/>
          <w:szCs w:val="28"/>
          <w:rtl w:val="true"/>
          <w:lang w:bidi="fa-IR"/>
        </w:rPr>
        <w:t xml:space="preserve">شعبان المعظّم سبعمأة و ثمانین من الهجرة النّبویه </w:t>
      </w:r>
      <w:r>
        <w:rPr>
          <w:rFonts w:ascii="IRNazanin" w:hAnsi="IRNazanin" w:eastAsia="IRNazanin"/>
          <w:color w:val="111111"/>
          <w:sz w:val="28"/>
          <w:sz w:val="28"/>
          <w:szCs w:val="28"/>
          <w:lang w:bidi="fa-IR"/>
        </w:rPr>
        <w:t>۷۸۰</w:t>
      </w:r>
    </w:p>
    <w:p>
      <w:pPr>
        <w:pStyle w:val="Heading3"/>
        <w:numPr>
          <w:ilvl w:val="2"/>
          <w:numId w:val="1"/>
        </w:numPr>
        <w:rPr/>
      </w:pPr>
      <w:bookmarkStart w:id="446" w:name="__RefHeading___Toc290711_2616395394"/>
      <w:bookmarkStart w:id="447" w:name="_Toc156"/>
      <w:bookmarkEnd w:id="446"/>
      <w:r>
        <w:rPr>
          <w:rtl w:val="true"/>
        </w:rPr>
        <w:t>شرح حال اجمالی از سایر امامزادگان اصفهان و حومه</w:t>
      </w:r>
      <w:bookmarkEnd w:id="44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در اصفهان و نیز منطقۀ شهرضا، خمینی شهر ، لِنْجان، قَهْدِریجان و فَلاوَرجان ، بُرخوار ، بَراآن ، قُهاب و خُوراسْگان و جِی ، کوهپایه و جَرقُویِه ، مورچه خُورْت و مِیْمِه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إمامزادگانی وجود دارند ، که مزارشان محلّ توجّه مردم و جایگاه عبادت و زیارت می باشد ، و از سنگرهای دین و ولایت أهل البیت علیهم السلام به شمار می رود، ولی معرّفی تمام آنها و ذکر تمام خصوصیّات شخصیّت و بقعه و بارگاه آنان ، در مسیر هدف کتاب نمی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 توان پهلو زند شهری به شهر اصفهان</w:t>
      </w:r>
    </w:p>
    <w:p>
      <w:pPr>
        <w:pStyle w:val="BookText"/>
        <w:rPr/>
      </w:pPr>
      <w:r>
        <w:rPr>
          <w:rFonts w:ascii="IRNazanin" w:hAnsi="IRNazanin" w:eastAsia="IRNazanin"/>
          <w:color w:val="111111"/>
          <w:sz w:val="28"/>
          <w:sz w:val="28"/>
          <w:szCs w:val="28"/>
          <w:rtl w:val="true"/>
          <w:lang w:bidi="fa-IR"/>
        </w:rPr>
        <w:t>اصفهان اندر جهان یکتا و بی همتاست</w:t>
      </w:r>
    </w:p>
    <w:p>
      <w:pPr>
        <w:pStyle w:val="BookText"/>
        <w:rPr/>
      </w:pPr>
      <w:r>
        <w:rPr>
          <w:rFonts w:ascii="IRNazanin" w:hAnsi="IRNazanin" w:eastAsia="IRNazanin"/>
          <w:color w:val="111111"/>
          <w:sz w:val="28"/>
          <w:sz w:val="28"/>
          <w:szCs w:val="28"/>
          <w:rtl w:val="true"/>
          <w:lang w:bidi="fa-IR"/>
        </w:rPr>
        <w:t>گر چه میگویند باشد اصفهان نصف جهان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صفاهان یک جهان تنهاست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bookmarkStart w:id="448" w:name="pg13389_135923"/>
    </w:p>
    <w:p>
      <w:pPr>
        <w:pStyle w:val="Heading2"/>
        <w:numPr>
          <w:ilvl w:val="1"/>
          <w:numId w:val="1"/>
        </w:numPr>
        <w:rPr/>
      </w:pPr>
      <w:bookmarkStart w:id="449" w:name="__RefHeading___Toc290713_2616395394"/>
      <w:bookmarkStart w:id="450" w:name="_Toc157"/>
      <w:bookmarkEnd w:id="448"/>
      <w:bookmarkEnd w:id="449"/>
      <w:r>
        <w:rPr/>
        <w:t>6</w:t>
      </w:r>
      <w:r>
        <w:rPr>
          <w:rtl w:val="true"/>
        </w:rPr>
        <w:t xml:space="preserve">- </w:t>
      </w:r>
      <w:r>
        <w:rPr>
          <w:rtl w:val="true"/>
        </w:rPr>
        <w:t>محدّثین شیعۀ اصفهان،از ریشه های تشیّع در اصفهان</w:t>
      </w:r>
      <w:bookmarkEnd w:id="450"/>
    </w:p>
    <w:p>
      <w:pPr>
        <w:pStyle w:val="Heading3"/>
        <w:numPr>
          <w:ilvl w:val="2"/>
          <w:numId w:val="1"/>
        </w:numPr>
        <w:rPr/>
      </w:pPr>
      <w:bookmarkStart w:id="451" w:name="__RefHeading___Toc290715_2616395394"/>
      <w:bookmarkStart w:id="452" w:name="_Toc158"/>
      <w:bookmarkEnd w:id="451"/>
      <w:r>
        <w:rPr>
          <w:rtl w:val="true"/>
        </w:rPr>
        <w:t>اشاره</w:t>
      </w:r>
      <w:bookmarkEnd w:id="45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محدّثین شیعۀ اصفهانی از ریشه های تشیّع در اصفهان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3389_135925"/>
      <w:bookmarkStart w:id="454" w:name="pg13389_135925"/>
      <w:bookmarkEnd w:id="454"/>
    </w:p>
    <w:p>
      <w:pPr>
        <w:pStyle w:val="Heading3"/>
        <w:numPr>
          <w:ilvl w:val="2"/>
          <w:numId w:val="1"/>
        </w:numPr>
        <w:rPr/>
      </w:pPr>
      <w:bookmarkStart w:id="455" w:name="pg13389_135925"/>
      <w:bookmarkStart w:id="456" w:name="__RefHeading___Toc290717_2616395394"/>
      <w:bookmarkStart w:id="457" w:name="_Toc159"/>
      <w:bookmarkEnd w:id="455"/>
      <w:bookmarkEnd w:id="456"/>
      <w:r>
        <w:rPr>
          <w:rtl w:val="true"/>
        </w:rPr>
        <w:t>محدّثین شیعۀ اصفهانی،از ریشه های تشیّع اصفهان</w:t>
      </w:r>
      <w:bookmarkEnd w:id="457"/>
    </w:p>
    <w:p>
      <w:pPr>
        <w:pStyle w:val="BookText"/>
        <w:rPr/>
      </w:pPr>
      <w:r>
        <w:rPr>
          <w:rFonts w:ascii="IRNazanin" w:hAnsi="IRNazanin" w:eastAsia="IRNazanin"/>
          <w:color w:val="111111"/>
          <w:sz w:val="28"/>
          <w:sz w:val="28"/>
          <w:szCs w:val="28"/>
          <w:rtl w:val="true"/>
          <w:lang w:bidi="fa-IR"/>
        </w:rPr>
        <w:t xml:space="preserve">در این بخش ، جمعی از محدّثین شیعه را ، که از اصفهان برخاسته اند و یا در این شهر تاریخی و مرکز علم ، سکونت داشته و فعّالیّت علمی نموده اند، مورد بحث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شمار قابل توجّهی از محدّثین شیعه 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 از آنها ، از أصحاب ائمّۀ معصومین علیهم السلام به شمار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روشن ، برای سابقۀ تشیّع در اصفهان می باشد ، و از ریشه های ارزشمند مکتب أهل البیت علیهم السلام در این شهر تاریخی و بزرگی است ، که در قرنهای اخیر ، به عنوان شهر ولایت ، و مهد پرورش پرچمداران مکتب تشیّع ، شناخته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ابتداء ، به ترتیب حروف اوّل نام محدّثین ، آنها را ذکر می کنیم و در پایان ، چند نفری که نام آنها به دست نیامده ، و فقط کنیۀ آنها مشخّص شده ، یاد می کنیم ، و در آخر ، محدّثی را ، که فقط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گردیده ، ذکر می نمائیم </w:t>
      </w:r>
      <w:r>
        <w:rPr>
          <w:rFonts w:eastAsia="IRNazanin" w:cs="IRNazanin"/>
          <w:color w:val="111111"/>
          <w:sz w:val="28"/>
          <w:szCs w:val="28"/>
          <w:rtl w:val="true"/>
          <w:lang w:bidi="fa-IR"/>
        </w:rPr>
        <w:t>.</w:t>
      </w:r>
    </w:p>
    <w:p>
      <w:pPr>
        <w:pStyle w:val="Heading3"/>
        <w:numPr>
          <w:ilvl w:val="2"/>
          <w:numId w:val="1"/>
        </w:numPr>
        <w:rPr/>
      </w:pPr>
      <w:bookmarkStart w:id="458" w:name="__RefHeading___Toc290719_2616395394"/>
      <w:bookmarkStart w:id="459" w:name="_Toc160"/>
      <w:bookmarkEnd w:id="458"/>
      <w:r>
        <w:rPr/>
        <w:t>۱</w:t>
      </w:r>
      <w:r>
        <w:rPr>
          <w:rtl w:val="true"/>
        </w:rPr>
        <w:t>-</w:t>
      </w:r>
      <w:r>
        <w:rPr>
          <w:rtl w:val="true"/>
        </w:rPr>
        <w:t>آمنه بنت عبّاد طباطبائی علوی</w:t>
      </w:r>
      <w:bookmarkEnd w:id="45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زنهای محدّثۀ قرن پنجم و ششم در اصفهان بوده ، و نسب او چنین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عبّاد بن علی بن حمزة بن طباطبا علوی</w:t>
      </w:r>
      <w:r>
        <w:rPr>
          <w:rStyle w:val="FootnoteAnchor"/>
          <w:rtl w:val="true"/>
        </w:rPr>
        <w:footnoteReference w:id="427"/>
      </w:r>
      <w:r>
        <w:rPr>
          <w:rFonts w:ascii="IRNazanin" w:hAnsi="IRNazanin" w:eastAsia="IRNazanin"/>
          <w:color w:val="111111"/>
          <w:sz w:val="28"/>
          <w:sz w:val="28"/>
          <w:szCs w:val="28"/>
          <w:rtl w:val="true"/>
          <w:lang w:bidi="fa-IR"/>
        </w:rPr>
        <w:t xml:space="preserve">، وی در شهر اصفهان حوزۀ درسی داشته ، و جمعی از فضلاء از محضر او استفاده می نموده اند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460" w:name="pg13389_135926"/>
    </w:p>
    <w:p>
      <w:pPr>
        <w:pStyle w:val="Heading3"/>
        <w:numPr>
          <w:ilvl w:val="2"/>
          <w:numId w:val="1"/>
        </w:numPr>
        <w:rPr/>
      </w:pPr>
      <w:bookmarkStart w:id="461" w:name="__RefHeading___Toc290721_2616395394"/>
      <w:bookmarkStart w:id="462" w:name="_Toc161"/>
      <w:bookmarkEnd w:id="460"/>
      <w:bookmarkEnd w:id="461"/>
      <w:r>
        <w:rPr/>
        <w:t>۲</w:t>
      </w:r>
      <w:r>
        <w:rPr>
          <w:rtl w:val="true"/>
        </w:rPr>
        <w:t>-</w:t>
      </w:r>
      <w:r>
        <w:rPr>
          <w:rtl w:val="true"/>
        </w:rPr>
        <w:t>ابراهیم ابن اسماعیل طباطبا</w:t>
      </w:r>
      <w:bookmarkEnd w:id="462"/>
    </w:p>
    <w:p>
      <w:pPr>
        <w:pStyle w:val="BookText"/>
        <w:rPr/>
      </w:pPr>
      <w:r>
        <w:rPr>
          <w:rFonts w:ascii="IRNazanin" w:hAnsi="IRNazanin" w:eastAsia="IRNazanin"/>
          <w:color w:val="111111"/>
          <w:sz w:val="28"/>
          <w:sz w:val="28"/>
          <w:szCs w:val="28"/>
          <w:rtl w:val="true"/>
          <w:lang w:bidi="fa-IR"/>
        </w:rPr>
        <w:t xml:space="preserve">وی ، سر سلسلۀ خاندان بزرگ و علمی طباطبائی ، و ساکن و مدفون در اصفهان می باشد ، و نسل او در بسیاری از کشورهای اسلامی و غیر اسلامی ، پراکنده اند و در طول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قرن ، چهره های برجستۀ علمی و ادبی و اجتماعی فراوان ، از میان آنها برخاسته اند ، و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خاندان یاد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طباطبا ، در کتاب رجال شیخ طوسی ، جزء أصحاب امام صادق علیه السلام به شمار آمده و نسب او چنین ذکر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اسماعیل بن ابراهیم بن حسن بن امام الحسن المجتبی علیه السلام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اردبیلی در جامع الرّواة ، در ذیل عنوان او </w:t>
      </w:r>
      <w:r>
        <w:rPr>
          <w:rStyle w:val="FootnoteAnchor"/>
          <w:rtl w:val="true"/>
        </w:rPr>
        <w:footnoteReference w:id="430"/>
      </w:r>
      <w:r>
        <w:rPr>
          <w:rFonts w:ascii="IRNazanin" w:hAnsi="IRNazanin" w:eastAsia="IRNazanin"/>
          <w:color w:val="111111"/>
          <w:sz w:val="28"/>
          <w:sz w:val="28"/>
          <w:szCs w:val="28"/>
          <w:rtl w:val="true"/>
          <w:lang w:bidi="fa-IR"/>
        </w:rPr>
        <w:t>اشاره نموده است به حدیثی در کتاب اصول کافی</w:t>
      </w:r>
      <w:r>
        <w:rPr>
          <w:rStyle w:val="FootnoteAnchor"/>
          <w:rtl w:val="true"/>
        </w:rPr>
        <w:footnoteReference w:id="431"/>
      </w:r>
      <w:r>
        <w:rPr>
          <w:rFonts w:ascii="IRNazanin" w:hAnsi="IRNazanin" w:eastAsia="IRNazanin"/>
          <w:color w:val="111111"/>
          <w:sz w:val="28"/>
          <w:sz w:val="28"/>
          <w:szCs w:val="28"/>
          <w:rtl w:val="true"/>
          <w:lang w:bidi="fa-IR"/>
        </w:rPr>
        <w:t xml:space="preserve">که علیّ بن حسّان ، از ابراهیم بن اسماعیل ، از ابن جبل ، از امام صادق علیه السلام نقل نموده ، دربارۀ قومی از جن ، که به محضر امام صادق علیه السلام مشرّف شده بودند ، و طبق این نقل ، ابراهیم طباطبا، با یک واسطه ، راوی از امام صادق علیه السلام ،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طباطبا، از شخصیّت های برجسته است و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فی أنساب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عبارت توصیف و تمجید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ابراهیم طباطبا ذا خَطَرٍ و تَقَدُّم </w:t>
      </w:r>
      <w:r>
        <w:rPr>
          <w:rStyle w:val="FootnoteAnchor"/>
          <w:rtl w:val="true"/>
        </w:rPr>
        <w:footnoteReference w:id="43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عبارت ، گویایِ عظمت شخصیّت و تقدّم و برتری اجتماعی او است </w:t>
      </w:r>
      <w:r>
        <w:rPr>
          <w:rFonts w:eastAsia="IRNazanin" w:cs="IRNazanin"/>
          <w:color w:val="111111"/>
          <w:sz w:val="28"/>
          <w:szCs w:val="28"/>
          <w:rtl w:val="true"/>
          <w:lang w:bidi="fa-IR"/>
        </w:rPr>
        <w:t xml:space="preserve">. </w:t>
      </w:r>
      <w:bookmarkStart w:id="463" w:name="pg13389_135927"/>
    </w:p>
    <w:p>
      <w:pPr>
        <w:pStyle w:val="BookText"/>
        <w:rPr/>
      </w:pPr>
      <w:bookmarkEnd w:id="463"/>
      <w:r>
        <w:rPr>
          <w:rFonts w:ascii="IRNazanin" w:hAnsi="IRNazanin" w:eastAsia="IRNazanin"/>
          <w:color w:val="111111"/>
          <w:sz w:val="28"/>
          <w:sz w:val="28"/>
          <w:szCs w:val="28"/>
          <w:rtl w:val="true"/>
          <w:lang w:bidi="fa-IR"/>
        </w:rPr>
        <w:t xml:space="preserve">برای آشنائی بیشتر با شخصیّت این بزرگمرد ، به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Heading3"/>
        <w:numPr>
          <w:ilvl w:val="2"/>
          <w:numId w:val="1"/>
        </w:numPr>
        <w:rPr/>
      </w:pPr>
      <w:bookmarkStart w:id="464" w:name="__RefHeading___Toc290723_2616395394"/>
      <w:bookmarkStart w:id="465" w:name="_Toc162"/>
      <w:bookmarkEnd w:id="464"/>
      <w:r>
        <w:rPr/>
        <w:t>3</w:t>
      </w:r>
      <w:r>
        <w:rPr>
          <w:rtl w:val="true"/>
        </w:rPr>
        <w:t>-</w:t>
      </w:r>
      <w:r>
        <w:rPr>
          <w:rtl w:val="true"/>
        </w:rPr>
        <w:t>ابراهیم بن شیبۀ اصفهانی</w:t>
      </w:r>
      <w:bookmarkEnd w:id="465"/>
    </w:p>
    <w:p>
      <w:pPr>
        <w:pStyle w:val="BookText"/>
        <w:rPr/>
      </w:pPr>
      <w:r>
        <w:rPr>
          <w:rFonts w:ascii="IRNazanin" w:hAnsi="IRNazanin" w:eastAsia="IRNazanin"/>
          <w:color w:val="111111"/>
          <w:sz w:val="28"/>
          <w:sz w:val="28"/>
          <w:szCs w:val="28"/>
          <w:rtl w:val="true"/>
          <w:lang w:bidi="fa-IR"/>
        </w:rPr>
        <w:t xml:space="preserve">وی ، در اصل کاشانی بوده ، و در کتاب کافی و تهذیب و استبصار ، از او حدیث نقل شده است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او را جزء أصحاب امام جواد و امام هادی علیهما السلام ذکر نموده است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أبی نصر بزنطی ، و موسی بن جعفر بن وهب ، از او نقل حدیث نموده اند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290725_2616395394"/>
      <w:bookmarkStart w:id="467" w:name="_Toc163"/>
      <w:bookmarkEnd w:id="466"/>
      <w:r>
        <w:rPr/>
        <w:t>۴</w:t>
      </w:r>
      <w:r>
        <w:rPr>
          <w:rtl w:val="true"/>
        </w:rPr>
        <w:t>-</w:t>
      </w:r>
      <w:r>
        <w:rPr>
          <w:rtl w:val="true"/>
        </w:rPr>
        <w:t>ابراهیم بن قتیبۀ اصفهانی</w:t>
      </w:r>
      <w:bookmarkEnd w:id="467"/>
    </w:p>
    <w:p>
      <w:pPr>
        <w:pStyle w:val="BookText"/>
        <w:rPr/>
      </w:pPr>
      <w:r>
        <w:rPr>
          <w:rFonts w:ascii="IRNazanin" w:hAnsi="IRNazanin" w:eastAsia="IRNazanin"/>
          <w:color w:val="111111"/>
          <w:sz w:val="28"/>
          <w:sz w:val="28"/>
          <w:szCs w:val="28"/>
          <w:rtl w:val="true"/>
          <w:lang w:bidi="fa-IR"/>
        </w:rPr>
        <w:t xml:space="preserve">وی از أهل اصفهان بوده </w:t>
      </w:r>
      <w:r>
        <w:rPr>
          <w:rStyle w:val="FootnoteAnchor"/>
          <w:rtl w:val="true"/>
        </w:rPr>
        <w:footnoteReference w:id="436"/>
      </w:r>
      <w:r>
        <w:rPr>
          <w:rFonts w:ascii="IRNazanin" w:hAnsi="IRNazanin" w:eastAsia="IRNazanin"/>
          <w:color w:val="111111"/>
          <w:sz w:val="28"/>
          <w:sz w:val="28"/>
          <w:szCs w:val="28"/>
          <w:rtl w:val="true"/>
          <w:lang w:bidi="fa-IR"/>
        </w:rPr>
        <w:t xml:space="preserve">و نجاشی برای او کتابی ذکر کرده </w:t>
      </w:r>
      <w:r>
        <w:rPr>
          <w:rStyle w:val="FootnoteAnchor"/>
          <w:rtl w:val="true"/>
        </w:rPr>
        <w:footnoteReference w:id="437"/>
      </w:r>
      <w:r>
        <w:rPr>
          <w:rFonts w:ascii="IRNazanin" w:hAnsi="IRNazanin" w:eastAsia="IRNazanin"/>
          <w:color w:val="111111"/>
          <w:sz w:val="28"/>
          <w:sz w:val="28"/>
          <w:szCs w:val="28"/>
          <w:rtl w:val="true"/>
          <w:lang w:bidi="fa-IR"/>
        </w:rPr>
        <w:t xml:space="preserve">و نیز شیخ طوسی او را در شمار مصنّفین شیعه برشمرده است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290727_2616395394"/>
      <w:bookmarkStart w:id="469" w:name="_Toc164"/>
      <w:bookmarkEnd w:id="468"/>
      <w:r>
        <w:rPr/>
        <w:t>۵</w:t>
      </w:r>
      <w:r>
        <w:rPr>
          <w:rtl w:val="true"/>
        </w:rPr>
        <w:t>-</w:t>
      </w:r>
      <w:r>
        <w:rPr>
          <w:rtl w:val="true"/>
        </w:rPr>
        <w:t>ابراهیم بن محمّد بن سعید</w:t>
      </w:r>
      <w:r>
        <w:rPr>
          <w:rtl w:val="true"/>
        </w:rPr>
        <w:t>...</w:t>
      </w:r>
      <w:r>
        <w:rPr>
          <w:rtl w:val="true"/>
        </w:rPr>
        <w:t>ثقفی اصفهانی</w:t>
      </w:r>
      <w:bookmarkEnd w:id="46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این محدّث بزرگ و نامدار ، و ناشر عظیم الشّأن مکتب امامت و ولایت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نامداران بزرگ از چهره های علمی اصفهان ، از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بحث کرده ایم مراجعه شود </w:t>
      </w:r>
      <w:r>
        <w:rPr>
          <w:rFonts w:eastAsia="IRNazanin" w:cs="IRNazanin"/>
          <w:color w:val="111111"/>
          <w:sz w:val="28"/>
          <w:szCs w:val="28"/>
          <w:rtl w:val="true"/>
          <w:lang w:bidi="fa-IR"/>
        </w:rPr>
        <w:t xml:space="preserve">. </w:t>
      </w:r>
      <w:bookmarkStart w:id="470" w:name="pg13389_135928"/>
    </w:p>
    <w:p>
      <w:pPr>
        <w:pStyle w:val="Heading3"/>
        <w:numPr>
          <w:ilvl w:val="2"/>
          <w:numId w:val="1"/>
        </w:numPr>
        <w:rPr/>
      </w:pPr>
      <w:bookmarkStart w:id="471" w:name="__RefHeading___Toc290729_2616395394"/>
      <w:bookmarkStart w:id="472" w:name="_Toc165"/>
      <w:bookmarkEnd w:id="470"/>
      <w:bookmarkEnd w:id="471"/>
      <w:r>
        <w:rPr/>
        <w:t>۶</w:t>
      </w:r>
      <w:r>
        <w:rPr>
          <w:rtl w:val="true"/>
        </w:rPr>
        <w:t>-</w:t>
      </w:r>
      <w:r>
        <w:rPr>
          <w:rtl w:val="true"/>
        </w:rPr>
        <w:t>أحمد بن أبی السّریّ ، الغَزّاء الإصفهانی</w:t>
      </w:r>
      <w:bookmarkEnd w:id="472"/>
    </w:p>
    <w:p>
      <w:pPr>
        <w:pStyle w:val="BookText"/>
        <w:rPr/>
      </w:pPr>
      <w:r>
        <w:rPr>
          <w:rFonts w:ascii="IRNazanin" w:hAnsi="IRNazanin" w:eastAsia="IRNazanin"/>
          <w:color w:val="111111"/>
          <w:sz w:val="28"/>
          <w:sz w:val="28"/>
          <w:szCs w:val="28"/>
          <w:rtl w:val="true"/>
          <w:lang w:bidi="fa-IR"/>
        </w:rPr>
        <w:t xml:space="preserve">حافظ أبونعیم اصفهانی ، از این محدّث یاد نموده ، و او را در زمرۀ محدّثین اصفهان برشمرده است </w:t>
      </w:r>
      <w:r>
        <w:rPr>
          <w:rStyle w:val="FootnoteAnchor"/>
          <w:rtl w:val="true"/>
        </w:rPr>
        <w:footnoteReference w:id="439"/>
      </w:r>
      <w:r>
        <w:rPr>
          <w:rFonts w:ascii="IRNazanin" w:hAnsi="IRNazanin" w:eastAsia="IRNazanin"/>
          <w:color w:val="111111"/>
          <w:sz w:val="28"/>
          <w:sz w:val="28"/>
          <w:szCs w:val="28"/>
          <w:rtl w:val="true"/>
          <w:lang w:bidi="fa-IR"/>
        </w:rPr>
        <w:t xml:space="preserve">در یادداشتهای نویسندۀ متتبّع آقای سیّد مصلح الدّین مهدوی ، از این محدّث به عنوان شیعۀ اصفهانی، یاد شده ولی اطلاع دیگری در این زمینه بدست نیامد </w:t>
      </w:r>
      <w:r>
        <w:rPr>
          <w:rFonts w:eastAsia="IRNazanin" w:cs="IRNazanin"/>
          <w:color w:val="111111"/>
          <w:sz w:val="28"/>
          <w:szCs w:val="28"/>
          <w:rtl w:val="true"/>
          <w:lang w:bidi="fa-IR"/>
        </w:rPr>
        <w:t>.</w:t>
      </w:r>
    </w:p>
    <w:p>
      <w:pPr>
        <w:pStyle w:val="Heading3"/>
        <w:numPr>
          <w:ilvl w:val="2"/>
          <w:numId w:val="1"/>
        </w:numPr>
        <w:rPr/>
      </w:pPr>
      <w:bookmarkStart w:id="473" w:name="__RefHeading___Toc290731_2616395394"/>
      <w:bookmarkStart w:id="474" w:name="_Toc166"/>
      <w:bookmarkEnd w:id="473"/>
      <w:r>
        <w:rPr>
          <w:rtl w:val="true"/>
        </w:rPr>
        <w:t>أحمد بن أحمد بن فضل اصفهانی</w:t>
      </w:r>
      <w:bookmarkEnd w:id="474"/>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مفضّل ، أبوسلمۀ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Heading3"/>
        <w:numPr>
          <w:ilvl w:val="2"/>
          <w:numId w:val="1"/>
        </w:numPr>
        <w:rPr/>
      </w:pPr>
      <w:bookmarkStart w:id="475" w:name="__RefHeading___Toc290733_2616395394"/>
      <w:bookmarkStart w:id="476" w:name="_Toc167"/>
      <w:bookmarkEnd w:id="475"/>
      <w:r>
        <w:rPr/>
        <w:t>۷</w:t>
      </w:r>
      <w:r>
        <w:rPr>
          <w:rtl w:val="true"/>
        </w:rPr>
        <w:t>-</w:t>
      </w:r>
      <w:r>
        <w:rPr>
          <w:rtl w:val="true"/>
        </w:rPr>
        <w:t>أحمد بن عبد الرّحمن</w:t>
      </w:r>
      <w:r>
        <w:rPr>
          <w:rtl w:val="true"/>
        </w:rPr>
        <w:t>...</w:t>
      </w:r>
      <w:r>
        <w:rPr>
          <w:rtl w:val="true"/>
        </w:rPr>
        <w:t>بن قُدامَة السَّعدی</w:t>
      </w:r>
      <w:bookmarkEnd w:id="47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محدّثین مورد توجّه در اصفهان ، أحمد بن عبد الرّحمن بن بحر بن یزید بن زیاد بن جاریة بن قدامة السّعدی است ، که أصلاً أهل کوفه بوده و به اصفهان وارد شده است ، و حدیث گفته و رسماً شیعه بوده، و حافظ أبونعیم ، او را در زمرۀ محدّثین شمرده ، و تشیّع او را به صراحت اعلام داشته ،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شیعیّاً </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از مسلم بن ابراهیم ، وعبید الله بن موسی ، روایت می نموده است</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سعید وشّاء ، که از محدّثین قرن سوم بوده، و در سال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وفات یافته </w:t>
      </w:r>
      <w:r>
        <w:rPr>
          <w:rStyle w:val="FootnoteAnchor"/>
          <w:rtl w:val="true"/>
        </w:rPr>
        <w:footnoteReference w:id="442"/>
      </w:r>
      <w:r>
        <w:rPr>
          <w:rFonts w:ascii="IRNazanin" w:hAnsi="IRNazanin" w:eastAsia="IRNazanin"/>
          <w:color w:val="111111"/>
          <w:sz w:val="28"/>
          <w:sz w:val="28"/>
          <w:szCs w:val="28"/>
          <w:rtl w:val="true"/>
          <w:lang w:bidi="fa-IR"/>
        </w:rPr>
        <w:t>از أحمد بن عبد الرّحمن سعدی کوفی ، نقل حدیث نموده است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477" w:name="pg13389_135929"/>
    </w:p>
    <w:p>
      <w:pPr>
        <w:pStyle w:val="Heading3"/>
        <w:numPr>
          <w:ilvl w:val="2"/>
          <w:numId w:val="1"/>
        </w:numPr>
        <w:rPr/>
      </w:pPr>
      <w:bookmarkStart w:id="478" w:name="__RefHeading___Toc290735_2616395394"/>
      <w:bookmarkStart w:id="479" w:name="_Toc168"/>
      <w:bookmarkEnd w:id="477"/>
      <w:bookmarkEnd w:id="478"/>
      <w:r>
        <w:rPr/>
        <w:t>۸</w:t>
      </w:r>
      <w:r>
        <w:rPr>
          <w:rtl w:val="true"/>
        </w:rPr>
        <w:t>-</w:t>
      </w:r>
      <w:r>
        <w:rPr>
          <w:rtl w:val="true"/>
        </w:rPr>
        <w:t>أحمد بن علیّ اصفهانی</w:t>
      </w:r>
      <w:bookmarkEnd w:id="479"/>
    </w:p>
    <w:p>
      <w:pPr>
        <w:pStyle w:val="BookText"/>
        <w:rPr/>
      </w:pPr>
      <w:r>
        <w:rPr>
          <w:rFonts w:ascii="IRNazanin" w:hAnsi="IRNazanin" w:eastAsia="IRNazanin"/>
          <w:color w:val="111111"/>
          <w:sz w:val="28"/>
          <w:sz w:val="28"/>
          <w:szCs w:val="28"/>
          <w:rtl w:val="true"/>
          <w:lang w:bidi="fa-IR"/>
        </w:rPr>
        <w:t xml:space="preserve">علاّمۀ مجلسی در بحارالأنوار، در مواردی متعدّد، أحادیثی را از کتب معتبرۀ أعلام شیعه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و مرحوم سیّد بن طاووس ، نقل نموده که در سند آنها أحمد بن علی اصفهانی وجود دارد، و در بسیاری از آنها ، از ابراهیم بن محمّد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درخشان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نموده است ، و ما ذیلاً به آنها اشاره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عدل و معاد، در باب أحوال متّقین و مجرمین در روز قیامت ، از کتاب فضائل الشّیعۀ شیخ صدوق ، حدیث بسیار جالبی را دربارۀ محبّت أمیر المؤمنین علی علیه السلام و آثار بسیار آن در دنیا و آخرت ، نقل می فرماید و سند آن حدیث ، به این ترتیب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المؤدِّب</w:t>
      </w:r>
      <w:r>
        <w:rPr>
          <w:rStyle w:val="FootnoteAnchor"/>
          <w:rtl w:val="true"/>
        </w:rPr>
        <w:footnoteReference w:id="444"/>
      </w:r>
      <w:r>
        <w:rPr>
          <w:rFonts w:ascii="Amiri" w:hAnsi="Amiri" w:eastAsia="Amiri" w:cs="Amiri"/>
          <w:color w:val="111111"/>
          <w:sz w:val="28"/>
          <w:sz w:val="28"/>
          <w:szCs w:val="28"/>
          <w:rtl w:val="true"/>
          <w:lang w:bidi="ar-SA"/>
        </w:rPr>
        <w:t xml:space="preserve">عن أحمد بن علی الإصفهانی ، عن محمّد بن أسلم الطّوسی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صَلَّی اللهُ عَلَیهِ وَ آلِهی وَ سَلَم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معراج و کیفیّت آن ، حدیثی را از معانی الأخبار شیخ صدوق ، دربارۀ معراج ، که در آخر آن از عظمت ایمان علی علیه السلام ، یاد شده ، نقل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أبی، عن عبد الله بن الحسن المؤدِّب ، عن أحمد بن علی الإصفهانی ، عن ابراهیم بن محمّد</w:t>
      </w:r>
      <w:r>
        <w:rPr>
          <w:rStyle w:val="FootnoteAnchor"/>
          <w:rtl w:val="true"/>
        </w:rPr>
        <w:footnoteReference w:id="446"/>
      </w:r>
      <w:r>
        <w:rPr>
          <w:rFonts w:ascii="Amiri" w:hAnsi="Amiri" w:eastAsia="Amiri" w:cs="Amiri"/>
          <w:color w:val="111111"/>
          <w:sz w:val="28"/>
          <w:sz w:val="28"/>
          <w:szCs w:val="28"/>
          <w:rtl w:val="true"/>
          <w:lang w:bidi="ar-SA"/>
        </w:rPr>
        <w:t xml:space="preserve">، عن الحکم بن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آلِهی وَ سَلَم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فضائل سلمان و أبی ذر و عمّار یاسر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نقل می فرماید ، از امالی شیخ صدوق، از أمیر المؤمنین علی علیه السلام با این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 أبی ، عن عبد الله بن الحسن المؤدِّب ، عن أحمد بن علی الإصفهانی ، عن ابراهیم بن محمّد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تاریخ زندگی و فضائل علی علیه السلام ، در باب این که حُبُّ علی علیه السلام ایمانٌ ، وَ بُغْضُهُ کُفْرٌ، حدیثی بسیار جالبی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حدیث شمارۀ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مذکور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الأربعین عن الأربعین فی فضائل أمیر المؤمنین علیه السلام نقل نموده و سپس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محمّد بن بأبویه ، فی کتاب فضائل الشّیعه ، عن أبیه ، عن عبد الله بن الحسین المؤدِّب ، عن أحمد بن علیّ اصفهانی ، عن محمّد بن أسلم الطّوسی </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الصّلاة ، در باب فضائل نماز شب ، حدیثی را از معانی الأخبار شیخ صدوق ، با این سند نقل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الحسن المؤدِّب ، عن أحمد بن علیّ الإصفهانی ، عن ابراهیم بن محمّد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الصّادق علیه السلام</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الصّلاة ، باب الإستخارة بالدّعاء ، حدیثی را از کتاب فتح الأبواب ، سیّد بن طاووس حلّی ، نقل می فرماید ، با این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ألفتح ، عن الحسن بن أحمد بن ابراهیم بن شاذان ، عن أحمد بن یعقوب الإصفهانی ، عن أحمد بن علیّ الإصفهانی ، عن ابراهیم بن محمّد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الحسین علیه السلام </w:t>
      </w:r>
      <w:r>
        <w:rPr>
          <w:rStyle w:val="FootnoteAnchor"/>
          <w:rtl w:val="true"/>
        </w:rPr>
        <w:footnoteReference w:id="451"/>
      </w:r>
      <w:bookmarkStart w:id="480" w:name="pg13389_135931"/>
    </w:p>
    <w:p>
      <w:pPr>
        <w:pStyle w:val="BookText"/>
        <w:rPr/>
      </w:pPr>
      <w:bookmarkEnd w:id="480"/>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کتاب الذّکر و الدّعاء ، باب أدعیة السّر، حدیث فوق را از کتاب فتح الأبواب با تفاوتی در عبارت سند ، نقل نموده که بدین قرار می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أبوعلی ، الحسن بن أحمد بن ابراهیم بن شاذان ، قال حدّثنا أبُوجَعْفَرٍ أحْمَدُ بْنُ یَعْقُوبَ بْنِ یُوسُفَ الإصْفَهانې ، فی جُمادَی الاُولی ، مِنْ سَنَةِ تِسْعَ وَأرْبَعینَ وَثَلاثَ مِأةٍ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عَلیِّ ألإْصْفَهانی ، صاحِبُ الشّاذَکُونی</w:t>
      </w:r>
      <w:r>
        <w:rPr>
          <w:rStyle w:val="FootnoteAnchor"/>
          <w:rtl w:val="true"/>
        </w:rPr>
        <w:footnoteReference w:id="452"/>
      </w:r>
      <w:r>
        <w:rPr>
          <w:rFonts w:ascii="Amiri" w:hAnsi="Amiri" w:eastAsia="Amiri" w:cs="Amiri"/>
          <w:color w:val="111111"/>
          <w:sz w:val="28"/>
          <w:sz w:val="28"/>
          <w:szCs w:val="28"/>
          <w:rtl w:val="true"/>
          <w:lang w:bidi="ar-SA"/>
        </w:rPr>
        <w:t xml:space="preserve">قالَ حَدَّثَنا أبُو إسْحقَ إبْراهیمُ بْنُ مُحَمَّدِ الثَّقَفی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الْحُسَیْنِ علیه السلام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راوی از او ، یعنی عبد الله بن الحسن المؤدِّب و نیز با توجّه به شیخ حدیث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او نقل حدیث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ابراهیم بن محمّد ثقفی و نیز با توجّه به کنیۀ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آخرین حدیث ذکر گردید ،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اصفهانی ، همان أبوجعفر ابن علویّۀ اصفهانی ،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بزرگوار، حاج آقا بزرگ طهرانی، أحمد بن علیّ اصفهانی را ، جزء رواة شیعه ، در قرن چهارم هجری ، ذکر نموده است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290737_2616395394"/>
      <w:bookmarkStart w:id="482" w:name="_Toc169"/>
      <w:bookmarkEnd w:id="481"/>
      <w:r>
        <w:rPr/>
        <w:t>9</w:t>
      </w:r>
      <w:r>
        <w:rPr>
          <w:rtl w:val="true"/>
        </w:rPr>
        <w:t>-</w:t>
      </w:r>
      <w:r>
        <w:rPr>
          <w:rtl w:val="true"/>
        </w:rPr>
        <w:t>أحمد بن محمّد سیّاری</w:t>
      </w:r>
      <w:bookmarkEnd w:id="48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أبوعبدالله کاتب ، أحمد بن محمّد بن سیّار </w:t>
      </w:r>
      <w:r>
        <w:rPr>
          <w:rStyle w:val="FootnoteAnchor"/>
          <w:rtl w:val="true"/>
        </w:rPr>
        <w:footnoteReference w:id="455"/>
      </w:r>
      <w:r>
        <w:rPr>
          <w:rFonts w:ascii="IRNazanin" w:hAnsi="IRNazanin" w:eastAsia="IRNazanin"/>
          <w:color w:val="111111"/>
          <w:sz w:val="28"/>
          <w:sz w:val="28"/>
          <w:szCs w:val="28"/>
          <w:rtl w:val="true"/>
          <w:lang w:bidi="fa-IR"/>
        </w:rPr>
        <w:t xml:space="preserve">، که دارای تألیفاتی بوده ، و وثاقت و روایاتش ، محلّ بحث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فقه و حدیث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 در کافی ، و مرحوم شیخ طوسی ، در تهذیب </w:t>
      </w:r>
      <w:bookmarkStart w:id="483" w:name="pg13389_135932"/>
    </w:p>
    <w:p>
      <w:pPr>
        <w:pStyle w:val="BookText"/>
        <w:rPr/>
      </w:pPr>
      <w:bookmarkEnd w:id="483"/>
      <w:r>
        <w:rPr>
          <w:rFonts w:ascii="IRNazanin" w:hAnsi="IRNazanin" w:eastAsia="IRNazanin"/>
          <w:color w:val="111111"/>
          <w:sz w:val="28"/>
          <w:sz w:val="28"/>
          <w:szCs w:val="28"/>
          <w:rtl w:val="true"/>
          <w:lang w:bidi="fa-IR"/>
        </w:rPr>
        <w:t xml:space="preserve">و استبصار ، و ابن ادریس حلّی و شیخ حسن بن سلیمان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روایات او را نقل نموده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شیخ طوسی ، دربارۀ او نوشته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کُتُبا کَثیرَةً، و بدین وسیله او را از مصنّفین شیعه، برشمرده است</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سیّاری را ، بسیاری از رجالییّن ، بصری خوانده اند، ولی مرحوم کشّی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رجالی نامدار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او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إصْفَهانِیٌ وَ یُقالُ الْبَصْری</w:t>
      </w:r>
      <w:r>
        <w:rPr>
          <w:rStyle w:val="FootnoteAnchor"/>
          <w:rtl w:val="true"/>
        </w:rPr>
        <w:footnoteReference w:id="457"/>
      </w:r>
      <w:r>
        <w:rPr>
          <w:rFonts w:ascii="IRNazanin" w:hAnsi="IRNazanin" w:eastAsia="IRNazanin"/>
          <w:color w:val="111111"/>
          <w:sz w:val="28"/>
          <w:sz w:val="28"/>
          <w:szCs w:val="28"/>
          <w:rtl w:val="true"/>
          <w:lang w:bidi="fa-IR"/>
        </w:rPr>
        <w:t>که استفاده می شود ، نظر مرحوم کشّی این است که او اصفهانی است ، ولی گفته می شود که بصری بوده ، و ضمناً أعلام می دارد که او ، در زمان امام حسن عسکری علیه السلام بوده است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90739_2616395394"/>
      <w:bookmarkStart w:id="485" w:name="_Toc170"/>
      <w:bookmarkEnd w:id="484"/>
      <w:r>
        <w:rPr/>
        <w:t>۱۰</w:t>
      </w:r>
      <w:r>
        <w:rPr>
          <w:rtl w:val="true"/>
        </w:rPr>
        <w:t>-</w:t>
      </w:r>
      <w:r>
        <w:rPr>
          <w:rtl w:val="true"/>
        </w:rPr>
        <w:t>أحمد بن محمّد بن اُسَید اصفهانی</w:t>
      </w:r>
      <w:bookmarkEnd w:id="485"/>
    </w:p>
    <w:p>
      <w:pPr>
        <w:pStyle w:val="BookText"/>
        <w:rPr/>
      </w:pPr>
      <w:r>
        <w:rPr>
          <w:rFonts w:ascii="IRNazanin" w:hAnsi="IRNazanin" w:eastAsia="IRNazanin"/>
          <w:color w:val="111111"/>
          <w:sz w:val="28"/>
          <w:sz w:val="28"/>
          <w:szCs w:val="28"/>
          <w:rtl w:val="true"/>
          <w:lang w:bidi="fa-IR"/>
        </w:rPr>
        <w:t xml:space="preserve">در کتاب شریف خصال ، از مرحوم شیخ صدوق قُدْسُ سِرُة حدیثی نقل شده، از رسول خدا صَلَّی اللهُ عَلَیهِ وَ آلِهی وَ سَلَم ، که سند آن حدیث چنین می باشد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أحْمَدَ ، ألْحَسَنُ بْنُ عَبْدِ اللهِ بْنِ سَعیدِ الْعَسْکَری ، قالَ أخْبَرَنا أبُو اُسَیْد ، أحْمَدُ بْنُ مُحَمَّدِ بْنِ اُسَیْدِ الإصْبَهانی ، قالَ حَدَّثَنا أحْمد بْنُ یَحْیَی الصُّوفی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صَلَّی اللهُ عَلَیهِ وَ آلِهی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یُتَخَوَّفُ عَلی اُمَّتی ثَلثَةٌ ، زَلَّةُ عالِمٍ وَ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 علاّمۀ مجلسی در بحارالأنوار ،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نقل </w:t>
      </w:r>
      <w:bookmarkStart w:id="486" w:name="pg13389_135933"/>
    </w:p>
    <w:p>
      <w:pPr>
        <w:pStyle w:val="BookText"/>
        <w:rPr/>
      </w:pPr>
      <w:bookmarkEnd w:id="486"/>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Heading3"/>
        <w:numPr>
          <w:ilvl w:val="2"/>
          <w:numId w:val="1"/>
        </w:numPr>
        <w:rPr/>
      </w:pPr>
      <w:bookmarkStart w:id="487" w:name="__RefHeading___Toc290741_2616395394"/>
      <w:bookmarkStart w:id="488" w:name="_Toc171"/>
      <w:bookmarkEnd w:id="487"/>
      <w:r>
        <w:rPr/>
        <w:t>۱۱</w:t>
      </w:r>
      <w:r>
        <w:rPr>
          <w:rtl w:val="true"/>
        </w:rPr>
        <w:t>-</w:t>
      </w:r>
      <w:r>
        <w:rPr>
          <w:rtl w:val="true"/>
        </w:rPr>
        <w:t xml:space="preserve">أحمد بن محمّد </w:t>
      </w:r>
      <w:r>
        <w:rPr>
          <w:rtl w:val="true"/>
        </w:rPr>
        <w:t xml:space="preserve">( </w:t>
      </w:r>
      <w:r>
        <w:rPr>
          <w:rtl w:val="true"/>
        </w:rPr>
        <w:t xml:space="preserve">ابن فاذشاه </w:t>
      </w:r>
      <w:r>
        <w:rPr>
          <w:rtl w:val="true"/>
        </w:rPr>
        <w:t>)</w:t>
      </w:r>
      <w:bookmarkEnd w:id="488"/>
    </w:p>
    <w:p>
      <w:pPr>
        <w:pStyle w:val="BookText"/>
        <w:rPr/>
      </w:pPr>
      <w:r>
        <w:rPr>
          <w:rFonts w:ascii="IRNazanin" w:hAnsi="IRNazanin" w:eastAsia="IRNazanin"/>
          <w:color w:val="111111"/>
          <w:sz w:val="28"/>
          <w:sz w:val="28"/>
          <w:szCs w:val="28"/>
          <w:rtl w:val="true"/>
          <w:lang w:bidi="fa-IR"/>
        </w:rPr>
        <w:t xml:space="preserve">أبو الحسن اصفهانی </w:t>
      </w:r>
      <w:r>
        <w:rPr>
          <w:rStyle w:val="FootnoteAnchor"/>
          <w:rtl w:val="true"/>
        </w:rPr>
        <w:footnoteReference w:id="460"/>
      </w:r>
      <w:r>
        <w:rPr>
          <w:rFonts w:ascii="IRNazanin" w:hAnsi="IRNazanin" w:eastAsia="IRNazanin"/>
          <w:color w:val="111111"/>
          <w:sz w:val="28"/>
          <w:sz w:val="28"/>
          <w:szCs w:val="28"/>
          <w:rtl w:val="true"/>
          <w:lang w:bidi="fa-IR"/>
        </w:rPr>
        <w:t xml:space="preserve">، معروف به ابن فاذشاه ، که نام او و پدر و جدّش ، چنین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حسین ، و در سال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راویِ کتاب معجم کبیر ، از طبرانی می باشد ، و جمعی از روات اصفهانی ، از او نقل روایت نموده اند</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و ذهبی ، صریحاً او را ، شیعی مذهب ، معرفی کرده اند ، ولی او را از نظر نقل حدیث ، معتبر دانسته و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را ، از أبوزکریّا بن مُنْده ، نیز نقل کرده اند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بزرگمرد، علاوه بر مقام علمی ، دارای ریاست بوده ، و لذا او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 و شعر نیز می سروده است </w:t>
      </w:r>
      <w:r>
        <w:rPr>
          <w:rFonts w:eastAsia="IRNazanin" w:cs="IRNazanin"/>
          <w:color w:val="111111"/>
          <w:sz w:val="28"/>
          <w:szCs w:val="28"/>
          <w:rtl w:val="true"/>
          <w:lang w:bidi="fa-IR"/>
        </w:rPr>
        <w:t>.</w:t>
      </w:r>
    </w:p>
    <w:p>
      <w:pPr>
        <w:pStyle w:val="Heading3"/>
        <w:numPr>
          <w:ilvl w:val="2"/>
          <w:numId w:val="1"/>
        </w:numPr>
        <w:rPr/>
      </w:pPr>
      <w:bookmarkStart w:id="489" w:name="__RefHeading___Toc290743_2616395394"/>
      <w:bookmarkStart w:id="490" w:name="_Toc172"/>
      <w:bookmarkEnd w:id="489"/>
      <w:r>
        <w:rPr/>
        <w:t>۱۲</w:t>
      </w:r>
      <w:r>
        <w:rPr>
          <w:rtl w:val="true"/>
        </w:rPr>
        <w:t>-</w:t>
      </w:r>
      <w:r>
        <w:rPr>
          <w:rtl w:val="true"/>
        </w:rPr>
        <w:t>أحمد بن محمّد بن بُطّۀ اصفهانی</w:t>
      </w:r>
      <w:bookmarkEnd w:id="4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بطة بن اسحاق بن ابراهیم مدینی اصفهانی، متوفّای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حافظ أبونعیم او را مورد وثوق و مصاحب نیکوکاران دانسته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صَحِب الصّالحین</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معاصر آقای سیّد مصلح الدّین مهدوی، معتقد هستند که محدّث یاد شده ، همان است که، علاّمۀ بزرگوار ، </w:t>
      </w:r>
      <w:bookmarkStart w:id="491" w:name="pg13389_135934"/>
    </w:p>
    <w:p>
      <w:pPr>
        <w:pStyle w:val="BookText"/>
        <w:rPr/>
      </w:pPr>
      <w:bookmarkEnd w:id="491"/>
      <w:r>
        <w:rPr>
          <w:rFonts w:ascii="IRNazanin" w:hAnsi="IRNazanin" w:eastAsia="IRNazanin"/>
          <w:color w:val="111111"/>
          <w:sz w:val="28"/>
          <w:sz w:val="28"/>
          <w:szCs w:val="28"/>
          <w:rtl w:val="true"/>
          <w:lang w:bidi="fa-IR"/>
        </w:rPr>
        <w:t xml:space="preserve">آقا بزرگ طهرانی ، در طبقات خود ، در بخش راویان قرن چهارم یاد نموده ، تحت عنوان أحمد بن محمّد بن بطّه، و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أحمد بن عبید الله بن عیسی بن أحمد 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مشایخ تلعکبری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أبو محمّد فحام ، از او روایت نموده اند</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زمینه تحقیق بیشتر لازم است ، مخصوصاً با توجّه به نوشتۀ علاّمۀ طهرانی ، که در مورد أحمد بن محمّد بن بطّه ،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والده محمّد بن جعفر الآتی ، و در ذیل عنوان محمّد بن جعفر بن أحمد بن بطّه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المؤدِّب القمی </w:t>
      </w:r>
      <w:r>
        <w:rPr>
          <w:rStyle w:val="FootnoteAnchor"/>
          <w:rtl w:val="true"/>
        </w:rPr>
        <w:footnoteReference w:id="465"/>
      </w:r>
      <w:r>
        <w:rPr>
          <w:rFonts w:ascii="IRNazanin" w:hAnsi="IRNazanin" w:eastAsia="IRNazanin"/>
          <w:color w:val="111111"/>
          <w:sz w:val="28"/>
          <w:sz w:val="28"/>
          <w:szCs w:val="28"/>
          <w:rtl w:val="true"/>
          <w:lang w:bidi="fa-IR"/>
        </w:rPr>
        <w:t xml:space="preserve">که از عبارت یاد شده استفاده می شود که ، محدّث مذکور ، قمی است ، ولی از طرف دیگر ، نام جعفر و أحمد ، بین محمّد و بُطّه ، این احتمال را تقویت می کند که پدر أحمد بن محمّد بن بُطّه ، محمّد بن جعفر بن أحمد بن بطّه، قمی نباشد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w:t>
      </w:r>
      <w:r>
        <w:rPr>
          <w:rFonts w:eastAsia="IRNazanin" w:cs="IRNazanin"/>
          <w:color w:val="111111"/>
          <w:sz w:val="28"/>
          <w:szCs w:val="28"/>
          <w:rtl w:val="true"/>
          <w:lang w:bidi="fa-IR"/>
        </w:rPr>
        <w:t>».</w:t>
      </w:r>
    </w:p>
    <w:p>
      <w:pPr>
        <w:pStyle w:val="Heading3"/>
        <w:numPr>
          <w:ilvl w:val="2"/>
          <w:numId w:val="1"/>
        </w:numPr>
        <w:rPr/>
      </w:pPr>
      <w:bookmarkStart w:id="492" w:name="__RefHeading___Toc290745_2616395394"/>
      <w:bookmarkStart w:id="493" w:name="_Toc173"/>
      <w:bookmarkEnd w:id="492"/>
      <w:r>
        <w:rPr/>
        <w:t>13</w:t>
      </w:r>
      <w:r>
        <w:rPr>
          <w:rtl w:val="true"/>
        </w:rPr>
        <w:t>-</w:t>
      </w:r>
      <w:r>
        <w:rPr>
          <w:rtl w:val="true"/>
        </w:rPr>
        <w:t>أحمد بن مفضّل،أبوسلمۀ اصفهانی،یا،أحمد بن أحمد بن فضل اصفهانی</w:t>
      </w:r>
      <w:bookmarkEnd w:id="49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بشارة المصطفی ، حدیث مفصّل و پرفیض وصیّت های أمیر المؤمنین علی علیه السلام به کمیل بن زیاد نخعی را نقل نموده ، و در سند آن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أبُو الْبَقاءِ ، إبْراهیمُ بْنُ الْحُسَیْنِ بْنِ إبْراهیمَ الْبَصَری ، بِقِرائَتی عَلَیهِ فی الْمُحَرَّمِ سَنَةِ سِتَّ عَشَرَ وَ خَمْسَ مِأةٍ ، بِمَشْهَدِ مَوْلینا أمیرِ الْمُؤمِنینَ عَلیِّ بْنِ أبی طالِبٍ علیه السلام ، قالَ حَدَّثَنا أبُو طالِبٍ مُحَمَّدُ بْنُ الْحَسَنِ بْنِ عُتْبَة ، قالَ حَدَّثَنا أبُو الْحَسَنِ مُحَمَّدُ بْنُ الْحُسَیْنِ بْنِ أحْمَدَ، قالَ أخْبَرَنا مُحَمَّدُ بْنُ </w:t>
      </w:r>
      <w:bookmarkStart w:id="494" w:name="pg13389_135935"/>
    </w:p>
    <w:p>
      <w:pPr>
        <w:pStyle w:val="BookText"/>
        <w:rPr/>
      </w:pPr>
      <w:bookmarkEnd w:id="494"/>
      <w:r>
        <w:rPr>
          <w:rFonts w:ascii="Amiri" w:hAnsi="Amiri" w:eastAsia="Amiri" w:cs="Amiri"/>
          <w:color w:val="111111"/>
          <w:sz w:val="28"/>
          <w:sz w:val="28"/>
          <w:szCs w:val="28"/>
          <w:rtl w:val="true"/>
          <w:lang w:bidi="ar-SA"/>
        </w:rPr>
        <w:t xml:space="preserve">وَهْبانَ الدُّبَیْلی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حَدَّثَنا عَلیُّ بْنُ أحْمَدَ بْنِ کَثیرٍ الْعَسْکَری ، قالَ حَدَّثَنی أحْمَدُ بْنُ الْمُفَضَّلِ ، أبُوسَلْمَةِ الإصْفَهانی ، قالَ أخْبَرَنی راشِدُ بْنُ عَلیِّ بْنِ وایِلِ الْقُرَشی ، قالَ حَدَّثَنی عَبْدُ اللهِ بْنُ حَفْصِ الْمَدَنی ، قالَ أخْبَرَنی مُحَمَّدُ بْنُ اسْحقَ ، عَنْ سَعیدِ بْنِ زَیْدِ بْنِ أرْطاة ، قالَ لَقیتُ کُمَیْلَ بْنَ زِیادِ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مجلسی در بحارالأنوار ، جلد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تا صفحۀ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همین حدیث را نقل نموده ، ولی به جای أحمد بن مفضّل ، أبوسلمة الإصفهانی ، أحمد بن أحمد بن فضل اصفهانی ، ذکر فرموده است </w:t>
      </w:r>
      <w:r>
        <w:rPr>
          <w:rFonts w:eastAsia="IRNazanin" w:cs="IRNazanin"/>
          <w:color w:val="111111"/>
          <w:sz w:val="28"/>
          <w:szCs w:val="28"/>
          <w:rtl w:val="true"/>
          <w:lang w:bidi="fa-IR"/>
        </w:rPr>
        <w:t>.</w:t>
      </w:r>
    </w:p>
    <w:p>
      <w:pPr>
        <w:pStyle w:val="Heading3"/>
        <w:numPr>
          <w:ilvl w:val="2"/>
          <w:numId w:val="1"/>
        </w:numPr>
        <w:rPr/>
      </w:pPr>
      <w:bookmarkStart w:id="495" w:name="__RefHeading___Toc290747_2616395394"/>
      <w:bookmarkStart w:id="496" w:name="_Toc174"/>
      <w:bookmarkEnd w:id="495"/>
      <w:r>
        <w:rPr/>
        <w:t>۱۴</w:t>
      </w:r>
      <w:r>
        <w:rPr>
          <w:rtl w:val="true"/>
        </w:rPr>
        <w:t>-</w:t>
      </w:r>
      <w:r>
        <w:rPr>
          <w:rtl w:val="true"/>
        </w:rPr>
        <w:t>أحمد بن یعقوب اصفهانی</w:t>
      </w:r>
      <w:bookmarkEnd w:id="496"/>
    </w:p>
    <w:p>
      <w:pPr>
        <w:pStyle w:val="BookText"/>
        <w:rPr/>
      </w:pPr>
      <w:r>
        <w:rPr>
          <w:rFonts w:ascii="IRNazanin" w:hAnsi="IRNazanin" w:eastAsia="IRNazanin"/>
          <w:color w:val="111111"/>
          <w:sz w:val="28"/>
          <w:sz w:val="28"/>
          <w:szCs w:val="28"/>
          <w:rtl w:val="true"/>
          <w:lang w:bidi="fa-IR"/>
        </w:rPr>
        <w:t>کنیۀ او أبوجعفر می باشد ، و از راویانی است که ، شیخ طوسی در کتاب تهذیب ، از او نقل حدیث نموده ، بدین 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إبْراهیمَ بْنِ أبی رافِعٍ عَنْ أبی جَعْفَرٍ أحْمَدَ بْنِ یَعْقُوبَ الإصْبَهانی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أبُوجَعْفَرٍ أحْمَدُ بْنُ عَلَویَّةٍ ، قالَ حَدَّثَنا أبُو إسْحاقَ إبْراهیمُ بْنُ مُحَمَّدِ بْنِ سَعیدِ الثَّقَفی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السللام </w:t>
      </w:r>
      <w:r>
        <w:rPr>
          <w:rFonts w:eastAsia="Amiri" w:cs="Amiri" w:ascii="Amiri" w:hAnsi="Amiri"/>
          <w:color w:val="111111"/>
          <w:sz w:val="28"/>
          <w:szCs w:val="28"/>
          <w:rtl w:val="true"/>
          <w:lang w:bidi="ar-SA"/>
        </w:rPr>
        <w:t xml:space="preserve">. </w:t>
      </w:r>
      <w:r>
        <w:rPr>
          <w:rStyle w:val="FootnoteAnchor"/>
          <w:rtl w:val="true"/>
        </w:rPr>
        <w:footnoteReference w:id="467"/>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استفاده می شود که ، او از شاگردان و راویان ابن علویّۀ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و محدّث نامدار و عظیم الشّان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 در کتاب الصّلوة ، باب الإستخارة بالدّعاء ، حدیثی را از کتاب فتح الأبواب سیّد بن طاووس حلّی ، نقل می نماید بدین سند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 عَنِ الْحَسَنِ بْنِ أحْمَدَ بْنِ إبْراهیمَ بْنِ شاذانَ ، عَنْ أحْمَدَ بْنِ یَعْقُوبَ </w:t>
      </w:r>
      <w:bookmarkStart w:id="497" w:name="pg13389_135936"/>
    </w:p>
    <w:p>
      <w:pPr>
        <w:pStyle w:val="BookText"/>
        <w:rPr/>
      </w:pPr>
      <w:bookmarkEnd w:id="497"/>
      <w:r>
        <w:rPr>
          <w:rFonts w:ascii="Amiri" w:hAnsi="Amiri" w:eastAsia="Amiri" w:cs="Amiri"/>
          <w:color w:val="111111"/>
          <w:sz w:val="28"/>
          <w:sz w:val="28"/>
          <w:szCs w:val="28"/>
          <w:rtl w:val="true"/>
          <w:lang w:bidi="ar-SA"/>
        </w:rPr>
        <w:t xml:space="preserve">الإصْفَهانی عَنْ أحْمَدَ بْنِ عَلیٍّ الإصْفَهانی ، عَنْ إبْراهیمَ بْنِ مُحَمَّدِ بْنِ السَّعیدِ الثَّقَفی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عَلِیِّ بْنِ الْحُسَیْنِ علیه السلام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علاّمۀ مجلسی در کتاب الذّکر و الدّعاء ، در باب أدعیة السّر، همین حدیث را از فتح الأبواب سیّد بن طاووس نقل می نماید ، با کمی تفاوت در سند ، بدین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أبُوعَلِیٍّ، الْحَسَنُ بْنُ أحْمَدَ بْنِ إبْراهیمَ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أبُوجَعْفَرٍ ، أحْمَدَ بْنُ یَعْقُوبَ بْنِ یُوسُفَ الإصْفَهانی، فی جُمادَی الاُولی مِنْ سَنَةِ تِسْعٍ وَأرْبَعینَ وَ ثَلاثَ مِأةٍ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أبُوجَعْفَرٍ أحْمَدُ بْنُ عَلِیِّ الإصْفَهانی ، صاحِبُ الشّاذَکُونی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أبُوإسْحقَ إبْراهیمُ بْنُ مُحَمَّدِ بْن سَعیدٍ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علیه السلام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بالا استفاده می شود ، که أحمد بن یعقوب اصفهانی ، از علماء و محدّثین قرن چهارم بوده ، و در سال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حدیث فوق را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طهرانی نیز در طبقات خود ، أحمد بن یعقوب را ، جزء روات شیعه ، در قرن چهارم برشمرده اند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290749_2616395394"/>
      <w:bookmarkStart w:id="499" w:name="_Toc175"/>
      <w:bookmarkEnd w:id="498"/>
      <w:r>
        <w:rPr/>
        <w:t>۱۵</w:t>
      </w:r>
      <w:r>
        <w:rPr>
          <w:rtl w:val="true"/>
        </w:rPr>
        <w:t>-</w:t>
      </w:r>
      <w:r>
        <w:rPr>
          <w:rtl w:val="true"/>
        </w:rPr>
        <w:t>ادریس بن عبد الله اصفهانی</w:t>
      </w:r>
      <w:bookmarkEnd w:id="499"/>
    </w:p>
    <w:p>
      <w:pPr>
        <w:pStyle w:val="BookText"/>
        <w:rPr/>
      </w:pPr>
      <w:r>
        <w:rPr>
          <w:rFonts w:ascii="IRNazanin" w:hAnsi="IRNazanin" w:eastAsia="IRNazanin"/>
          <w:color w:val="111111"/>
          <w:sz w:val="28"/>
          <w:sz w:val="28"/>
          <w:szCs w:val="28"/>
          <w:rtl w:val="true"/>
          <w:lang w:bidi="fa-IR"/>
        </w:rPr>
        <w:t xml:space="preserve">وی از اصحاب امام صادق علیه السلام بوده </w:t>
      </w:r>
      <w:r>
        <w:rPr>
          <w:rStyle w:val="FootnoteAnchor"/>
          <w:rtl w:val="true"/>
        </w:rPr>
        <w:footnoteReference w:id="472"/>
      </w:r>
      <w:r>
        <w:rPr>
          <w:rFonts w:ascii="IRNazanin" w:hAnsi="IRNazanin" w:eastAsia="IRNazanin"/>
          <w:color w:val="111111"/>
          <w:sz w:val="28"/>
          <w:sz w:val="28"/>
          <w:szCs w:val="28"/>
          <w:rtl w:val="true"/>
          <w:lang w:bidi="fa-IR"/>
        </w:rPr>
        <w:t xml:space="preserve">و از رواة شیعه می باشد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290751_2616395394"/>
      <w:bookmarkStart w:id="501" w:name="_Toc176"/>
      <w:bookmarkEnd w:id="500"/>
      <w:r>
        <w:rPr/>
        <w:t>۱۶</w:t>
      </w:r>
      <w:r>
        <w:rPr>
          <w:rtl w:val="true"/>
        </w:rPr>
        <w:t>-</w:t>
      </w:r>
      <w:r>
        <w:rPr>
          <w:rtl w:val="true"/>
        </w:rPr>
        <w:t>أسعد بن عبد القاهر بن أسعد اصفهانی</w:t>
      </w:r>
      <w:bookmarkEnd w:id="50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از چهره های نامدار و از مفاخر محدّثین می باشد ، و ما، در بخش </w:t>
      </w:r>
      <w:bookmarkStart w:id="502" w:name="pg13389_135937"/>
    </w:p>
    <w:p>
      <w:pPr>
        <w:pStyle w:val="BookText"/>
        <w:rPr/>
      </w:pPr>
      <w:bookmarkEnd w:id="5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نامداران بزرگ از چهره های علمی و ادبی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از این بزرگمرد یاد نموده ایم ، مراجعه شود </w:t>
      </w:r>
      <w:r>
        <w:rPr>
          <w:rFonts w:eastAsia="IRNazanin" w:cs="IRNazanin"/>
          <w:color w:val="111111"/>
          <w:sz w:val="28"/>
          <w:szCs w:val="28"/>
          <w:rtl w:val="true"/>
          <w:lang w:bidi="fa-IR"/>
        </w:rPr>
        <w:t>.</w:t>
      </w:r>
    </w:p>
    <w:p>
      <w:pPr>
        <w:pStyle w:val="Heading3"/>
        <w:numPr>
          <w:ilvl w:val="2"/>
          <w:numId w:val="1"/>
        </w:numPr>
        <w:rPr/>
      </w:pPr>
      <w:bookmarkStart w:id="503" w:name="__RefHeading___Toc290753_2616395394"/>
      <w:bookmarkStart w:id="504" w:name="_Toc177"/>
      <w:bookmarkEnd w:id="503"/>
      <w:r>
        <w:rPr/>
        <w:t>۱۷</w:t>
      </w:r>
      <w:r>
        <w:rPr>
          <w:rtl w:val="true"/>
        </w:rPr>
        <w:t>-</w:t>
      </w:r>
      <w:r>
        <w:rPr>
          <w:rtl w:val="true"/>
        </w:rPr>
        <w:t>بدران بن شریف اصفهانی</w:t>
      </w:r>
      <w:bookmarkEnd w:id="504"/>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 علمی و ادبی شیعه از قرن سوّم تا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ایم ، مراجعه شود </w:t>
      </w:r>
      <w:r>
        <w:rPr>
          <w:rFonts w:eastAsia="IRNazanin" w:cs="IRNazanin"/>
          <w:color w:val="111111"/>
          <w:sz w:val="28"/>
          <w:szCs w:val="28"/>
          <w:rtl w:val="true"/>
          <w:lang w:bidi="fa-IR"/>
        </w:rPr>
        <w:t>.</w:t>
      </w:r>
    </w:p>
    <w:p>
      <w:pPr>
        <w:pStyle w:val="Heading3"/>
        <w:numPr>
          <w:ilvl w:val="2"/>
          <w:numId w:val="1"/>
        </w:numPr>
        <w:rPr/>
      </w:pPr>
      <w:bookmarkStart w:id="505" w:name="__RefHeading___Toc290755_2616395394"/>
      <w:bookmarkStart w:id="506" w:name="_Toc178"/>
      <w:bookmarkEnd w:id="505"/>
      <w:r>
        <w:rPr/>
        <w:t>۱۸</w:t>
      </w:r>
      <w:r>
        <w:rPr>
          <w:rtl w:val="true"/>
        </w:rPr>
        <w:t>-</w:t>
      </w:r>
      <w:r>
        <w:rPr>
          <w:rtl w:val="true"/>
        </w:rPr>
        <w:t>براقۀ اصفهانی</w:t>
      </w:r>
      <w:bookmarkEnd w:id="506"/>
    </w:p>
    <w:p>
      <w:pPr>
        <w:pStyle w:val="BookText"/>
        <w:rPr/>
      </w:pPr>
      <w:r>
        <w:rPr>
          <w:rFonts w:ascii="IRNazanin" w:hAnsi="IRNazanin" w:eastAsia="IRNazanin"/>
          <w:color w:val="111111"/>
          <w:sz w:val="28"/>
          <w:sz w:val="28"/>
          <w:szCs w:val="28"/>
          <w:rtl w:val="true"/>
          <w:lang w:bidi="fa-IR"/>
        </w:rPr>
        <w:t xml:space="preserve">مرحوم شیخ طوسی ، در کتاب شریف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أربعه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الصّوم، باب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دربارۀ جواز سرمه کشیدن برای روزه دار ، حدیثی را نقل می نماید، که در سند آن ،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الصَّفارُ، عَنْ إبْراهیمَ بْنِ هاشِمٍ ، عَنْ بُراقَةَ الإصْبَهانې ، عَنْ غِیاثِ بْنِ إبْراهیمَ، عَنْ جَعْفَرِ بْنِ مُحَمَّدٍ عَنْ أبیه علیهما السلام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90757_2616395394"/>
      <w:bookmarkStart w:id="508" w:name="_Toc179"/>
      <w:bookmarkEnd w:id="507"/>
      <w:r>
        <w:rPr/>
        <w:t>19</w:t>
      </w:r>
      <w:r>
        <w:rPr>
          <w:rtl w:val="true"/>
        </w:rPr>
        <w:t>-</w:t>
      </w:r>
      <w:r>
        <w:rPr>
          <w:rtl w:val="true"/>
        </w:rPr>
        <w:t>جعفر بن سلمۀ اصفهانی</w:t>
      </w:r>
      <w:bookmarkEnd w:id="50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مشایخ علی بن ابراهیم قمی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بزرگوار حاج آقا بزرگ طهرانی ، در معرفی کسانی که علی بن ابراهیم از آنها روایت می نماید ، از جعفر بن سلمۀ اصفهانی ، نام می برد</w:t>
      </w:r>
      <w:r>
        <w:rPr>
          <w:rStyle w:val="FootnoteAnchor"/>
          <w:rtl w:val="true"/>
        </w:rPr>
        <w:footnoteReference w:id="475"/>
      </w:r>
      <w:r>
        <w:rPr>
          <w:rFonts w:ascii="IRNazanin" w:hAnsi="IRNazanin" w:eastAsia="IRNazanin"/>
          <w:color w:val="111111"/>
          <w:sz w:val="28"/>
          <w:sz w:val="28"/>
          <w:szCs w:val="28"/>
          <w:rtl w:val="true"/>
          <w:lang w:bidi="fa-IR"/>
        </w:rPr>
        <w:t xml:space="preserve">، و با توجه به اینکه علی بن ابراهیم قمی ، تا سال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زنده بوده</w:t>
      </w:r>
      <w:r>
        <w:rPr>
          <w:rStyle w:val="FootnoteAnchor"/>
          <w:rtl w:val="true"/>
        </w:rPr>
        <w:footnoteReference w:id="476"/>
      </w:r>
      <w:r>
        <w:rPr>
          <w:rFonts w:ascii="IRNazanin" w:hAnsi="IRNazanin" w:eastAsia="IRNazanin"/>
          <w:color w:val="111111"/>
          <w:sz w:val="28"/>
          <w:sz w:val="28"/>
          <w:szCs w:val="28"/>
          <w:rtl w:val="true"/>
          <w:lang w:bidi="fa-IR"/>
        </w:rPr>
        <w:t xml:space="preserve">، می توان جعفر بن سلمه را از محدّثین أواخر قرن سوّم و احتمالاً باقی مانده تا أوائل قرن چهارم ، دانست </w:t>
      </w:r>
      <w:r>
        <w:rPr>
          <w:rFonts w:eastAsia="IRNazanin" w:cs="IRNazanin"/>
          <w:color w:val="111111"/>
          <w:sz w:val="28"/>
          <w:szCs w:val="28"/>
          <w:rtl w:val="true"/>
          <w:lang w:bidi="fa-IR"/>
        </w:rPr>
        <w:t xml:space="preserve">. </w:t>
      </w:r>
      <w:bookmarkStart w:id="509" w:name="pg13389_135938"/>
    </w:p>
    <w:p>
      <w:pPr>
        <w:pStyle w:val="Heading3"/>
        <w:numPr>
          <w:ilvl w:val="2"/>
          <w:numId w:val="1"/>
        </w:numPr>
        <w:rPr/>
      </w:pPr>
      <w:bookmarkStart w:id="510" w:name="__RefHeading___Toc290759_2616395394"/>
      <w:bookmarkStart w:id="511" w:name="_Toc180"/>
      <w:bookmarkEnd w:id="509"/>
      <w:bookmarkEnd w:id="510"/>
      <w:r>
        <w:rPr/>
        <w:t>۲۰</w:t>
      </w:r>
      <w:r>
        <w:rPr>
          <w:rtl w:val="true"/>
        </w:rPr>
        <w:t>-</w:t>
      </w:r>
      <w:r>
        <w:rPr>
          <w:rtl w:val="true"/>
        </w:rPr>
        <w:t>جعفر بن محمّد بن سعید ثقفی</w:t>
      </w:r>
      <w:bookmarkEnd w:id="511"/>
    </w:p>
    <w:p>
      <w:pPr>
        <w:pStyle w:val="BookText"/>
        <w:rPr/>
      </w:pPr>
      <w:r>
        <w:rPr>
          <w:rFonts w:ascii="IRNazanin" w:hAnsi="IRNazanin" w:eastAsia="IRNazanin"/>
          <w:color w:val="111111"/>
          <w:sz w:val="28"/>
          <w:sz w:val="28"/>
          <w:szCs w:val="28"/>
          <w:rtl w:val="true"/>
          <w:lang w:bidi="fa-IR"/>
        </w:rPr>
        <w:t xml:space="preserve">وی برادر ابراهیم بن محمّد بن سعید ثقفی ، و نیز علی بن محمّد ثقفی کوفی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برادر ، به اصفهان هجرت نمودند ، و همه از محدّثین بودند ، و بالأخص ، ابراهیم بن محمّد بن سعید ، که از مفاخر بزرگ محدّثین شیعه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ثقفی ، در سال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در اصفهان وفات یافت</w:t>
      </w:r>
      <w:r>
        <w:rPr>
          <w:rStyle w:val="FootnoteAnchor"/>
          <w:rtl w:val="true"/>
        </w:rPr>
        <w:footnoteReference w:id="477"/>
      </w:r>
      <w:r>
        <w:rPr>
          <w:rFonts w:ascii="IRNazanin" w:hAnsi="IRNazanin" w:eastAsia="IRNazanin"/>
          <w:color w:val="111111"/>
          <w:sz w:val="28"/>
          <w:sz w:val="28"/>
          <w:szCs w:val="28"/>
          <w:rtl w:val="true"/>
          <w:lang w:bidi="fa-IR"/>
        </w:rPr>
        <w:t xml:space="preserve">و با توجّه به این مطلب می توان جعفر بن محمّد بن سعید ثقفی را ، از علماء و محدّثین نیمۀ دوّم قرن سوّم هجری ، به شمار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 نعیم ، از جعفر بن محمّد بن سعید ، یاد نموده و از او حدیثی نقل کرده است</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290761_2616395394"/>
      <w:bookmarkStart w:id="513" w:name="_Toc181"/>
      <w:bookmarkEnd w:id="512"/>
      <w:r>
        <w:rPr/>
        <w:t>۲۱</w:t>
      </w:r>
      <w:r>
        <w:rPr>
          <w:rtl w:val="true"/>
        </w:rPr>
        <w:t>-</w:t>
      </w:r>
      <w:r>
        <w:rPr>
          <w:rtl w:val="true"/>
        </w:rPr>
        <w:t xml:space="preserve">حسن بن عطاء بن </w:t>
      </w:r>
      <w:r>
        <w:rPr>
          <w:rtl w:val="true"/>
        </w:rPr>
        <w:t xml:space="preserve">... </w:t>
      </w:r>
      <w:r>
        <w:rPr>
          <w:rtl w:val="true"/>
        </w:rPr>
        <w:t>شاذویه</w:t>
      </w:r>
      <w:bookmarkEnd w:id="513"/>
    </w:p>
    <w:p>
      <w:pPr>
        <w:pStyle w:val="BookText"/>
        <w:rPr/>
      </w:pPr>
      <w:r>
        <w:rPr>
          <w:rFonts w:ascii="IRNazanin" w:hAnsi="IRNazanin" w:eastAsia="IRNazanin"/>
          <w:color w:val="111111"/>
          <w:sz w:val="28"/>
          <w:sz w:val="28"/>
          <w:szCs w:val="28"/>
          <w:rtl w:val="true"/>
          <w:lang w:bidi="fa-IR"/>
        </w:rPr>
        <w:t xml:space="preserve">حسن بن عطاء بن یزید بن سعید شاذویه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شاذان ، و بعضی دیگر شاذه تلفّظ نموده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وی ، از محدّثین اصفهان بوده، و حافظ أبونعیم اصفهانی ، دربارۀ او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یَتَشَیَّعَ </w:t>
      </w:r>
      <w:r>
        <w:rPr>
          <w:rStyle w:val="FootnoteAnchor"/>
          <w:rtl w:val="true"/>
        </w:rPr>
        <w:footnoteReference w:id="479"/>
      </w:r>
      <w:r>
        <w:rPr>
          <w:rFonts w:ascii="IRNazanin" w:hAnsi="IRNazanin" w:eastAsia="IRNazanin"/>
          <w:color w:val="111111"/>
          <w:sz w:val="28"/>
          <w:sz w:val="28"/>
          <w:szCs w:val="28"/>
          <w:rtl w:val="true"/>
          <w:lang w:bidi="fa-IR"/>
        </w:rPr>
        <w:t xml:space="preserve">، که از این عبارت استفاده می شود، نه تنها از شیعیان بوده ، بلکه تشیّع خود را علنی مینموده ، و اظهار می کرده است </w:t>
      </w:r>
      <w:r>
        <w:rPr>
          <w:rFonts w:eastAsia="IRNazanin" w:cs="IRNazanin"/>
          <w:color w:val="111111"/>
          <w:sz w:val="28"/>
          <w:szCs w:val="28"/>
          <w:rtl w:val="true"/>
          <w:lang w:bidi="fa-IR"/>
        </w:rPr>
        <w:t>.</w:t>
      </w:r>
    </w:p>
    <w:p>
      <w:pPr>
        <w:pStyle w:val="Heading3"/>
        <w:numPr>
          <w:ilvl w:val="2"/>
          <w:numId w:val="1"/>
        </w:numPr>
        <w:rPr/>
      </w:pPr>
      <w:bookmarkStart w:id="514" w:name="__RefHeading___Toc290763_2616395394"/>
      <w:bookmarkStart w:id="515" w:name="_Toc182"/>
      <w:bookmarkEnd w:id="514"/>
      <w:r>
        <w:rPr/>
        <w:t>۲۲</w:t>
      </w:r>
      <w:r>
        <w:rPr>
          <w:rtl w:val="true"/>
        </w:rPr>
        <w:t>-</w:t>
      </w:r>
      <w:r>
        <w:rPr>
          <w:rtl w:val="true"/>
        </w:rPr>
        <w:t>حسن بن علویّۀ اصفهانی</w:t>
      </w:r>
      <w:bookmarkEnd w:id="51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أبومحمد، حسن بن علویّۀ قمّاص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کشّی ، در کتاب رجال خود ، در شرح حال یونس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 و مرجع دینی مردم ، به أمر </w:t>
      </w:r>
      <w:bookmarkStart w:id="516" w:name="pg13389_135939"/>
    </w:p>
    <w:p>
      <w:pPr>
        <w:pStyle w:val="BookText"/>
        <w:rPr/>
      </w:pPr>
      <w:bookmarkEnd w:id="516"/>
      <w:r>
        <w:rPr>
          <w:rFonts w:ascii="Amiri" w:hAnsi="Amiri" w:eastAsia="Amiri" w:cs="Amiri"/>
          <w:color w:val="111111"/>
          <w:sz w:val="28"/>
          <w:sz w:val="28"/>
          <w:szCs w:val="28"/>
          <w:rtl w:val="true"/>
          <w:lang w:bidi="ar-SA"/>
        </w:rPr>
        <w:t xml:space="preserve">و تأیید امام علیّ بن موسی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حدیثی نقل نموده با این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مُحَمَّدِ بْنِ شاذانَ بْنِ نُعَیْمٍ ، فی کِتابِهِ ، سَمِعْتُ أبا مُحَمَّدِ الْقَمّاصِ ، الْحَسَنَ بْنَ عَلَویَّةِ ، الثَّقَةَ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الْفَضْلَ بْنَ شاذانَ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یُونُسُ بْنُ عَبْدِ الرَّحْمنِ أرْبَعاً وَخَمْسینَ حِجَّةً وَ اعْتَمَرَ أرْبَعاً وَخَمْسینَ عُمْرَةً ، وَ ألَّفَ ألْفَ جِلْدٍ ردّاً عَلَی الْمخالِفینَ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بزرگوار أمین شامی ، در أعیان الشّیعه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التَّعْلیقَةِ، لَعَلَّهُ أخُو أحْمَدَ بْنِ عَلَویَّةِ الإصْفَهانِیِّ الَّذی مَرَّ وَ الطَّبَقَةُ لا تَأباهُ فَإنَّ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توجّه به این گفتار ، احتمال داده می شود که حسن بن علویّه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بالا توثیق گردیده و برادر أحمد بن علویّۀ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بزرگمرد علم و أدب و حدیث و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محدّثین اصفهان به شمار رود، و با توجّه به سال وفات أحمد بن علویّه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علویّه ، از شخصیّت های أواخر قرن سوّم یا أوائل قرن چهارم ، به شمار می آید </w:t>
      </w:r>
      <w:r>
        <w:rPr>
          <w:rFonts w:eastAsia="IRNazanin" w:cs="IRNazanin"/>
          <w:color w:val="111111"/>
          <w:sz w:val="28"/>
          <w:szCs w:val="28"/>
          <w:rtl w:val="true"/>
          <w:lang w:bidi="fa-IR"/>
        </w:rPr>
        <w:t>.</w:t>
      </w:r>
    </w:p>
    <w:p>
      <w:pPr>
        <w:pStyle w:val="Heading3"/>
        <w:numPr>
          <w:ilvl w:val="2"/>
          <w:numId w:val="1"/>
        </w:numPr>
        <w:rPr/>
      </w:pPr>
      <w:bookmarkStart w:id="517" w:name="__RefHeading___Toc290765_2616395394"/>
      <w:bookmarkStart w:id="518" w:name="_Toc183"/>
      <w:bookmarkEnd w:id="517"/>
      <w:r>
        <w:rPr/>
        <w:t>۲۳</w:t>
      </w:r>
      <w:r>
        <w:rPr>
          <w:rtl w:val="true"/>
        </w:rPr>
        <w:t>-</w:t>
      </w:r>
      <w:r>
        <w:rPr>
          <w:rtl w:val="true"/>
        </w:rPr>
        <w:t>سریّ بن سلامۀ اصفهانی</w:t>
      </w:r>
      <w:bookmarkEnd w:id="51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 او را جزء صاحبان کتاب و تألیف ذکر نموده، </w:t>
      </w:r>
      <w:r>
        <w:rPr>
          <w:rStyle w:val="FootnoteAnchor"/>
          <w:rtl w:val="true"/>
        </w:rPr>
        <w:footnoteReference w:id="482"/>
      </w:r>
      <w:r>
        <w:rPr>
          <w:rFonts w:ascii="IRNazanin" w:hAnsi="IRNazanin" w:eastAsia="IRNazanin"/>
          <w:color w:val="111111"/>
          <w:sz w:val="28"/>
          <w:sz w:val="28"/>
          <w:szCs w:val="28"/>
          <w:rtl w:val="true"/>
          <w:lang w:bidi="fa-IR"/>
        </w:rPr>
        <w:t xml:space="preserve">و در جامع الرّواة و تنقیح المقال ، مورد ذکر قرار گرفته </w:t>
      </w:r>
      <w:r>
        <w:rPr>
          <w:rStyle w:val="FootnoteAnchor"/>
          <w:rtl w:val="true"/>
        </w:rPr>
        <w:footnoteReference w:id="483"/>
      </w:r>
      <w:r>
        <w:rPr>
          <w:rFonts w:ascii="IRNazanin" w:hAnsi="IRNazanin" w:eastAsia="IRNazanin"/>
          <w:color w:val="111111"/>
          <w:sz w:val="28"/>
          <w:sz w:val="28"/>
          <w:szCs w:val="28"/>
          <w:rtl w:val="true"/>
          <w:lang w:bidi="fa-IR"/>
        </w:rPr>
        <w:t>و در کتاب رجال شیخ طوسی ، از اصحاب امام هادی علیه السلام به شمار آمده است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519" w:name="pg13389_135940"/>
    </w:p>
    <w:p>
      <w:pPr>
        <w:pStyle w:val="Heading3"/>
        <w:numPr>
          <w:ilvl w:val="2"/>
          <w:numId w:val="1"/>
        </w:numPr>
        <w:rPr/>
      </w:pPr>
      <w:bookmarkStart w:id="520" w:name="__RefHeading___Toc290767_2616395394"/>
      <w:bookmarkStart w:id="521" w:name="_Toc184"/>
      <w:bookmarkEnd w:id="519"/>
      <w:bookmarkEnd w:id="520"/>
      <w:r>
        <w:rPr/>
        <w:t>۲۴</w:t>
      </w:r>
      <w:r>
        <w:rPr>
          <w:rtl w:val="true"/>
        </w:rPr>
        <w:t>-</w:t>
      </w:r>
      <w:r>
        <w:rPr>
          <w:rtl w:val="true"/>
        </w:rPr>
        <w:t>سعید بن أبی الرّجاء، صیرفی اصفهانی</w:t>
      </w:r>
      <w:bookmarkEnd w:id="521"/>
    </w:p>
    <w:p>
      <w:pPr>
        <w:pStyle w:val="BookText"/>
        <w:rPr/>
      </w:pPr>
      <w:r>
        <w:rPr>
          <w:rFonts w:ascii="IRNazanin" w:hAnsi="IRNazanin" w:eastAsia="IRNazanin"/>
          <w:color w:val="111111"/>
          <w:sz w:val="28"/>
          <w:sz w:val="28"/>
          <w:szCs w:val="28"/>
          <w:rtl w:val="true"/>
          <w:lang w:bidi="fa-IR"/>
        </w:rPr>
        <w:t xml:space="preserve">محدّث بزرگوار ، أبو الفرج ، شیخ سعید بن أبی الرّجاء صیرفی اصفهانی ، وی از مشایخ محدّث نامدار شیعه ، قطب الدّین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قطب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می باشد ، که در کتاب الخرائج و الجرائح، از او نقل حدیث می نماید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کتاب الخرائج و موضع آن در مسائل مربوط به مکتب امامت ، و مقام منیع أئمّۀ معصومین علیهم السلام ، به خوبی روشن می شود، که این محدّث اصفهانی ، در زمینۀ امامتِ ائمّۀ شیعه ، در چه حدّی از اعتقاد و ایمان بوده است</w:t>
      </w:r>
    </w:p>
    <w:p>
      <w:pPr>
        <w:pStyle w:val="Heading3"/>
        <w:numPr>
          <w:ilvl w:val="2"/>
          <w:numId w:val="1"/>
        </w:numPr>
        <w:rPr/>
      </w:pPr>
      <w:bookmarkStart w:id="522" w:name="__RefHeading___Toc290769_2616395394"/>
      <w:bookmarkStart w:id="523" w:name="_Toc185"/>
      <w:bookmarkEnd w:id="522"/>
      <w:r>
        <w:rPr/>
        <w:t>۲۵</w:t>
      </w:r>
      <w:r>
        <w:rPr>
          <w:rtl w:val="true"/>
        </w:rPr>
        <w:t>-</w:t>
      </w:r>
      <w:r>
        <w:rPr>
          <w:rtl w:val="true"/>
        </w:rPr>
        <w:t>سلیمان بن داود مِنقَری اصفهانی</w:t>
      </w:r>
      <w:bookmarkEnd w:id="523"/>
    </w:p>
    <w:p>
      <w:pPr>
        <w:pStyle w:val="BookText"/>
        <w:rPr/>
      </w:pPr>
      <w:r>
        <w:rPr>
          <w:rFonts w:ascii="IRNazanin" w:hAnsi="IRNazanin" w:eastAsia="IRNazanin"/>
          <w:color w:val="111111"/>
          <w:sz w:val="28"/>
          <w:sz w:val="28"/>
          <w:szCs w:val="28"/>
          <w:rtl w:val="true"/>
          <w:lang w:bidi="fa-IR"/>
        </w:rPr>
        <w:t xml:space="preserve">کنیۀ او أبو أیوب می باشد ، و شاذَ کونی ، خوانده می شود ، که منسوب به ، شاذکونه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نوعی فرش یا جامه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چون خودش یا پدرش فروشندۀ این نوع متاع بوده اند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از جماعتی از اصحاب امام جعفر صادق علیه السلام نقل حدیث نموده و مورد وثوق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و کتابی تألیف نموده است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طوسی او را ، از مؤلّفین شیعه برشمرده ، و او را در زمرۀ صاحبان کتاب ، ذکر نموده است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نجاشی ، سلیمان بن داود را ، بصری شمرده ، و علاّمۀ حلّی در </w:t>
      </w:r>
      <w:bookmarkStart w:id="524" w:name="pg13389_135941"/>
    </w:p>
    <w:p>
      <w:pPr>
        <w:pStyle w:val="BookText"/>
        <w:rPr/>
      </w:pPr>
      <w:bookmarkEnd w:id="524"/>
      <w:r>
        <w:rPr>
          <w:rFonts w:ascii="IRNazanin" w:hAnsi="IRNazanin" w:eastAsia="IRNazanin"/>
          <w:color w:val="111111"/>
          <w:sz w:val="28"/>
          <w:sz w:val="28"/>
          <w:szCs w:val="28"/>
          <w:rtl w:val="true"/>
          <w:lang w:bidi="fa-IR"/>
        </w:rPr>
        <w:t xml:space="preserve">خلاصه، و همچنین ابن غضائری ، او را اصفهانی خوانده اند ، و شاید علّت آن این باشد که در دوره ای از زندگی ، ساکن بصره بوده ، و در زمانی دیگر ، در شهر اصفهان ، اقامت داشته است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داود منقری ، از راویانی است که در سند بسیاری از روایات أئمّه علیهم السلام ، در مباحث مختلف ذکر شده ، و در نشر آثار أهل البیت علیهم السلام نقش بسیار داشته است ، و در کتب حدیثیِ شیعه ، روایات فراوانی به واسطۀ او نقل گردیده ، که تنها با عنوان سلیمان بن داود منقری، در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مورد ذکر گردیده </w:t>
      </w:r>
      <w:r>
        <w:rPr>
          <w:rStyle w:val="FootnoteAnchor"/>
          <w:rtl w:val="true"/>
        </w:rPr>
        <w:footnoteReference w:id="490"/>
      </w:r>
      <w:r>
        <w:rPr>
          <w:rFonts w:ascii="IRNazanin" w:hAnsi="IRNazanin" w:eastAsia="IRNazanin"/>
          <w:color w:val="111111"/>
          <w:sz w:val="28"/>
          <w:sz w:val="28"/>
          <w:szCs w:val="28"/>
          <w:rtl w:val="true"/>
          <w:lang w:bidi="fa-IR"/>
        </w:rPr>
        <w:t xml:space="preserve">و با عنوان سلیمان بن داود ، در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مورد مطرح گشته</w:t>
      </w:r>
      <w:r>
        <w:rPr>
          <w:rStyle w:val="FootnoteAnchor"/>
          <w:rtl w:val="true"/>
        </w:rPr>
        <w:footnoteReference w:id="491"/>
      </w:r>
      <w:r>
        <w:rPr>
          <w:rFonts w:ascii="IRNazanin" w:hAnsi="IRNazanin" w:eastAsia="IRNazanin"/>
          <w:color w:val="111111"/>
          <w:sz w:val="28"/>
          <w:sz w:val="28"/>
          <w:szCs w:val="28"/>
          <w:rtl w:val="true"/>
          <w:lang w:bidi="fa-IR"/>
        </w:rPr>
        <w:t xml:space="preserve">و مجموعاً شمار زیادی از محدّثین ، از او نقل حدیث نموده اند، و او نیز از عدّۀ زیادی از بزرگان محدّثین ، نقل حدیث نموده است ، که در کتاب معجم رجال الحدیث ، مورد بحث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علاّمۀ مجلسی ، در مواضع گوناگون بحارالأنوار، در دهها مورد، در سلسله سند أحادیثی که نقل نموده ، نام سلیمان بن داود منقری را مطرح فرموده است ، که استقصای همۀ آن موارد، از هدف این کتاب دور می باشد </w:t>
      </w:r>
      <w:r>
        <w:rPr>
          <w:rFonts w:eastAsia="IRNazanin" w:cs="IRNazanin"/>
          <w:color w:val="111111"/>
          <w:sz w:val="28"/>
          <w:szCs w:val="28"/>
          <w:rtl w:val="true"/>
          <w:lang w:bidi="fa-IR"/>
        </w:rPr>
        <w:t>.</w:t>
      </w:r>
    </w:p>
    <w:p>
      <w:pPr>
        <w:pStyle w:val="Heading3"/>
        <w:numPr>
          <w:ilvl w:val="2"/>
          <w:numId w:val="1"/>
        </w:numPr>
        <w:rPr/>
      </w:pPr>
      <w:bookmarkStart w:id="525" w:name="__RefHeading___Toc290771_2616395394"/>
      <w:bookmarkStart w:id="526" w:name="_Toc186"/>
      <w:bookmarkEnd w:id="525"/>
      <w:r>
        <w:rPr/>
        <w:t>۲۶</w:t>
      </w:r>
      <w:r>
        <w:rPr>
          <w:rtl w:val="true"/>
        </w:rPr>
        <w:t>-</w:t>
      </w:r>
      <w:r>
        <w:rPr>
          <w:rtl w:val="true"/>
        </w:rPr>
        <w:t>عبّاد بن عبّاس طالقانی اصفهانی</w:t>
      </w:r>
      <w:bookmarkEnd w:id="52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پدر صاحب بن عبّاد ، و از محدّثین عظیم الشّأن ، و از مفاخر علمی و اجتماعی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را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علمی و ادبی شیعۀ اصفهان ، در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ایم </w:t>
      </w:r>
      <w:r>
        <w:rPr>
          <w:rFonts w:eastAsia="IRNazanin" w:cs="IRNazanin"/>
          <w:color w:val="111111"/>
          <w:sz w:val="28"/>
          <w:szCs w:val="28"/>
          <w:rtl w:val="true"/>
          <w:lang w:bidi="fa-IR"/>
        </w:rPr>
        <w:t xml:space="preserve">. </w:t>
      </w:r>
      <w:bookmarkStart w:id="527" w:name="pg13389_135942"/>
    </w:p>
    <w:p>
      <w:pPr>
        <w:pStyle w:val="BookText"/>
        <w:rPr/>
      </w:pPr>
      <w:bookmarkEnd w:id="527"/>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الإصفهانی</w:t>
      </w:r>
    </w:p>
    <w:p>
      <w:pPr>
        <w:pStyle w:val="BookText"/>
        <w:rPr/>
      </w:pPr>
      <w:r>
        <w:rPr>
          <w:rFonts w:ascii="IRNazanin" w:hAnsi="IRNazanin" w:eastAsia="IRNazanin"/>
          <w:color w:val="111111"/>
          <w:sz w:val="28"/>
          <w:sz w:val="28"/>
          <w:szCs w:val="28"/>
          <w:rtl w:val="true"/>
          <w:lang w:bidi="fa-IR"/>
        </w:rPr>
        <w:t xml:space="preserve">علاّمۀ مجلسی ، در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اکرم صَلَّی اللهُ عَلَیهِ وَ آلِهی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از مجالس شیخ مفید و أمالی شیخ طوسی ، دربارۀ فضیلت أمیر المؤمنین علی علیه السلام ، نقل می نماید که در سند آن ، عبد الرّحمن اصفهانی آمده ،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مفید و أمالی طوسی، المفید ، عن الجعابی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سُلَیْمانَ الإصْفَهانیِّ ، عَنْ عَبْدِ الرَّحْمنِ الإصْفَهانیِّ ، عَنْ عَبْدِ الرَّحْمنِ بْنِ أبی لَیْلی ، عَنْ عَلیِّ بْنِ أبی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النَّبیُّ صَلَّی اللهُ عَلَیهِ وَ آلِهی وَ سَلَم و َأنَا أرْمَدُ الْعَیْنِ ، فَتَفَلَ فی عَیْنی ، وَشَدَّ الْعِمامَةَ عَلی رَأسی </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290773_2616395394"/>
      <w:bookmarkStart w:id="529" w:name="_Toc187"/>
      <w:bookmarkEnd w:id="528"/>
      <w:r>
        <w:rPr/>
        <w:t>۲۸</w:t>
      </w:r>
      <w:r>
        <w:rPr>
          <w:rtl w:val="true"/>
        </w:rPr>
        <w:t>-</w:t>
      </w:r>
      <w:r>
        <w:rPr>
          <w:rtl w:val="true"/>
        </w:rPr>
        <w:t>عبد السّلام الإصفهانی</w:t>
      </w:r>
      <w:bookmarkEnd w:id="529"/>
    </w:p>
    <w:p>
      <w:pPr>
        <w:pStyle w:val="BookText"/>
        <w:rPr/>
      </w:pPr>
      <w:r>
        <w:rPr>
          <w:rFonts w:ascii="IRNazanin" w:hAnsi="IRNazanin" w:eastAsia="IRNazanin"/>
          <w:color w:val="111111"/>
          <w:sz w:val="28"/>
          <w:sz w:val="28"/>
          <w:szCs w:val="28"/>
          <w:rtl w:val="true"/>
          <w:lang w:bidi="fa-IR"/>
        </w:rPr>
        <w:t xml:space="preserve">علاّمۀ مجلسی ، در بحارالأنوار، در بخش مربوط به أمیر المؤمنین علیه السلام در قسمت آیات نازلۀ دربارۀ آن حضرت، حدیثی را از کتاب سعد السّعود سیّد بن طاووس نقل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لزوم اطاعت از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السّلام الإصفهانی ، عن أبی جعفر علیه السلام فی قوله تعالی </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290775_2616395394"/>
      <w:bookmarkStart w:id="531" w:name="_Toc188"/>
      <w:bookmarkEnd w:id="530"/>
      <w:r>
        <w:rPr/>
        <w:t>۲۹</w:t>
      </w:r>
      <w:r>
        <w:rPr>
          <w:rtl w:val="true"/>
        </w:rPr>
        <w:t>-</w:t>
      </w:r>
      <w:r>
        <w:rPr>
          <w:rtl w:val="true"/>
        </w:rPr>
        <w:t>عبد الله بن أحمد</w:t>
      </w:r>
      <w:r>
        <w:rPr>
          <w:rtl w:val="true"/>
        </w:rPr>
        <w:t>...</w:t>
      </w:r>
      <w:r>
        <w:rPr>
          <w:rtl w:val="true"/>
        </w:rPr>
        <w:t>بن خشنام اصفهانی</w:t>
      </w:r>
      <w:bookmarkEnd w:id="53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علیه الرّحمه ، در طریق روایتیِ خود، به عبد الله بن قاسم ، از عبد الله بن أحمد بن محمّد بن خشنام اصفهانی، یاد کرده ، ولی در نسخۀ مرحوم شیخ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ذکر گردیده است </w:t>
      </w:r>
      <w:r>
        <w:rPr>
          <w:rFonts w:eastAsia="IRNazanin" w:cs="IRNazanin"/>
          <w:color w:val="111111"/>
          <w:sz w:val="28"/>
          <w:szCs w:val="28"/>
          <w:rtl w:val="true"/>
          <w:lang w:bidi="fa-IR"/>
        </w:rPr>
        <w:t xml:space="preserve">: </w:t>
      </w:r>
      <w:bookmarkStart w:id="532" w:name="pg13389_135943"/>
    </w:p>
    <w:p>
      <w:pPr>
        <w:pStyle w:val="BookText"/>
        <w:rPr/>
      </w:pPr>
      <w:bookmarkEnd w:id="532"/>
      <w:r>
        <w:rPr>
          <w:rFonts w:ascii="IRNazanin" w:hAnsi="IRNazanin" w:eastAsia="IRNazanin"/>
          <w:color w:val="111111"/>
          <w:sz w:val="28"/>
          <w:sz w:val="28"/>
          <w:szCs w:val="28"/>
          <w:rtl w:val="true"/>
          <w:lang w:bidi="fa-IR"/>
        </w:rPr>
        <w:t xml:space="preserve">عبد الله بن أحمد عن محمّد بن خشنام الإصفهانی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 یک محدّث اصفهانی، در مشیخۀ صدوق ، مورد ذکر قرار گرفته است </w:t>
      </w:r>
      <w:r>
        <w:rPr>
          <w:rFonts w:eastAsia="IRNazanin" w:cs="IRNazanin"/>
          <w:color w:val="111111"/>
          <w:sz w:val="28"/>
          <w:szCs w:val="28"/>
          <w:rtl w:val="true"/>
          <w:lang w:bidi="fa-IR"/>
        </w:rPr>
        <w:t>.</w:t>
      </w:r>
    </w:p>
    <w:p>
      <w:pPr>
        <w:pStyle w:val="Heading3"/>
        <w:numPr>
          <w:ilvl w:val="2"/>
          <w:numId w:val="1"/>
        </w:numPr>
        <w:rPr/>
      </w:pPr>
      <w:bookmarkStart w:id="533" w:name="__RefHeading___Toc290777_2616395394"/>
      <w:bookmarkStart w:id="534" w:name="_Toc189"/>
      <w:bookmarkEnd w:id="533"/>
      <w:r>
        <w:rPr/>
        <w:t>۳۰</w:t>
      </w:r>
      <w:r>
        <w:rPr>
          <w:rtl w:val="true"/>
        </w:rPr>
        <w:t>-</w:t>
      </w:r>
      <w:r>
        <w:rPr>
          <w:rtl w:val="true"/>
        </w:rPr>
        <w:t>عبد الله بن راشد اصفهانی</w:t>
      </w:r>
      <w:bookmarkEnd w:id="534"/>
    </w:p>
    <w:p>
      <w:pPr>
        <w:pStyle w:val="BookText"/>
        <w:rPr/>
      </w:pPr>
      <w:r>
        <w:rPr>
          <w:rFonts w:ascii="IRNazanin" w:hAnsi="IRNazanin" w:eastAsia="IRNazanin"/>
          <w:color w:val="111111"/>
          <w:sz w:val="28"/>
          <w:sz w:val="28"/>
          <w:szCs w:val="28"/>
          <w:rtl w:val="true"/>
          <w:lang w:bidi="fa-IR"/>
        </w:rPr>
        <w:t xml:space="preserve">مرحوم حاجی نوری ، در کتاب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الأطعمة و الأشربه ، أبواب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به نقل از مالی مفید ، از امام جعفر صادق علیه السلام نقل می نماید ، در مورد نوعی از حلواء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خبیص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امیرالمؤمنین علی علیه السلام آوردند و آن حضرت تناول نفرمودند ، و در سند آن حدیث آمده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الْمُفیدُ فِی الأمالی ، عَنْ أبِی الْحَسَنِ عَلیِّ بْنِ بِلالِ الْمُهَلَّبیِّ ، عَنْ عَبْدِ اللهِ بْنِ راشِدِ الإصْبَهانی ، عَنْ إبْراهیمَ بْنِ مُحَمَّدِ الثَّقَفیِّ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علیه السلام </w:t>
      </w:r>
      <w:r>
        <w:rPr>
          <w:rStyle w:val="FootnoteAnchor"/>
          <w:rtl w:val="true"/>
        </w:rPr>
        <w:footnoteReference w:id="496"/>
      </w:r>
    </w:p>
    <w:p>
      <w:pPr>
        <w:pStyle w:val="Heading3"/>
        <w:numPr>
          <w:ilvl w:val="2"/>
          <w:numId w:val="1"/>
        </w:numPr>
        <w:rPr/>
      </w:pPr>
      <w:bookmarkStart w:id="535" w:name="__RefHeading___Toc290779_2616395394"/>
      <w:bookmarkStart w:id="536" w:name="_Toc190"/>
      <w:bookmarkEnd w:id="535"/>
      <w:r>
        <w:rPr/>
        <w:t>۳۱</w:t>
      </w:r>
      <w:r>
        <w:rPr>
          <w:rtl w:val="true"/>
        </w:rPr>
        <w:t>-</w:t>
      </w:r>
      <w:r>
        <w:rPr>
          <w:rtl w:val="true"/>
        </w:rPr>
        <w:t>عبد الله بن محمّد اصفهانی</w:t>
      </w:r>
      <w:bookmarkEnd w:id="536"/>
    </w:p>
    <w:p>
      <w:pPr>
        <w:pStyle w:val="BookText"/>
        <w:rPr/>
      </w:pPr>
      <w:r>
        <w:rPr>
          <w:rFonts w:ascii="IRNazanin" w:hAnsi="IRNazanin" w:eastAsia="IRNazanin"/>
          <w:color w:val="111111"/>
          <w:sz w:val="28"/>
          <w:sz w:val="28"/>
          <w:szCs w:val="28"/>
          <w:rtl w:val="true"/>
          <w:lang w:bidi="fa-IR"/>
        </w:rPr>
        <w:t xml:space="preserve">در کتاب شریف کافی، </w:t>
      </w:r>
      <w:r>
        <w:rPr>
          <w:rStyle w:val="FootnoteAnchor"/>
          <w:rtl w:val="true"/>
        </w:rPr>
        <w:footnoteReference w:id="497"/>
      </w:r>
      <w:r>
        <w:rPr>
          <w:rFonts w:ascii="IRNazanin" w:hAnsi="IRNazanin" w:eastAsia="IRNazanin"/>
          <w:color w:val="111111"/>
          <w:sz w:val="28"/>
          <w:sz w:val="28"/>
          <w:szCs w:val="28"/>
          <w:rtl w:val="true"/>
          <w:lang w:bidi="fa-IR"/>
        </w:rPr>
        <w:t xml:space="preserve">در باب نصّ بر امامت امام حسن عسکری علیه السلام ، در سند حدیثی از امام علی النّقی الهادی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بن أحمد، عن عبد الله محمّد الاصفهانی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و عبارت ، استفاده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اصفهانی، مورد اعتماد مرحوم کلینی قُدْسُ سِرُة می باشد </w:t>
      </w:r>
      <w:r>
        <w:rPr>
          <w:rFonts w:eastAsia="IRNazanin" w:cs="IRNazanin"/>
          <w:color w:val="111111"/>
          <w:sz w:val="28"/>
          <w:szCs w:val="28"/>
          <w:rtl w:val="true"/>
          <w:lang w:bidi="fa-IR"/>
        </w:rPr>
        <w:t xml:space="preserve">. </w:t>
      </w:r>
      <w:bookmarkStart w:id="537" w:name="pg13389_135944"/>
    </w:p>
    <w:p>
      <w:pPr>
        <w:pStyle w:val="BookText"/>
        <w:rPr/>
      </w:pPr>
      <w:bookmarkEnd w:id="537"/>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معتمدین حضرت امام علی النّقی علیه السلام بوده ، که در بحث امامت ، از نشانه های ویژه در اختیار او قرار داده اند ، و به عبارت دیگر، او از نزدیکان و مقرّبان مخلص امام هادی علیه السلام بوده است </w:t>
      </w:r>
      <w:r>
        <w:rPr>
          <w:rFonts w:eastAsia="IRNazanin" w:cs="IRNazanin"/>
          <w:color w:val="111111"/>
          <w:sz w:val="28"/>
          <w:szCs w:val="28"/>
          <w:rtl w:val="true"/>
          <w:lang w:bidi="fa-IR"/>
        </w:rPr>
        <w:t>.</w:t>
      </w:r>
    </w:p>
    <w:p>
      <w:pPr>
        <w:pStyle w:val="Heading3"/>
        <w:numPr>
          <w:ilvl w:val="2"/>
          <w:numId w:val="1"/>
        </w:numPr>
        <w:rPr/>
      </w:pPr>
      <w:bookmarkStart w:id="538" w:name="__RefHeading___Toc290781_2616395394"/>
      <w:bookmarkStart w:id="539" w:name="_Toc191"/>
      <w:bookmarkEnd w:id="538"/>
      <w:r>
        <w:rPr/>
        <w:t>۳۲</w:t>
      </w:r>
      <w:r>
        <w:rPr>
          <w:rtl w:val="true"/>
        </w:rPr>
        <w:t>-</w:t>
      </w:r>
      <w:r>
        <w:rPr>
          <w:rtl w:val="true"/>
        </w:rPr>
        <w:t>عبدالله بن محمد بن عبد الوهّاب اصفهانی</w:t>
      </w:r>
      <w:bookmarkEnd w:id="539"/>
    </w:p>
    <w:p>
      <w:pPr>
        <w:pStyle w:val="BookText"/>
        <w:rPr/>
      </w:pPr>
      <w:r>
        <w:rPr>
          <w:rFonts w:ascii="IRNazanin" w:hAnsi="IRNazanin" w:eastAsia="IRNazanin"/>
          <w:color w:val="111111"/>
          <w:sz w:val="28"/>
          <w:sz w:val="28"/>
          <w:szCs w:val="28"/>
          <w:rtl w:val="true"/>
          <w:lang w:bidi="fa-IR"/>
        </w:rPr>
        <w:t xml:space="preserve">مرحوم حاجی نوری در مستدرک الوسائل ، در میان مشایخ شیخ صدوق، که آن بزرگمرد از آنها روایت نموده ، و در کتب خود بر أحادیث آنها اعتماد فرموده ، از عبدالله بن محمّد بن الوهّاب اصفهانی ، یاد کرده است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نویسندگان ، معتقدند که مراد از راوی یاد شده ، همان است که در باب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کمال الدّین صدوق آمده ،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أبُوسَعیدٍ ، عَبْدُ اللهِ بْنُ مُحَمَّدِ بْنِ عَبْدِ الْوَهّابِ السَّجْزیّ ، قالَ وَجَدْتُ </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 است که در عیون أخبار الرّضا علیه السلام نقل گردیده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عَبْدِ الوَهّابِ الْقُرَشیّ ، قالَ حَدَّثنا أحْمَدُ بْنُ الْفَضْلِ بْنِ الْمُغَیْرَةِ </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و در معجم رجال الحدیث، جلد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از او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توجّه داشت که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شجری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ضبط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طبقات أعلام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نوابغ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علاّمۀ طهرانی ، صفحۀ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 و تاریخ تشیّع اصفهان ، صفحۀ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 مراجعه شود </w:t>
      </w:r>
      <w:r>
        <w:rPr>
          <w:rFonts w:eastAsia="IRNazanin" w:cs="IRNazanin"/>
          <w:color w:val="111111"/>
          <w:sz w:val="28"/>
          <w:szCs w:val="28"/>
          <w:rtl w:val="true"/>
          <w:lang w:bidi="fa-IR"/>
        </w:rPr>
        <w:t xml:space="preserve">. </w:t>
      </w:r>
      <w:bookmarkStart w:id="540" w:name="pg13389_135945"/>
    </w:p>
    <w:p>
      <w:pPr>
        <w:pStyle w:val="Heading3"/>
        <w:numPr>
          <w:ilvl w:val="2"/>
          <w:numId w:val="1"/>
        </w:numPr>
        <w:rPr/>
      </w:pPr>
      <w:bookmarkStart w:id="541" w:name="__RefHeading___Toc290783_2616395394"/>
      <w:bookmarkStart w:id="542" w:name="_Toc192"/>
      <w:bookmarkEnd w:id="540"/>
      <w:bookmarkEnd w:id="541"/>
      <w:r>
        <w:rPr/>
        <w:t>۳۳</w:t>
      </w:r>
      <w:r>
        <w:rPr>
          <w:rtl w:val="true"/>
        </w:rPr>
        <w:t>-</w:t>
      </w:r>
      <w:r>
        <w:rPr>
          <w:rtl w:val="true"/>
        </w:rPr>
        <w:t>عبد الواحد اصفهانی</w:t>
      </w:r>
      <w:bookmarkEnd w:id="542"/>
    </w:p>
    <w:p>
      <w:pPr>
        <w:pStyle w:val="BookText"/>
        <w:rPr/>
      </w:pPr>
      <w:r>
        <w:rPr>
          <w:rFonts w:ascii="IRNazanin" w:hAnsi="IRNazanin" w:eastAsia="IRNazanin"/>
          <w:color w:val="111111"/>
          <w:sz w:val="28"/>
          <w:sz w:val="28"/>
          <w:szCs w:val="28"/>
          <w:rtl w:val="true"/>
          <w:lang w:bidi="fa-IR"/>
        </w:rPr>
        <w:t xml:space="preserve">أبو الفتح نورخان ، عبد الواحد الأصفهانی ، علاّمۀ مجلسی ، به نقل از اجازۀ کبیرۀ علاّمۀ حلّی ، حدیثی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فضیلت و أعمال لیلة الرّغائب در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نماید ، با سندی که در آن، عبد الواحد اصفهانی ، در سلسلۀ راویان خبر قرار گرفته است ، بدین ترتیب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الدّرْبې ، عَنِ الْحاج صالِح ، مَسْعُودِ بْنِ مُحَمَّدٍ ، وَ أبِی الْفَضْلِ الرّازیِّ ، الْمُجاوِرِ بِمَشْهَدِ مَوْلانا أمیرِ الْمؤمِنینَ علیه السلام ، قَرَأها عَلَیْهِ فی مُحَرَّمِ سَنَةِ ثَلاثَ وَسَبْعینَ وَ خَمْسَمِأةٍ ، عَنِ الشَّیْخِ عَلِیِّ بْنِ عَبْدِ الْجَلیلِ الرّازیّ ، عَنْ شَرَفِ الدّینِ ، ألْحَسَنِ بْنِ عَلِیٍّ ، عَنْ سَدیدِ الدّینِ ، عَلِیِّ بْنِ الْحَسَنِ بْنِ عَبْدِ الرَّحْمنِ بْنِ أحْمَدَ اُلنّیِسابُوریّ ، عَنِ الْحُسَیْنِ بْنِ عَلِیٍّ ، عَنِ الْحاج مسموسم ، عَنْ أبِی الْفَتْحِ نُورْخان عَبْدِ الْواحِدِ الاصفَهانیَّ ، عَنْ عَبْدِ الْواحِدِ بْنِ راشِدِ الشّیرازیّ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290785_2616395394"/>
      <w:bookmarkStart w:id="544" w:name="_Toc193"/>
      <w:bookmarkEnd w:id="543"/>
      <w:r>
        <w:rPr/>
        <w:t>۳۴</w:t>
      </w:r>
      <w:r>
        <w:rPr>
          <w:rtl w:val="true"/>
        </w:rPr>
        <w:t>-</w:t>
      </w:r>
      <w:r>
        <w:rPr>
          <w:rtl w:val="true"/>
        </w:rPr>
        <w:t>عثمان اصفهانی</w:t>
      </w:r>
      <w:bookmarkEnd w:id="544"/>
    </w:p>
    <w:p>
      <w:pPr>
        <w:pStyle w:val="BookText"/>
        <w:rPr/>
      </w:pPr>
      <w:r>
        <w:rPr>
          <w:rFonts w:ascii="Amiri" w:hAnsi="Amiri" w:eastAsia="Amiri" w:cs="Amiri"/>
          <w:color w:val="111111"/>
          <w:sz w:val="28"/>
          <w:sz w:val="28"/>
          <w:szCs w:val="28"/>
          <w:rtl w:val="true"/>
          <w:lang w:bidi="ar-SA"/>
        </w:rPr>
        <w:t xml:space="preserve">مرحوم کلینی ، سه روایت در کتاب شریف 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الدّواجِن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در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 به این 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أبی حَمْزَةٍ ، عَنْ عُثْمانَ الإصْبَهانیِّ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إسْتَهْدانی إسْماعیلُ بْنُ أبی عَبْدِ اللهِ علیه السلام ، فَدَخَلَ أبُو عَبْدِ اللهِ علیه السلام فَقالَ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جامع الرّواة و تنقیح المقال ، به استناد همین نقل مرحوم کلینی ، از این راوی ، یاد نموده اند ، و بر همین مبنی ، او از راویان از امام جعفر صادق علیه السلام </w:t>
      </w:r>
      <w:bookmarkStart w:id="545" w:name="pg13389_135946"/>
    </w:p>
    <w:p>
      <w:pPr>
        <w:pStyle w:val="BookText"/>
        <w:rPr/>
      </w:pPr>
      <w:bookmarkEnd w:id="545"/>
      <w:r>
        <w:rPr>
          <w:rFonts w:ascii="IRNazanin" w:hAnsi="IRNazanin" w:eastAsia="IRNazanin"/>
          <w:color w:val="111111"/>
          <w:sz w:val="28"/>
          <w:sz w:val="28"/>
          <w:szCs w:val="28"/>
          <w:rtl w:val="true"/>
          <w:lang w:bidi="fa-IR"/>
        </w:rPr>
        <w:t xml:space="preserve">به شمار می رود </w:t>
      </w:r>
      <w:r>
        <w:rPr>
          <w:rFonts w:eastAsia="IRNazanin" w:cs="IRNazanin"/>
          <w:color w:val="111111"/>
          <w:sz w:val="28"/>
          <w:szCs w:val="28"/>
          <w:rtl w:val="true"/>
          <w:lang w:bidi="fa-IR"/>
        </w:rPr>
        <w:t>.</w:t>
      </w:r>
    </w:p>
    <w:p>
      <w:pPr>
        <w:pStyle w:val="Heading3"/>
        <w:numPr>
          <w:ilvl w:val="2"/>
          <w:numId w:val="1"/>
        </w:numPr>
        <w:rPr/>
      </w:pPr>
      <w:bookmarkStart w:id="546" w:name="__RefHeading___Toc290787_2616395394"/>
      <w:bookmarkStart w:id="547" w:name="_Toc194"/>
      <w:bookmarkEnd w:id="546"/>
      <w:r>
        <w:rPr/>
        <w:t>۳۵</w:t>
      </w:r>
      <w:r>
        <w:rPr>
          <w:rtl w:val="true"/>
        </w:rPr>
        <w:t>-</w:t>
      </w:r>
      <w:r>
        <w:rPr>
          <w:rtl w:val="true"/>
        </w:rPr>
        <w:t>علیّ بن أحمد بن عبد الله اصفهانی أسواری</w:t>
      </w:r>
      <w:bookmarkEnd w:id="547"/>
    </w:p>
    <w:p>
      <w:pPr>
        <w:pStyle w:val="BookText"/>
        <w:rPr/>
      </w:pPr>
      <w:r>
        <w:rPr>
          <w:rFonts w:ascii="IRNazanin" w:hAnsi="IRNazanin" w:eastAsia="IRNazanin"/>
          <w:color w:val="111111"/>
          <w:sz w:val="28"/>
          <w:sz w:val="28"/>
          <w:szCs w:val="28"/>
          <w:rtl w:val="true"/>
          <w:lang w:bidi="fa-IR"/>
        </w:rPr>
        <w:t>وی ، از مشایخ شیخ صدوق می باشد</w:t>
      </w:r>
      <w:r>
        <w:rPr>
          <w:rStyle w:val="FootnoteAnchor"/>
          <w:rtl w:val="true"/>
        </w:rPr>
        <w:footnoteReference w:id="504"/>
      </w:r>
      <w:r>
        <w:rPr>
          <w:rFonts w:ascii="IRNazanin" w:hAnsi="IRNazanin" w:eastAsia="IRNazanin"/>
          <w:color w:val="111111"/>
          <w:sz w:val="28"/>
          <w:sz w:val="28"/>
          <w:szCs w:val="28"/>
          <w:rtl w:val="true"/>
          <w:lang w:bidi="fa-IR"/>
        </w:rPr>
        <w:t xml:space="preserve">و با توجّه به سال وفات شیخ صدوق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محدّث بزرگوار، از محدّثین قرن چهارم به شمار می رود</w:t>
      </w:r>
    </w:p>
    <w:p>
      <w:pPr>
        <w:pStyle w:val="Heading3"/>
        <w:numPr>
          <w:ilvl w:val="2"/>
          <w:numId w:val="1"/>
        </w:numPr>
        <w:rPr/>
      </w:pPr>
      <w:bookmarkStart w:id="548" w:name="__RefHeading___Toc290789_2616395394"/>
      <w:bookmarkStart w:id="549" w:name="_Toc195"/>
      <w:bookmarkEnd w:id="548"/>
      <w:r>
        <w:rPr/>
        <w:t>۳۶</w:t>
      </w:r>
      <w:r>
        <w:rPr>
          <w:rtl w:val="true"/>
        </w:rPr>
        <w:t>-</w:t>
      </w:r>
      <w:r>
        <w:rPr>
          <w:rtl w:val="true"/>
        </w:rPr>
        <w:t>علیّ بن حسن بن محمّد بن مَندّه</w:t>
      </w:r>
      <w:bookmarkEnd w:id="549"/>
    </w:p>
    <w:p>
      <w:pPr>
        <w:pStyle w:val="BookText"/>
        <w:rPr/>
      </w:pPr>
      <w:r>
        <w:rPr>
          <w:rFonts w:ascii="IRNazanin" w:hAnsi="IRNazanin" w:eastAsia="IRNazanin"/>
          <w:color w:val="111111"/>
          <w:sz w:val="28"/>
          <w:sz w:val="28"/>
          <w:szCs w:val="28"/>
          <w:rtl w:val="true"/>
          <w:lang w:bidi="fa-IR"/>
        </w:rPr>
        <w:t xml:space="preserve">یکی از محدّثین عظیم الشّأن قرن چهارم هجری ،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منده است ، که از مشایخ علیّ بن محمّد بن علیّ 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شریف کفایة الأثر ، فی النّص علی الائمّة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آن بزرگمرد در کتاب خود ، در بسیاری از موارد، از او نقل حدیث مینماید ، گاهی به عنوان علی بن حسن ، و گاهی به عنوان علیّ بن حسن بن منده ، و گاهی به عنوان علیّ بن حسن بن محمد بن منده و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منده ، از جماعتی از محدّثین ، مخصوصاً از أبی محمّد، هارون بن موسی 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عظیم الشّأن و نامدار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مینماید ، و در سال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بر تلعکبری قرائت حدیث نموده است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احتمال داده اند که ، علیّ بن حسن بن منده ، از خاندان علمی و مشهور بنی منده باشد ، که در قرن چهارم و پنجم هجری ، در اصفهان زندگی کرده اند ، و جمعی از محدّ ثین و مشایخ حدیث ، در میان این خاندان درخشیده اند، </w:t>
      </w:r>
      <w:bookmarkStart w:id="550" w:name="pg13389_135947"/>
    </w:p>
    <w:p>
      <w:pPr>
        <w:pStyle w:val="BookText"/>
        <w:rPr/>
      </w:pPr>
      <w:bookmarkEnd w:id="550"/>
      <w:r>
        <w:rPr>
          <w:rFonts w:ascii="IRNazanin" w:hAnsi="IRNazanin" w:eastAsia="IRNazanin"/>
          <w:color w:val="111111"/>
          <w:sz w:val="28"/>
          <w:sz w:val="28"/>
          <w:szCs w:val="28"/>
          <w:rtl w:val="true"/>
          <w:lang w:bidi="fa-IR"/>
        </w:rPr>
        <w:t xml:space="preserve">و آخرین آنها ، یحیی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او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بن محدّث بن محدّث بن محدّث بن محدّث بن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احتمال مذکور، علیّ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منده ، از محدّثین اصفهانی می باشد ، و با توجّه به خصوصیّات یاد شدۀ در فوق ، دارای مذهب تشیّع بوده است </w:t>
      </w:r>
      <w:r>
        <w:rPr>
          <w:rFonts w:eastAsia="IRNazanin" w:cs="IRNazanin"/>
          <w:color w:val="111111"/>
          <w:sz w:val="28"/>
          <w:szCs w:val="28"/>
          <w:rtl w:val="true"/>
          <w:lang w:bidi="fa-IR"/>
        </w:rPr>
        <w:t>.</w:t>
      </w:r>
    </w:p>
    <w:p>
      <w:pPr>
        <w:pStyle w:val="Heading3"/>
        <w:numPr>
          <w:ilvl w:val="2"/>
          <w:numId w:val="1"/>
        </w:numPr>
        <w:rPr/>
      </w:pPr>
      <w:bookmarkStart w:id="551" w:name="__RefHeading___Toc290791_2616395394"/>
      <w:bookmarkStart w:id="552" w:name="_Toc196"/>
      <w:bookmarkEnd w:id="551"/>
      <w:r>
        <w:rPr/>
        <w:t>۳۷</w:t>
      </w:r>
      <w:r>
        <w:rPr>
          <w:rtl w:val="true"/>
        </w:rPr>
        <w:t>-</w:t>
      </w:r>
      <w:r>
        <w:rPr>
          <w:rtl w:val="true"/>
        </w:rPr>
        <w:t>علیّ بن عبد الله بن أحمد، أبو الحسن اصفهانی أسواری</w:t>
      </w:r>
      <w:bookmarkEnd w:id="552"/>
    </w:p>
    <w:p>
      <w:pPr>
        <w:pStyle w:val="BookText"/>
        <w:rPr/>
      </w:pPr>
      <w:r>
        <w:rPr>
          <w:rFonts w:ascii="IRNazanin" w:hAnsi="IRNazanin" w:eastAsia="IRNazanin"/>
          <w:color w:val="111111"/>
          <w:sz w:val="28"/>
          <w:sz w:val="28"/>
          <w:szCs w:val="28"/>
          <w:rtl w:val="true"/>
          <w:lang w:bidi="fa-IR"/>
        </w:rPr>
        <w:t xml:space="preserve">وی ، از مشایخ مرحوم شیخ صدوق میباشد ، و آن بزرگمرد ، در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حدیث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طهرانی ، در طبقات خود او را جزء راویان شیعه ، در قرن چهارم ، ذکر نموده است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عبد الله أسواری ، از مکیّ بن أحمد بن سعدویه برذعی ، نقل حدیث می نماید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290793_2616395394"/>
      <w:bookmarkStart w:id="554" w:name="_Toc197"/>
      <w:bookmarkEnd w:id="553"/>
      <w:r>
        <w:rPr/>
        <w:t>۳۸</w:t>
      </w:r>
      <w:r>
        <w:rPr>
          <w:rtl w:val="true"/>
        </w:rPr>
        <w:t>-</w:t>
      </w:r>
      <w:r>
        <w:rPr>
          <w:rtl w:val="true"/>
        </w:rPr>
        <w:t>علیّ بن عبدالله بن أسد اصفهانی</w:t>
      </w:r>
      <w:bookmarkEnd w:id="554"/>
    </w:p>
    <w:p>
      <w:pPr>
        <w:pStyle w:val="BookText"/>
        <w:rPr/>
      </w:pPr>
      <w:r>
        <w:rPr>
          <w:rFonts w:ascii="IRNazanin" w:hAnsi="IRNazanin" w:eastAsia="IRNazanin"/>
          <w:color w:val="111111"/>
          <w:sz w:val="28"/>
          <w:sz w:val="28"/>
          <w:szCs w:val="28"/>
          <w:rtl w:val="true"/>
          <w:lang w:bidi="fa-IR"/>
        </w:rPr>
        <w:t xml:space="preserve">در کتب حدیث ، مواردی ملاحظه می شود که ، راوی یاد شده ، در سلسلۀ سند حدیث ذکر گردیده است ، و ذیلاً به برخی از آن موارد، اشاره می نمائیم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 به نقل از کتاب مجالس شیخ مفید علیه الرّحمه ، حدیث بسیار جالبی را نقل می نماید ، در بارۀ تشّرف حضرت شمعون علیه السلام ، وصیّ حضرت عیسی علیه السلام به محضر أمیرالمؤمنین علیه السلام ، در جریان جنگ صفّین ، و تجلیل آن پیامبر بزرگوار ، از امام علی علیه السلام ، و در سند آن حدیث چنین می خوانیم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 بْنُ بِلالِ الْمُهَلَّبی ، عَنْ عَلیِّ بْنِ عَبْدِ اللهِ بْنِ أسَدِ الإصْفَهانې ، عَنْ إبْراهیمَ بْنِ مُحَمَّدِ الثَّقَفی ، عَنْ إسْماعیلَ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قَیْسٍ مَؤْلی عَلِیِّ بْنِ أبی طالِبٍ علیه السلام ، قالَ إنَّ عَلیّاً أمیرَ الْمُؤمِنینَ علیه السلام کانَ قَریباً مِنَ الْجَبَلِ بِصِفّین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 شیخ طوسی ، حدیثی نقل گردیده ، در مورد حکم کسانی که با أمیر المؤمنین علیه السلام محاربه نمایند ، و در سند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الْحَسَنِ ، عَلِیُّ بْنُ بِلالٍ ، وَحَدَّثَنی عَلیُّ بْنُ عَبْدِ اللهِ بْنِ أسَدِ بْنِ مَنْصُورِ ألإصْفَهانې ، قالَ حَدَّثَنا إبْراهیمُ بْنُ مُحَمَّدِ بْنِ هِلالٍ الثَّقَفی ، قالَ ، حَدَّثَنی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عَلیٍّ </w:t>
      </w:r>
      <w:r>
        <w:rPr>
          <w:rFonts w:eastAsia="IRNazanin" w:cs="IRNazanin"/>
          <w:color w:val="111111"/>
          <w:sz w:val="28"/>
          <w:szCs w:val="28"/>
          <w:rtl w:val="true"/>
          <w:lang w:bidi="fa-IR"/>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حدیث را علاّمۀ مجلسی ، در بحارالأنوار ، جلد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نقل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مجالس شیخ مفید علیه الرّحمه ، حدیثی را دربارۀ لزوم رعایت حق أهل البیت علیهم السلام ، به خاطر رسول خدا و أمیرالمؤمنین و فاطمۀ زهرا علیهم السلام نقل فرموده ، که در سند آن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عَلیُّ بْنُ بِلالِ الْمُهَلَّبیّ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 اللهِ الإصْفَهانی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إبْراهیمُ بْنُ مُحَمَّدٍ الثَّقَفیِّ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زَیْدِ بْنِ عَلیِّ بْنِ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شریف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استحباب تشییع المسافر و تودیعه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به نقل از مجالس شیخ مفید نقل می نماید ، دربارۀ جریان تبعید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ربذه ، و مشایعت امام علی علیه السلام و جمعی از نزدیکان آن حضرت، از أبی ذر ، و گریستن آن حضرت، و در سند </w:t>
      </w:r>
      <w:bookmarkStart w:id="555" w:name="pg13389_135949"/>
    </w:p>
    <w:p>
      <w:pPr>
        <w:pStyle w:val="BookText"/>
        <w:rPr/>
      </w:pPr>
      <w:bookmarkEnd w:id="555"/>
      <w:r>
        <w:rPr>
          <w:rFonts w:ascii="Amiri" w:hAnsi="Amiri" w:eastAsia="Amiri" w:cs="Amiri"/>
          <w:color w:val="111111"/>
          <w:sz w:val="28"/>
          <w:sz w:val="28"/>
          <w:szCs w:val="28"/>
          <w:rtl w:val="true"/>
          <w:lang w:bidi="ar-SA"/>
        </w:rPr>
        <w:t xml:space="preserve">حدیث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عَلیِّ بْنِ بِلالِ ، عَنْ عَلیِّ بْنِ عَبْدِ اللهِ الاصْفَهانی ، عَنْ إبْراهیمَ بْنِ مُحَمَّدٍ الثَّقَفیِّ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الجهاد، أبواب جهاد العدو، و ما یناسبه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به نقل از امالی شیخ مفید نقل می نماید ، در مورد پیشنهاد جمعی از أصحاب أمیر المؤمنین علیه السلام به آن حضرت، در مورد برتری دادن بزرگان عرب و قریش بر دیگران ، در مورد تقسیم بیت المال و جواب قاطع أمیرالمؤمنین علیه السلام به آنها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أتَأمُرُونی أنْ أطْلُبَ النَّصْرَ بِالْجَوْرِ ، لا وَ اللهِ ، لا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الْحَسَنِ ، عَلیِّ بْنِ بِلالِ الْمُهَلَّبیِّ ، عَنْ عَلیِّ بْنِ عَبْدِ اللهِ بْنِ أسَدِ الإصْفَهانی ، عَنْ إبْراهیمَ بْنِ مُحَمَّدِ الثَّقَفی </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توجّه به موارد یاد شده ، به خوبی می توان فهمید که ، علی بن عبدالله بن أسد اصفهانی ، از محدّثین عالی مقام و از شاگردان و راویان از ابراهیم بن محمّد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بزرگ و نامدار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Heading3"/>
        <w:numPr>
          <w:ilvl w:val="2"/>
          <w:numId w:val="1"/>
        </w:numPr>
        <w:rPr/>
      </w:pPr>
      <w:bookmarkStart w:id="556" w:name="__RefHeading___Toc290795_2616395394"/>
      <w:bookmarkStart w:id="557" w:name="_Toc198"/>
      <w:bookmarkEnd w:id="556"/>
      <w:r>
        <w:rPr/>
        <w:t>۳۹</w:t>
      </w:r>
      <w:r>
        <w:rPr>
          <w:rtl w:val="true"/>
        </w:rPr>
        <w:t>-</w:t>
      </w:r>
      <w:r>
        <w:rPr>
          <w:rtl w:val="true"/>
        </w:rPr>
        <w:t>علیّ بن عبدالله بن کوشید اصفهانی</w:t>
      </w:r>
      <w:bookmarkEnd w:id="55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قُدْسُ سِرُة ، در کتاب تهذیب الاحکام، حدیثی را با چنین سندی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أبُومُحَمَّدٍ، هارُونُ بْنُ مُوسی ، قالَ حَدَّثَنی أبُوعَلِیٍّ ، مُحَمَّدُ بْنُ هَمّامٍ ، قالَ حَدَّثَنی عَلیُّ بْنُ عَبْدِ اللهِ بْنِ کُوشیدِ الإصْبَهانې ، </w:t>
      </w:r>
      <w:bookmarkStart w:id="558" w:name="pg13389_135950"/>
    </w:p>
    <w:p>
      <w:pPr>
        <w:pStyle w:val="BookText"/>
        <w:rPr/>
      </w:pPr>
      <w:bookmarkEnd w:id="558"/>
      <w:r>
        <w:rPr>
          <w:rFonts w:ascii="Amiri" w:hAnsi="Amiri" w:eastAsia="Amiri" w:cs="Amiri"/>
          <w:color w:val="111111"/>
          <w:sz w:val="28"/>
          <w:sz w:val="28"/>
          <w:szCs w:val="28"/>
          <w:rtl w:val="true"/>
          <w:lang w:bidi="ar-SA"/>
        </w:rPr>
        <w:t xml:space="preserve">عَنْ أبی إسْحاقَ ، إبْراهیمَ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السلام </w:t>
      </w:r>
      <w:r>
        <w:rPr>
          <w:rStyle w:val="FootnoteAnchor"/>
          <w:rtl w:val="true"/>
        </w:rPr>
        <w:footnoteReference w:id="515"/>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90797_2616395394"/>
      <w:bookmarkStart w:id="560" w:name="_Toc199"/>
      <w:bookmarkEnd w:id="559"/>
      <w:r>
        <w:rPr/>
        <w:t>۴۰</w:t>
      </w:r>
      <w:r>
        <w:rPr>
          <w:rtl w:val="true"/>
        </w:rPr>
        <w:t>-</w:t>
      </w:r>
      <w:r>
        <w:rPr>
          <w:rtl w:val="true"/>
        </w:rPr>
        <w:t>علیّ بن فرات اصفهانی</w:t>
      </w:r>
      <w:bookmarkEnd w:id="560"/>
    </w:p>
    <w:p>
      <w:pPr>
        <w:pStyle w:val="BookText"/>
        <w:rPr/>
      </w:pPr>
      <w:r>
        <w:rPr>
          <w:rFonts w:ascii="IRNazanin" w:hAnsi="IRNazanin" w:eastAsia="IRNazanin"/>
          <w:color w:val="111111"/>
          <w:sz w:val="28"/>
          <w:sz w:val="28"/>
          <w:szCs w:val="28"/>
          <w:rtl w:val="true"/>
          <w:lang w:bidi="fa-IR"/>
        </w:rPr>
        <w:t xml:space="preserve">وی ، از مشایخ عبّاس بن فضل 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محدّثین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که عباس بن فضل ، از او نقل روایت نموده است</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90799_2616395394"/>
      <w:bookmarkStart w:id="562" w:name="_Toc200"/>
      <w:bookmarkEnd w:id="561"/>
      <w:r>
        <w:rPr/>
        <w:t>۴۱</w:t>
      </w:r>
      <w:r>
        <w:rPr>
          <w:rtl w:val="true"/>
        </w:rPr>
        <w:t>-</w:t>
      </w:r>
      <w:r>
        <w:rPr>
          <w:rtl w:val="true"/>
        </w:rPr>
        <w:t>علیّ بن محمّد بن</w:t>
      </w:r>
      <w:r>
        <w:rPr>
          <w:rtl w:val="true"/>
        </w:rPr>
        <w:t>...</w:t>
      </w:r>
      <w:r>
        <w:rPr>
          <w:rtl w:val="true"/>
        </w:rPr>
        <w:t>ثقفی اصفهانی</w:t>
      </w:r>
      <w:bookmarkEnd w:id="562"/>
    </w:p>
    <w:p>
      <w:pPr>
        <w:pStyle w:val="BookText"/>
        <w:rPr/>
      </w:pPr>
      <w:r>
        <w:rPr>
          <w:rFonts w:ascii="IRNazanin" w:hAnsi="IRNazanin" w:eastAsia="IRNazanin"/>
          <w:color w:val="111111"/>
          <w:sz w:val="28"/>
          <w:sz w:val="28"/>
          <w:szCs w:val="28"/>
          <w:rtl w:val="true"/>
          <w:lang w:bidi="fa-IR"/>
        </w:rPr>
        <w:t xml:space="preserve">أبو الحسن ، علیّ بن محمّد بن سعید بن هلال ثقفی کوفی، برادر کوچکتر ابراهیم بن محمّد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کوفه به اصفهان آمد، و در اصفهان اقامت جست ، و در سال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در این شهر از دنیا رفت</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أبو نعیم ، این بزرگمرد را در زمرۀ محدّثین اصفهان شمرده ، و ذکر نموده ، که ابراهیم بن محمّد بن سعید ثقفی ، از علی بن محمّد، مسن تر بوده است </w:t>
      </w:r>
      <w:r>
        <w:rPr>
          <w:rFonts w:eastAsia="IRNazanin" w:cs="IRNazanin"/>
          <w:color w:val="111111"/>
          <w:sz w:val="28"/>
          <w:szCs w:val="28"/>
          <w:rtl w:val="true"/>
          <w:lang w:bidi="fa-IR"/>
        </w:rPr>
        <w:t>.</w:t>
      </w:r>
    </w:p>
    <w:p>
      <w:pPr>
        <w:pStyle w:val="Heading3"/>
        <w:numPr>
          <w:ilvl w:val="2"/>
          <w:numId w:val="1"/>
        </w:numPr>
        <w:rPr/>
      </w:pPr>
      <w:bookmarkStart w:id="563" w:name="__RefHeading___Toc290801_2616395394"/>
      <w:bookmarkStart w:id="564" w:name="_Toc201"/>
      <w:bookmarkEnd w:id="563"/>
      <w:r>
        <w:rPr/>
        <w:t>۴۲</w:t>
      </w:r>
      <w:r>
        <w:rPr>
          <w:rtl w:val="true"/>
        </w:rPr>
        <w:t>-</w:t>
      </w:r>
      <w:r>
        <w:rPr>
          <w:rtl w:val="true"/>
        </w:rPr>
        <w:t>علیّ بن محمّد بن شیرۀ اصفهانی</w:t>
      </w:r>
      <w:bookmarkEnd w:id="56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یکی از فقهاء و محدّثین بزرگ ، و دارای کتاب بوده ، و در میان کتب رجال ، از جایگاهی قابل توجّه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نجاشی ، او را فقیه وکثیر الحدیث و فاضل دانسته ، و کتابهائی داشته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کتاب </w:t>
      </w:r>
      <w:bookmarkStart w:id="565" w:name="pg13389_135951"/>
    </w:p>
    <w:p>
      <w:pPr>
        <w:pStyle w:val="BookText"/>
        <w:rPr/>
      </w:pPr>
      <w:bookmarkEnd w:id="565"/>
      <w:r>
        <w:rPr>
          <w:rFonts w:ascii="IRNazanin" w:hAnsi="IRNazanin" w:eastAsia="IRNazanin"/>
          <w:color w:val="111111"/>
          <w:sz w:val="28"/>
          <w:sz w:val="28"/>
          <w:szCs w:val="28"/>
          <w:rtl w:val="true"/>
          <w:lang w:bidi="fa-IR"/>
        </w:rPr>
        <w:t>الصّلوة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بزرگی بوده است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 از اصحاب امام هادی علیه السلام و کاشانی و اصفهانی بوده است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عبارات دانشمندان علم رجال ، معلوم می شود که او شخصیّتی برجسته ، در فقه و حدیث داشته ، ولی در زمینۀ مباحث تخصّصی ، دربارۀ توثیق و تضعیف رجالیِ او ، مطالب دقیقی مطرح گردیده ، که طالبین ، به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و معجم رجال الحدیث ، 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 و جامع الرّواة ،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نمایند </w:t>
      </w:r>
      <w:r>
        <w:rPr>
          <w:rFonts w:eastAsia="IRNazanin" w:cs="IRNazanin"/>
          <w:color w:val="111111"/>
          <w:sz w:val="28"/>
          <w:szCs w:val="28"/>
          <w:rtl w:val="true"/>
          <w:lang w:bidi="fa-IR"/>
        </w:rPr>
        <w:t>.</w:t>
      </w:r>
    </w:p>
    <w:p>
      <w:pPr>
        <w:pStyle w:val="Heading3"/>
        <w:numPr>
          <w:ilvl w:val="2"/>
          <w:numId w:val="1"/>
        </w:numPr>
        <w:rPr/>
      </w:pPr>
      <w:bookmarkStart w:id="566" w:name="__RefHeading___Toc290803_2616395394"/>
      <w:bookmarkStart w:id="567" w:name="_Toc202"/>
      <w:bookmarkEnd w:id="566"/>
      <w:r>
        <w:rPr/>
        <w:t>۴۳</w:t>
      </w:r>
      <w:r>
        <w:rPr>
          <w:rtl w:val="true"/>
        </w:rPr>
        <w:t>-</w:t>
      </w:r>
      <w:r>
        <w:rPr>
          <w:rtl w:val="true"/>
        </w:rPr>
        <w:t>عمر الإصفهانی</w:t>
      </w:r>
      <w:bookmarkEnd w:id="567"/>
    </w:p>
    <w:p>
      <w:pPr>
        <w:pStyle w:val="BookText"/>
        <w:rPr/>
      </w:pPr>
      <w:r>
        <w:rPr>
          <w:rFonts w:ascii="IRNazanin" w:hAnsi="IRNazanin" w:eastAsia="IRNazanin"/>
          <w:color w:val="111111"/>
          <w:sz w:val="28"/>
          <w:sz w:val="28"/>
          <w:szCs w:val="28"/>
          <w:rtl w:val="true"/>
          <w:lang w:bidi="fa-IR"/>
        </w:rPr>
        <w:t xml:space="preserve">علاّمۀ مجلسی ، در بحارالأنوار ، جلد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 روایتی را از امام صادق علیه السلام نقل نموده ، دربارۀ نامطلوب بودن صدای فاخته ، و سپس می فرماید</w:t>
      </w:r>
    </w:p>
    <w:p>
      <w:pPr>
        <w:pStyle w:val="BookText"/>
        <w:rPr/>
      </w:pPr>
      <w:r>
        <w:rPr>
          <w:rFonts w:ascii="IRNazanin" w:hAnsi="IRNazanin" w:eastAsia="IRNazanin"/>
          <w:color w:val="111111"/>
          <w:sz w:val="28"/>
          <w:sz w:val="28"/>
          <w:szCs w:val="28"/>
          <w:rtl w:val="true"/>
          <w:lang w:bidi="fa-IR"/>
        </w:rPr>
        <w:t xml:space="preserve">و روی عمر الإصفهانی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مثل ذلک ، فی صوت الصّلصل</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راوی ، اطّلاع دیگری به دست نیامد </w:t>
      </w:r>
      <w:r>
        <w:rPr>
          <w:rFonts w:eastAsia="IRNazanin" w:cs="IRNazanin"/>
          <w:color w:val="111111"/>
          <w:sz w:val="28"/>
          <w:szCs w:val="28"/>
          <w:rtl w:val="true"/>
          <w:lang w:bidi="fa-IR"/>
        </w:rPr>
        <w:t>.</w:t>
      </w:r>
    </w:p>
    <w:p>
      <w:pPr>
        <w:pStyle w:val="Heading3"/>
        <w:numPr>
          <w:ilvl w:val="2"/>
          <w:numId w:val="1"/>
        </w:numPr>
        <w:rPr/>
      </w:pPr>
      <w:bookmarkStart w:id="568" w:name="__RefHeading___Toc290805_2616395394"/>
      <w:bookmarkStart w:id="569" w:name="_Toc203"/>
      <w:bookmarkEnd w:id="568"/>
      <w:r>
        <w:rPr/>
        <w:t>۴۴</w:t>
      </w:r>
      <w:r>
        <w:rPr>
          <w:rtl w:val="true"/>
        </w:rPr>
        <w:t>-</w:t>
      </w:r>
      <w:r>
        <w:rPr>
          <w:rtl w:val="true"/>
        </w:rPr>
        <w:t>قاسم بن محمّد اصفهانی</w:t>
      </w:r>
      <w:bookmarkEnd w:id="5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کاسام یا کاسولا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و شیخ طوسی قُدْسُ سِرُة ، او را در شمار صاحبان تألیف از علماء و محدّثین برشمرده</w:t>
      </w:r>
      <w:r>
        <w:rPr>
          <w:rStyle w:val="FootnoteAnchor"/>
          <w:rtl w:val="true"/>
        </w:rPr>
        <w:footnoteReference w:id="522"/>
      </w:r>
      <w:r>
        <w:rPr>
          <w:rFonts w:ascii="IRNazanin" w:hAnsi="IRNazanin" w:eastAsia="IRNazanin"/>
          <w:color w:val="111111"/>
          <w:sz w:val="28"/>
          <w:sz w:val="28"/>
          <w:szCs w:val="28"/>
          <w:rtl w:val="true"/>
          <w:lang w:bidi="fa-IR"/>
        </w:rPr>
        <w:t xml:space="preserve">، و جزء راویان کتب اصلی شیعه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 تهذیب ، من لایحضره الفقیه و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570" w:name="pg13389_135952"/>
    </w:p>
    <w:p>
      <w:pPr>
        <w:pStyle w:val="BookText"/>
        <w:rPr/>
      </w:pPr>
      <w:bookmarkEnd w:id="570"/>
      <w:r>
        <w:rPr>
          <w:rFonts w:ascii="IRNazanin" w:hAnsi="IRNazanin" w:eastAsia="IRNazanin"/>
          <w:color w:val="111111"/>
          <w:sz w:val="28"/>
          <w:sz w:val="28"/>
          <w:szCs w:val="28"/>
          <w:rtl w:val="true"/>
          <w:lang w:bidi="fa-IR"/>
        </w:rPr>
        <w:t xml:space="preserve">در مجامع بزرگ حدیثیِ شیعه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 بحارالأنوار ، عوالم العلوم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سلسلۀ سند بسیاری از روایات ، در موضوعات مختلف ، نام قاسم بن محمّد ،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 از بسیاری از محدّثین ، نقل حدیث نموده ، ولی مخصوصاً ، از سلیمان بن داود مِنْقَری اصفهانی ، أحادیث بسیاری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استقصاء همۀ آنها دور از هدف این کتاب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بسیاری از محدّثین ، از او نقل حدیث نموده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 و ابراهیم بن هاشم و علیّ بن محمّد قاسانی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 در بحارالأنوار ، در دهها مورد ، و در أبواب مختلف ، أحادیثی را به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الإصفهانی ، عن المنقری، یا به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قاشانی ، عن الإصفهانی ، عن المنقری ، نقل کرده است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290807_2616395394"/>
      <w:bookmarkStart w:id="572" w:name="_Toc204"/>
      <w:bookmarkEnd w:id="571"/>
      <w:r>
        <w:rPr/>
        <w:t>۴۵</w:t>
      </w:r>
      <w:r>
        <w:rPr>
          <w:rtl w:val="true"/>
        </w:rPr>
        <w:t>-</w:t>
      </w:r>
      <w:r>
        <w:rPr>
          <w:rtl w:val="true"/>
        </w:rPr>
        <w:t>محمّد الأصفهانی</w:t>
      </w:r>
      <w:bookmarkEnd w:id="572"/>
    </w:p>
    <w:p>
      <w:pPr>
        <w:pStyle w:val="BookText"/>
        <w:rPr/>
      </w:pPr>
      <w:r>
        <w:rPr>
          <w:rFonts w:ascii="IRNazanin" w:hAnsi="IRNazanin" w:eastAsia="IRNazanin"/>
          <w:color w:val="111111"/>
          <w:sz w:val="28"/>
          <w:sz w:val="28"/>
          <w:szCs w:val="28"/>
          <w:rtl w:val="true"/>
          <w:lang w:bidi="fa-IR"/>
        </w:rPr>
        <w:t xml:space="preserve">در رجال کشّی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مربوط به معروف بن خَرَّبُوذ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نقل می نماید ، در مورد محلّ دفن عبد الله بن الحسن بن الحسن ، و أهل بیت او ، در کنار فرات ، و خبر غیبی امام صادق علیه السلام از این مطلب ، و در سند این حدیث ، راویِ آخرِ آن، شخصی است به نام محمّد الإصفهانی که می گوید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 قاعِداً مَعَ مَعْرُوفِ بْنِ خَرَّبُوذٍ بِمَکَّةَ وَ نَحْنُ جَماعَةٌ فَمَرَّ بِنا قَوْمٌ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علاّمۀ مجلسی ، در بحارالأنوار، جلد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573" w:name="pg13389_135953"/>
    </w:p>
    <w:p>
      <w:pPr>
        <w:pStyle w:val="BookText"/>
        <w:rPr/>
      </w:pPr>
      <w:bookmarkEnd w:id="573"/>
      <w:r>
        <w:rPr>
          <w:rFonts w:ascii="IRNazanin" w:hAnsi="IRNazanin" w:eastAsia="IRNazanin"/>
          <w:color w:val="111111"/>
          <w:sz w:val="28"/>
          <w:sz w:val="28"/>
          <w:szCs w:val="28"/>
          <w:rtl w:val="true"/>
          <w:lang w:bidi="fa-IR"/>
        </w:rPr>
        <w:t xml:space="preserve">نقل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العظمی ، آقای سیّد أبو القاسم خوئی ، در معجم رجال الحدیث ، بعید ندانسته اند ، که مراد از محمّد اصفهانی ، محمّد بن سلیمان اصفهانی باشد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290809_2616395394"/>
      <w:bookmarkStart w:id="575" w:name="_Toc205"/>
      <w:bookmarkEnd w:id="574"/>
      <w:r>
        <w:rPr/>
        <w:t>۴۶</w:t>
      </w:r>
      <w:r>
        <w:rPr>
          <w:rtl w:val="true"/>
        </w:rPr>
        <w:t>-</w:t>
      </w:r>
      <w:r>
        <w:rPr>
          <w:rtl w:val="true"/>
        </w:rPr>
        <w:t>محمّد بن أحمد بن بشر اصفهانی</w:t>
      </w:r>
      <w:bookmarkEnd w:id="575"/>
    </w:p>
    <w:p>
      <w:pPr>
        <w:pStyle w:val="BookText"/>
        <w:rPr/>
      </w:pPr>
      <w:r>
        <w:rPr>
          <w:rFonts w:ascii="IRNazanin" w:hAnsi="IRNazanin" w:eastAsia="IRNazanin"/>
          <w:color w:val="111111"/>
          <w:sz w:val="28"/>
          <w:sz w:val="28"/>
          <w:szCs w:val="28"/>
          <w:rtl w:val="true"/>
          <w:lang w:bidi="fa-IR"/>
        </w:rPr>
        <w:t>أبو جعفر ، محمّد بن أحمد بن بشر اصفهانی ، که از أبوجعفر، محمّد بن ابراهیم بن دَقّاق قمی ، روایت می کرده ، و محمّد بن همّام ، از او نقل حدیث نموده است</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290811_2616395394"/>
      <w:bookmarkStart w:id="577" w:name="_Toc206"/>
      <w:bookmarkEnd w:id="576"/>
      <w:r>
        <w:rPr/>
        <w:t>۴۷</w:t>
      </w:r>
      <w:r>
        <w:rPr>
          <w:rtl w:val="true"/>
        </w:rPr>
        <w:t>-</w:t>
      </w:r>
      <w:r>
        <w:rPr>
          <w:rtl w:val="true"/>
        </w:rPr>
        <w:t>محمّد بن الحسن الأسدیّ ، القاضی الإصفهانی</w:t>
      </w:r>
      <w:bookmarkEnd w:id="577"/>
    </w:p>
    <w:p>
      <w:pPr>
        <w:pStyle w:val="BookText"/>
        <w:rPr/>
      </w:pPr>
      <w:r>
        <w:rPr>
          <w:rFonts w:ascii="IRNazanin" w:hAnsi="IRNazanin" w:eastAsia="IRNazanin"/>
          <w:color w:val="111111"/>
          <w:sz w:val="28"/>
          <w:sz w:val="28"/>
          <w:szCs w:val="28"/>
          <w:rtl w:val="true"/>
          <w:lang w:bidi="fa-IR"/>
        </w:rPr>
        <w:t>در کتاب نفیس بش</w:t>
      </w:r>
    </w:p>
    <w:p>
      <w:pPr>
        <w:pStyle w:val="BookText"/>
        <w:rPr/>
      </w:pPr>
      <w:r>
        <w:rPr>
          <w:rFonts w:ascii="IRNazanin" w:hAnsi="IRNazanin" w:eastAsia="IRNazanin"/>
          <w:color w:val="111111"/>
          <w:sz w:val="28"/>
          <w:sz w:val="28"/>
          <w:szCs w:val="28"/>
          <w:rtl w:val="true"/>
          <w:lang w:bidi="fa-IR"/>
        </w:rPr>
        <w:t>ارة المصطفی ، حدیثی دربارۀ محبّت نسبت به امام علی بن أبی طالب علیه السلام ، نقل گردیده که در میان راویان آن حدیث ، شخصی به نام محمّد بن الحسن الإصفهانی ، ذکر گردیده بدین ترتیب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قاسِمِ الْفارْسیّ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 ، مُحَمَّدُ بْنُ الْحَسَنِ الأسَدِیّ، الْقاضِی الإصْفَهانی ، أخْبَرَنا مُحَمَّدُ بْنِ أحْمَدَ بْنِ عَلیِّ الإسْفَراثِنی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حدیث را علاّمۀ مجلسی ، در بحارالأنوار ، جلد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 نقل فرموده است </w:t>
      </w:r>
      <w:r>
        <w:rPr>
          <w:rFonts w:eastAsia="IRNazanin" w:cs="IRNazanin"/>
          <w:color w:val="111111"/>
          <w:sz w:val="28"/>
          <w:szCs w:val="28"/>
          <w:rtl w:val="true"/>
          <w:lang w:bidi="fa-IR"/>
        </w:rPr>
        <w:t>.</w:t>
      </w:r>
    </w:p>
    <w:p>
      <w:pPr>
        <w:pStyle w:val="Heading3"/>
        <w:numPr>
          <w:ilvl w:val="2"/>
          <w:numId w:val="1"/>
        </w:numPr>
        <w:rPr/>
      </w:pPr>
      <w:bookmarkStart w:id="578" w:name="__RefHeading___Toc290813_2616395394"/>
      <w:bookmarkStart w:id="579" w:name="_Toc207"/>
      <w:bookmarkEnd w:id="578"/>
      <w:r>
        <w:rPr/>
        <w:t>۴۸</w:t>
      </w:r>
      <w:r>
        <w:rPr>
          <w:rtl w:val="true"/>
        </w:rPr>
        <w:t>-</w:t>
      </w:r>
      <w:r>
        <w:rPr>
          <w:rtl w:val="true"/>
        </w:rPr>
        <w:t>محمّد بن الحسین بن عبد الرّحمان الإصفهانی</w:t>
      </w:r>
      <w:bookmarkEnd w:id="57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بحارالأنوار ، قسمت مربوط به أمیر المؤمنین علی علیه السلام ، باب أخبار </w:t>
      </w:r>
      <w:bookmarkStart w:id="580" w:name="pg13389_135954"/>
    </w:p>
    <w:p>
      <w:pPr>
        <w:pStyle w:val="BookText"/>
        <w:rPr/>
      </w:pPr>
      <w:bookmarkEnd w:id="580"/>
      <w:r>
        <w:rPr>
          <w:rFonts w:ascii="IRNazanin" w:hAnsi="IRNazanin" w:eastAsia="IRNazanin"/>
          <w:color w:val="111111"/>
          <w:sz w:val="28"/>
          <w:sz w:val="28"/>
          <w:szCs w:val="28"/>
          <w:rtl w:val="true"/>
          <w:lang w:bidi="fa-IR"/>
        </w:rPr>
        <w:t xml:space="preserve">الغدیر ، حدیثی از کتاب العمدۀ إبن بِطْریق حلّی </w:t>
      </w:r>
      <w:r>
        <w:rPr>
          <w:rStyle w:val="FootnoteAnchor"/>
          <w:rtl w:val="true"/>
        </w:rPr>
        <w:footnoteReference w:id="529"/>
      </w:r>
      <w:r>
        <w:rPr>
          <w:rFonts w:ascii="IRNazanin" w:hAnsi="IRNazanin" w:eastAsia="IRNazanin"/>
          <w:color w:val="111111"/>
          <w:sz w:val="28"/>
          <w:sz w:val="28"/>
          <w:szCs w:val="28"/>
          <w:rtl w:val="true"/>
          <w:lang w:bidi="fa-IR"/>
        </w:rPr>
        <w:t xml:space="preserve">نقل گردیده ، که در سند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مُحَمَّدِ بْنِ الْحُسَیْنِ بْنِ عَبْدِ الرَّحْمنِ الإصْفَهانی ، یَرْفَعُهُ إلی أبی جَعْفَرٍ ، مُحَمَّدِ بْنِ عَلیٍّ الْباقِرِ ، عَنْ أبیهِ ، عَنْ جَدِّه، عَنْ عَلِیٍّ علیه السلام قالَ، قالَ رَسُولُ اللهِ صَلَّی اللهُ عَلَیهِ وَ آلِهی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 فَعَلِیٌّ مَوْلاهُ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290815_2616395394"/>
      <w:bookmarkStart w:id="582" w:name="_Toc208"/>
      <w:bookmarkEnd w:id="581"/>
      <w:r>
        <w:rPr/>
        <w:t>۴۹</w:t>
      </w:r>
      <w:r>
        <w:rPr>
          <w:rtl w:val="true"/>
        </w:rPr>
        <w:t>-</w:t>
      </w:r>
      <w:r>
        <w:rPr>
          <w:rtl w:val="true"/>
        </w:rPr>
        <w:t>محمّد بن سعید اصفهانی</w:t>
      </w:r>
      <w:bookmarkEnd w:id="582"/>
    </w:p>
    <w:p>
      <w:pPr>
        <w:pStyle w:val="BookText"/>
        <w:rPr/>
      </w:pPr>
      <w:r>
        <w:rPr>
          <w:rFonts w:ascii="IRNazanin" w:hAnsi="IRNazanin" w:eastAsia="IRNazanin"/>
          <w:color w:val="111111"/>
          <w:sz w:val="28"/>
          <w:sz w:val="28"/>
          <w:szCs w:val="28"/>
          <w:rtl w:val="true"/>
          <w:lang w:bidi="fa-IR"/>
        </w:rPr>
        <w:t>مرحوم نجاشی ، در کتاب رجال خود ، در بخش مربوط به عبید الله بن حرّ جعفی ، حدیثی را نقل می نماید ، در مورد خضاب امام حسین علیه السلام ، و در سند آن ، محمّد بن سعید اصفهانی ، ذکر گردیده است ، بدین 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الْعَبّاسِ ، حَدَّثَنا الْحُسَیْنُ بْنُ إبْراهیمَ ، قالَ حَدَّثَنا مُحَمَّدُ بْنُ هرُونَ الْهاشِمیِّ ، قالَ حَدَّثَنا مُحَمَّدُ بْنُ الْحُسَیْنِ بْنِ الْحُنَیْنِ ، وَ عیسَی بْنُ عَبْدِ اللهِ الطَّیالِسِی الْعَسْکَریِّ،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سَعیدِ الاصْفَهانی ، قالَ حَدَّثَنا شَریک عَنْ جابِرٍ ، عَنْ عَمْرِو بْنِ حُرَیْثٍ ، عَنْ عُبَیْدِ اللهِ بْنِ الْحُرِّ، أنَّهُ سَألَ الْحُسَیْنَ بْنَ عَلیِّ علیه السلام عَنْ خِضابِهِ ، فَقالَ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مجلسی ، در بحارالأنوار ، جلد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همین حدیث را نقل نموده است ، و هم چنین ، در بحارالأنوار در قسمت مربوط به معجزات </w:t>
      </w:r>
      <w:bookmarkStart w:id="583" w:name="pg13389_135955"/>
    </w:p>
    <w:p>
      <w:pPr>
        <w:pStyle w:val="BookText"/>
        <w:rPr/>
      </w:pPr>
      <w:bookmarkEnd w:id="583"/>
      <w:r>
        <w:rPr>
          <w:rFonts w:ascii="IRNazanin" w:hAnsi="IRNazanin" w:eastAsia="IRNazanin"/>
          <w:color w:val="111111"/>
          <w:sz w:val="28"/>
          <w:sz w:val="28"/>
          <w:szCs w:val="28"/>
          <w:rtl w:val="true"/>
          <w:lang w:bidi="fa-IR"/>
        </w:rPr>
        <w:t xml:space="preserve">پیامبر أکرم صَلَّی اللهُ عَلیهِ وَ آلِهِی وَ سَلَم ، حدیثی را از قصص الأنبیاء </w:t>
      </w:r>
      <w:r>
        <w:rPr>
          <w:rStyle w:val="FootnoteAnchor"/>
          <w:rtl w:val="true"/>
        </w:rPr>
        <w:footnoteReference w:id="532"/>
      </w:r>
      <w:r>
        <w:rPr>
          <w:rFonts w:ascii="IRNazanin" w:hAnsi="IRNazanin" w:eastAsia="IRNazanin"/>
          <w:color w:val="111111"/>
          <w:sz w:val="28"/>
          <w:sz w:val="28"/>
          <w:szCs w:val="28"/>
          <w:rtl w:val="true"/>
          <w:lang w:bidi="fa-IR"/>
        </w:rPr>
        <w:t>نقل می نماید ، که در سند آن محمّد بن سعید اصفهانی ، ذکر گردیده ، بدین 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قِصَصُ الأنْبِیاءِ ، الصَّدوقُ ، عَنْ عَبْدِ اللهِ بْنِ حامِدٍ ، عَنْ حامِدِ بْنِ مُحَمَّدٍ ، عَنْ عَلیِّ بْنِ عَبْدِ الْعَزیزِ ، عَنْ مُحَمَّدِ بْنِ سَعیدِ الإصْفَهانې ، عَنْ شرَیْک ، عَنْ سَمّاکٍ ، عَنْ أبی ظبْیانَ ،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أعْرابیُّ إلَی النَّبِیِّ صَلَّی اللهُ عَلیهِ وَ آلِهِی وَ سَلَم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290817_2616395394"/>
      <w:bookmarkStart w:id="585" w:name="_Toc209"/>
      <w:bookmarkEnd w:id="584"/>
      <w:r>
        <w:rPr/>
        <w:t>۵۰</w:t>
      </w:r>
      <w:r>
        <w:rPr>
          <w:rtl w:val="true"/>
        </w:rPr>
        <w:t>-</w:t>
      </w:r>
      <w:r>
        <w:rPr>
          <w:rtl w:val="true"/>
        </w:rPr>
        <w:t>محمّد بن سلیمان اصفهانی</w:t>
      </w:r>
      <w:bookmarkEnd w:id="585"/>
    </w:p>
    <w:p>
      <w:pPr>
        <w:pStyle w:val="BookText"/>
        <w:rPr/>
      </w:pPr>
      <w:r>
        <w:rPr>
          <w:rFonts w:ascii="IRNazanin" w:hAnsi="IRNazanin" w:eastAsia="IRNazanin"/>
          <w:color w:val="111111"/>
          <w:sz w:val="28"/>
          <w:sz w:val="28"/>
          <w:szCs w:val="28"/>
          <w:rtl w:val="true"/>
          <w:lang w:bidi="fa-IR"/>
        </w:rPr>
        <w:t xml:space="preserve">وی ، از اصحاب امام صادق علیه السلام ، و از راویان از آن امام معصوم می باشد ، و دارای تألیف بوده ، و از راویان مورد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ثِقات 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 همان محمّد بن سلیمان بن عبد الله اصفهانی می باشد ، که مرحوم شیخ طوسی در رجال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 جزء أصحاب امام صادق علیه السلام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محمّد بن سلیمان ، احتمالاً همان است که در بحارالأنوار ، در قسمت مربوط به معجزات و اجابت دعای پیامبر اکرم صَلَّی اللهُ عَلیهِ وَ آلِهِی وَ سَلَم ، در ضمن سند حدیثی ، در بارۀ فضائل أمیر المؤمنین علی علیه السلام ، از مجالس مفید ، و أمالی شیخ طوسی ذکر گردیده است ، و آن سند ، بدین ترتیب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عَنِ الْجَعابی ، عَنِ الْحُسَیْنِ الْهادِ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حَمْزَةَ ، أبُوعَلِیٍّ ، مِنْ أصْلِ کِتابِهِ ، عَنِ الْحَسَنِ بْنِ عَبْدِ الرَّحْمنِ بْنِ أبی لَیْلی ، عَنْ مُحَمَّدِ بْنِ سُلَیْمانَ الإصْفَهانې ، </w:t>
      </w:r>
      <w:bookmarkStart w:id="586" w:name="pg13389_135956"/>
    </w:p>
    <w:p>
      <w:pPr>
        <w:pStyle w:val="BookText"/>
        <w:rPr/>
      </w:pPr>
      <w:bookmarkEnd w:id="586"/>
      <w:r>
        <w:rPr>
          <w:rFonts w:ascii="Amiri" w:hAnsi="Amiri" w:eastAsia="Amiri" w:cs="Amiri"/>
          <w:color w:val="111111"/>
          <w:sz w:val="28"/>
          <w:sz w:val="28"/>
          <w:szCs w:val="28"/>
          <w:rtl w:val="true"/>
          <w:lang w:bidi="ar-SA"/>
        </w:rPr>
        <w:t xml:space="preserve">عَنْ عَبْدِ الرَّحْمنِ الإصْفَهانی ، عَنْ عَبْدِ الرَّحْمنِ بْنِ أبی لَیْلی عَنْ عَلِیِّ بْنِ أبی طالِبٍ ، قالَ دَعانِی النَّبِیُّ صَلَّی اللهُ عَلیهِ وَ آلِهِی وَ سَلَم وَ أنَا أرْمَدُ الْعَیْن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احتمالاً ، او همان است که ، در بحارالأنوار، قسمت مربوط به امام حسن مجتبی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أهل زمان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حدیثی ، دربارۀ فضائل أمیرالمؤمنین علی علیه السلام به نقل از امالی شیخ طوسی آمده ، و بدین قرار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 المُفیدُ، عَنْ عَلِیِّ بْنِ مالِکِ النَّحْوی ، عَنْ أحْمَدَ بْنَ عَلِیِّ الْمُعَدِّلِ ، عَنْ عُثْمانَ بْنِ سَعیدٍ ، عَنْ مُحَمَّدِ بْنِ سُلَیْمانَ الإصْفَهانی ، عَنْ عُمَرَ بْنِ قَیْسِ الْمَکّیِّ ، عَنْ عِکْرَمَةَ صاحِبِ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مُعاوِیَةُ ، نَزَلَ الْمَدینَةَ </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290819_2616395394"/>
      <w:bookmarkStart w:id="588" w:name="_Toc210"/>
      <w:bookmarkEnd w:id="587"/>
      <w:r>
        <w:rPr/>
        <w:t>۵۱</w:t>
      </w:r>
      <w:r>
        <w:rPr>
          <w:rtl w:val="true"/>
        </w:rPr>
        <w:t>-</w:t>
      </w:r>
      <w:r>
        <w:rPr>
          <w:rtl w:val="true"/>
        </w:rPr>
        <w:t>محمّد بن عبد الرّشید اصفهانی</w:t>
      </w:r>
      <w:bookmarkEnd w:id="588"/>
    </w:p>
    <w:p>
      <w:pPr>
        <w:pStyle w:val="BookText"/>
        <w:rPr/>
      </w:pPr>
      <w:r>
        <w:rPr>
          <w:rFonts w:ascii="IRNazanin" w:hAnsi="IRNazanin" w:eastAsia="IRNazanin"/>
          <w:color w:val="111111"/>
          <w:sz w:val="28"/>
          <w:sz w:val="28"/>
          <w:szCs w:val="28"/>
          <w:rtl w:val="true"/>
          <w:lang w:bidi="fa-IR"/>
        </w:rPr>
        <w:t>در کتاب بحارالأنوار ، در جوامع أخباری که دلالت بر امامت امیرالمؤمنین علی علیه السلام می نماید ، حدیثی را از کتاب کشف الیقین</w:t>
      </w:r>
      <w:r>
        <w:rPr>
          <w:rStyle w:val="FootnoteAnchor"/>
          <w:rtl w:val="true"/>
        </w:rPr>
        <w:footnoteReference w:id="537"/>
      </w:r>
      <w:r>
        <w:rPr>
          <w:rFonts w:ascii="IRNazanin" w:hAnsi="IRNazanin" w:eastAsia="IRNazanin"/>
          <w:color w:val="111111"/>
          <w:sz w:val="28"/>
          <w:sz w:val="28"/>
          <w:szCs w:val="28"/>
          <w:rtl w:val="true"/>
          <w:lang w:bidi="fa-IR"/>
        </w:rPr>
        <w:t xml:space="preserve">نقل نموده ، در فضیلت امام علی علیه السلام ، و در سند آن آمده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 مِنْ کِتابِ أبِی الْعَلاءِ الْهَمْدانی ، عَنْ حَیْدَر بْنِ مُحَمَّدِ الحُسَیْنِیِّ، عَنْ مُحَمَّدِ بْنِ عَبْدِ الرَّشیدِ الإصْفَهانی ، عَنِ الْحَسَنِ بْنِ أحْمَدُ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بْنِ عَبْدِ اللهِ الأنْصارِیِّ ، قالَ سَألتُ رَسُولَ اللهِ صَلَّی اللهُ عَلیهِ وَ آلِهِی وَ سَلَم ، عَنْ میلادِ عَلِیٍّ </w:t>
      </w:r>
      <w:r>
        <w:rPr>
          <w:rFonts w:eastAsia="Amiri" w:cs="Amiri" w:ascii="Amiri" w:hAnsi="Amiri"/>
          <w:color w:val="111111"/>
          <w:sz w:val="28"/>
          <w:szCs w:val="28"/>
          <w:rtl w:val="true"/>
          <w:lang w:bidi="ar-SA"/>
        </w:rPr>
        <w:t xml:space="preserve">... </w:t>
      </w:r>
      <w:r>
        <w:rPr>
          <w:rStyle w:val="FootnoteAnchor"/>
          <w:rtl w:val="true"/>
        </w:rPr>
        <w:footnoteReference w:id="538"/>
      </w:r>
      <w:bookmarkStart w:id="589" w:name="pg13389_135957"/>
    </w:p>
    <w:p>
      <w:pPr>
        <w:pStyle w:val="Heading3"/>
        <w:numPr>
          <w:ilvl w:val="2"/>
          <w:numId w:val="1"/>
        </w:numPr>
        <w:rPr/>
      </w:pPr>
      <w:bookmarkStart w:id="590" w:name="__RefHeading___Toc290821_2616395394"/>
      <w:bookmarkStart w:id="591" w:name="_Toc211"/>
      <w:bookmarkEnd w:id="589"/>
      <w:bookmarkEnd w:id="590"/>
      <w:r>
        <w:rPr/>
        <w:t>۵۲</w:t>
      </w:r>
      <w:r>
        <w:rPr>
          <w:rtl w:val="true"/>
        </w:rPr>
        <w:t>-</w:t>
      </w:r>
      <w:r>
        <w:rPr>
          <w:rtl w:val="true"/>
        </w:rPr>
        <w:t xml:space="preserve">محمّد بن عبد الله </w:t>
      </w:r>
      <w:r>
        <w:rPr>
          <w:rtl w:val="true"/>
        </w:rPr>
        <w:t xml:space="preserve">( </w:t>
      </w:r>
      <w:r>
        <w:rPr>
          <w:rtl w:val="true"/>
        </w:rPr>
        <w:t>ابن مُمَلَّک اصفهانی</w:t>
      </w:r>
      <w:r>
        <w:rPr>
          <w:rtl w:val="true"/>
        </w:rPr>
        <w:t>)</w:t>
      </w:r>
      <w:bookmarkEnd w:id="591"/>
    </w:p>
    <w:p>
      <w:pPr>
        <w:pStyle w:val="BookText"/>
        <w:rPr/>
      </w:pPr>
      <w:r>
        <w:rPr>
          <w:rFonts w:ascii="IRNazanin" w:hAnsi="IRNazanin" w:eastAsia="IRNazanin"/>
          <w:color w:val="111111"/>
          <w:sz w:val="28"/>
          <w:sz w:val="28"/>
          <w:szCs w:val="28"/>
          <w:rtl w:val="true"/>
          <w:lang w:bidi="fa-IR"/>
        </w:rPr>
        <w:t xml:space="preserve">محمّد بن عبد الله بن مملک اصفهانی ، که اصل او از 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اصفهان ساکن گردیده ، و کنیۀ او أبو عبد الله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نجاشی، او را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فی أصْحابِنا ، عَظیمُ الْقَدْرِ وَ الْمَنْزِلَةِ ،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مملّک، در ابتداء معتزلی بوده، و سپس در أثر مباحثه و اقدام عبد الرّحمن بن أحمد بن خیر ویه ، به مذهب شیعه ، در آمده است ، و کتابهائی دارد به نامهای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فی سائر أبواب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 کتابی بزرگ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و الجوابات فی الإمامه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موالید الأئمّه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مجالسة مع أبی علی الجبائی </w:t>
      </w:r>
      <w:r>
        <w:rPr>
          <w:rStyle w:val="FootnoteAnchor"/>
          <w:rtl w:val="true"/>
        </w:rPr>
        <w:footnoteReference w:id="5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طوسی ، او را در شمار مؤلّفین شیعه برشمرده ، و از متکلمین شیعه خوانده ، و مباحثهای مهم در بحث امامت ، از او نقل می کند ، که با أبوعلی 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مشهور و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أبو القاسم بن محمّد کرخی ، داشته است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با توجّه به مباحثه اش با أبوعلی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اواخر قرن سوّم هجری ، می باشد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جامع الرّواة ، در دو مورد از او یاد شده ، یکی در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به عنوان محمّد بن عبدالله بن مملّک اصفهانی ، و دیگری در همان جلد ، صفحۀ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تحت عنوان ، إبن مملّک اصفهانی </w:t>
      </w:r>
      <w:bookmarkStart w:id="592" w:name="pg13389_135958"/>
    </w:p>
    <w:p>
      <w:pPr>
        <w:pStyle w:val="Heading3"/>
        <w:numPr>
          <w:ilvl w:val="2"/>
          <w:numId w:val="1"/>
        </w:numPr>
        <w:rPr/>
      </w:pPr>
      <w:bookmarkStart w:id="593" w:name="__RefHeading___Toc290823_2616395394"/>
      <w:bookmarkStart w:id="594" w:name="_Toc212"/>
      <w:bookmarkEnd w:id="592"/>
      <w:bookmarkEnd w:id="593"/>
      <w:r>
        <w:rPr/>
        <w:t>۵۳</w:t>
      </w:r>
      <w:r>
        <w:rPr>
          <w:rtl w:val="true"/>
        </w:rPr>
        <w:t>-</w:t>
      </w:r>
      <w:r>
        <w:rPr>
          <w:rtl w:val="true"/>
        </w:rPr>
        <w:t>محمّد بن علیّ کاتب اصفهانی</w:t>
      </w:r>
      <w:bookmarkEnd w:id="594"/>
    </w:p>
    <w:p>
      <w:pPr>
        <w:pStyle w:val="BookText"/>
        <w:rPr/>
      </w:pPr>
      <w:r>
        <w:rPr>
          <w:rFonts w:ascii="IRNazanin" w:hAnsi="IRNazanin" w:eastAsia="IRNazanin"/>
          <w:color w:val="111111"/>
          <w:sz w:val="28"/>
          <w:sz w:val="28"/>
          <w:szCs w:val="28"/>
          <w:rtl w:val="true"/>
          <w:lang w:bidi="fa-IR"/>
        </w:rPr>
        <w:t>علاّمۀ مجلسی ، به نقل از کشف الیقین</w:t>
      </w:r>
      <w:r>
        <w:rPr>
          <w:rStyle w:val="FootnoteAnchor"/>
          <w:rtl w:val="true"/>
        </w:rPr>
        <w:footnoteReference w:id="542"/>
      </w:r>
      <w:r>
        <w:rPr>
          <w:rFonts w:ascii="IRNazanin" w:hAnsi="IRNazanin" w:eastAsia="IRNazanin"/>
          <w:color w:val="111111"/>
          <w:sz w:val="28"/>
          <w:sz w:val="28"/>
          <w:szCs w:val="28"/>
          <w:rtl w:val="true"/>
          <w:lang w:bidi="fa-IR"/>
        </w:rPr>
        <w:t xml:space="preserve">، حدیث بسیار جالب و مفصّلی را در مورد اجابت دعای حضرت آدم علیه السلام ، با توسّل به پنج نور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أکرم صَلَّی اللهُ عَلیهِ وَ آلِهِی وَ سَلَم و خاندان آن حضرت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 و سند آن با چنین نامی شروع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الْکاتِبُ الإصْفَهانی ، عَنْ عَلِیِّ بْنِ إبْراهیمَ الْقاضی </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 در کتاب نبوّت ، از بحارالأنوار ، باب ارتکاب ترک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با سند یاد شده ، نقل نموده است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قسمت تاریخ زندگی و فضائل أمیرالمؤمنین علی علیه السلام ، دو حدیث دربارۀ فضائل و لقب أمیرالمؤمنین ، برای امام علی علیه السلام ، نقل فرموده ، که در یکی از آنها ، مُحَمَّدُ بْنُ عَلِیِّ الإصْفَهانی ، عَنِ أحْمَدَ بْنِ الْفَضْلِ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دیگری ، مُحَمَّدُ بْنُ عَلِیِّ الإصْفَهانی ، عَنِ الْحُسَیْنِ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هر دو حدیث ، از کتاب کشف الیقین سیّد بن طاووس ، می باشد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 علاّمۀ مجلسی در کتاب الذّکر و الدّعاء ، در باب احتجاجاتی که از ائمّه نقل گردیده ، حدیث مفصّل و جالبی را ، از مهج الدّعوات سیّد بن طاووس حلّی ، دربارۀ امام صادق و امام موسی بن جعفر علیهما السلام نقل نموده ، که در اثر استفاده از دعاء الحجاب ، از شرّ حکم قتلی که منصور دوانیقی صادر کرده بود، نجات یافتند ، و در سند آن حدیث آمده است</w:t>
      </w:r>
      <w:r>
        <w:rPr>
          <w:rFonts w:eastAsia="IRNazanin" w:cs="IRNazanin"/>
          <w:color w:val="111111"/>
          <w:sz w:val="28"/>
          <w:szCs w:val="28"/>
          <w:rtl w:val="true"/>
          <w:lang w:bidi="fa-IR"/>
        </w:rPr>
        <w:t xml:space="preserve">: </w:t>
      </w:r>
      <w:bookmarkStart w:id="595" w:name="pg13389_135959"/>
    </w:p>
    <w:p>
      <w:pPr>
        <w:pStyle w:val="BookText"/>
        <w:rPr/>
      </w:pPr>
      <w:bookmarkEnd w:id="595"/>
      <w:r>
        <w:rPr>
          <w:rFonts w:ascii="Amiri" w:hAnsi="Amiri" w:eastAsia="Amiri" w:cs="Amiri"/>
          <w:color w:val="111111"/>
          <w:sz w:val="28"/>
          <w:sz w:val="28"/>
          <w:szCs w:val="28"/>
          <w:rtl w:val="true"/>
          <w:lang w:bidi="ar-SA"/>
        </w:rPr>
        <w:t xml:space="preserve">مُهَجُ الدَّعَواتِ ، عَنْ کِتابِ الْخَصائِصِ ، تَألیف مُحَمَّدِ بْنِ عَلِیِّ الإصْفَهانې، عَنْ عَبْدِ الْواحِدِ بْنِ عَلِیٍّ ، عَنْ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دربارۀ محمّد بن علیّ کاتب ، و این که آیا در همۀ موارد یاد شدۀ بالا ، یکی هستند یا متعدّد ، و نیز شخصیّت علمی و فکری او، اطلاع خاصّی به دست نیامد</w:t>
      </w:r>
    </w:p>
    <w:p>
      <w:pPr>
        <w:pStyle w:val="Heading3"/>
        <w:numPr>
          <w:ilvl w:val="2"/>
          <w:numId w:val="1"/>
        </w:numPr>
        <w:rPr/>
      </w:pPr>
      <w:bookmarkStart w:id="596" w:name="__RefHeading___Toc290825_2616395394"/>
      <w:bookmarkStart w:id="597" w:name="_Toc213"/>
      <w:bookmarkEnd w:id="596"/>
      <w:r>
        <w:rPr/>
        <w:t>۵۴</w:t>
      </w:r>
      <w:r>
        <w:rPr>
          <w:rtl w:val="true"/>
        </w:rPr>
        <w:t>-</w:t>
      </w:r>
      <w:r>
        <w:rPr>
          <w:rtl w:val="true"/>
        </w:rPr>
        <w:t>محمّد بن غالب اصفهانی</w:t>
      </w:r>
      <w:bookmarkEnd w:id="597"/>
    </w:p>
    <w:p>
      <w:pPr>
        <w:pStyle w:val="BookText"/>
        <w:rPr/>
      </w:pPr>
      <w:r>
        <w:rPr>
          <w:rFonts w:ascii="IRNazanin" w:hAnsi="IRNazanin" w:eastAsia="IRNazanin"/>
          <w:color w:val="111111"/>
          <w:sz w:val="28"/>
          <w:sz w:val="28"/>
          <w:szCs w:val="28"/>
          <w:rtl w:val="true"/>
          <w:lang w:bidi="fa-IR"/>
        </w:rPr>
        <w:t xml:space="preserve">مرحوم سیّد رضی الدّین علیّ بن طاووس ، در کتاب شریف اقبال الأعمال ، زیارت مفصّله ای را برای شهداء کربلاء نقل نموده ، که در آن، أسماء شهداء و برخی از احوال آنها ، و نیز بعضی از أسماء قاتلین آنها، ذکر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زیارت ، که از ناحیۀ مقدّسه ، صادر گردیده ، مرحوم سیّد بن طاووس، چنین نقل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بِإسْنادِنا إلی جَدّی أبی جَعْفَرٍ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 أبُو عَبْدِ اللهِ ، مُحَمَّدُ بْنُ أحْمَدَ بْنِ عَیّاش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الصّالِحُ ، أبُومَنْصُورِ بْنِ عَبْدِ المُنْعِمِ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النّاحِیَةِ ، سَنَةَ اثْنَتَیْنِ وَخَمْسینَ وَمِأتَیْنِ ، عَلی یَدِ الشَّیْخِ مُحَمَّدِ بْنِ غالِبِ الإصْفَهانې حینَ وَفاةِ أبی رَحِمَهُ اللهُ ، وَکُنْتُ حَدیثَ السِّنِّ، وَکَتَبْتُ أسْتأذِنُ فی زِیارَةِ مَوْلایَ أبی عَبْدِ اللهِ علیه السلام ، وَ زِیارَةِ الشُّهَداءِ رِضْوانُ اللهِ عَلَیْهِمْ ، فَخَرَجَ إلَیَّ مِنْهُ ، بِسْمِ اللهِ الرَّحْمنِ الرَّحیمِ إذا أرَدْتَ زِیارَةَ الشُّهَداءِ رِضْوانُ اللهِ عَلَیْهِمْ ، فَقِفْ عِنْدَ رِجْلَیِ الْحُسَیْنِ علیه السلام وَهُوَ قَبْرُ عَلِیِّ بْنِ الْحُسَیْنِ </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را علاّمۀ مجلسی ، در بحارالأنوار جلد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به بعد ، و جلد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به بعد ، به نقل از اقبال الأعمال ، و نیز از کتاب مزار </w:t>
      </w:r>
      <w:bookmarkStart w:id="598" w:name="pg13389_135960"/>
    </w:p>
    <w:p>
      <w:pPr>
        <w:pStyle w:val="BookText"/>
        <w:rPr/>
      </w:pPr>
      <w:bookmarkEnd w:id="598"/>
      <w:r>
        <w:rPr>
          <w:rFonts w:ascii="IRNazanin" w:hAnsi="IRNazanin" w:eastAsia="IRNazanin"/>
          <w:color w:val="111111"/>
          <w:sz w:val="28"/>
          <w:sz w:val="28"/>
          <w:szCs w:val="28"/>
          <w:rtl w:val="true"/>
          <w:lang w:bidi="fa-IR"/>
        </w:rPr>
        <w:t xml:space="preserve">شیخ مفید و مزار مرحوم سیّد و مزار کبیر ، نقل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مرحوم سیّد بن طاووس ، در اقبال الأعمال ، استفاده می شود که ، شیخ محمّد بن غالب اصفهانی ، واسطۀ رساندن نامۀ أبومنصور بن عبد المنعم بغدادی ، به ناحیۀ مقدّسه و گرفتن پاسخِ نامه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زیارت یاد شده ،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از شخصیّتهای برجستۀ شیعه و از مقرّبین امام حسن عسکری علیه السلام به شمار می آید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290827_2616395394"/>
      <w:bookmarkStart w:id="600" w:name="_Toc214"/>
      <w:bookmarkEnd w:id="599"/>
      <w:r>
        <w:rPr/>
        <w:t>۵۵</w:t>
      </w:r>
      <w:r>
        <w:rPr>
          <w:rtl w:val="true"/>
        </w:rPr>
        <w:t>-</w:t>
      </w:r>
      <w:r>
        <w:rPr>
          <w:rtl w:val="true"/>
        </w:rPr>
        <w:t>محمّد بن مَندَۀ اصفهانی</w:t>
      </w:r>
      <w:bookmarkEnd w:id="600"/>
    </w:p>
    <w:p>
      <w:pPr>
        <w:pStyle w:val="BookText"/>
        <w:rPr/>
      </w:pPr>
      <w:r>
        <w:rPr>
          <w:rFonts w:ascii="IRNazanin" w:hAnsi="IRNazanin" w:eastAsia="IRNazanin"/>
          <w:color w:val="111111"/>
          <w:sz w:val="28"/>
          <w:sz w:val="28"/>
          <w:szCs w:val="28"/>
          <w:rtl w:val="true"/>
          <w:lang w:bidi="fa-IR"/>
        </w:rPr>
        <w:t>یکی از اصحاب امام جواد علیه السلام ، به نام محمّد بن مَنْدَهْ بن مهریزد اصفهانی ، می باشد ، که حافظ أبونعیم اصفهانی ، او را جزء محدّثین اصفهانی به شمار آورده، و حدیثی را از او نقل می نماید ،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مَزْیَد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بغداد بودم و محمّد بن مندة بن مهریزد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مایل هستی که تو را به خدمت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ببرم ؟ گفتم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آن حضرت وارد نمود، و سلام کردیم ، و نشستیم ، پس دربارۀ حدیث پیامبر صَلَّی اللهُ عَلیهِ وَ آلِهِی وَ سَلَم سئوال نمود، که فرموده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أحْصَنَتْ فَرْجَها فَحَرَّمَ اللهُ ذُرَّیَّتَها عَلَی النّارِ ، 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مطلب مخصوص امام حسن و امام حسین علیهما السلام می باشد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601" w:name="pg13389_135961"/>
    </w:p>
    <w:p>
      <w:pPr>
        <w:pStyle w:val="BookText"/>
        <w:rPr/>
      </w:pPr>
      <w:bookmarkEnd w:id="601"/>
      <w:r>
        <w:rPr>
          <w:rFonts w:ascii="Amiri" w:hAnsi="Amiri" w:eastAsia="Amiri" w:cs="Amiri"/>
          <w:color w:val="111111"/>
          <w:sz w:val="28"/>
          <w:sz w:val="28"/>
          <w:szCs w:val="28"/>
          <w:rtl w:val="true"/>
          <w:lang w:bidi="ar-SA"/>
        </w:rPr>
        <w:t xml:space="preserve">از این نقل معلوم می شود که ، نه تنها محمّد بن منده ، از محدّثین بوده، بلکه از خواصّ امام جواد علیه السلام به شمار می آمده ، که در آشنا ساختنِ أفراد مستعدّ با آن حضرت ، و ایجاد ارتباط بین مردم و امام علیه السلام ، فعّالیّت می نموده ، و نقش مؤثّر 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مازندرانی ، در کتاب مناقب ، در بخش مربوط به علم امام جواد علیه السلام ،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عَنْهُ الْمُصَنِّفُونَ نَحْوُ أبی بَکْرٍ ، أحْمَدَ بْنِ ثابِتٍ فی تاریخِه ، وَ أبی إسْحاقَ الثَّعْلَبِیِّ فی تَفْسیرِه ، وَمُحَمَّدِ بْنِ مَنْدَةِ بْنِ مهربذ ، فی کِتابِه ،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 نه تنها محمّد بن منده را ، جزء راویان از امام جواد علیه السلام شمرده ، بلکه او را از مصنّفین و دارای کتاب دانسته ، که در آن ، از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نقل روایت نموده است </w:t>
      </w:r>
      <w:r>
        <w:rPr>
          <w:rFonts w:eastAsia="IRNazanin" w:cs="IRNazanin"/>
          <w:color w:val="111111"/>
          <w:sz w:val="28"/>
          <w:szCs w:val="28"/>
          <w:rtl w:val="true"/>
          <w:lang w:bidi="fa-IR"/>
        </w:rPr>
        <w:t>.</w:t>
      </w:r>
    </w:p>
    <w:p>
      <w:pPr>
        <w:pStyle w:val="Heading3"/>
        <w:numPr>
          <w:ilvl w:val="2"/>
          <w:numId w:val="1"/>
        </w:numPr>
        <w:rPr/>
      </w:pPr>
      <w:bookmarkStart w:id="602" w:name="__RefHeading___Toc290829_2616395394"/>
      <w:bookmarkStart w:id="603" w:name="_Toc215"/>
      <w:bookmarkEnd w:id="602"/>
      <w:r>
        <w:rPr/>
        <w:t>۵۶</w:t>
      </w:r>
      <w:r>
        <w:rPr>
          <w:rtl w:val="true"/>
        </w:rPr>
        <w:t>-</w:t>
      </w:r>
      <w:r>
        <w:rPr>
          <w:rtl w:val="true"/>
        </w:rPr>
        <w:t>محمّد بن مَهران اصفهانی</w:t>
      </w:r>
      <w:bookmarkEnd w:id="603"/>
    </w:p>
    <w:p>
      <w:pPr>
        <w:pStyle w:val="BookText"/>
        <w:rPr/>
      </w:pPr>
      <w:r>
        <w:rPr>
          <w:rFonts w:ascii="IRNazanin" w:hAnsi="IRNazanin" w:eastAsia="IRNazanin"/>
          <w:color w:val="111111"/>
          <w:sz w:val="28"/>
          <w:sz w:val="28"/>
          <w:szCs w:val="28"/>
          <w:rtl w:val="true"/>
          <w:lang w:bidi="fa-IR"/>
        </w:rPr>
        <w:t xml:space="preserve">علاّمۀ مجلسی ، در بحارالأنوار، جلد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و جلد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حدیثی را از مهج الدّعوات ، تألیف سیّد رضی الدّین بن طاووس ، نقل می نماید ، در بارۀ دعاء الحجاب ، که امام صادق علیه السلام برای دفع شرّ منصور دوانیقی ، خواندند، و از حکم قتلی که در مورد امام جعفر صادق و امام موسی کاظم علیهما السلام صادر کرده بود، نجات یافتند، و در سند آن حدیث ، شخصی به نام محمّد بن مهران اصفهانی ، ذکر گردیده ، به این ترتیب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الْخَصائِصِ </w:t>
      </w:r>
      <w:r>
        <w:rPr>
          <w:rStyle w:val="FootnoteAnchor"/>
          <w:rtl w:val="true"/>
        </w:rPr>
        <w:footnoteReference w:id="551"/>
      </w:r>
      <w:r>
        <w:rPr>
          <w:rFonts w:ascii="Amiri" w:hAnsi="Amiri" w:eastAsia="Amiri" w:cs="Amiri"/>
          <w:color w:val="111111"/>
          <w:sz w:val="28"/>
          <w:sz w:val="28"/>
          <w:szCs w:val="28"/>
          <w:rtl w:val="true"/>
          <w:lang w:bidi="ar-SA"/>
        </w:rPr>
        <w:t xml:space="preserve">، لِلْحافِظِ أبِی الفَتْحِ ، مُحَمَّدِ بْنِ أحْمَدَ بْنِ عَلِیِّ النَّطَنْزې ، عَنْ عَبْدِ الْواحِدِ بْنِ عَلِیٍّ ، عَنْ أحْمَدَ بْنِ إبْراهیمَ ، عَنْ مَنْصُورِ بْنِ أحْمَدَ الصَّیْرَفیِّ ، </w:t>
      </w:r>
      <w:bookmarkStart w:id="604" w:name="pg13389_135962"/>
    </w:p>
    <w:p>
      <w:pPr>
        <w:pStyle w:val="BookText"/>
        <w:rPr/>
      </w:pPr>
      <w:bookmarkEnd w:id="604"/>
      <w:r>
        <w:rPr>
          <w:rFonts w:ascii="Amiri" w:hAnsi="Amiri" w:eastAsia="Amiri" w:cs="Amiri"/>
          <w:color w:val="111111"/>
          <w:sz w:val="28"/>
          <w:sz w:val="28"/>
          <w:szCs w:val="28"/>
          <w:rtl w:val="true"/>
          <w:lang w:bidi="ar-SA"/>
        </w:rPr>
        <w:t xml:space="preserve">عَنْ إسْحاقَ بْنِ عَبْدِ الرَّبِّ بْنِ الْمُفَضَّلِ ، عَنْ عَبْدِ اللهِ بْنِ عَبْدِ الْحَمیدِ ، عَنْ مُحَمَّدِ بْنِ مَهْرانَ الإصْفَهانِیِّ عَنْ خَلاّدِ بْنِ یَحْیی ، عَنْ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بارۀ محدّث یاد شده ، اطّلاع دیگری به دست نیامد </w:t>
      </w:r>
      <w:r>
        <w:rPr>
          <w:rStyle w:val="FootnoteAnchor"/>
          <w:rtl w:val="true"/>
        </w:rPr>
        <w:footnoteReference w:id="553"/>
      </w:r>
      <w:r>
        <w:rPr>
          <w:rFonts w:ascii="IRNazanin" w:hAnsi="IRNazanin" w:eastAsia="IRNazanin"/>
          <w:color w:val="111111"/>
          <w:sz w:val="28"/>
          <w:sz w:val="28"/>
          <w:szCs w:val="28"/>
          <w:rtl w:val="true"/>
          <w:lang w:bidi="fa-IR"/>
        </w:rPr>
        <w:t xml:space="preserve">ولی حدّ أقل، علاقه مندی او به خاندان رسالت ، از این حدیث ، استفاده می شود </w:t>
      </w:r>
      <w:r>
        <w:rPr>
          <w:rFonts w:eastAsia="IRNazanin" w:cs="IRNazanin"/>
          <w:color w:val="111111"/>
          <w:sz w:val="28"/>
          <w:szCs w:val="28"/>
          <w:rtl w:val="true"/>
          <w:lang w:bidi="fa-IR"/>
        </w:rPr>
        <w:t>.</w:t>
      </w:r>
    </w:p>
    <w:p>
      <w:pPr>
        <w:pStyle w:val="Heading3"/>
        <w:numPr>
          <w:ilvl w:val="2"/>
          <w:numId w:val="1"/>
        </w:numPr>
        <w:rPr/>
      </w:pPr>
      <w:bookmarkStart w:id="605" w:name="__RefHeading___Toc290831_2616395394"/>
      <w:bookmarkStart w:id="606" w:name="_Toc216"/>
      <w:bookmarkEnd w:id="605"/>
      <w:r>
        <w:rPr/>
        <w:t>۵۷</w:t>
      </w:r>
      <w:r>
        <w:rPr>
          <w:rtl w:val="true"/>
        </w:rPr>
        <w:t>-</w:t>
      </w:r>
      <w:r>
        <w:rPr>
          <w:rtl w:val="true"/>
        </w:rPr>
        <w:t>منصور بن عبد الله اصفهانی</w:t>
      </w:r>
      <w:bookmarkEnd w:id="606"/>
    </w:p>
    <w:p>
      <w:pPr>
        <w:pStyle w:val="BookText"/>
        <w:rPr/>
      </w:pPr>
      <w:r>
        <w:rPr>
          <w:rFonts w:ascii="IRNazanin" w:hAnsi="IRNazanin" w:eastAsia="IRNazanin"/>
          <w:color w:val="111111"/>
          <w:sz w:val="28"/>
          <w:sz w:val="28"/>
          <w:szCs w:val="28"/>
          <w:rtl w:val="true"/>
          <w:lang w:bidi="fa-IR"/>
        </w:rPr>
        <w:t xml:space="preserve">أبونصر ، منصور بن عبدالله بن ابراهیم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سلسلۀ سند برخی از روایات ائمّۀ معصومین علیهم السلام ، که در کتب حدیث نقل گردیده ، منصور بن عبدالله اصفهانی ، ملاحظه می شود ، که ذیلاً مواردی از آن را ذکر می نمائیم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بحارالأنوار ، کتاب التّوحید ، حدیثی را از توحید شیخ صدوق و عیون أخبار الرّضا علیه السلام از امام هشتم علیه السلام ، نقل نموده ، که در سند آن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الْوَهاّبِ الْقُرَشِیِّ ، عَنْ أحْمَدَ بْنِ الْفَضْلِ بْنِ الْمُغَیْرَةِ ، عَنْ مَنْصُورِ بْنِ عَبْدِ اللهِ بْنِ إبْراهیمَ الإصْفَهانِیِّ ، عَنْ عَلِیِّ بْنِ عَبْدِ اللهِ ، عَنِ </w:t>
      </w:r>
    </w:p>
    <w:p>
      <w:pPr>
        <w:pStyle w:val="BookText"/>
        <w:rPr/>
      </w:pPr>
      <w:r>
        <w:rPr>
          <w:rFonts w:ascii="Amiri" w:hAnsi="Amiri" w:eastAsia="Amiri" w:cs="Amiri"/>
          <w:color w:val="111111"/>
          <w:sz w:val="28"/>
          <w:sz w:val="28"/>
          <w:szCs w:val="28"/>
          <w:rtl w:val="true"/>
          <w:lang w:bidi="ar-SA"/>
        </w:rPr>
        <w:t xml:space="preserve">الْحُسَیْنِ بْنِ بِشّارٍ، عَنْ أبِی الْحَسَنِ عَلِیِّ بْنِ مُوسَی الرّضا علیه السلام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توحید از بحارالأنوار ، حدیث دیگری را از توحید شیخ صدوق ، نقل فرموده از امام صادق علیه السلام ، با این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عَبْدِ الْوَهّابِ، عَنْ أحْمَدَ بْنِ الْفَضْلِ ، عَنْ مَنْصُورِ بْنِ عَبْدِ اللهِ الاصْفَهانې ، عَنْ صَفْوانَ عَنْ إبْنِ مُسْکان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اللهِ تَبارَکَ وَ تَعالی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 در کتاب النّبوّه ، در بحارالأنوار ، حدیثی را از علل الشّرایع شیخ صدوق ، و عیون أخبار الرّضا علیه السلام ، نقل فرموده ، در قصۀ حضرت سلیمان و مورچه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عَبْدِ الْوَهّابِ الْقُرَشِیّ ، عَنْ مَنْصُورِ بْنِ عَبْدِ اللهِ الإصْفَهانی ، عَنْ عَلِیِّ بْنِ مهرویه الْقَزْوینی ، عَنْ داوُد بْنِ سُلَیْمانَ الْغازِیِّ،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مِوسَی الرّضا علیه السلام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الشّرایع ، مرحوم شیخ صدوق علیه الرّحمه ، حدیث جالبی را در مورد خاتَم قرار دادن عقیق سرخ ، به دلیل این که اقرار به وحدانیّت خداوند و نبوّت پیامبر صَلَّی اللهُ عَلیهِ وَ آلِهِی وَ سَلَم و وصایت امام علی علیه السلام و امامت فرزندان آن حضرت نموده است ، نقل کرده ، و در سند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بْنُ مُحَمَّدِ بْنِ عَبْدِ الْوَهّابِ الْقُرَشیّ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عَبْدِ اللهِ بْنِ إبْراهیمَ الإصْفَهانی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 اللهِ الإسْکَنْدَرانیّ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آلِهِی وَ سَلَم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یاعَلِیُّ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حدیث را علاّمۀ مجلسی ، در بحارالأنوار ، جلد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bookmarkStart w:id="607" w:name="pg13389_135964"/>
    </w:p>
    <w:p>
      <w:pPr>
        <w:pStyle w:val="BookText"/>
        <w:rPr/>
      </w:pPr>
      <w:bookmarkEnd w:id="607"/>
      <w:r>
        <w:rPr>
          <w:rFonts w:ascii="IRNazanin" w:hAnsi="IRNazanin" w:eastAsia="IRNazanin"/>
          <w:color w:val="111111"/>
          <w:sz w:val="28"/>
          <w:sz w:val="28"/>
          <w:szCs w:val="28"/>
          <w:rtl w:val="true"/>
          <w:lang w:bidi="fa-IR"/>
        </w:rPr>
        <w:t xml:space="preserve">و نیز در جلد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مربوط به اسلحه و لباس و مَرْکب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مجلسی ، در بحارالأنوار ، به نقل از عیون أخبار الرّضا علیه السلام ، حدیث بسیار جالب و مهمّی را دربارۀ اهمیّت دوستی و پیروی از امیرالمؤمنین علی علیه السلام ، و آثار و مقامات معنوی آن حضرت ، نقل نموده است ، با این 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بْنِ عَبْدِ الْوَهّابِ ، عَنْ مَنْصُورِ بْنِ عَبْدِ اللهِ الإصْفَهانی، عَنْ عَلِیِّ بْنِ عَبْدِ اللهِ الإسْکَنْدَرانی ، عَنْ أحْمَّدِ بْنِ عَلِیِّ بْنِ مَهْدِیِّ الرِّقِّیِّ ، عَنْ أبیهِ ، عَنْ عَلِیِّ بْنِ مُوسَی الرّضا علیه السلام ، عَنْ آبائِهِ ، عَنْ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آلِهِی وَ سَلَم ، یاعَلِیُّ ، طُوبی لِمَنْ أحَبَّکَ وَصَدَّقَ بِکَ ، وَ وَیْلٌ لِمَنْ أبغَضَکٌ وَکَذَّبَ بِکَ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بزرگوار ، آقا بزرگ طهرانی ، در طبقات خود ، منصور بن عبدالله را ، در زمرۀ راویان قرن چهارم برشمرده است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290833_2616395394"/>
      <w:bookmarkStart w:id="609" w:name="_Toc217"/>
      <w:bookmarkEnd w:id="608"/>
      <w:r>
        <w:rPr/>
        <w:t>۵۸</w:t>
      </w:r>
      <w:r>
        <w:rPr>
          <w:rtl w:val="true"/>
        </w:rPr>
        <w:t>-</w:t>
      </w:r>
      <w:r>
        <w:rPr>
          <w:rtl w:val="true"/>
        </w:rPr>
        <w:t>هبة الله بن داود اصفهانی</w:t>
      </w:r>
      <w:bookmarkEnd w:id="60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المکارم ، هبة الله بن داود بن محمّد اصفهانی ، که از مشایخ شیخ منتجب الدّین رازی ، می باشد و این بزرگمرد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ألمطالب فی 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که تألیف سیّد نجم الدّین ، بدران بن شریف علویّ حسینی اصفهانی است ، به واسطۀ همین هبة الله بن داود ، نقل می نماید</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منتجب الدّین رازی ، او را با عنوان ثقة الدّین ، مورد تجلیل قرار داده است</w:t>
      </w:r>
      <w:r>
        <w:rPr>
          <w:rFonts w:eastAsia="IRNazanin" w:cs="IRNazanin"/>
          <w:color w:val="111111"/>
          <w:sz w:val="28"/>
          <w:szCs w:val="28"/>
          <w:rtl w:val="true"/>
          <w:lang w:bidi="fa-IR"/>
        </w:rPr>
        <w:t xml:space="preserve">. </w:t>
      </w:r>
      <w:bookmarkStart w:id="610" w:name="pg13389_135965"/>
    </w:p>
    <w:p>
      <w:pPr>
        <w:pStyle w:val="BookText"/>
        <w:rPr/>
      </w:pPr>
      <w:bookmarkEnd w:id="610"/>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یحیی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راوی ، جزء طریق مرحوم شیخ صدوق علیه الرّحمه ، در کتاب شریف من الایحضره الفقیه ، به أبی سعید خدری است، و از آن بزرگوار بر می آید ، که براین شخص اعتماد داشته ، و او را از رواة موثّق می دانسته است</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290835_2616395394"/>
      <w:bookmarkStart w:id="612" w:name="_Toc218"/>
      <w:bookmarkEnd w:id="611"/>
      <w:r>
        <w:rPr/>
        <w:t>۶۰</w:t>
      </w:r>
      <w:r>
        <w:rPr>
          <w:rtl w:val="true"/>
        </w:rPr>
        <w:t>-</w:t>
      </w:r>
      <w:r>
        <w:rPr>
          <w:rtl w:val="true"/>
        </w:rPr>
        <w:t>أبو اسحق بن بحیر اصفهانی</w:t>
      </w:r>
      <w:bookmarkEnd w:id="612"/>
    </w:p>
    <w:p>
      <w:pPr>
        <w:pStyle w:val="BookText"/>
        <w:rPr/>
      </w:pPr>
      <w:r>
        <w:rPr>
          <w:rFonts w:ascii="IRNazanin" w:hAnsi="IRNazanin" w:eastAsia="IRNazanin"/>
          <w:color w:val="111111"/>
          <w:sz w:val="28"/>
          <w:sz w:val="28"/>
          <w:szCs w:val="28"/>
          <w:rtl w:val="true"/>
          <w:lang w:bidi="fa-IR"/>
        </w:rPr>
        <w:t xml:space="preserve">وی ، از مشایخ بزرگان شیعه بوده، و کتابی به نام تأویل آلایات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محقّق کرکی ، رساله ای در اسامی مشایخ شیعه نوشته ، و این بزرگمرد را در زمرۀ مشایخ أصحاب ، ذکر نموده است</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زندگی این بزرگمرد ، اطّلاع دیگری به دست نیامد </w:t>
      </w:r>
      <w:r>
        <w:rPr>
          <w:rFonts w:eastAsia="IRNazanin" w:cs="IRNazanin"/>
          <w:color w:val="111111"/>
          <w:sz w:val="28"/>
          <w:szCs w:val="28"/>
          <w:rtl w:val="true"/>
          <w:lang w:bidi="fa-IR"/>
        </w:rPr>
        <w:t>.</w:t>
      </w:r>
    </w:p>
    <w:p>
      <w:pPr>
        <w:pStyle w:val="Heading3"/>
        <w:numPr>
          <w:ilvl w:val="2"/>
          <w:numId w:val="1"/>
        </w:numPr>
        <w:rPr/>
      </w:pPr>
      <w:bookmarkStart w:id="613" w:name="__RefHeading___Toc290837_2616395394"/>
      <w:bookmarkStart w:id="614" w:name="_Toc219"/>
      <w:bookmarkEnd w:id="613"/>
      <w:r>
        <w:rPr/>
        <w:t>۶۱</w:t>
      </w:r>
      <w:r>
        <w:rPr>
          <w:rtl w:val="true"/>
        </w:rPr>
        <w:t>-</w:t>
      </w:r>
      <w:r>
        <w:rPr>
          <w:rtl w:val="true"/>
        </w:rPr>
        <w:t>أبو الحسن اصفهانی</w:t>
      </w:r>
      <w:bookmarkEnd w:id="614"/>
    </w:p>
    <w:p>
      <w:pPr>
        <w:pStyle w:val="BookText"/>
        <w:rPr/>
      </w:pPr>
      <w:r>
        <w:rPr>
          <w:rFonts w:ascii="IRNazanin" w:hAnsi="IRNazanin" w:eastAsia="IRNazanin"/>
          <w:color w:val="111111"/>
          <w:sz w:val="28"/>
          <w:sz w:val="28"/>
          <w:szCs w:val="28"/>
          <w:rtl w:val="true"/>
          <w:lang w:bidi="fa-IR"/>
        </w:rPr>
        <w:t xml:space="preserve">در کتب رجال اسم و مشخّصات وی ذکر نگردیده ، ولی در اسناد کتاب شریف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یعقوب کلینی قُدْسُ 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أبواب أطعمۀ کتاب کافی ، روایتی از قاسم بن محمّد جوهری ، از أبی الحسن اصفهانی، از امام صادق علیه السلام نقل فرموده</w:t>
      </w:r>
      <w:r>
        <w:rPr>
          <w:rStyle w:val="FootnoteAnchor"/>
          <w:rtl w:val="true"/>
        </w:rPr>
        <w:footnoteReference w:id="563"/>
      </w:r>
      <w:r>
        <w:rPr>
          <w:rFonts w:ascii="IRNazanin" w:hAnsi="IRNazanin" w:eastAsia="IRNazanin"/>
          <w:color w:val="111111"/>
          <w:sz w:val="28"/>
          <w:sz w:val="28"/>
          <w:szCs w:val="28"/>
          <w:rtl w:val="true"/>
          <w:lang w:bidi="fa-IR"/>
        </w:rPr>
        <w:t xml:space="preserve">ونیز ، در هرکدام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حدیثی را از محمّد بن عیسی ، از </w:t>
      </w:r>
      <w:bookmarkStart w:id="615" w:name="pg13389_135966"/>
    </w:p>
    <w:p>
      <w:pPr>
        <w:pStyle w:val="BookText"/>
        <w:rPr/>
      </w:pPr>
      <w:bookmarkEnd w:id="615"/>
      <w:r>
        <w:rPr>
          <w:rFonts w:ascii="IRNazanin" w:hAnsi="IRNazanin" w:eastAsia="IRNazanin"/>
          <w:color w:val="111111"/>
          <w:sz w:val="28"/>
          <w:sz w:val="28"/>
          <w:szCs w:val="28"/>
          <w:rtl w:val="true"/>
          <w:lang w:bidi="fa-IR"/>
        </w:rPr>
        <w:t xml:space="preserve">یونس ، از أبی الحسن اصفهانی ، از امام صادق علیه السلام نقل کرده است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علاّمۀ مجلسی ،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ألقول الخیر و القول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بحار الأنوار ، حدیثی را از محاسن برقی ، نقل فرموده ، که در سند آن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الْیَقْطینیِّ، عَنْ یُونُسَ، عَنْ أبِی الْحَسَنِ الإصْفَهانی، عَنْ أبې عَبْدِاللهِ علیه السلام </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 علاّمۀ مجلسی ، در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بحارالأنوار ،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 و فوائدها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حدیثی را با چنین سندی نقل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المَحاسِنُ ، عَنْ أبیهِ ، عَنِ القاسِمِ بْنِ مُحَمَّدٍ ، عَنْ أبِی الْحَسَنِ الإصْفَهانی ، قالَ کُنْتُ عِنْدَ أبی عَبْدِ اللهِ علیه السلام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مامقانی ، نقل حدیث نمودن یونس از ، أبی الحسن الإصبهانی را ، دلیل مقام و اعتبار او ، دانسته است</w:t>
      </w:r>
      <w:r>
        <w:rPr>
          <w:rFonts w:eastAsia="IRNazanin" w:cs="IRNazanin"/>
          <w:color w:val="111111"/>
          <w:sz w:val="28"/>
          <w:szCs w:val="28"/>
          <w:rtl w:val="true"/>
          <w:lang w:bidi="fa-IR"/>
        </w:rPr>
        <w:t>.</w:t>
      </w:r>
      <w:r>
        <w:rPr>
          <w:rStyle w:val="FootnoteAnchor"/>
          <w:rtl w:val="true"/>
        </w:rPr>
        <w:footnoteReference w:id="567"/>
      </w:r>
    </w:p>
    <w:p>
      <w:pPr>
        <w:pStyle w:val="Heading3"/>
        <w:numPr>
          <w:ilvl w:val="2"/>
          <w:numId w:val="1"/>
        </w:numPr>
        <w:rPr/>
      </w:pPr>
      <w:bookmarkStart w:id="616" w:name="__RefHeading___Toc290839_2616395394"/>
      <w:bookmarkStart w:id="617" w:name="_Toc220"/>
      <w:bookmarkEnd w:id="616"/>
      <w:r>
        <w:rPr/>
        <w:t>۶۲</w:t>
      </w:r>
      <w:r>
        <w:rPr>
          <w:rtl w:val="true"/>
        </w:rPr>
        <w:t>-</w:t>
      </w:r>
      <w:r>
        <w:rPr>
          <w:rtl w:val="true"/>
        </w:rPr>
        <w:t>أبوشیبۀ اصفهانی</w:t>
      </w:r>
      <w:bookmarkEnd w:id="61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یکی از اصحاب امام جواد علیه السلام ، می باشد که آن حضرت، در مورد ازدواج دخترانش ، که به چه نوع همسری آنها را تزویج کند ، نامه نوشته اند به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کِتابَ أبی جَعْفَرٍ علیه السلام ، إلی أبی شَیْبَةِ الإصْبَهانی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ما ذَکَرْتَ مِنْ أمْرِ بَناتِکَ ، وَ أنَکَ لاتَجِدُ أحَداً مِثْلَکَ ، فَلاتَنْظُرْ فی </w:t>
      </w:r>
      <w:bookmarkStart w:id="618" w:name="pg13389_135967"/>
    </w:p>
    <w:p>
      <w:pPr>
        <w:pStyle w:val="BookText"/>
        <w:rPr/>
      </w:pPr>
      <w:bookmarkEnd w:id="618"/>
      <w:r>
        <w:rPr>
          <w:rFonts w:ascii="Amiri" w:hAnsi="Amiri" w:eastAsia="Amiri" w:cs="Amiri"/>
          <w:color w:val="111111"/>
          <w:sz w:val="28"/>
          <w:sz w:val="28"/>
          <w:szCs w:val="28"/>
          <w:rtl w:val="true"/>
          <w:lang w:bidi="ar-SA"/>
        </w:rPr>
        <w:t xml:space="preserve">ذلِکَ یَرْحَمُکَ اللهُ ، فَإنَّ رَسُولَ اللهِ صَلَّی اللهُ عَلیهِ وَ آلِهِی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جائَکُمْ مِنْ تَرْضَوْنَ خُلْقَهُ وَ دینَهُ ، فَزَوِّجُوهُ ، إنَّکُمْ إلاّ تَفْعَلُوا ذلِکَ ، تَکُنْ فِتْنَةُ فِی الأرْضِ وَ فَسادٌ کَبیرٌ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کردم نامۀ امام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آلائمّه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به أبی شیبۀ اصبهانی ، که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آنچه را در مورد ازدواج دخترهایت نوشته بودی ، که نمییابی أحدی را همانند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شدّت اعتقاد و پای بندی به مکتب أهل البیت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دخترهایت را به ازدواج آنها در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دقّت نکن ، خدای رحمتت کند ، زیرا رسول خدا صَلَّی اللهُ عَلیهِ وَ آلِهِی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ازدواج فرزندانتان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که أخلاق و دین او را می پسندید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همسری او در آورید، همانا اگر چنین نکنید ، فتنه ای در زمین و فسادی بزرگ ، روی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 در روایت یاد شده، استفاده می شود که او از شخصیّت بالائی برخوردار بوده، و در اعتقاد و پای بندی به مکتب ولایت و تشیّع، مقامی برجسته داشته است </w:t>
      </w:r>
      <w:r>
        <w:rPr>
          <w:rFonts w:eastAsia="IRNazanin" w:cs="IRNazanin"/>
          <w:color w:val="111111"/>
          <w:sz w:val="28"/>
          <w:szCs w:val="28"/>
          <w:rtl w:val="true"/>
          <w:lang w:bidi="fa-IR"/>
        </w:rPr>
        <w:t>.</w:t>
      </w:r>
    </w:p>
    <w:p>
      <w:pPr>
        <w:pStyle w:val="Heading3"/>
        <w:numPr>
          <w:ilvl w:val="2"/>
          <w:numId w:val="1"/>
        </w:numPr>
        <w:rPr/>
      </w:pPr>
      <w:bookmarkStart w:id="619" w:name="__RefHeading___Toc290841_2616395394"/>
      <w:bookmarkStart w:id="620" w:name="_Toc221"/>
      <w:bookmarkEnd w:id="619"/>
      <w:r>
        <w:rPr/>
        <w:t>۶۳</w:t>
      </w:r>
      <w:r>
        <w:rPr>
          <w:rtl w:val="true"/>
        </w:rPr>
        <w:t>-</w:t>
      </w:r>
      <w:r>
        <w:rPr>
          <w:rtl w:val="true"/>
        </w:rPr>
        <w:t>أبو الّلطیف بن أحمد اصفهانی</w:t>
      </w:r>
      <w:bookmarkEnd w:id="620"/>
    </w:p>
    <w:p>
      <w:pPr>
        <w:pStyle w:val="BookText"/>
        <w:rPr/>
      </w:pPr>
      <w:r>
        <w:rPr>
          <w:rFonts w:ascii="IRNazanin" w:hAnsi="IRNazanin" w:eastAsia="IRNazanin"/>
          <w:color w:val="111111"/>
          <w:sz w:val="28"/>
          <w:sz w:val="28"/>
          <w:szCs w:val="28"/>
          <w:rtl w:val="true"/>
          <w:lang w:bidi="fa-IR"/>
        </w:rPr>
        <w:t xml:space="preserve">أبو الّلطیف بن أحمد بن أبی الّلطیف زرقویه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عنوان و لقب ، الشّیخ الإمام منیر الدّین ، ستوده شده ، و شیخ منتجب الدّین رازی ، او را ، با أوصاف و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 فَقیهُ دَیِّن ، توصیف نموده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خوارزم به ملاقات او رسیدم ، و براو قرائت حدیث نمودم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به واسطۀ قاضی ابن قدامه ، از سیّد مرتضی ، علم الهدی أعلی الله مقامه ، </w:t>
      </w:r>
      <w:bookmarkStart w:id="621" w:name="pg13389_135968"/>
    </w:p>
    <w:p>
      <w:pPr>
        <w:pStyle w:val="BookText"/>
        <w:rPr/>
      </w:pPr>
      <w:bookmarkEnd w:id="621"/>
      <w:r>
        <w:rPr>
          <w:rFonts w:ascii="IRNazanin" w:hAnsi="IRNazanin" w:eastAsia="IRNazanin"/>
          <w:color w:val="111111"/>
          <w:sz w:val="28"/>
          <w:sz w:val="28"/>
          <w:szCs w:val="28"/>
          <w:rtl w:val="true"/>
          <w:lang w:bidi="fa-IR"/>
        </w:rPr>
        <w:t>تمامی کتابهای او را روایت می نماید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290843_2616395394"/>
      <w:bookmarkStart w:id="623" w:name="_Toc222"/>
      <w:bookmarkEnd w:id="622"/>
      <w:r>
        <w:rPr/>
        <w:t>۶۴</w:t>
      </w:r>
      <w:r>
        <w:rPr>
          <w:rtl w:val="true"/>
        </w:rPr>
        <w:t>-</w:t>
      </w:r>
      <w:r>
        <w:rPr>
          <w:rtl w:val="true"/>
        </w:rPr>
        <w:t>أبونصر بن أبی مسعود اصفهانی</w:t>
      </w:r>
      <w:bookmarkEnd w:id="623"/>
    </w:p>
    <w:p>
      <w:pPr>
        <w:pStyle w:val="BookText"/>
        <w:rPr/>
      </w:pPr>
      <w:r>
        <w:rPr>
          <w:rFonts w:ascii="Amiri" w:hAnsi="Amiri" w:eastAsia="Amiri" w:cs="Amiri"/>
          <w:color w:val="111111"/>
          <w:sz w:val="28"/>
          <w:sz w:val="28"/>
          <w:szCs w:val="28"/>
          <w:rtl w:val="true"/>
          <w:lang w:bidi="ar-SA"/>
        </w:rPr>
        <w:t xml:space="preserve">در بحارالأنوار، در بخش تاریخ أمیرالمؤمنین علیه السلام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أصحاب الکساء و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حدیثی را از تفسیر فرات بن ابراهیم ، نقل می نماید ، دربارۀ فضائل أهل البیت علیهم السلام با این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مُحَمَّدُ بْنُ زَیْدِ الثَّقَفیُّ، عَنْ أبی نَصْرِ بْنِ أبی مَسْعُودِ الإصْفَهانی، عَنْ جَعْفَرِ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حُذَیْفَةِ بْنِ الْیَمانِ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عایِشَةُ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290845_2616395394"/>
      <w:bookmarkStart w:id="625" w:name="_Toc223"/>
      <w:bookmarkEnd w:id="624"/>
      <w:r>
        <w:rPr/>
        <w:t>۶۵</w:t>
      </w:r>
      <w:r>
        <w:rPr>
          <w:rtl w:val="true"/>
        </w:rPr>
        <w:t>-</w:t>
      </w:r>
      <w:r>
        <w:rPr>
          <w:rtl w:val="true"/>
        </w:rPr>
        <w:t>الإصفهانی</w:t>
      </w:r>
      <w:bookmarkEnd w:id="625"/>
    </w:p>
    <w:p>
      <w:pPr>
        <w:pStyle w:val="BookText"/>
        <w:rPr/>
      </w:pPr>
      <w:r>
        <w:rPr>
          <w:rFonts w:ascii="IRNazanin" w:hAnsi="IRNazanin" w:eastAsia="IRNazanin"/>
          <w:color w:val="111111"/>
          <w:sz w:val="28"/>
          <w:sz w:val="28"/>
          <w:szCs w:val="28"/>
          <w:rtl w:val="true"/>
          <w:lang w:bidi="fa-IR"/>
        </w:rPr>
        <w:t xml:space="preserve">مرحوم کلینی در کتاب شریف کافی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 باب اوقات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نقل نموده ، که در سند 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حَمْزَةَ ، عَنِ الإصْفَهانې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نام و مشخّصات دیگر این راوی ، ذکری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راوی یاد شده ، همان أبو 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در ذیل شمارۀ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bookmarkStart w:id="626" w:name="pg13389_135969"/>
    </w:p>
    <w:p>
      <w:pPr>
        <w:pStyle w:val="Heading2"/>
        <w:numPr>
          <w:ilvl w:val="1"/>
          <w:numId w:val="1"/>
        </w:numPr>
        <w:rPr/>
      </w:pPr>
      <w:bookmarkStart w:id="627" w:name="__RefHeading___Toc290847_2616395394"/>
      <w:bookmarkStart w:id="628" w:name="_Toc224"/>
      <w:bookmarkEnd w:id="626"/>
      <w:bookmarkEnd w:id="627"/>
      <w:r>
        <w:rPr/>
        <w:t>7</w:t>
      </w:r>
      <w:r>
        <w:rPr>
          <w:rtl w:val="true"/>
        </w:rPr>
        <w:t xml:space="preserve">- </w:t>
      </w:r>
      <w:r>
        <w:rPr>
          <w:rtl w:val="true"/>
        </w:rPr>
        <w:t>نامدارانی از مفاخر علمی و ادبی شیعۀ اصفهان از قرن سوّم تا دهم</w:t>
      </w:r>
      <w:bookmarkEnd w:id="62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9" w:name="__RefHeading___Toc290849_2616395394"/>
      <w:bookmarkStart w:id="630" w:name="_Toc225"/>
      <w:bookmarkEnd w:id="629"/>
      <w:r>
        <w:rPr>
          <w:rtl w:val="true"/>
        </w:rPr>
        <w:t>اشاره</w:t>
      </w:r>
      <w:bookmarkEnd w:id="63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 w:name="pg13389_135971"/>
      <w:bookmarkStart w:id="632" w:name="pg13389_135971"/>
      <w:bookmarkEnd w:id="632"/>
    </w:p>
    <w:p>
      <w:pPr>
        <w:pStyle w:val="Heading3"/>
        <w:numPr>
          <w:ilvl w:val="2"/>
          <w:numId w:val="1"/>
        </w:numPr>
        <w:rPr/>
      </w:pPr>
      <w:bookmarkStart w:id="633" w:name="pg13389_135971"/>
      <w:bookmarkStart w:id="634" w:name="__RefHeading___Toc290851_2616395394"/>
      <w:bookmarkStart w:id="635" w:name="_Toc226"/>
      <w:bookmarkEnd w:id="633"/>
      <w:bookmarkEnd w:id="634"/>
      <w:r>
        <w:rPr>
          <w:rtl w:val="true"/>
        </w:rPr>
        <w:t>نامدارانی از مفاخر علمی و ادبی شیعۀ اصفهان از قرن سوّم تا دهم</w:t>
      </w:r>
      <w:bookmarkEnd w:id="635"/>
    </w:p>
    <w:p>
      <w:pPr>
        <w:pStyle w:val="BookText"/>
        <w:rPr/>
      </w:pPr>
      <w:r>
        <w:rPr>
          <w:rFonts w:ascii="IRNazanin" w:hAnsi="IRNazanin" w:eastAsia="IRNazanin"/>
          <w:color w:val="111111"/>
          <w:sz w:val="28"/>
          <w:sz w:val="28"/>
          <w:szCs w:val="28"/>
          <w:rtl w:val="true"/>
          <w:lang w:bidi="fa-IR"/>
        </w:rPr>
        <w:t xml:space="preserve">در این بخش ، فقط بیست نفر از چهره های علمی و ادبی شیعه در اصفهان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سوّم تا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شهرت ویژه دارند، و از نامداران شخصیّتهای علمی و أدبی به شمار میروند ، به ترتیب زمان وفات یا شهادتشان ، ذکر مینمائیم ، و بقیّه را در بخش دیگری ،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علمی و ادبی شیعه از قرن سوّم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و بررسی قرار می دهیم </w:t>
      </w:r>
      <w:r>
        <w:rPr>
          <w:rFonts w:eastAsia="IRNazanin" w:cs="IRNazanin"/>
          <w:color w:val="111111"/>
          <w:sz w:val="28"/>
          <w:szCs w:val="28"/>
          <w:rtl w:val="true"/>
          <w:lang w:bidi="fa-IR"/>
        </w:rPr>
        <w:t>.</w:t>
      </w:r>
    </w:p>
    <w:p>
      <w:pPr>
        <w:pStyle w:val="Heading3"/>
        <w:numPr>
          <w:ilvl w:val="2"/>
          <w:numId w:val="1"/>
        </w:numPr>
        <w:rPr/>
      </w:pPr>
      <w:bookmarkStart w:id="636" w:name="__RefHeading___Toc290853_2616395394"/>
      <w:bookmarkStart w:id="637" w:name="_Toc227"/>
      <w:bookmarkEnd w:id="636"/>
      <w:r>
        <w:rPr/>
        <w:t>1</w:t>
      </w:r>
      <w:r>
        <w:rPr>
          <w:rtl w:val="true"/>
        </w:rPr>
        <w:t>-</w:t>
      </w:r>
      <w:r>
        <w:rPr>
          <w:rtl w:val="true"/>
        </w:rPr>
        <w:t xml:space="preserve">ابراهیم بن محمّد بن سعید </w:t>
      </w:r>
      <w:r>
        <w:rPr>
          <w:rtl w:val="true"/>
        </w:rPr>
        <w:t xml:space="preserve">... </w:t>
      </w:r>
      <w:r>
        <w:rPr>
          <w:rtl w:val="true"/>
        </w:rPr>
        <w:t>ثقفی اصفهانی</w:t>
      </w:r>
      <w:bookmarkEnd w:id="637"/>
    </w:p>
    <w:p>
      <w:pPr>
        <w:pStyle w:val="BookText"/>
        <w:rPr/>
      </w:pPr>
      <w:r>
        <w:rPr>
          <w:rFonts w:ascii="IRNazanin" w:hAnsi="IRNazanin" w:eastAsia="IRNazanin"/>
          <w:color w:val="111111"/>
          <w:sz w:val="28"/>
          <w:sz w:val="28"/>
          <w:szCs w:val="28"/>
          <w:rtl w:val="true"/>
          <w:lang w:bidi="fa-IR"/>
        </w:rPr>
        <w:t xml:space="preserve">محدّث نامدار ، و عالمِ صالحِ عظیم الشّأن ، أبو اسحاق ، ابراهیم بن محمّد بن سعید بن هلال بن عاصم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مسعود ثقفی کوفی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هجری ، که از مفاخر علمی شیعه و کوفه و اصفهان می باشد ، و با کثرت تألیف و قدرت اندیشه ، و جدیّت در تصمیم و اراده ، خدمات بسیار ارزشمندی را به عالم تشیّع و نشر آثار أهل البیت علیهم السلام نموده ، و مورد تجلیل فراوان بزرگان علم رجال و حدیث قرار گرفته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از نسل سعید بن مسعود ثقفی ، برادر أبی عبید بن مسعود ثقفی ، و عموی مختار بن أبی عبیدۀ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گیرندۀ خون سیّد الشّهداء أبی عبدالله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او همان است که امیرالمؤمنین علی علیه السلام او را به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مدائن منصوب فرمودند ، و امام حسن علیه السلام در حادثۀ ساباط ، به او پناه بردند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ثقفی ، کتابی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 </w:t>
      </w:r>
      <w:r>
        <w:rPr>
          <w:rStyle w:val="FootnoteAnchor"/>
          <w:rtl w:val="true"/>
        </w:rPr>
        <w:footnoteReference w:id="573"/>
      </w:r>
      <w:r>
        <w:rPr>
          <w:rFonts w:ascii="IRNazanin" w:hAnsi="IRNazanin" w:eastAsia="IRNazanin"/>
          <w:color w:val="111111"/>
          <w:sz w:val="28"/>
          <w:sz w:val="28"/>
          <w:szCs w:val="28"/>
          <w:rtl w:val="true"/>
          <w:lang w:bidi="fa-IR"/>
        </w:rPr>
        <w:t xml:space="preserve">در زمینۀ مناقب مشهورۀ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 و مثالب دشمنان و مخالفین آنها ، و این کتاب شگفتی کو 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علماء و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 و پیشنهاد کردند که این کتاب را در معرض أفکار دیگران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افکار حاکم بر جامعه ، چه بسا از قبول آن خودداری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بزرگمرد، نه تنها از نشر این کتاب مستند ، و پرمایه و ارزشمند ، خودداری نفرمود ، بلکه سؤال کرد ، کدام یک از شهرها از افکار و فرهنگ شیعه دورتر هستند ؟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چنین است ، در این هنگام قسم یاد کرد که مفاد این کتاب را در هیچ شهری نقل نمیکنم مگر در اصفهان ، و به خاطر اطمینان قاطعی که به صحت و استحکام مطالب کتاب داشت ، به اصفهان هجرت نمود، و به نشر و ترویج محتوای کتاب و سایر افکار و اندیشه های مکتب تشیّع ، در این شهر </w:t>
      </w:r>
      <w:r>
        <w:rPr>
          <w:rStyle w:val="FootnoteAnchor"/>
          <w:rtl w:val="true"/>
        </w:rPr>
        <w:footnoteReference w:id="574"/>
      </w:r>
      <w:r>
        <w:rPr>
          <w:rFonts w:ascii="IRNazanin" w:hAnsi="IRNazanin" w:eastAsia="IRNazanin"/>
          <w:color w:val="111111"/>
          <w:sz w:val="28"/>
          <w:sz w:val="28"/>
          <w:szCs w:val="28"/>
          <w:rtl w:val="true"/>
          <w:lang w:bidi="fa-IR"/>
        </w:rPr>
        <w:t>پرداخت</w:t>
      </w:r>
      <w:r>
        <w:rPr>
          <w:rStyle w:val="FootnoteAnchor"/>
          <w:rtl w:val="true"/>
        </w:rPr>
        <w:footnoteReference w:id="575"/>
      </w:r>
      <w:r>
        <w:rPr>
          <w:rFonts w:ascii="IRNazanin" w:hAnsi="IRNazanin" w:eastAsia="IRNazanin"/>
          <w:color w:val="111111"/>
          <w:sz w:val="28"/>
          <w:sz w:val="28"/>
          <w:szCs w:val="28"/>
          <w:rtl w:val="true"/>
          <w:lang w:bidi="fa-IR"/>
        </w:rPr>
        <w:t xml:space="preserve">، پس از آنکه ابراهیم بن محمّد ثقفی به اصفهان وارد شد ، جمعی از بزرگان و محدّثین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فکری و علمی شیعه در آن زمان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أحمد بن محمّد بن خالد برقی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محدّثین مشهور است و رقم تألیفات و کتابهای او ، به دهها عنوان گوناگون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آمدند، و آن بزرگمرد را برای هجرت و اقامت در قم دعوت نمودند</w:t>
      </w:r>
      <w:r>
        <w:rPr>
          <w:rStyle w:val="FootnoteAnchor"/>
          <w:rtl w:val="true"/>
        </w:rPr>
        <w:footnoteReference w:id="576"/>
      </w:r>
      <w:r>
        <w:rPr>
          <w:rFonts w:ascii="IRNazanin" w:hAnsi="IRNazanin" w:eastAsia="IRNazanin"/>
          <w:color w:val="111111"/>
          <w:sz w:val="28"/>
          <w:sz w:val="28"/>
          <w:szCs w:val="28"/>
          <w:rtl w:val="true"/>
          <w:lang w:bidi="fa-IR"/>
        </w:rPr>
        <w:t xml:space="preserve">و منظور آنها این بود که از علم و دانش و تألیفات و آثار وأحادیث او استفاده نمایند ، و حوزۀ علمیّۀ قم را ، رونقی افزون بخشند ، در حالی که ابراهیم بن محمّد ثقفی ، به اصفهان آمده بود برای این که فضائل أمیرالمؤمنین علی علیه السلام را با استفاده از علم و دانش و تحقیقات و تألیفات خود ، در این شهر ، منتشر سازد ، و در زمینۀ اصلاح أفکار و اندیشۀ مردم ، و محدّثین و علماء اصفهان ، اقدامی مؤثّر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ابراهیم بن محمّد ثقفی ، بسیار زیاد است ، و مشتمل بر أحادیث فراوان و متنوّع می باشد ، و بزرگان علم رجال ، آنها را نام برده اند ، که ذیلاً نقل می نمائیم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نقل الذّریعه ، نسخه ای از آن نزد علاّمۀ مجلسی بوده ، و از آن نقل حدیث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ألمغازی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ألسّقیفه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ألرّدّه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عثمان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ألجمل،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أمیر المؤمنین علیه السلام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الصّفین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ألحکمین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النّهروان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أمیر المؤمنین علیه السلام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أمیر المؤمنین و أخباره و حروبه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علیه السلام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ألتّوابین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الورد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المختار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ألسّرائر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فی فعل المکّرمین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ألمودّة فی ذوی القربی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به خاطر نشر محتوایش ، به اصفهان هجرت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ألحوض و الشّفاعه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الکبیر فی الفقه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مانزل </w:t>
      </w:r>
      <w:bookmarkStart w:id="638" w:name="pg13389_135974"/>
    </w:p>
    <w:p>
      <w:pPr>
        <w:pStyle w:val="BookText"/>
        <w:rPr/>
      </w:pPr>
      <w:bookmarkEnd w:id="638"/>
      <w:r>
        <w:rPr>
          <w:rFonts w:ascii="IRNazanin" w:hAnsi="IRNazanin" w:eastAsia="IRNazanin"/>
          <w:color w:val="111111"/>
          <w:sz w:val="28"/>
          <w:sz w:val="28"/>
          <w:szCs w:val="28"/>
          <w:rtl w:val="true"/>
          <w:lang w:bidi="fa-IR"/>
        </w:rPr>
        <w:t xml:space="preserve">من القرآن فی أمیر المؤمنین علیه السلام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الکوفه و من نزلها من الصّحابه ،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 الإمامه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بزرگی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الإمامه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کتاب کوچکی در مبحث إمامت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ألمتعتین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ألجنائز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ألوصیّه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عمر ،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عثمان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الدّار ،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الأحداث ،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ألحرورا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الإستنفار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ألسِّیَر ،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یزید ،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الزّبیر ،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التّاریخ ،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الأشربة ، الکبیر و الصّغیر ،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زید و أخباره ،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محمّد و ابراهیم ،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من آل محمّد علیهم السلام ،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ألخطب المعربات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المقرّبات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محمّد ثقفی ، مورد تجلیل و احترام بزرگان علم و حدیث می باشد و شخصیّت بزرگی همانند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توثیق نموده ، و ابن النّدیم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ألثِّقاتِ الْعُلَماءِ الْمُصَنِّفینَ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 و علاّمۀ مجلسی دربارۀ او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مَدائحَ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حدیث در کتابهای برجسته ای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و تهذیب و تفسر قمی و کامل الزّیارات، از او نقل حدیث نموده اند ، و چهره های عظیم الشّأنی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 او را نقل نموده اند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290855_2616395394"/>
      <w:bookmarkStart w:id="640" w:name="_Toc228"/>
      <w:bookmarkEnd w:id="639"/>
      <w:r>
        <w:rPr/>
        <w:t>۲</w:t>
      </w:r>
      <w:r>
        <w:rPr>
          <w:rtl w:val="true"/>
        </w:rPr>
        <w:t>-</w:t>
      </w:r>
      <w:r>
        <w:rPr>
          <w:rtl w:val="true"/>
        </w:rPr>
        <w:t>أحمد بن أبی یعقوب</w:t>
      </w:r>
      <w:r>
        <w:rPr>
          <w:rtl w:val="true"/>
        </w:rPr>
        <w:t>...</w:t>
      </w:r>
      <w:r>
        <w:rPr>
          <w:rtl w:val="true"/>
        </w:rPr>
        <w:t xml:space="preserve">اصفهانی </w:t>
      </w:r>
      <w:r>
        <w:rPr>
          <w:rtl w:val="true"/>
        </w:rPr>
        <w:t xml:space="preserve">( </w:t>
      </w:r>
      <w:r>
        <w:rPr>
          <w:rtl w:val="true"/>
        </w:rPr>
        <w:t>یعقوبی</w:t>
      </w:r>
      <w:r>
        <w:rPr>
          <w:rtl w:val="true"/>
        </w:rPr>
        <w:t>)</w:t>
      </w:r>
      <w:bookmarkEnd w:id="64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نامدار و جغرافی دان ، مشهور، أحمد بن أبی یعقوب ، اسحاق </w:t>
      </w:r>
    </w:p>
    <w:p>
      <w:pPr>
        <w:pStyle w:val="BookText"/>
        <w:rPr/>
      </w:pPr>
      <w:r>
        <w:rPr>
          <w:rFonts w:ascii="IRNazanin" w:hAnsi="IRNazanin" w:eastAsia="IRNazanin"/>
          <w:color w:val="111111"/>
          <w:sz w:val="28"/>
          <w:sz w:val="28"/>
          <w:szCs w:val="28"/>
          <w:rtl w:val="true"/>
          <w:lang w:bidi="fa-IR"/>
        </w:rPr>
        <w:t xml:space="preserve">بن جعفر بن وهب بن واضح ، کاتب اصفهانی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 و ابن یعقوبی ، و ابن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دانشمندان بزرگ تاریخ و جغرافیا ، در نیمۀ دوّم قرن سوّم هجری می باشد ، و دارای علم نجوم بوده ، و شعر نیز می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معاصرین أحمد بن داوود ، أبوحنیفۀ دینوری می باشد </w:t>
      </w:r>
      <w:r>
        <w:rPr>
          <w:rStyle w:val="FootnoteAnchor"/>
          <w:rtl w:val="true"/>
        </w:rPr>
        <w:footnoteReference w:id="579"/>
      </w:r>
      <w:r>
        <w:rPr>
          <w:rFonts w:ascii="IRNazanin" w:hAnsi="IRNazanin" w:eastAsia="IRNazanin"/>
          <w:color w:val="111111"/>
          <w:sz w:val="28"/>
          <w:sz w:val="28"/>
          <w:szCs w:val="28"/>
          <w:rtl w:val="true"/>
          <w:lang w:bidi="fa-IR"/>
        </w:rPr>
        <w:t xml:space="preserve">و به سیر و سیاحت ، شدیداً علاقه مند بوده ، و سفرهائی به أرمینیّه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و مصر و بلاد مغرب داشته ، و در ضمن سیاحت خود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که قدیمی ترین کتاب عربی ، در زمینۀ جغرافیا میباشد ، تألیف نموده است</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تألیفاتی گوناگون داشته که بعضی از آنها باقی مانده ، و برخی دیگر از بین رفته ، و فقط نام آنها باقی مانده است ، و مجموعاً به نُهْ عنوان می رسد</w:t>
      </w:r>
      <w:r>
        <w:rPr>
          <w:rStyle w:val="FootnoteAnchor"/>
          <w:rtl w:val="true"/>
        </w:rPr>
        <w:footnoteReference w:id="581"/>
      </w:r>
      <w:r>
        <w:rPr>
          <w:rFonts w:ascii="IRNazanin" w:hAnsi="IRNazanin" w:eastAsia="IRNazanin"/>
          <w:color w:val="111111"/>
          <w:sz w:val="28"/>
          <w:sz w:val="28"/>
          <w:szCs w:val="28"/>
          <w:rtl w:val="true"/>
          <w:lang w:bidi="fa-IR"/>
        </w:rPr>
        <w:t xml:space="preserve">و مشهورترین آنها ،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در دو جلد می باشد ،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 و دیگری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ضمن سیر و سیاحتهای خود نوشته ، و قدیمی ترین کتاب در موضوع خود، در عالَم عربی می باشد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کتاب یاد شده ، در لیدن و نجف اشرف</w:t>
      </w:r>
      <w:r>
        <w:rPr>
          <w:rStyle w:val="FootnoteAnchor"/>
          <w:rtl w:val="true"/>
        </w:rPr>
        <w:footnoteReference w:id="582"/>
      </w:r>
      <w:r>
        <w:rPr>
          <w:rFonts w:ascii="IRNazanin" w:hAnsi="IRNazanin" w:eastAsia="IRNazanin"/>
          <w:color w:val="111111"/>
          <w:sz w:val="28"/>
          <w:sz w:val="28"/>
          <w:szCs w:val="28"/>
          <w:rtl w:val="true"/>
          <w:lang w:bidi="fa-IR"/>
        </w:rPr>
        <w:t xml:space="preserve">و نیز در بیروت ، چاپ شده است، و تاریخ یعقوبی، به وسیلۀ دکتر ابراهیم آیتی ترجمه شده ، و چندین بار به چاپ رسیده ، و به وسیلۀ مرکز انتشارات علمی و فرهنگی ، وابسته به وزارت فرهنگ و آموزش عالی ایران ، چاپ سوّم آن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شمسی، انجام گرفته است ،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وسیلۀ دکتر ابراهیم آیتی ترجمه گردیده ، </w:t>
      </w:r>
    </w:p>
    <w:p>
      <w:pPr>
        <w:pStyle w:val="BookText"/>
        <w:rPr/>
      </w:pPr>
      <w:r>
        <w:rPr>
          <w:rFonts w:ascii="IRNazanin" w:hAnsi="IRNazanin" w:eastAsia="IRNazanin"/>
          <w:color w:val="111111"/>
          <w:sz w:val="28"/>
          <w:sz w:val="28"/>
          <w:szCs w:val="28"/>
          <w:rtl w:val="true"/>
          <w:lang w:bidi="fa-IR"/>
        </w:rPr>
        <w:t xml:space="preserve">و چندین بار به چاپ رسیده ، که چاپ سوّم آن به وسیلۀ بنگاه ترجمه و نشر کتاب در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شمسی ، انجام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 جدّ أحمد بن أبی یعقوب ، از شیعیان أهل البیت علیهم السلام بوده، و جان خود را بر سَرِ این راه گذاشته، و به شهادت رسیده است </w:t>
      </w:r>
      <w:r>
        <w:rPr>
          <w:rStyle w:val="FootnoteAnchor"/>
          <w:rtl w:val="true"/>
        </w:rPr>
        <w:footnoteReference w:id="583"/>
      </w:r>
      <w:r>
        <w:rPr>
          <w:rFonts w:ascii="IRNazanin" w:hAnsi="IRNazanin" w:eastAsia="IRNazanin"/>
          <w:color w:val="111111"/>
          <w:sz w:val="28"/>
          <w:sz w:val="28"/>
          <w:szCs w:val="28"/>
          <w:rtl w:val="true"/>
          <w:lang w:bidi="fa-IR"/>
        </w:rPr>
        <w:t xml:space="preserve">، و شخص أحمد بن أبی یعقوب نیز ، به نوشته و تصریح بسیاری از صاحبان تراجم ، شیعه بوده ، و در تشیّع او شبهه ای نیست،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آن به کتاب خدا و عترت را نقل نموده ، و نزول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ألْیَوْمَ أکْمَلْتُ لَکُمْ دینَکُمْ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روز نصب أمیر المؤمنین علی علیه السلام به خلافت در غدیرخم، تصریح کرده ، و هیچیک از خلفاء را به جز امام علی علیه السلام با عنوان أمیرالمؤمنین ، یاد نمی کند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سارتن، پس از آن که یعقوبی را به عنوان مورّخ و جغرافی دان شیعه معرّفی می کند،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شیعه بودن وی ، این کتاب جالب توجّه است ، چه ، بی طرفانه و با علاقۀ خاص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جرجی زیدان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مزایای تاریخ یعقوبی علاوه بر قِدْمَت آن ، این است که ، مؤلّف آن شیعی مذهب است و از عبّاسیان چیزهائی می نویسد ، که دیگران از ذکر آن پرهیز می کنند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 از خطب و رسائل یا کلمات قصار رسول اکرم صَلَّی اللهُ عَلَیهِ وَ آلِهی وَ سَلَم ، و هر یک از أئمه شیعه علیهم السلام تا امام رضا علیهم السلام را نقل می کند ، و در حوادث سال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 وفات امام هادی علیهم السلام را بیان نموده ، و در حوادث سال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 اجمالی از ازدواج امّ </w:t>
      </w:r>
      <w:bookmarkStart w:id="641" w:name="pg13389_135977"/>
    </w:p>
    <w:p>
      <w:pPr>
        <w:pStyle w:val="BookText"/>
        <w:rPr/>
      </w:pPr>
      <w:bookmarkEnd w:id="641"/>
      <w:r>
        <w:rPr>
          <w:rFonts w:ascii="IRNazanin" w:hAnsi="IRNazanin" w:eastAsia="IRNazanin"/>
          <w:color w:val="111111"/>
          <w:sz w:val="28"/>
          <w:sz w:val="28"/>
          <w:szCs w:val="28"/>
          <w:rtl w:val="true"/>
          <w:lang w:bidi="fa-IR"/>
        </w:rPr>
        <w:t>الفضل با امام جواد علیه السلام را ذکر نموده است</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 أحمد بن یعقوب را متفاوت نوشته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بعد از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قول أخیر مشهور میباشد ، و در معجم الأدباء 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ولی علاّمۀ امین ، در أعیان الشّیعه نوشته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در شب عید فطر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 به یاد روزگار قدرت آل طولون افتاده ، و زوال سلطنت آنها را مورد عبرت قرار داده ، و أشعاری سروده است، و از این جریان معلوم می شود که وفات او پس از این تاریخ می باشد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290857_2616395394"/>
      <w:bookmarkStart w:id="643" w:name="_Toc229"/>
      <w:bookmarkEnd w:id="642"/>
      <w:r>
        <w:rPr/>
        <w:t>3</w:t>
      </w:r>
      <w:r>
        <w:rPr>
          <w:rtl w:val="true"/>
        </w:rPr>
        <w:t>-</w:t>
      </w:r>
      <w:r>
        <w:rPr>
          <w:rtl w:val="true"/>
        </w:rPr>
        <w:t>أحمد بن علویّۀ اصفهانی</w:t>
      </w:r>
      <w:bookmarkEnd w:id="643"/>
    </w:p>
    <w:p>
      <w:pPr>
        <w:pStyle w:val="BookText"/>
        <w:rPr/>
      </w:pPr>
      <w:r>
        <w:rPr>
          <w:rFonts w:ascii="IRNazanin" w:hAnsi="IRNazanin" w:eastAsia="IRNazanin"/>
          <w:color w:val="111111"/>
          <w:sz w:val="28"/>
          <w:sz w:val="28"/>
          <w:szCs w:val="28"/>
          <w:rtl w:val="true"/>
          <w:lang w:bidi="fa-IR"/>
        </w:rPr>
        <w:t xml:space="preserve">أبوجعفر، أحمد بن علویّه اصفهانی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هجری</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محدّثی نامدار، و شاعری بسیار بزرگ ، و مجاهدی عظیم الشّأن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حدیث گردیده ، و شیخ طوسی در بخش مربوط به ابراهیم بن محمّد ثقفی کوفی اصفهانی ، کتابهای او را به واسطۀ أحمد بن علویّۀ اصفهانی ، روایت می نماید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نجاشی ، کتاب او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الإعتقاد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w:t>
      </w:r>
      <w:r>
        <w:rPr>
          <w:rStyle w:val="FootnoteAnchor"/>
          <w:rtl w:val="true"/>
        </w:rPr>
        <w:footnoteReference w:id="589"/>
      </w:r>
      <w:r>
        <w:rPr>
          <w:rFonts w:ascii="IRNazanin" w:hAnsi="IRNazanin" w:eastAsia="IRNazanin"/>
          <w:color w:val="111111"/>
          <w:sz w:val="28"/>
          <w:sz w:val="28"/>
          <w:szCs w:val="28"/>
          <w:rtl w:val="true"/>
          <w:lang w:bidi="fa-IR"/>
        </w:rPr>
        <w:t xml:space="preserve">، و ابن شهر آشوب مازندرانی ، در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مینویسد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کُتُبٌ مِنْها دُعاءُ الإعْتِقادِ ، وَ لَهُ النُّونِیَّةُ ، الْمُسَمّاةُ بِالألْفِیَّةِ وَ الْمُحَبّرة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او را جزء راویانی که درک محضر امامان معصوم علیهم السلام ننموده اند ذکر نموده است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محدّثین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الحسن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بن عبد الله 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محمّد بن عمران أشعری و عبد الله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 نقل حدیث مینمایند ، و این بزرگمرد از مشایخ آنها به شمار می رود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هنگامی که قصیدۂ نونیّۀ ابن علویّه را ،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هشتصد و سی و چند شعر او ضبط شده</w:t>
      </w:r>
      <w:r>
        <w:rPr>
          <w:rStyle w:val="FootnoteAnchor"/>
          <w:rtl w:val="true"/>
        </w:rPr>
        <w:footnoteReference w:id="593"/>
      </w:r>
      <w:r>
        <w:rPr>
          <w:rFonts w:ascii="IRNazanin" w:hAnsi="IRNazanin" w:eastAsia="IRNazanin"/>
          <w:color w:val="111111"/>
          <w:sz w:val="28"/>
          <w:sz w:val="28"/>
          <w:szCs w:val="28"/>
          <w:rtl w:val="true"/>
          <w:lang w:bidi="fa-IR"/>
        </w:rPr>
        <w:t xml:space="preserve">برای أبو حاتم سجستانی خواندند ، به تعجّب در آمد و به أهل بصره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این شاعر اصفهانی، در استحکام شعر وکثرت فوائد آن ، بر شما تفوّق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عرب زبان هستید ، و شعر عربی سرودن ، زبان مادریِ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علویّه در این اشعار ، روایات فضائل أمیرالمؤمنین علی علیه السلام را مطرح نموده ، و با مخالفان خلافت آن حضرت، احتجاج نموده ، و مخصوصاً کلمۀ مولی را که به معنی ولایت مطلقۀ آن امام است ، به صورتی بدیع ، بیان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علویّه را از شعراء و نویسندگان اصفهان ذکر نموده </w:t>
      </w:r>
      <w:r>
        <w:rPr>
          <w:rStyle w:val="FootnoteAnchor"/>
          <w:rtl w:val="true"/>
        </w:rPr>
        <w:footnoteReference w:id="594"/>
      </w:r>
      <w:r>
        <w:rPr>
          <w:rFonts w:ascii="IRNazanin" w:hAnsi="IRNazanin" w:eastAsia="IRNazanin"/>
          <w:color w:val="111111"/>
          <w:sz w:val="28"/>
          <w:sz w:val="28"/>
          <w:szCs w:val="28"/>
          <w:rtl w:val="true"/>
          <w:lang w:bidi="fa-IR"/>
        </w:rPr>
        <w:t xml:space="preserve">، و 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w:t>
      </w:r>
      <w:bookmarkStart w:id="644" w:name="pg13389_135979"/>
    </w:p>
    <w:p>
      <w:pPr>
        <w:pStyle w:val="BookText"/>
        <w:rPr/>
      </w:pPr>
      <w:bookmarkEnd w:id="644"/>
      <w:r>
        <w:rPr>
          <w:rFonts w:ascii="IRNazanin" w:hAnsi="IRNazanin" w:eastAsia="IRNazanin"/>
          <w:color w:val="111111"/>
          <w:sz w:val="28"/>
          <w:sz w:val="28"/>
          <w:szCs w:val="28"/>
          <w:rtl w:val="true"/>
          <w:lang w:bidi="fa-IR"/>
        </w:rPr>
        <w:t xml:space="preserve">را صاحب لغة و أدیب و شاعر خوانده </w:t>
      </w:r>
      <w:r>
        <w:rPr>
          <w:rStyle w:val="FootnoteAnchor"/>
          <w:rtl w:val="true"/>
        </w:rPr>
        <w:footnoteReference w:id="595"/>
      </w:r>
      <w:r>
        <w:rPr>
          <w:rFonts w:ascii="IRNazanin" w:hAnsi="IRNazanin" w:eastAsia="IRNazanin"/>
          <w:color w:val="111111"/>
          <w:sz w:val="28"/>
          <w:sz w:val="28"/>
          <w:szCs w:val="28"/>
          <w:rtl w:val="true"/>
          <w:lang w:bidi="fa-IR"/>
        </w:rPr>
        <w:t xml:space="preserve">و صاحبان تراجم، شعرش را در جزالت و استحکام و فصاحت و قوّة ترکیب و نظم معانی ، در سرحدّکمال دانسته ، و بیان او را در مناقب أئمّه علیهم السلام و دفاع از مذهب إمامیّه ، شیرین ، و همراه با منطقی قویّ ،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در الغدیر ، او را در زمرۂ شعراء غدیر شمرده ، و منتخبی از اشعار او را نقل کرده ، و حاج آقا بزرگ طهرانی او را ، در زمرۀ نوابغ رواة در سَدِۀ چهارم ، ذکر نموده ، و صاحب أعیان الشّیعه ، او را جزء چهره های برجستۀ علم و ادب</w:t>
      </w:r>
    </w:p>
    <w:p>
      <w:pPr>
        <w:pStyle w:val="BookText"/>
        <w:rPr/>
      </w:pPr>
      <w:r>
        <w:rPr>
          <w:rFonts w:ascii="IRNazanin" w:hAnsi="IRNazanin" w:eastAsia="IRNazanin"/>
          <w:color w:val="111111"/>
          <w:sz w:val="28"/>
          <w:sz w:val="28"/>
          <w:szCs w:val="28"/>
          <w:rtl w:val="true"/>
          <w:lang w:bidi="fa-IR"/>
        </w:rPr>
        <w:t xml:space="preserve">جهان شیعه به شمار آورده ، و یاقوت حموی در معجم الأدباء ، او را ستوده و تمجید کرده است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علویّۀ اصفهانی ، از مفاخر شیعه ، و از چهره های برجستۀ علمی و ادبی اصفهان ، و آبروئی برای تاریخ علم و ادب و تشیّع می باشد</w:t>
      </w:r>
    </w:p>
    <w:p>
      <w:pPr>
        <w:pStyle w:val="Heading3"/>
        <w:numPr>
          <w:ilvl w:val="2"/>
          <w:numId w:val="1"/>
        </w:numPr>
        <w:rPr/>
      </w:pPr>
      <w:bookmarkStart w:id="645" w:name="__RefHeading___Toc290859_2616395394"/>
      <w:bookmarkStart w:id="646" w:name="_Toc230"/>
      <w:bookmarkEnd w:id="645"/>
      <w:r>
        <w:rPr/>
        <w:t>۴</w:t>
      </w:r>
      <w:r>
        <w:rPr>
          <w:rtl w:val="true"/>
        </w:rPr>
        <w:t>-</w:t>
      </w:r>
      <w:r>
        <w:rPr>
          <w:rtl w:val="true"/>
        </w:rPr>
        <w:t>حمزۀ اصفهانی</w:t>
      </w:r>
      <w:bookmarkEnd w:id="646"/>
    </w:p>
    <w:p>
      <w:pPr>
        <w:pStyle w:val="BookText"/>
        <w:rPr/>
      </w:pPr>
      <w:r>
        <w:rPr>
          <w:rFonts w:ascii="IRNazanin" w:hAnsi="IRNazanin" w:eastAsia="IRNazanin"/>
          <w:color w:val="111111"/>
          <w:sz w:val="28"/>
          <w:sz w:val="28"/>
          <w:szCs w:val="28"/>
          <w:rtl w:val="true"/>
          <w:lang w:bidi="fa-IR"/>
        </w:rPr>
        <w:t xml:space="preserve">أدیب نامدار ، و نویسندۀ صاحب آثار، و مؤرّخ متتبّع ، و لُغَویِ متبحّر، حمزة بن حسن اصفهانی ، مکنّی به أبو عبد الله ، و متوفّای پس از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دانشمندان معروف اصفهان در قرن چهارم می باشد ، و در لغت و تاریخ و ادبیّات برجستگی داشته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النّدیم، از آثار او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و أخبارها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ألتّشبیهات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الدّعاء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ألتّصحیف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ألأمثال علی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الصّادرة عن ثبوت الشّعر ، </w:t>
      </w:r>
      <w:bookmarkStart w:id="647" w:name="pg13389_135980"/>
    </w:p>
    <w:p>
      <w:pPr>
        <w:pStyle w:val="BookText"/>
        <w:rPr/>
      </w:pPr>
      <w:bookmarkEnd w:id="647"/>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علی حروف المصحف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التّماثیل فی تباشیر السّرور را ، برشمرده است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قلمی و مهم حمزۀ اصفهانی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سِنی ملوک الأرض و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ملوک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شده است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به لاتین ترجمه شده ، و در لیبسیک در سال </w:t>
      </w:r>
      <w:r>
        <w:rPr>
          <w:rFonts w:ascii="IRNazanin" w:hAnsi="IRNazanin" w:eastAsia="IRNazanin"/>
          <w:color w:val="111111"/>
          <w:sz w:val="28"/>
          <w:sz w:val="28"/>
          <w:szCs w:val="28"/>
          <w:lang w:bidi="fa-IR"/>
        </w:rPr>
        <w:t>۱۸۶۶</w:t>
      </w:r>
      <w:r>
        <w:rPr>
          <w:rFonts w:ascii="IRNazanin" w:hAnsi="IRNazanin" w:eastAsia="IRNazanin"/>
          <w:color w:val="111111"/>
          <w:sz w:val="28"/>
          <w:sz w:val="28"/>
          <w:szCs w:val="28"/>
          <w:rtl w:val="true"/>
          <w:lang w:bidi="fa-IR"/>
        </w:rPr>
        <w:t xml:space="preserve"> میلادی ، در دو جزء ، یکی با متن عربی ، و دیگری ترجمۀ لاتین ، به چاپ رسیده ، چنانچه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قمری ، در کلکته و برلین نیز ، چاپ شده است</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امین ، کتاب دیگری از او یاد کرده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ألْخَصائِصُ وَ الْمُوازَنَةُ بَیْنَ الْعَرَبِیَّةِ وَ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آدابِ اللُّغَةِ الْعَرَبِیَّةِ ، که نسخۀ خطّی آن در کتابخانۀ خدیویّه موجود است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محقّق ، آقای دکتر لطف الله هنرفر ، وفات این بزرگمرد را بین سالهای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دانسته است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290861_2616395394"/>
      <w:bookmarkStart w:id="649" w:name="_Toc231"/>
      <w:bookmarkEnd w:id="648"/>
      <w:r>
        <w:rPr/>
        <w:t>۵</w:t>
      </w:r>
      <w:r>
        <w:rPr>
          <w:rtl w:val="true"/>
        </w:rPr>
        <w:t>-</w:t>
      </w:r>
      <w:r>
        <w:rPr>
          <w:rtl w:val="true"/>
        </w:rPr>
        <w:t>أبو الفرج اصفهانی</w:t>
      </w:r>
      <w:bookmarkEnd w:id="64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أدیب نحوی ، وکاتب شاعر ، و مورّخ حافظ ، نسّابۀ متبحّر، و محدّث متفنّن، علیّ بن حسین بن محمّد اصفهانی ، مکنّی و معروف به أبو الفرج اصفهانی، متولّد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یا بعد از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نسبش به مروان حمار می رسد ، و از امویان می باشد ، ولی علم و دانش او از یک طرف، و بینش اجتماعی او از طرفِ دیگر، او را به سوی مکتب تشیّع سوق داده است ، </w:t>
      </w:r>
    </w:p>
    <w:p>
      <w:pPr>
        <w:pStyle w:val="BookText"/>
        <w:rPr/>
      </w:pPr>
      <w:r>
        <w:rPr>
          <w:rFonts w:ascii="IRNazanin" w:hAnsi="IRNazanin" w:eastAsia="IRNazanin"/>
          <w:color w:val="111111"/>
          <w:sz w:val="28"/>
          <w:sz w:val="28"/>
          <w:szCs w:val="28"/>
          <w:rtl w:val="true"/>
          <w:lang w:bidi="fa-IR"/>
        </w:rPr>
        <w:t xml:space="preserve">و مخصوصاً محیط خانوادگی او در شهر و جامعۀ اصفهان ، در این زمینه مؤثّر بوده ، و نام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گرایش در خانواده او ، و نیز در جامعۀ اصفهان آن روز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أبو الفرج ، علمی بوده ، و جمعی از آنها از دانشمندان بوده اند، و مذهب تشیّع داشته اند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شیخ طوسی در الفهرست ، او را در شمار مصنّفین شیعه برشمرده ، و او را زیدی المذهب دانسته ، و کتابهای او را از قبیل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ألأغانی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مانزل من القرآن فی أمیر المؤمنین علیه السلام و 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فیه کلام فاطمه علیها السلام فی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غیر اینها ، ذکر نموده است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اردبیلی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استناد به کلام علاّمه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زیدی المذهب ، و صاحب تصنیف ذکر نموده </w:t>
      </w:r>
      <w:r>
        <w:rPr>
          <w:rStyle w:val="FootnoteAnchor"/>
          <w:rtl w:val="true"/>
        </w:rPr>
        <w:footnoteReference w:id="604"/>
      </w:r>
      <w:r>
        <w:rPr>
          <w:rFonts w:ascii="IRNazanin" w:hAnsi="IRNazanin" w:eastAsia="IRNazanin"/>
          <w:color w:val="111111"/>
          <w:sz w:val="28"/>
          <w:sz w:val="28"/>
          <w:szCs w:val="28"/>
          <w:rtl w:val="true"/>
          <w:lang w:bidi="fa-IR"/>
        </w:rPr>
        <w:t xml:space="preserve">، و مرحوم مامقانی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مطالب شیخ طوسی و دیگران را دربارۀ او نقل نموده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الرَّجُلُ وَ إنْ کانَ زَیْدِیّاً ، إلاّ أنَّهُ مُعْتَمَدٌ عِنْدَ الأصْحابِ ، فَیَکُونُ حَدیثُهُ مِنَ المُوَثَّقِ </w:t>
      </w:r>
      <w:r>
        <w:rPr>
          <w:rStyle w:val="FootnoteAnchor"/>
          <w:rtl w:val="true"/>
        </w:rPr>
        <w:footnoteReference w:id="605"/>
      </w:r>
      <w:r>
        <w:rPr>
          <w:rFonts w:ascii="IRNazanin" w:hAnsi="IRNazanin" w:eastAsia="IRNazanin"/>
          <w:color w:val="111111"/>
          <w:sz w:val="28"/>
          <w:sz w:val="28"/>
          <w:szCs w:val="28"/>
          <w:rtl w:val="true"/>
          <w:lang w:bidi="fa-IR"/>
        </w:rPr>
        <w:t xml:space="preserve">، و مرحوم آیة الله العظمی ، آقای خوئی در معجم رجال الحدیث ، به ستایش های شیخ حرّ عاملی در مورد علم و ادب و کتب أبو الفرج اصفهانی، و نیز نوشته های شیخ طوسی دربارۀ این عالِم ادیب ، اکتفاء نموده ، و إظهار نظر دیگری نفرموده است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الفرج اصفهانی ، دارای علوم و فنون گوناگون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 نحو ، </w:t>
      </w:r>
    </w:p>
    <w:p>
      <w:pPr>
        <w:pStyle w:val="BookText"/>
        <w:rPr/>
      </w:pPr>
      <w:r>
        <w:rPr>
          <w:rFonts w:ascii="IRNazanin" w:hAnsi="IRNazanin" w:eastAsia="IRNazanin"/>
          <w:color w:val="111111"/>
          <w:sz w:val="28"/>
          <w:sz w:val="28"/>
          <w:szCs w:val="28"/>
          <w:rtl w:val="true"/>
          <w:lang w:bidi="fa-IR"/>
        </w:rPr>
        <w:t xml:space="preserve">صرف ، تاریخ ، علم أنساب ، علم جوارح ، طبّ انسانی و طبّ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نجوم بوده ، و در شعر و أدب و نویسندگی ، از اعجوبه های تاریخ به شمار رفته است ، و أکثر أخبار و أشعار و أحادیث و أنساب را ، با اسناد و اسامی قائلین و ناقلین آنها ، حافظ بوده </w:t>
      </w:r>
      <w:r>
        <w:rPr>
          <w:rStyle w:val="FootnoteAnchor"/>
          <w:rtl w:val="true"/>
        </w:rPr>
        <w:footnoteReference w:id="607"/>
      </w:r>
      <w:r>
        <w:rPr>
          <w:rFonts w:ascii="IRNazanin" w:hAnsi="IRNazanin" w:eastAsia="IRNazanin"/>
          <w:color w:val="111111"/>
          <w:sz w:val="28"/>
          <w:sz w:val="28"/>
          <w:szCs w:val="28"/>
          <w:rtl w:val="true"/>
          <w:lang w:bidi="fa-IR"/>
        </w:rPr>
        <w:t xml:space="preserve">، و به همین جهت نوشته های او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گمان ، از چهره های درخشان ، و از نوابغ تاریخ ادبیّات عرب می باشد ، و لذا در عموم کتب تراجم و تاریخ بزرگان ، از دانش و اندیشه او ، تمجید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علاّمه و نسب شناس و راوی أخبار ، و جامعِ میان وسعت روایت و دقّت تحقیق بود ، و حافظه و هوشی فوق العاده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مؤلّفی را نمی شناسیم که آثارش در فنون أدب ، نیکوتر و جامعتر از أبو الفرج باشد، و با این همه ، شاعری شیرین گفتار بوده است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در یتیمة الدّهر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اموی ، اصفهانیّ آلأصل و بغدادیّ المَنشأ ، از أعیان و شخصیّت های اُدباء و از مصنّفین کم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و شعرش جامع بین إتقان و استحکام عالمان، و ظرافت و لطافت شعرای ظریف گوی می باشد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یاقوت حموی در معجم الأدباء ، او را به شدّت تجلیل می نماید ، و او را علاّمۀ نسّاب و أخباریِ حُفَظَهْ </w:t>
      </w:r>
      <w:r>
        <w:rPr>
          <w:rStyle w:val="FootnoteAnchor"/>
          <w:rtl w:val="true"/>
        </w:rPr>
        <w:footnoteReference w:id="610"/>
      </w:r>
      <w:r>
        <w:rPr>
          <w:rFonts w:ascii="IRNazanin" w:hAnsi="IRNazanin" w:eastAsia="IRNazanin"/>
          <w:color w:val="111111"/>
          <w:sz w:val="28"/>
          <w:sz w:val="28"/>
          <w:szCs w:val="28"/>
          <w:rtl w:val="true"/>
          <w:lang w:bidi="fa-IR"/>
        </w:rPr>
        <w:t xml:space="preserve">، و جامع بین وسعت روایت و حذاقت در درایت و فهم می شمارد، و می نویسد </w:t>
      </w:r>
      <w:r>
        <w:rPr>
          <w:rFonts w:eastAsia="IRNazanin" w:cs="IRNazanin"/>
          <w:color w:val="111111"/>
          <w:sz w:val="28"/>
          <w:szCs w:val="28"/>
          <w:rtl w:val="true"/>
          <w:lang w:bidi="fa-IR"/>
        </w:rPr>
        <w:t xml:space="preserve">: </w:t>
      </w:r>
      <w:bookmarkStart w:id="650" w:name="pg13389_135983"/>
    </w:p>
    <w:p>
      <w:pPr>
        <w:pStyle w:val="BookText"/>
        <w:rPr/>
      </w:pPr>
      <w:bookmarkEnd w:id="650"/>
      <w:r>
        <w:rPr>
          <w:rFonts w:ascii="IRNazanin" w:hAnsi="IRNazanin" w:eastAsia="IRNazanin"/>
          <w:color w:val="111111"/>
          <w:sz w:val="28"/>
          <w:sz w:val="28"/>
          <w:szCs w:val="28"/>
          <w:rtl w:val="true"/>
          <w:lang w:bidi="fa-IR"/>
        </w:rPr>
        <w:t xml:space="preserve">کتابها و تصنیفات کسی را در زمینه هائی که أبو الفرج کتاب نوشته ، بهتر از آثار او نمی دانم ، و آنگاه دربارۀ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این کتاب ، أرزشمند ، نامدار، پُر فایده ، پُر دانش و جامع بین جِدِّ کامل ، و هزل</w:t>
      </w:r>
    </w:p>
    <w:p>
      <w:pPr>
        <w:pStyle w:val="BookText"/>
        <w:rPr/>
      </w:pPr>
      <w:r>
        <w:rPr>
          <w:rFonts w:ascii="IRNazanin" w:hAnsi="IRNazanin" w:eastAsia="IRNazanin"/>
          <w:color w:val="111111"/>
          <w:sz w:val="28"/>
          <w:sz w:val="28"/>
          <w:szCs w:val="28"/>
          <w:rtl w:val="true"/>
          <w:lang w:bidi="fa-IR"/>
        </w:rPr>
        <w:t>خالص می باشد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290863_2616395394"/>
      <w:bookmarkStart w:id="652" w:name="_Toc232"/>
      <w:bookmarkEnd w:id="651"/>
      <w:r>
        <w:rPr>
          <w:rtl w:val="true"/>
        </w:rPr>
        <w:t>تألیفات أبو الفرج اصفهانی</w:t>
      </w:r>
      <w:bookmarkEnd w:id="652"/>
    </w:p>
    <w:p>
      <w:pPr>
        <w:pStyle w:val="BookText"/>
        <w:rPr/>
      </w:pPr>
      <w:r>
        <w:rPr>
          <w:rFonts w:ascii="IRNazanin" w:hAnsi="IRNazanin" w:eastAsia="IRNazanin"/>
          <w:color w:val="111111"/>
          <w:sz w:val="28"/>
          <w:sz w:val="28"/>
          <w:szCs w:val="28"/>
          <w:rtl w:val="true"/>
          <w:lang w:bidi="fa-IR"/>
        </w:rPr>
        <w:t xml:space="preserve">کتابها و آثار قلمی أبو الفرج اصفهانی را تا یکصد کتاب نام برده اند </w:t>
      </w:r>
      <w:r>
        <w:rPr>
          <w:rStyle w:val="FootnoteAnchor"/>
          <w:rtl w:val="true"/>
        </w:rPr>
        <w:footnoteReference w:id="612"/>
      </w:r>
      <w:r>
        <w:rPr>
          <w:rFonts w:ascii="IRNazanin" w:hAnsi="IRNazanin" w:eastAsia="IRNazanin"/>
          <w:color w:val="111111"/>
          <w:sz w:val="28"/>
          <w:sz w:val="28"/>
          <w:szCs w:val="28"/>
          <w:rtl w:val="true"/>
          <w:lang w:bidi="fa-IR"/>
        </w:rPr>
        <w:t xml:space="preserve">که 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 که معروفترین کتاب اوست ، و در ظرف پنجاه سال تألیف گردیده </w:t>
      </w:r>
      <w:r>
        <w:rPr>
          <w:rStyle w:val="FootnoteAnchor"/>
          <w:rtl w:val="true"/>
        </w:rPr>
        <w:footnoteReference w:id="613"/>
      </w:r>
      <w:r>
        <w:rPr>
          <w:rFonts w:ascii="IRNazanin" w:hAnsi="IRNazanin" w:eastAsia="IRNazanin"/>
          <w:color w:val="111111"/>
          <w:sz w:val="28"/>
          <w:sz w:val="28"/>
          <w:szCs w:val="28"/>
          <w:rtl w:val="true"/>
          <w:lang w:bidi="fa-IR"/>
        </w:rPr>
        <w:t xml:space="preserve">، و صاحب بن عبّاد وقتی خبردار شد که ، سیف الدّوله ، به عنوان جایزه یکهزار دینار به أبو الفرج داده برای کتاب الأغانی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حق أبو الفرج را رعایت نکرده ، و او مستحقّ چندین برابر این جایزه بوده ، و سپس در أوصاف کتاب سخن بسیار گفت ، و اضافه کرد که ، خزانه من مشتمل بر دویست هزار جلد کتاب بود، ولی هیچ کدام از آنها به جز این کتاب ، أنیس شبهای من و مورد اعجاب و توجّه من نمی بود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 که در آن، شهدای خاندان أبی طالب را ، از جعفر طیّار تا شهدائی که ، تا أواخر حکومت مقتدر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شهادت رسیده اند ، مورد ذکر قرار داده ، و شرح حال و شهادتشان را نوشته ، و در سال </w:t>
      </w:r>
      <w:bookmarkStart w:id="653" w:name="pg13389_135984"/>
    </w:p>
    <w:p>
      <w:pPr>
        <w:pStyle w:val="BookText"/>
        <w:rPr/>
      </w:pPr>
      <w:bookmarkEnd w:id="653"/>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از نوشتن آن ، فارغ گردیده است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التّنزیل فی أمیرالمؤمنین علیه السلام یا طبق نوشتۀ شیخ طوسی در الفهرست ما نَزَلَ مِنَ الْقُرآنِ فی أمیرِ المُؤمِنینَ علیه السلام و أهْلِ بَیتِه علیهم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فیهِ کَلامُ فاطِمَةَ علیها السلام فی فَدَک </w:t>
      </w:r>
      <w:r>
        <w:rPr>
          <w:rStyle w:val="FootnoteAnchor"/>
          <w:rtl w:val="true"/>
        </w:rPr>
        <w:footnoteReference w:id="616"/>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الغُرَباءِ مِنْ أهْلِ الْفَضْلِ وَ الأَدَبِ</w:t>
      </w:r>
    </w:p>
    <w:p>
      <w:pPr>
        <w:pStyle w:val="Heading3"/>
        <w:numPr>
          <w:ilvl w:val="2"/>
          <w:numId w:val="1"/>
        </w:numPr>
        <w:rPr/>
      </w:pPr>
      <w:bookmarkStart w:id="654" w:name="__RefHeading___Toc290865_2616395394"/>
      <w:bookmarkStart w:id="655" w:name="_Toc233"/>
      <w:bookmarkEnd w:id="654"/>
      <w:r>
        <w:rPr>
          <w:rtl w:val="true"/>
        </w:rPr>
        <w:t>تشیّع أبو الفرج اصفهانی،نشانه ای از رشد فرهنگ تشیّع،درتاریخ گذشته اصفهان</w:t>
      </w:r>
      <w:bookmarkEnd w:id="655"/>
    </w:p>
    <w:p>
      <w:pPr>
        <w:pStyle w:val="BookText"/>
        <w:rPr/>
      </w:pPr>
      <w:r>
        <w:rPr>
          <w:rFonts w:ascii="IRNazanin" w:hAnsi="IRNazanin" w:eastAsia="IRNazanin"/>
          <w:color w:val="111111"/>
          <w:sz w:val="28"/>
          <w:sz w:val="28"/>
          <w:szCs w:val="28"/>
          <w:rtl w:val="true"/>
          <w:lang w:bidi="fa-IR"/>
        </w:rPr>
        <w:t xml:space="preserve">أبو الفرج اصفهانی ، با این که از بنی مروان و بنی امیّه است، نه تنها گرایش به تشیّع داشته ، بلکه شخصاً شیعۀ زیدی بوده ، و خاندان او نیز شیعه یا متمایل به تشیّع بوده اند ، تا آنجا که پدر او به نام حسین و خودش به نام علی نامگذاری گردیده بوده است، و این دو نامگذاری نشانۀ بسیار روشنی ، از جوِّ گرایش شدید نسبت به أهل البیت علیهم السلام در شهر اصفهان می باشد ، زیرا اگر چنین گرایشی در اصفهان نمی بود ، معنی نداشت که در خاندانی اموی ، نام مقدّس أئمّۀ معصومین علیهم السلام ، بر نوزدان نهاده شود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نه تنها تشیّع أبو الفرج اصفهانیِ مروانیِ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مؤرّخین سنّی را به شگفتی آورده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تألیفات او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 و ما نَزَلَ مِنَ الْقُرْآنِ فی أمیرِ الْمُؤمِنینَ علیه السلام و أهْلِ بَیْتِه علیهم السلام ، از نشانه های ریشه های عمیق تشیّع در اصفهان می باشد ، بلکه نام گذاری های خانوادگی ، در خاندان او ، از اسناد مهمّ عمق </w:t>
      </w:r>
      <w:bookmarkStart w:id="656" w:name="pg13389_135985"/>
    </w:p>
    <w:p>
      <w:pPr>
        <w:pStyle w:val="BookText"/>
        <w:rPr/>
      </w:pPr>
      <w:bookmarkEnd w:id="656"/>
      <w:r>
        <w:rPr>
          <w:rFonts w:ascii="IRNazanin" w:hAnsi="IRNazanin" w:eastAsia="IRNazanin"/>
          <w:color w:val="111111"/>
          <w:sz w:val="28"/>
          <w:sz w:val="28"/>
          <w:szCs w:val="28"/>
          <w:rtl w:val="true"/>
          <w:lang w:bidi="fa-IR"/>
        </w:rPr>
        <w:t xml:space="preserve">اعتقاد به امامت و أهل البیت علیهم السلام در اصفهانِ قدیم می باشد </w:t>
      </w:r>
      <w:r>
        <w:rPr>
          <w:rFonts w:eastAsia="IRNazanin" w:cs="IRNazanin"/>
          <w:color w:val="111111"/>
          <w:sz w:val="28"/>
          <w:szCs w:val="28"/>
          <w:rtl w:val="true"/>
          <w:lang w:bidi="fa-IR"/>
        </w:rPr>
        <w:t>.</w:t>
      </w:r>
    </w:p>
    <w:p>
      <w:pPr>
        <w:pStyle w:val="Heading3"/>
        <w:numPr>
          <w:ilvl w:val="2"/>
          <w:numId w:val="1"/>
        </w:numPr>
        <w:rPr/>
      </w:pPr>
      <w:bookmarkStart w:id="657" w:name="__RefHeading___Toc290867_2616395394"/>
      <w:bookmarkStart w:id="658" w:name="_Toc234"/>
      <w:bookmarkEnd w:id="657"/>
      <w:r>
        <w:rPr>
          <w:rtl w:val="true"/>
        </w:rPr>
        <w:t>نقش أبو الفرج اصفهانی،در نشر روایات فضائل و مصائب أهل البیت علیهم السلام</w:t>
      </w:r>
      <w:bookmarkEnd w:id="658"/>
    </w:p>
    <w:p>
      <w:pPr>
        <w:pStyle w:val="BookText"/>
        <w:rPr/>
      </w:pPr>
      <w:r>
        <w:rPr>
          <w:rFonts w:ascii="IRNazanin" w:hAnsi="IRNazanin" w:eastAsia="IRNazanin"/>
          <w:color w:val="111111"/>
          <w:sz w:val="28"/>
          <w:sz w:val="28"/>
          <w:szCs w:val="28"/>
          <w:rtl w:val="true"/>
          <w:lang w:bidi="fa-IR"/>
        </w:rPr>
        <w:t xml:space="preserve">أبو الفرج اصفهانی با توجّه به موقعیّت علمیِ برجسته اش از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از خاندان بنی امیّه و بنی مروان است ، و با این حال نقل مناقب و فضائل خاندان رسالت نموده ، از طرفِ دیگر ، نقش مؤثّری در نشر روایات مربوط به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مقامات الهی و منصب امامت و فضائل و مصائب و مظلومیّت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 و لذا علاّمۀ مجلسی قَدْسُ سِرُة در بحار الأنوار ، در موارد بسیار زیادی ، روایات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آنچه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أمیر المؤمنین علیه السلام و 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 ، و در بخش های گوناگون و مجلّدات آن کتاب ارزشمند و نورانی ، روایات أبی الفرج اصفهانی را در زمینۀ مسائل امامت و ولایت و فضائل أهل البیت علیهم السلام ، نقل نموده است </w:t>
      </w:r>
      <w:r>
        <w:rPr>
          <w:rFonts w:eastAsia="IRNazanin" w:cs="IRNazanin"/>
          <w:color w:val="111111"/>
          <w:sz w:val="28"/>
          <w:szCs w:val="28"/>
          <w:rtl w:val="true"/>
          <w:lang w:bidi="fa-IR"/>
        </w:rPr>
        <w:t>.</w:t>
      </w:r>
    </w:p>
    <w:p>
      <w:pPr>
        <w:pStyle w:val="Heading3"/>
        <w:numPr>
          <w:ilvl w:val="2"/>
          <w:numId w:val="1"/>
        </w:numPr>
        <w:rPr/>
      </w:pPr>
      <w:bookmarkStart w:id="659" w:name="__RefHeading___Toc290869_2616395394"/>
      <w:bookmarkStart w:id="660" w:name="_Toc235"/>
      <w:bookmarkEnd w:id="659"/>
      <w:r>
        <w:rPr>
          <w:rtl w:val="true"/>
        </w:rPr>
        <w:t>خاندان علمی أبو الفرج اصفهانی</w:t>
      </w:r>
      <w:bookmarkEnd w:id="660"/>
    </w:p>
    <w:p>
      <w:pPr>
        <w:pStyle w:val="BookText"/>
        <w:rPr/>
      </w:pPr>
      <w:r>
        <w:rPr>
          <w:rFonts w:ascii="IRNazanin" w:hAnsi="IRNazanin" w:eastAsia="IRNazanin"/>
          <w:color w:val="111111"/>
          <w:sz w:val="28"/>
          <w:sz w:val="28"/>
          <w:szCs w:val="28"/>
          <w:rtl w:val="true"/>
          <w:lang w:bidi="fa-IR"/>
        </w:rPr>
        <w:t xml:space="preserve">نه تنها أبو الفرج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أمویِ مروانیِ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علمی برای تشیّع اصفهان می باشد ، بلکه در خاندان او ، جمعی عالِم و محدّث و شیعی بوده اند </w:t>
      </w:r>
      <w:r>
        <w:rPr>
          <w:rStyle w:val="FootnoteAnchor"/>
          <w:rtl w:val="true"/>
        </w:rPr>
        <w:footnoteReference w:id="618"/>
      </w:r>
      <w:r>
        <w:rPr>
          <w:rFonts w:ascii="IRNazanin" w:hAnsi="IRNazanin" w:eastAsia="IRNazanin"/>
          <w:color w:val="111111"/>
          <w:sz w:val="28"/>
          <w:sz w:val="28"/>
          <w:szCs w:val="28"/>
          <w:rtl w:val="true"/>
          <w:lang w:bidi="fa-IR"/>
        </w:rPr>
        <w:t xml:space="preserve">که خاندانی علمی را تشکیل می دهند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أبو الفرج ، گرچه مروانی بوده اند ، ولی همانند بسیاری از آگاهانِ آن زمان </w:t>
      </w:r>
      <w:bookmarkStart w:id="661" w:name="pg13389_135986"/>
    </w:p>
    <w:p>
      <w:pPr>
        <w:pStyle w:val="BookText"/>
        <w:rPr/>
      </w:pPr>
      <w:bookmarkEnd w:id="661"/>
      <w:r>
        <w:rPr>
          <w:rFonts w:ascii="IRNazanin" w:hAnsi="IRNazanin" w:eastAsia="IRNazanin"/>
          <w:color w:val="111111"/>
          <w:sz w:val="28"/>
          <w:sz w:val="28"/>
          <w:szCs w:val="28"/>
          <w:rtl w:val="true"/>
          <w:lang w:bidi="fa-IR"/>
        </w:rPr>
        <w:t xml:space="preserve">نسبت به تشیّع و مکتب أهل البیت علیهم السلام ، گرایش و یا اعتقاد داشته اند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290871_2616395394"/>
      <w:bookmarkStart w:id="663" w:name="_Toc236"/>
      <w:bookmarkEnd w:id="662"/>
      <w:r>
        <w:rPr/>
        <w:t>۶</w:t>
      </w:r>
      <w:r>
        <w:rPr>
          <w:rtl w:val="true"/>
        </w:rPr>
        <w:t>-</w:t>
      </w:r>
      <w:r>
        <w:rPr>
          <w:rtl w:val="true"/>
        </w:rPr>
        <w:t xml:space="preserve">اسماعیل بن عبّاد </w:t>
      </w:r>
      <w:r>
        <w:rPr>
          <w:rtl w:val="true"/>
        </w:rPr>
        <w:t xml:space="preserve">« </w:t>
      </w:r>
      <w:r>
        <w:rPr>
          <w:rtl w:val="true"/>
        </w:rPr>
        <w:t xml:space="preserve">صاحب بن عبّاد </w:t>
      </w:r>
      <w:r>
        <w:rPr>
          <w:rtl w:val="true"/>
        </w:rPr>
        <w:t>»</w:t>
      </w:r>
      <w:bookmarkEnd w:id="663"/>
    </w:p>
    <w:p>
      <w:pPr>
        <w:pStyle w:val="BookText"/>
        <w:rPr/>
      </w:pPr>
      <w:r>
        <w:rPr>
          <w:rFonts w:ascii="IRNazanin" w:hAnsi="IRNazanin" w:eastAsia="IRNazanin"/>
          <w:color w:val="111111"/>
          <w:sz w:val="28"/>
          <w:sz w:val="28"/>
          <w:szCs w:val="28"/>
          <w:rtl w:val="true"/>
          <w:lang w:bidi="fa-IR"/>
        </w:rPr>
        <w:t xml:space="preserve">افتخار ایران و اسلام و تشیّع و عالَم علم و ادب ، اسماعیل بن عبّاد بن عبّاس بن عبّاد بن أحمد بن إدریس دیلمی قزوینی طالقانی اصفهانی ، متولّد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مکنّی به أبو القاسم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الکُفاة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علم و ادب ایران و تشیّع، و نیز در تاریخ سیاست و وزارت کشور کهن سال ایران ، چهرۀ صاحب بن عبّاد می درخشد، و صاحبان تراجم، و مورّخین و شعراء و نویسندگان دائرة المعارف ها، هرکدام به تفصیل ، از عظمت و شخصیّت و أبعاد وجودی و برکات این بزرگمرد، سخن گفته اند ، و بسیاری از آنها ، خود را عاجز از بیان تمام کمالات و ارزشهای این افتخار عالَم علم و ادب ،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أدیب کامل ، لغوی محقّق ، نحوی مدقّق ، منشی و شاعر خوش ذوش ، و لطیفه گوی و فصیح و بلیغ ، متکلّمی متبحّر ، فقیه و دین شناسی عالیقدر ، محدّثی عظیم الشّأن و نکته سنجی بی نظیر بوده ، که او را نادرۂ روزگار و أعجوبۀ زمان و افتخار دوران و شمع محفل علماء و اُدباء و سادات و صاحبان فضل ، خوانده اند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بن عبّاد، وزیری بی نظیر برای مؤیّد الدّوله و نیز فخر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مراتب علم و فضل ، و جود و بخشش و فصاحت و بلاغت ، و تفنّن و لطافت روح ، و حضور ذهن و آمادگیِ جواب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قبول عموم صاحب نظران و اندیشمندان ،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فضائل صاحب بن عبّاد، نه تنها در کتابها و رساله ها، و نیز اشعار شعرای بزرگ ، فراوان دیده می شود، بلکه بسیاری از ستایشگران فضائل این بزرگمرد ، به این ستایشگری افتخار نموده ، و بر خود می بالند، و از روحِ بلند این بزرگ شخصیّت علم و دین ، پوزش می طلبند ، و به دلیل عدم قدرت بر إحصای فضائل او ، عذر تقصیر می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و فقیه بزرگ شیعه ، و افتخار بزرگ عالَم تشیّع ، مرحوم شیخ صدوق رضوان الله علیه ، کتاب نفیس و پرأرزش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 به نام نامیِ صاحب بن عبّاد ، تألیف نموده ، و در مقدّمۀ آن ، دو قصیدۀ زیبای صاحب بن عبّاد ، در زمینۀ إهداء سلام به حضرت علیّ بن موسی الرّضا علیه السلام را ، نقل نموده ، و سپس دو حدیث از امام صادق علیه السلام ، و یک حدیث از امام رضا علیه السلام ، دربارۀ فضیلت سرودن شعر پیرامون أهل البیت علیهم السلام ، نقل نموده ، و سپس نوشته است</w:t>
      </w:r>
    </w:p>
    <w:p>
      <w:pPr>
        <w:pStyle w:val="BookText"/>
        <w:rPr/>
      </w:pPr>
      <w:r>
        <w:rPr>
          <w:rFonts w:ascii="Amiri" w:hAnsi="Amiri" w:eastAsia="Amiri" w:cs="Amiri"/>
          <w:color w:val="111111"/>
          <w:sz w:val="28"/>
          <w:sz w:val="28"/>
          <w:szCs w:val="28"/>
          <w:rtl w:val="true"/>
          <w:lang w:bidi="ar-SA"/>
        </w:rPr>
        <w:t xml:space="preserve">فَأَجْزَلَ اللهُ لِلصّاحِبِ الْجَلیلِ ، الثَّوابَ عَلی جَمیعِ أقْوالِهِ الْحَسَنَةِ ، وَ أفْعالِهِ الْجَمیلَةِ ، وَ أخْلاقِهِ الْکَریمَةِ ، وَ سیرَتِهِ الْمَرْضِیَّةِ ، وَ سُنَنِهِ الْعادِلَةِ ، وَ بَلَّغَهُ کُلَّ مَأْمُولٍ، وَ صَرَفَ عَنْهُ کُلَّ مَحْذُورٍ ، وَ أظْفَرَهُ بِکُلِّ خَیْرٍ مَطْلُوبٍ ، وَ أجارَهُ مِنْ کُلِّ بَلاءٍ وَ مَکْرُوهٍ ، بِمَن استَجاَرهُ مِنْ حُجَجِهِ الأئِمَّةِ ، بِقَوْلِه فی بَعْضِ أشْعارِه فیِهمْ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عَبّاد اسْتَجارَ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یُتْرَکُ عَنْهُ الصُّرُوفُ مَصْرُوفَه</w:t>
      </w:r>
    </w:p>
    <w:p>
      <w:pPr>
        <w:pStyle w:val="BookText"/>
        <w:rPr/>
      </w:pPr>
      <w:r>
        <w:rPr>
          <w:rFonts w:ascii="IRNazanin" w:hAnsi="IRNazanin" w:eastAsia="IRNazanin"/>
          <w:color w:val="111111"/>
          <w:sz w:val="28"/>
          <w:sz w:val="28"/>
          <w:szCs w:val="28"/>
          <w:rtl w:val="true"/>
          <w:lang w:bidi="fa-IR"/>
        </w:rPr>
        <w:t xml:space="preserve">و بقوله فی قصیدة أخری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عَبّاد اسْتَجارَ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ماخافَهُ سَیُکْفاهُ</w:t>
      </w:r>
    </w:p>
    <w:p>
      <w:pPr>
        <w:pStyle w:val="BookText"/>
        <w:rPr/>
      </w:pPr>
      <w:r>
        <w:rPr>
          <w:rFonts w:ascii="Amiri" w:hAnsi="Amiri" w:eastAsia="Amiri" w:cs="Amiri"/>
          <w:color w:val="111111"/>
          <w:sz w:val="28"/>
          <w:sz w:val="28"/>
          <w:szCs w:val="28"/>
          <w:rtl w:val="true"/>
          <w:lang w:bidi="ar-SA"/>
        </w:rPr>
        <w:t>و جَعَلَ اللهُ شُفَعائَهُ الَّذینَ أسْمائُهُمْ عَلی نَقْشِ خاتَمِه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شَفیعُ إسْماعیلَ فی 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الْعِتَرةُ اُلطّاهِرَة </w:t>
      </w:r>
    </w:p>
    <w:p>
      <w:pPr>
        <w:pStyle w:val="BookText"/>
        <w:rPr/>
      </w:pPr>
      <w:r>
        <w:rPr>
          <w:rFonts w:ascii="Amiri" w:hAnsi="Amiri" w:eastAsia="Amiri" w:cs="Amiri"/>
          <w:color w:val="111111"/>
          <w:sz w:val="28"/>
          <w:sz w:val="28"/>
          <w:szCs w:val="28"/>
          <w:rtl w:val="true"/>
          <w:lang w:bidi="ar-SA"/>
        </w:rPr>
        <w:t xml:space="preserve">وَ جَعَلَ اللهُ دَوْلَتَهُ مُتَّسِعَةَ الأیّامِ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آری ، شیخ صدوق، آن محدّث دقیق ، و راستگویِ نامدار ، أقوال صاحب بن عبّاد را ، حَسَنه ، و أفعال او را ، جَمیلَه ، و أخلاق او را ، کَریمه ، و سیرۀ او را ، مرضیّه ، و سنّت های او را ، عادِله دانسته و او را مشمول دعاهای فراوان خود نموده ، و دلیل این همه تجلیل و دعای خیر را ، پناهنده شدن آن بزرگمرد ، به خاندان عصمت و طهارت علیهم السلام ،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و محدّث عظیم الشّأن، و محقّق و زاهد علاّمه ، ملاّ محمّد تقی مجلسی ، صاحب بن عبّاد را ، أفقه فقهای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متقدّمین و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المحدّثین و المتکلّمین ، و علاّمه ، دانسته و نوشته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و مرتبه ای از علم و فضل ذکر شود، و صاحب ، در مرتبۀ بالاتری از آن است</w:t>
      </w:r>
      <w:r>
        <w:rPr>
          <w:rStyle w:val="FootnoteAnchor"/>
          <w:rtl w:val="true"/>
        </w:rPr>
        <w:footnoteReference w:id="621"/>
      </w:r>
      <w:r>
        <w:rPr>
          <w:rFonts w:ascii="IRNazanin" w:hAnsi="IRNazanin" w:eastAsia="IRNazanin"/>
          <w:color w:val="111111"/>
          <w:sz w:val="28"/>
          <w:sz w:val="28"/>
          <w:szCs w:val="28"/>
          <w:rtl w:val="true"/>
          <w:lang w:bidi="fa-IR"/>
        </w:rPr>
        <w:t>شخصیّت عظیم الشّأن ، و تالی تِلْوِ معصوم ، سیّد رضی الدّین بن طاووس حلّی در کشف الیقین از صاحب بن عبّاد تجلیل نموده ، و او را ستوده است</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فقیه و اصولی و رجالی نامدار، صاحب روضات الجنّات ، در ضمن یک بررسی مفصّل از فضائل و مناقب و آثار و خدمات صاحب بن عبّاد ، عبارت های بزرگان تاریخ و تراجم، و شعراء و نویسندگان را ، در ستایش صاحب نقل نموده ، و با زیباترین و محقّقانه ترین مطالب و عبارات ، گوشه هائی از عظمت این نادرۂ روزگار را ، به نمایش گذارده ، و ترسیم نموده ، و در یک </w:t>
      </w:r>
    </w:p>
    <w:p>
      <w:pPr>
        <w:pStyle w:val="BookText"/>
        <w:rPr/>
      </w:pPr>
      <w:r>
        <w:rPr>
          <w:rFonts w:ascii="IRNazanin" w:hAnsi="IRNazanin" w:eastAsia="IRNazanin"/>
          <w:color w:val="111111"/>
          <w:sz w:val="28"/>
          <w:sz w:val="28"/>
          <w:szCs w:val="28"/>
          <w:rtl w:val="true"/>
          <w:lang w:bidi="fa-IR"/>
        </w:rPr>
        <w:t xml:space="preserve">عبارت جامع و زیبا ، به نقل از ثعالبی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فَوْقَ ما قالَ أوْ یَقُولُهُ الْقائِلُونَ</w:t>
      </w:r>
    </w:p>
    <w:p>
      <w:pPr>
        <w:pStyle w:val="BookText"/>
        <w:rPr/>
      </w:pPr>
      <w:r>
        <w:rPr>
          <w:rFonts w:ascii="Amiri" w:hAnsi="Amiri" w:eastAsia="Amiri" w:cs="Amiri"/>
          <w:color w:val="111111"/>
          <w:sz w:val="28"/>
          <w:sz w:val="28"/>
          <w:szCs w:val="28"/>
          <w:rtl w:val="true"/>
          <w:lang w:bidi="ar-SA"/>
        </w:rPr>
        <w:t>وَ ألْیَقُ بِأنْ لا یَسْألَ عَنْ حَقیقَةِ أمْرِهِ السّائِلُونَ</w:t>
      </w:r>
    </w:p>
    <w:p>
      <w:pPr>
        <w:pStyle w:val="BookText"/>
        <w:rPr/>
      </w:pPr>
      <w:r>
        <w:rPr>
          <w:rFonts w:ascii="IRNazanin" w:hAnsi="IRNazanin" w:eastAsia="IRNazanin"/>
          <w:color w:val="111111"/>
          <w:sz w:val="28"/>
          <w:sz w:val="28"/>
          <w:szCs w:val="28"/>
          <w:rtl w:val="true"/>
          <w:lang w:bidi="fa-IR"/>
        </w:rPr>
        <w:t xml:space="preserve">و علاّمۀ محقّق و متتبّع ، آیة الله ، سیّد محسن أمین عاملی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ضمن یک بررسی بسیار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صفحۀ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قدیم، و از صفحۀ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جدید ، با صفحات بسیار بزرگ ، که در حدّ یک کتاب مستقل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أبعاد عظمت این شخصیّت بزرگ جهان اسلام و تشیّع را تشریح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أبونعیم اصفهانی ، در شمار محدّثین اصفهان ، از صاحب بن عبّاد یاد نموده ،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عبّاد بن العبّاس الطّالقانی ، أبو القاسم الوزیر ، الملقّب بالصّاحب ، سمع بالعراق و الرّی و إصبهان الکثیر </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و این چنین کثرت و فراوانی سماع حدیث را برای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عراق و ری و اصفهان ، سه مرکز بزرگ 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امتیازی بزرگ ، ذکر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یاقوت حموی ، در ضمن تمجید ها و بحث گسترده دربارۀ 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صفحۀ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از جلد ششم معجم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فَسُبْحانَ مَنْ جَمَعَ الْعالَمَ فی واحِدٍ ، وَ أبْرَزَ جَمیعَ قُدْرَتِهِ فی شَخْصٍ </w:t>
      </w:r>
      <w:r>
        <w:rPr>
          <w:rStyle w:val="FootnoteAnchor"/>
          <w:rtl w:val="true"/>
        </w:rPr>
        <w:footnoteReference w:id="624"/>
      </w:r>
      <w:r>
        <w:rPr>
          <w:rFonts w:ascii="IRNazanin" w:hAnsi="IRNazanin" w:eastAsia="IRNazanin"/>
          <w:color w:val="111111"/>
          <w:sz w:val="28"/>
          <w:sz w:val="28"/>
          <w:szCs w:val="28"/>
          <w:rtl w:val="true"/>
          <w:lang w:bidi="fa-IR"/>
        </w:rPr>
        <w:t xml:space="preserve">یعنی منزّه است آن خدایی که همۀ عالَم را ، در یک نفر جمع نموده ، و تمام قدرت خود را در شخص واحدی ، به نمایش در آورده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صلاح الدّین صفدی ، در ضمن یک بررسی مفصّل و نقل آثار عظمت علمی </w:t>
      </w:r>
    </w:p>
    <w:p>
      <w:pPr>
        <w:pStyle w:val="BookText"/>
        <w:rPr/>
      </w:pPr>
      <w:r>
        <w:rPr>
          <w:rFonts w:ascii="IRNazanin" w:hAnsi="IRNazanin" w:eastAsia="IRNazanin"/>
          <w:color w:val="111111"/>
          <w:sz w:val="28"/>
          <w:sz w:val="28"/>
          <w:szCs w:val="28"/>
          <w:rtl w:val="true"/>
          <w:lang w:bidi="fa-IR"/>
        </w:rPr>
        <w:t xml:space="preserve">و اخلاقی و عملیِ صاجب ، این بزرگمرد را ، نادرۀ عصر و اعجوبۀ دهر، در فضائل و مکارم دانسته ، و با نقل داستان تواضع و خضوع او در برابر حق، و یک هفته در بیت التّوبه اقامت جستن ، و از لغزشهای خود در پیشگاه خداوند طلب بخشش نمودن ، و سپس به إملاء حدیث پرداختن ، روح عبادت و خداجوئیِ او را مورد توجّه قرار داده است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سمعانی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شهرت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أشعار و مجموعه های او را ، در نظم و نثر ، در همۀ آفاق و بلاد ، در سطحی وسیع و برجسته دانسته ، که از شرح مفصّل خودداری نموده ، و تنها به نقل یک جملۀ ارزشمند از کلام صاحب اکتفاء نموده ، و آن جمله این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یَکْتُب الْحَدیثَ لَمْ یَجِدْ حَلاوَةَ الإسْلامِ </w:t>
      </w:r>
      <w:r>
        <w:rPr>
          <w:rStyle w:val="FootnoteAnchor"/>
          <w:rtl w:val="true"/>
        </w:rPr>
        <w:footnoteReference w:id="626"/>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حدیث ننویسد ، شیرینی اسلام را ، در نیافته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ثعالبی ، در یتیمة الدّهر ، در یک بخش وسیع از کتاب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صفحۀ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جلد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کمالات و محاسن علمی و عملی و اجتماعی صاحب را مورد بحث قرار داده ، و در ابتدای سخن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تَحْضُرُنی عِبارَةٌ أرْضاها لِلإفْصاحِ عَنْ عُلُوِّ مَحَلِّهِ فِی الْعِلْم وَ الأدَبِ ، وَ جَلالَةِ شَأنِهِ فِی الْجُودِ وَ الْکَرَمِ ، وَ تَفَرُّدِهِ بِغایاتِ الْمَحاسِنِ ، وَ جَمْعِهِ أشْتاتَ الْمَفاخِرِ ، لأِنَّ هِمَّةَ قَوْلی تَنْخَفِضُ عَنْ بُلُوغِ أدْنی فَضائِلِهِ وَ مَعالیهِ ، وَ جَهْدَ وَصْفی یَقْصُرُ عَنْ أیْسَرِ فَواضِلِهِ وَ مَساعیهِ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حَرَجَ فی مَدْحِهِ بِکُلِّ ما یُمْدَحُ بِهِ مَخْلُوقٌ ، وَ لَوْلاهُ ما قامِتْ لِلْفَضْلِ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أیّامُهُ للْعَلَویَّةِ وَ الْعُلَماءِ وَ الأدَباءِ وَ الشُّعَراءِ ، وَ حَضْرَتُهُ مَحَطَّ رِحالِهِمْ ، وَمَوْسِمَ فُضَلائِهِمْ ، وَ </w:t>
      </w:r>
      <w:bookmarkStart w:id="664" w:name="pg13389_135991"/>
    </w:p>
    <w:p>
      <w:pPr>
        <w:pStyle w:val="BookText"/>
        <w:rPr/>
      </w:pPr>
      <w:bookmarkEnd w:id="664"/>
      <w:r>
        <w:rPr>
          <w:rFonts w:ascii="Amiri" w:hAnsi="Amiri" w:eastAsia="Amiri" w:cs="Amiri"/>
          <w:color w:val="111111"/>
          <w:sz w:val="28"/>
          <w:sz w:val="28"/>
          <w:szCs w:val="28"/>
          <w:rtl w:val="true"/>
          <w:lang w:bidi="ar-SA"/>
        </w:rPr>
        <w:t xml:space="preserve">مَتْرَعَ آمالِهِمْ ، وَ أمْوالُهُ مَصْرُوفَةً إلَیْهِمْ ، وَ صَنایِعُهُ مَقْصُورَةً عِلَیْهِمْ، فَبَلَغَ مِنَ الْبَلاغَةِ ما یُعَدُّ فِی السِّحْرِ وَ یَکادُ یَدْخُلُ فی حَدَّ الإعْجازِ ، وَ سارَ کَلامُهُ مَسیرَ الشَّمْسِ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خیر الدّین زرکلی ، او را از نوادر دهر در علم و فضل و تدبیر و نیکوئی رأی شمرده ، و تألیفات او را ، جلیل و ارزشمند دانسته است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در هر کتاب و نوشته ای ، از قدیم و جدید ، و با مواضع فکریِ گوناگون ، و در زمینه های مختلف تاریخی ، ادبی ، اجتماعی ، اخلاقی ، کلامی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مراجعه بنمائیم ، فضائل و مکارم اخلاقی ، و آثار علمی و ادبی این نادرۀ روزگار ، جلب نظر می نماید </w:t>
      </w:r>
      <w:r>
        <w:rPr>
          <w:rFonts w:eastAsia="IRNazanin" w:cs="IRNazanin"/>
          <w:color w:val="111111"/>
          <w:sz w:val="28"/>
          <w:szCs w:val="28"/>
          <w:rtl w:val="true"/>
          <w:lang w:bidi="fa-IR"/>
        </w:rPr>
        <w:t>.</w:t>
      </w:r>
    </w:p>
    <w:p>
      <w:pPr>
        <w:pStyle w:val="Heading3"/>
        <w:numPr>
          <w:ilvl w:val="2"/>
          <w:numId w:val="1"/>
        </w:numPr>
        <w:rPr/>
      </w:pPr>
      <w:bookmarkStart w:id="665" w:name="__RefHeading___Toc290873_2616395394"/>
      <w:bookmarkStart w:id="666" w:name="_Toc237"/>
      <w:bookmarkEnd w:id="665"/>
      <w:r>
        <w:rPr>
          <w:rtl w:val="true"/>
        </w:rPr>
        <w:t>نقش صاحب بن عبّاد،در ترویج علم و ادب</w:t>
      </w:r>
      <w:bookmarkEnd w:id="666"/>
    </w:p>
    <w:p>
      <w:pPr>
        <w:pStyle w:val="BookText"/>
        <w:rPr/>
      </w:pPr>
      <w:r>
        <w:rPr>
          <w:rFonts w:ascii="IRNazanin" w:hAnsi="IRNazanin" w:eastAsia="IRNazanin"/>
          <w:color w:val="111111"/>
          <w:sz w:val="28"/>
          <w:sz w:val="28"/>
          <w:szCs w:val="28"/>
          <w:rtl w:val="true"/>
          <w:lang w:bidi="fa-IR"/>
        </w:rPr>
        <w:t xml:space="preserve">اندیشۀ بلند و مقام علمیِ والا، و گستردگیِ معلومات صاحب بن عبّاد از یک طرف ، و تشویق های فراوان ، بخشش های متنوّع و گستردۀ صاحب ، به دانشمندان و اندیشمندان ، و حمایت های بی دریغ و فراوان او ، از بزرگان علم وأدب ، از طرف دیگر ، عامل بسیار مهمّی برای ترویج از علم و ادب بود ، و از این جهت ، دوران زندگی و وزارت صاحب ، از درخشان ترین أدوار علمی و ادبی تاریخ ایران عموماً ، و اصفهان ، بالخصوص می باشد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دربار صاحب بن عبّاد ، همواره قبلۀ آمال دانشمندان ، و مجمع علماء و سادات ، و نیز أرباب کمال و أکابر دانشمندان ، و أجلاّی اُدباء و شعراء بوده ، و مرجع استفادۀ طبقات أفاضل به شمار می رفته ، و پیوسته آنها را به تألیف و تصنیف کتاب تشویق می نموده است </w:t>
      </w:r>
      <w:r>
        <w:rPr>
          <w:rFonts w:eastAsia="IRNazanin" w:cs="IRNazanin"/>
          <w:color w:val="111111"/>
          <w:sz w:val="28"/>
          <w:szCs w:val="28"/>
          <w:rtl w:val="true"/>
          <w:lang w:bidi="fa-IR"/>
        </w:rPr>
        <w:t xml:space="preserve">. </w:t>
      </w:r>
      <w:bookmarkStart w:id="667" w:name="pg13389_135992"/>
    </w:p>
    <w:p>
      <w:pPr>
        <w:pStyle w:val="BookText"/>
        <w:rPr/>
      </w:pPr>
      <w:bookmarkEnd w:id="667"/>
      <w:r>
        <w:rPr>
          <w:rFonts w:ascii="IRNazanin" w:hAnsi="IRNazanin" w:eastAsia="IRNazanin"/>
          <w:color w:val="111111"/>
          <w:sz w:val="28"/>
          <w:sz w:val="28"/>
          <w:szCs w:val="28"/>
          <w:rtl w:val="true"/>
          <w:lang w:bidi="fa-IR"/>
        </w:rPr>
        <w:t xml:space="preserve">و در همین راستا ، شیخ جلیل ، حسن بن محمّد قمی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قاضی علیّ بن عبدالعزیز جرجانی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أحمد بن فارس رازی لغوی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 و ثعالبی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به نام صاحب ، تألیف نموده اند</w:t>
      </w:r>
      <w:r>
        <w:rPr>
          <w:rStyle w:val="FootnoteAnchor"/>
          <w:rtl w:val="true"/>
        </w:rPr>
        <w:footnoteReference w:id="629"/>
      </w:r>
      <w:r>
        <w:rPr>
          <w:rFonts w:ascii="IRNazanin" w:hAnsi="IRNazanin" w:eastAsia="IRNazanin"/>
          <w:color w:val="111111"/>
          <w:sz w:val="28"/>
          <w:sz w:val="28"/>
          <w:szCs w:val="28"/>
          <w:rtl w:val="true"/>
          <w:lang w:bidi="fa-IR"/>
        </w:rPr>
        <w:t xml:space="preserve">و از همه مهمتر ، صدوق المحدّثین ، و شیخ مشایخ شیعه ، و رئیس فرقه ناجیه ، مرحوم شیخ صدوق قَدْسُ سِرُة ، کتاب عظیم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او تألیف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 شعرای نامی وقت ، که به نوشتۀ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پانصد نفر می رسیده ، و صاحب دیوان بوده اند ، مدایح بسیاری در شأن و عظمت صاحب بن عبّاد سروده اند </w:t>
      </w:r>
      <w:r>
        <w:rPr>
          <w:rStyle w:val="FootnoteAnchor"/>
          <w:rtl w:val="true"/>
        </w:rPr>
        <w:footnoteReference w:id="630"/>
      </w:r>
    </w:p>
    <w:p>
      <w:pPr>
        <w:pStyle w:val="Heading3"/>
        <w:numPr>
          <w:ilvl w:val="2"/>
          <w:numId w:val="1"/>
        </w:numPr>
        <w:rPr/>
      </w:pPr>
      <w:bookmarkStart w:id="668" w:name="__RefHeading___Toc290875_2616395394"/>
      <w:bookmarkStart w:id="669" w:name="_Toc238"/>
      <w:bookmarkEnd w:id="668"/>
      <w:r>
        <w:rPr>
          <w:rtl w:val="true"/>
        </w:rPr>
        <w:t>جود و بخشش صاحب بن عبّاد</w:t>
      </w:r>
      <w:bookmarkEnd w:id="66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دانشمندان و فقهاء و محدّثین و اُدباء و شعراء ، از بخشش های گسترده ، و تشویق کنندۀ صاحب بن عبّاد ، بهره می گرفتند، بلکه خوانِ کَرَمِ او برای عموم مردم گسترده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ماه رمضان بعد از عصر وارد دربار او می شد ، بایستی پس از افطار برگردد ، و در هر شب از ماه رمضان ، هزار نفر روزه دار در سر سفرۀ إحسان او افطار می نمودند ، و خیرات و مبرّات او در ماه رمضان، معادل کارهای نیکو و صدقات او در یک سال بوده </w:t>
      </w:r>
      <w:r>
        <w:rPr>
          <w:rStyle w:val="FootnoteAnchor"/>
          <w:rtl w:val="true"/>
        </w:rPr>
        <w:footnoteReference w:id="631"/>
      </w:r>
      <w:r>
        <w:rPr>
          <w:rFonts w:ascii="IRNazanin" w:hAnsi="IRNazanin" w:eastAsia="IRNazanin"/>
          <w:color w:val="111111"/>
          <w:sz w:val="28"/>
          <w:sz w:val="28"/>
          <w:szCs w:val="28"/>
          <w:rtl w:val="true"/>
          <w:lang w:bidi="fa-IR"/>
        </w:rPr>
        <w:t xml:space="preserve">، که در این زمینه داستانهای عجیب و شنیدنی ، در نوشته های گوناگون ، و کتب تاریخ و تراجم ، ثبت شده است </w:t>
      </w:r>
      <w:r>
        <w:rPr>
          <w:rFonts w:eastAsia="IRNazanin" w:cs="IRNazanin"/>
          <w:color w:val="111111"/>
          <w:sz w:val="28"/>
          <w:szCs w:val="28"/>
          <w:rtl w:val="true"/>
          <w:lang w:bidi="fa-IR"/>
        </w:rPr>
        <w:t xml:space="preserve">. </w:t>
      </w:r>
      <w:bookmarkStart w:id="670" w:name="pg13389_135993"/>
    </w:p>
    <w:p>
      <w:pPr>
        <w:pStyle w:val="Heading3"/>
        <w:numPr>
          <w:ilvl w:val="2"/>
          <w:numId w:val="1"/>
        </w:numPr>
        <w:rPr/>
      </w:pPr>
      <w:bookmarkStart w:id="671" w:name="__RefHeading___Toc290877_2616395394"/>
      <w:bookmarkStart w:id="672" w:name="_Toc239"/>
      <w:bookmarkEnd w:id="670"/>
      <w:bookmarkEnd w:id="671"/>
      <w:r>
        <w:rPr>
          <w:rtl w:val="true"/>
        </w:rPr>
        <w:t>نقش صاحب بن عبّاد، در ترویج تشیّع</w:t>
      </w:r>
      <w:bookmarkEnd w:id="672"/>
    </w:p>
    <w:p>
      <w:pPr>
        <w:pStyle w:val="BookText"/>
        <w:rPr/>
      </w:pPr>
      <w:r>
        <w:rPr>
          <w:rFonts w:ascii="IRNazanin" w:hAnsi="IRNazanin" w:eastAsia="IRNazanin"/>
          <w:color w:val="111111"/>
          <w:sz w:val="28"/>
          <w:sz w:val="28"/>
          <w:szCs w:val="28"/>
          <w:rtl w:val="true"/>
          <w:lang w:bidi="fa-IR"/>
        </w:rPr>
        <w:t xml:space="preserve">حکومت 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خاندانهای شیعه ، و طرفدار و مروّج تشیّع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وزارت صاحب بن عبّاد ، به اوجِ نقش و تأثیر خود ، در ترویج مذهب شیعه رسید ، و مظاهر مکتب أهل البیت علیهم السلام ، و أفکار و اندیشه های اعتقادی و فرهنگیِ مذهب ، میدان رشد یافت ، تا آنجا که مذهب شیعۀ إمامیّه ، در زمان صاحب ، در شهر اصفهان به او نسبت داده می شد،</w:t>
      </w:r>
    </w:p>
    <w:p>
      <w:pPr>
        <w:pStyle w:val="BookText"/>
        <w:rPr/>
      </w:pPr>
      <w:r>
        <w:rPr>
          <w:rFonts w:ascii="IRNazanin" w:hAnsi="IRNazanin" w:eastAsia="IRNazanin"/>
          <w:color w:val="111111"/>
          <w:sz w:val="28"/>
          <w:sz w:val="28"/>
          <w:szCs w:val="28"/>
          <w:rtl w:val="true"/>
          <w:lang w:bidi="fa-IR"/>
        </w:rPr>
        <w:t xml:space="preserve">و مذهب تشیّع را ، مذهب صاحب بن عبّاد می دانستند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290879_2616395394"/>
      <w:bookmarkStart w:id="674" w:name="_Toc240"/>
      <w:bookmarkEnd w:id="673"/>
      <w:r>
        <w:rPr>
          <w:rtl w:val="true"/>
        </w:rPr>
        <w:t>تألیفات صاحب بن عبّاد</w:t>
      </w:r>
      <w:bookmarkEnd w:id="674"/>
    </w:p>
    <w:p>
      <w:pPr>
        <w:pStyle w:val="BookText"/>
        <w:rPr/>
      </w:pPr>
      <w:r>
        <w:rPr>
          <w:rFonts w:ascii="IRNazanin" w:hAnsi="IRNazanin" w:eastAsia="IRNazanin"/>
          <w:color w:val="111111"/>
          <w:sz w:val="28"/>
          <w:sz w:val="28"/>
          <w:szCs w:val="28"/>
          <w:rtl w:val="true"/>
          <w:lang w:bidi="fa-IR"/>
        </w:rPr>
        <w:t xml:space="preserve">آثار قلمی فراوانی از صاحب بن عبّاد، به جای مانده ، که از جملۀ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ألإبانة عن مذهب أهل العدل بحجج من القرآن و العقل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ألإمامة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فی أصول ألخمسه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الله وصفاته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ألأنوار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که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است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الأعیاد و فضائل ألتّیروز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ألإقناع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أحوال السیّد عبدالعظیم الحسنی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الرّسائل یا ألکافی فی الرّسائل </w:t>
      </w:r>
      <w:r>
        <w:rPr>
          <w:rStyle w:val="FootnoteAnchor"/>
        </w:rPr>
        <w:footnoteReference w:id="634"/>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الشّعر،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 القدر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ألسّفینه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مجموع، شمارۀ تألیفات صاحب بن عبّاد را تا بیش از سی أثر ، ذکر </w:t>
      </w:r>
      <w:bookmarkStart w:id="675" w:name="pg13389_135994"/>
    </w:p>
    <w:p>
      <w:pPr>
        <w:pStyle w:val="BookText"/>
        <w:rPr/>
      </w:pPr>
      <w:bookmarkEnd w:id="675"/>
      <w:r>
        <w:rPr>
          <w:rFonts w:ascii="IRNazanin" w:hAnsi="IRNazanin" w:eastAsia="IRNazanin"/>
          <w:color w:val="111111"/>
          <w:sz w:val="28"/>
          <w:sz w:val="28"/>
          <w:szCs w:val="28"/>
          <w:rtl w:val="true"/>
          <w:lang w:bidi="fa-IR"/>
        </w:rPr>
        <w:t>نمودهاند</w:t>
      </w:r>
      <w:r>
        <w:rPr>
          <w:rStyle w:val="FootnoteAnchor"/>
          <w:rtl w:val="true"/>
        </w:rPr>
        <w:footnoteReference w:id="635"/>
      </w:r>
      <w:r>
        <w:rPr>
          <w:rFonts w:ascii="IRNazanin" w:hAnsi="IRNazanin" w:eastAsia="IRNazanin"/>
          <w:color w:val="111111"/>
          <w:sz w:val="28"/>
          <w:sz w:val="28"/>
          <w:szCs w:val="28"/>
          <w:rtl w:val="true"/>
          <w:lang w:bidi="fa-IR"/>
        </w:rPr>
        <w:t xml:space="preserve">، که برخی از آنها در ضمن چندین مجلّد بوده است </w:t>
      </w:r>
      <w:r>
        <w:rPr>
          <w:rFonts w:eastAsia="IRNazanin" w:cs="IRNazanin"/>
          <w:color w:val="111111"/>
          <w:sz w:val="28"/>
          <w:szCs w:val="28"/>
          <w:rtl w:val="true"/>
          <w:lang w:bidi="fa-IR"/>
        </w:rPr>
        <w:t>.</w:t>
      </w:r>
    </w:p>
    <w:p>
      <w:pPr>
        <w:pStyle w:val="Heading3"/>
        <w:numPr>
          <w:ilvl w:val="2"/>
          <w:numId w:val="1"/>
        </w:numPr>
        <w:rPr/>
      </w:pPr>
      <w:bookmarkStart w:id="676" w:name="__RefHeading___Toc290881_2616395394"/>
      <w:bookmarkStart w:id="677" w:name="_Toc241"/>
      <w:bookmarkEnd w:id="676"/>
      <w:r>
        <w:rPr>
          <w:rtl w:val="true"/>
        </w:rPr>
        <w:t>حوزۀ درسی صاحب بن عبّاد</w:t>
      </w:r>
      <w:bookmarkEnd w:id="677"/>
    </w:p>
    <w:p>
      <w:pPr>
        <w:pStyle w:val="BookText"/>
        <w:rPr/>
      </w:pPr>
      <w:r>
        <w:rPr>
          <w:rFonts w:ascii="IRNazanin" w:hAnsi="IRNazanin" w:eastAsia="IRNazanin"/>
          <w:color w:val="111111"/>
          <w:sz w:val="28"/>
          <w:sz w:val="28"/>
          <w:szCs w:val="28"/>
          <w:rtl w:val="true"/>
          <w:lang w:bidi="fa-IR"/>
        </w:rPr>
        <w:t>گرچه محضر صاحب ، همیشه محلّ بحث و گفتگوی علمی و ادبی بوده ، و حوزۀ درسی به شمار می رفته ، ولی حوزۀ درسیِ رسمیِ صاحب ، گاهی اوقات تشکیل می شده ، که همانند آن در تاریخ کم نظیر یا بی نظیر بوده است، تا آنجا که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صاحب برای املاء حدیث نشست ، جمعیّت فراوانی برای استماع حدیث گرد آمدند ، آن چنان که صدای یک نفر به همه نمی رسید ، و شش نفر ایستادند ، که هرکدام از آنها سخن و حدیث، را می شنید ، و با صدای بلند به دیگری می رسانید و آنهم به دیگری ، تا این که صدای حدیث به همۀ جمعیّت برسد </w:t>
      </w:r>
      <w:r>
        <w:rPr>
          <w:rStyle w:val="FootnoteAnchor"/>
          <w:rtl w:val="true"/>
        </w:rPr>
        <w:footnoteReference w:id="636"/>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در یک نوبت ، برای یکصد و بیست هزار نفر ، حدیث گفت </w:t>
      </w:r>
      <w:r>
        <w:rPr>
          <w:rStyle w:val="FootnoteAnchor"/>
          <w:rtl w:val="true"/>
        </w:rPr>
        <w:footnoteReference w:id="638"/>
      </w:r>
    </w:p>
    <w:p>
      <w:pPr>
        <w:pStyle w:val="Heading3"/>
        <w:numPr>
          <w:ilvl w:val="2"/>
          <w:numId w:val="1"/>
        </w:numPr>
        <w:rPr/>
      </w:pPr>
      <w:bookmarkStart w:id="678" w:name="__RefHeading___Toc290883_2616395394"/>
      <w:bookmarkStart w:id="679" w:name="_Toc242"/>
      <w:bookmarkEnd w:id="678"/>
      <w:r>
        <w:rPr>
          <w:rtl w:val="true"/>
        </w:rPr>
        <w:t>أهمیت معنوی علم و حدیث،در دیدگاه صاحب بن عبّاد</w:t>
      </w:r>
      <w:bookmarkEnd w:id="67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هنگامی که صاحب بن عبّاد ، در صدد املاء حدیث برآمد، روزی طیلسان </w:t>
      </w:r>
      <w:r>
        <w:rPr>
          <w:rStyle w:val="FootnoteAnchor"/>
          <w:rtl w:val="true"/>
        </w:rPr>
        <w:footnoteReference w:id="639"/>
      </w:r>
      <w:r>
        <w:rPr>
          <w:rFonts w:ascii="IRNazanin" w:hAnsi="IRNazanin" w:eastAsia="IRNazanin"/>
          <w:color w:val="111111"/>
          <w:sz w:val="28"/>
          <w:sz w:val="28"/>
          <w:szCs w:val="28"/>
          <w:rtl w:val="true"/>
          <w:lang w:bidi="fa-IR"/>
        </w:rPr>
        <w:t xml:space="preserve">بر دوش گرفت ، و تحت الحنک أنداخت ، و با لباس علماء از خانه </w:t>
      </w:r>
      <w:bookmarkStart w:id="680" w:name="pg13389_135995"/>
    </w:p>
    <w:p>
      <w:pPr>
        <w:pStyle w:val="BookText"/>
        <w:rPr/>
      </w:pPr>
      <w:bookmarkEnd w:id="680"/>
      <w:r>
        <w:rPr>
          <w:rFonts w:ascii="IRNazanin" w:hAnsi="IRNazanin" w:eastAsia="IRNazanin"/>
          <w:color w:val="111111"/>
          <w:sz w:val="28"/>
          <w:sz w:val="28"/>
          <w:szCs w:val="28"/>
          <w:rtl w:val="true"/>
          <w:lang w:bidi="fa-IR"/>
        </w:rPr>
        <w:t xml:space="preserve">بیرون آمد ، و به علماء و محدّثین حاضر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سابقۀ مرا در علم میدانید ؟ همه تصدیق کردند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من هرچه از کودکی تاکنون خرج کرده ام ، از اموال پدر و جدّم بوده ، با این حال خالی از لغزش و تبعاتی که موجب ناخشنودی است ، نبوده ام ، بنابراین خدا را گواه می گیرم ، و شما را نیز شاهد قرار می دهم ، که توبه می نمایم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محلّی را انتخاب نمود ،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 و یک هفته در آن اقامت جست ، و سپس نوشته ای از فقهاء دریافت نمود، دربارۀ درستیِ توبه اش ، و سپس برای املاء حدیث حاضر گردید ، و خَلق فراوانی برای سِماع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مقدّس ترین کوشش علمی در آن زمان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گردیدند ، وَکانَ الْمُسْتَملِی الْواحِدُ ، یَنْضافُ إلَیْهِ سِتَّهٌ ، کُلٌّ یُبَلِّغُ صاحِبَهُ ، فَکَتَبَ النّاسُ ، حَتّی الْقاضی عَبْدِ الْجَبّارِ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 به خوبی می دانست که ، قداست حدیث و نقل آن، و تدریس معارف الهی و ترویج آن ، نیاز به روحی پاک و تزکیه شده دارد، و بدین جهت ، برای استفاده از کرسیِ درس حدیث ، در ابتداء ، به خودسازی و توبه و تزکیۀ روح پرداخت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و رضوانه علیه </w:t>
      </w:r>
      <w:r>
        <w:rPr>
          <w:rFonts w:eastAsia="IRNazanin" w:cs="IRNazanin"/>
          <w:color w:val="111111"/>
          <w:sz w:val="28"/>
          <w:szCs w:val="28"/>
          <w:rtl w:val="true"/>
          <w:lang w:bidi="fa-IR"/>
        </w:rPr>
        <w:t>»</w:t>
      </w:r>
    </w:p>
    <w:p>
      <w:pPr>
        <w:pStyle w:val="Heading3"/>
        <w:numPr>
          <w:ilvl w:val="2"/>
          <w:numId w:val="1"/>
        </w:numPr>
        <w:rPr/>
      </w:pPr>
      <w:bookmarkStart w:id="681" w:name="__RefHeading___Toc290885_2616395394"/>
      <w:bookmarkStart w:id="682" w:name="_Toc243"/>
      <w:bookmarkEnd w:id="681"/>
      <w:r>
        <w:rPr>
          <w:rtl w:val="true"/>
        </w:rPr>
        <w:t>علوم و دانشهای صاحب بن عبّاد</w:t>
      </w:r>
      <w:bookmarkEnd w:id="682"/>
    </w:p>
    <w:p>
      <w:pPr>
        <w:pStyle w:val="BookText"/>
        <w:rPr/>
      </w:pPr>
      <w:r>
        <w:rPr>
          <w:rFonts w:ascii="IRNazanin" w:hAnsi="IRNazanin" w:eastAsia="IRNazanin"/>
          <w:color w:val="111111"/>
          <w:sz w:val="28"/>
          <w:sz w:val="28"/>
          <w:szCs w:val="28"/>
          <w:rtl w:val="true"/>
          <w:lang w:bidi="fa-IR"/>
        </w:rPr>
        <w:t xml:space="preserve">نبوغ و جدّیت صاحب ، دو عامل اساسی برای تسلّط و تبحّر او ، در علوم گوناگون بوده است ، و لذا آثار گوناگونی از جامعیّتِ آن بزرگمرد نقل گردیده ، و دانشهای او را این چنین شمرده اند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 </w:t>
      </w:r>
      <w:bookmarkStart w:id="683" w:name="pg13389_135996"/>
    </w:p>
    <w:p>
      <w:pPr>
        <w:pStyle w:val="BookText"/>
        <w:rPr/>
      </w:pPr>
      <w:bookmarkEnd w:id="683"/>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أدبی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Heading3"/>
        <w:numPr>
          <w:ilvl w:val="2"/>
          <w:numId w:val="1"/>
        </w:numPr>
        <w:rPr/>
      </w:pPr>
      <w:bookmarkStart w:id="684" w:name="__RefHeading___Toc290887_2616395394"/>
      <w:bookmarkStart w:id="685" w:name="_Toc244"/>
      <w:bookmarkEnd w:id="684"/>
      <w:r>
        <w:rPr>
          <w:rtl w:val="true"/>
        </w:rPr>
        <w:t>أساتید صاحب بن عبّاد</w:t>
      </w:r>
      <w:bookmarkEnd w:id="685"/>
    </w:p>
    <w:p>
      <w:pPr>
        <w:pStyle w:val="BookText"/>
        <w:rPr/>
      </w:pPr>
      <w:r>
        <w:rPr>
          <w:rFonts w:ascii="IRNazanin" w:hAnsi="IRNazanin" w:eastAsia="IRNazanin"/>
          <w:color w:val="111111"/>
          <w:sz w:val="28"/>
          <w:sz w:val="28"/>
          <w:szCs w:val="28"/>
          <w:rtl w:val="true"/>
          <w:lang w:bidi="fa-IR"/>
        </w:rPr>
        <w:t xml:space="preserve">صاحب بن عبّاد ، استادهای بسیاری دیده ، که از محضر آنها کسب علم نموده است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عبّاد بن عبّاس طالقانی ، دانشمند و محدّث و مفسّر و ادیب و نویسندۀ عالیقدر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بن العمید ، چهرۀ درخشان علم و ادب ، و شخصیّت برجسته ای که در فصاحت و بلاغت ، و جامعیّت در علوم عقلی و ریاضی و دینی و ادبی ، از مفاخر عالَم تشیّع و جامعۀ ایرانی می باشد، و بیشترین تحصیلات صاحب ، در نزد او بوده است</w:t>
      </w:r>
      <w:r>
        <w:rPr>
          <w:rStyle w:val="FootnoteAnchor"/>
          <w:rtl w:val="true"/>
        </w:rPr>
        <w:footnoteReference w:id="641"/>
      </w:r>
      <w:r>
        <w:rPr>
          <w:rFonts w:ascii="IRNazanin" w:hAnsi="IRNazanin" w:eastAsia="IRNazanin"/>
          <w:color w:val="111111"/>
          <w:sz w:val="28"/>
          <w:sz w:val="28"/>
          <w:szCs w:val="28"/>
          <w:rtl w:val="true"/>
          <w:lang w:bidi="fa-IR"/>
        </w:rPr>
        <w:t xml:space="preserve">و بنابر یک نقل به مناسبت مصاحبت او با ابن العمید ، او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 أحمد بن فارس لغوی نحوی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عرام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این دو نفر أخیر ، از شاگردان شیخ جلیل ، أحمد بن أبی عبد الله برقی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نفیس و معروف 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Style w:val="FootnoteAnchor"/>
          <w:rtl w:val="true"/>
        </w:rPr>
        <w:footnoteReference w:id="6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أحمد بن کامل بن شجره ، که از أصحاب محمّد بن جریر طبری بوده ، و در علم قرائت و أحکام و أدبیّات و شعر و تاریخ و حدیث ، رتبۀ بالائی داشته است </w:t>
      </w:r>
      <w:r>
        <w:rPr>
          <w:rFonts w:eastAsia="IRNazanin" w:cs="IRNazanin"/>
          <w:color w:val="111111"/>
          <w:sz w:val="28"/>
          <w:szCs w:val="28"/>
          <w:rtl w:val="true"/>
          <w:lang w:bidi="fa-IR"/>
        </w:rPr>
        <w:t>.</w:t>
      </w:r>
    </w:p>
    <w:p>
      <w:pPr>
        <w:pStyle w:val="Heading3"/>
        <w:numPr>
          <w:ilvl w:val="2"/>
          <w:numId w:val="1"/>
        </w:numPr>
        <w:rPr/>
      </w:pPr>
      <w:bookmarkStart w:id="686" w:name="__RefHeading___Toc290889_2616395394"/>
      <w:bookmarkStart w:id="687" w:name="_Toc245"/>
      <w:bookmarkEnd w:id="686"/>
      <w:r>
        <w:rPr>
          <w:rtl w:val="true"/>
        </w:rPr>
        <w:t>شاگردان و مصاحبین علمی و ادبی صاحب بن عبّاد</w:t>
      </w:r>
      <w:bookmarkEnd w:id="6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إرشاد کوپائی نقل نموده ، که عدّۀ شاگردان هیچ حوزۀ درسی ، به اندازۀ شاگردان صاحب نبوده است </w:t>
      </w:r>
      <w:r>
        <w:rPr>
          <w:rStyle w:val="FootnoteAnchor"/>
          <w:rtl w:val="true"/>
        </w:rPr>
        <w:footnoteReference w:id="644"/>
      </w:r>
      <w:r>
        <w:rPr>
          <w:rFonts w:ascii="IRNazanin" w:hAnsi="IRNazanin" w:eastAsia="IRNazanin"/>
          <w:color w:val="111111"/>
          <w:sz w:val="28"/>
          <w:sz w:val="28"/>
          <w:szCs w:val="28"/>
          <w:rtl w:val="true"/>
          <w:lang w:bidi="fa-IR"/>
        </w:rPr>
        <w:t xml:space="preserve">، و در أکثر أوقات ، در محضر او بسیاری از </w:t>
      </w:r>
      <w:bookmarkStart w:id="688" w:name="pg13389_135997"/>
    </w:p>
    <w:p>
      <w:pPr>
        <w:pStyle w:val="BookText"/>
        <w:rPr/>
      </w:pPr>
      <w:bookmarkEnd w:id="688"/>
      <w:r>
        <w:rPr>
          <w:rFonts w:ascii="IRNazanin" w:hAnsi="IRNazanin" w:eastAsia="IRNazanin"/>
          <w:color w:val="111111"/>
          <w:sz w:val="28"/>
          <w:sz w:val="28"/>
          <w:szCs w:val="28"/>
          <w:rtl w:val="true"/>
          <w:lang w:bidi="fa-IR"/>
        </w:rPr>
        <w:t xml:space="preserve">أدباء و شعراء و أهل علم، از اصفهان و ری و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حاضر بوده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سلامی،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خوارزمی،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مأمونی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بدیهی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رستمی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زعفرانی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ضبّی،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بن عبد العزیز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بن أبی العلاء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خازن ،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کتابخانۀ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أبوهاشم علوی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جوهری،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المنجّم،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بابک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 أبو الفضل همدانی،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شاشی،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العلاء أسدی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غویری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أبودلف خزرجی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شهرزوری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أبومعمّر اسماعیلی،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الفیّاض طبری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حسن بن قاسم رازی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المبسوط در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جمع زیاد دیگری از بزرگان علم و ادب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290891_2616395394"/>
      <w:bookmarkStart w:id="690" w:name="_Toc246"/>
      <w:bookmarkEnd w:id="689"/>
      <w:r>
        <w:rPr>
          <w:rtl w:val="true"/>
        </w:rPr>
        <w:t>قلب و زبان و علم و ادب صاحب ، در خدمت أهل البیت علیهم السلام</w:t>
      </w:r>
      <w:bookmarkEnd w:id="690"/>
    </w:p>
    <w:p>
      <w:pPr>
        <w:pStyle w:val="BookText"/>
        <w:rPr/>
      </w:pPr>
      <w:r>
        <w:rPr>
          <w:rFonts w:ascii="IRNazanin" w:hAnsi="IRNazanin" w:eastAsia="IRNazanin"/>
          <w:color w:val="111111"/>
          <w:sz w:val="28"/>
          <w:sz w:val="28"/>
          <w:szCs w:val="28"/>
          <w:rtl w:val="true"/>
          <w:lang w:bidi="fa-IR"/>
        </w:rPr>
        <w:t xml:space="preserve">با مطالعۀ اشعار و کلمات و تألیفات صاحب بن عبّاد ، به خوبی مشخّص می گردد که این بزرگمرد علم و دین و سیاست ، از أعماق جانش ، دوستدار خاندان عصمت و طهارت علیهم السلام ، و بیزار از دشمنان آنها بوده ، و قلب او آباد و روشن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از علم و دانش ، اندیشه و استدلال ، فصاحت و بلاغت ، تدبیر و سیاست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سلیقه و حاضر جوابی ، نفوذ و اقتدار خود ، </w:t>
      </w:r>
    </w:p>
    <w:p>
      <w:pPr>
        <w:pStyle w:val="BookText"/>
        <w:rPr/>
      </w:pPr>
      <w:r>
        <w:rPr>
          <w:rFonts w:ascii="IRNazanin" w:hAnsi="IRNazanin" w:eastAsia="IRNazanin"/>
          <w:color w:val="111111"/>
          <w:sz w:val="28"/>
          <w:sz w:val="28"/>
          <w:szCs w:val="28"/>
          <w:rtl w:val="true"/>
          <w:lang w:bidi="fa-IR"/>
        </w:rPr>
        <w:t xml:space="preserve">برای ترویج مکتب ولایت و امامت بهره می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آثار غضب و نگرانیِ روحی ، شدیداً در چهرۀ او ظاهر میگشت ، و دلیل آن، سخنی بود که برخلاف عشق درونی ، و محبّت عمیق قلبی خویش ، از مخاطب خود می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 در تألیفات خود ، و نیز اشعار بسیار زیادی که سروده ، و به نقل کامل بهائی ، شمار آنها که دربارۀ محبّت أهل البیت علیهم السلام و بیزاری از دشمنان آنها سروده ، نزدیک به ده هزار شعر می باشد</w:t>
      </w:r>
      <w:r>
        <w:rPr>
          <w:rStyle w:val="FootnoteAnchor"/>
          <w:rtl w:val="true"/>
        </w:rPr>
        <w:footnoteReference w:id="645"/>
      </w:r>
      <w:r>
        <w:rPr>
          <w:rFonts w:ascii="IRNazanin" w:hAnsi="IRNazanin" w:eastAsia="IRNazanin"/>
          <w:color w:val="111111"/>
          <w:sz w:val="28"/>
          <w:sz w:val="28"/>
          <w:szCs w:val="28"/>
          <w:rtl w:val="true"/>
          <w:lang w:bidi="fa-IR"/>
        </w:rPr>
        <w:t xml:space="preserve">اعتقاد قلبی و ایمان راسخ و روح مجاهدت خود را به نمایش گذارده است ، که ذیلاً نمونه هائی را نقل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 قصیدۀ زیبا ، در حق أمیر المؤمنین علی علیه السلام سروده ، که هریک از آنها ، از یکی از حروف تهجّی خالی است ، فقط قصیدۀ بدون واو را موفّق نگردیده بسراید ، و نوۀ او تکمیل نموده ، و در مدح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قصیدۀ زیبا و پر شور ، دربارۀ امام رضا علیه السلام ، و سلام به آن حضرت سروده ، که شیخ صدوق آن دو قصیده را در ابتداء کتاب عیون أخبار الرّضا علیه السلام آورده است، و از جملۀ أشعار آن دو قصیده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سَلامی زاکِیاً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بِطُوسِ مَولایَ الرِّضا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النَّبیِّ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الوَصیَّ المُتَضی </w:t>
      </w:r>
    </w:p>
    <w:p>
      <w:pPr>
        <w:pStyle w:val="BookText"/>
        <w:rPr/>
      </w:pPr>
      <w:r>
        <w:rPr>
          <w:rFonts w:ascii="Amiri" w:hAnsi="Amiri" w:eastAsia="Amiri" w:cs="Amiri"/>
          <w:color w:val="111111"/>
          <w:sz w:val="28"/>
          <w:sz w:val="28"/>
          <w:szCs w:val="28"/>
          <w:rtl w:val="true"/>
          <w:lang w:bidi="ar-SA"/>
        </w:rPr>
        <w:t>قُل لَهُ مِن 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اَلوَلا مُفتَرَضاً</w:t>
      </w:r>
    </w:p>
    <w:p>
      <w:pPr>
        <w:pStyle w:val="BookText"/>
        <w:rPr/>
      </w:pPr>
      <w:r>
        <w:rPr>
          <w:rFonts w:ascii="Amiri" w:hAnsi="Amiri" w:eastAsia="Amiri" w:cs="Amiri"/>
          <w:color w:val="111111"/>
          <w:sz w:val="28"/>
          <w:sz w:val="28"/>
          <w:szCs w:val="28"/>
          <w:rtl w:val="true"/>
          <w:lang w:bidi="ar-SA"/>
        </w:rPr>
        <w:t>فِی الصَّدرِ لَفحُ 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تَترُکُ قَلبی حَرَضاً</w:t>
      </w:r>
    </w:p>
    <w:p>
      <w:pPr>
        <w:pStyle w:val="BookText"/>
        <w:rPr/>
      </w:pPr>
      <w:r>
        <w:rPr>
          <w:rFonts w:ascii="Amiri" w:hAnsi="Amiri" w:eastAsia="Amiri" w:cs="Amiri"/>
          <w:color w:val="111111"/>
          <w:sz w:val="28"/>
          <w:sz w:val="28"/>
          <w:szCs w:val="28"/>
          <w:rtl w:val="true"/>
          <w:lang w:bidi="ar-SA"/>
        </w:rPr>
        <w:t>یا سائِراً زائِراً إلی 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طُهرٍ وَ أرضِ تَقدیسٍ</w:t>
      </w:r>
    </w:p>
    <w:p>
      <w:pPr>
        <w:pStyle w:val="BookText"/>
        <w:rPr/>
      </w:pPr>
      <w:r>
        <w:rPr>
          <w:rFonts w:ascii="Amiri" w:hAnsi="Amiri" w:eastAsia="Amiri" w:cs="Amiri"/>
          <w:color w:val="111111"/>
          <w:sz w:val="28"/>
          <w:sz w:val="28"/>
          <w:szCs w:val="28"/>
          <w:rtl w:val="true"/>
          <w:lang w:bidi="ar-SA"/>
        </w:rPr>
        <w:t>أبلِغ سَلامی الرِّضا وَ حُطَّ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رَمسٍ لِخَیرِ مَرمُوسٍ</w:t>
      </w:r>
    </w:p>
    <w:p>
      <w:pPr>
        <w:pStyle w:val="BookText"/>
        <w:rPr/>
      </w:pPr>
      <w:r>
        <w:rPr>
          <w:rFonts w:ascii="Amiri" w:hAnsi="Amiri" w:eastAsia="Amiri" w:cs="Amiri"/>
          <w:color w:val="111111"/>
          <w:sz w:val="28"/>
          <w:sz w:val="28"/>
          <w:szCs w:val="28"/>
          <w:rtl w:val="true"/>
          <w:lang w:bidi="ar-SA"/>
        </w:rPr>
        <w:t>وَاللهِ وَاللهِ ،حَلفَةُ صَدَرَت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مُخلِصٍ فِی اَلوَلاءِ مَغمُوسٍ</w:t>
      </w:r>
    </w:p>
    <w:p>
      <w:pPr>
        <w:pStyle w:val="BookText"/>
        <w:rPr/>
      </w:pPr>
      <w:r>
        <w:rPr>
          <w:rFonts w:ascii="Amiri" w:hAnsi="Amiri" w:eastAsia="Amiri" w:cs="Amiri"/>
          <w:color w:val="111111"/>
          <w:sz w:val="28"/>
          <w:sz w:val="28"/>
          <w:szCs w:val="28"/>
          <w:rtl w:val="true"/>
          <w:lang w:bidi="ar-SA"/>
        </w:rPr>
        <w:t>صَدَعتُ بِالحَقَّ فی وَلأئِکُم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مُذکانَ غَیرُ مَنحُوسٍ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ودرضمن سرودهای دیگرمی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مَدینَةَ العِلمِ 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 الکَمالَ وَکُنتَ أفضَلَ بابٍ</w:t>
      </w:r>
    </w:p>
    <w:p>
      <w:pPr>
        <w:pStyle w:val="BookText"/>
        <w:rPr/>
      </w:pPr>
      <w:r>
        <w:rPr>
          <w:rFonts w:ascii="Amiri" w:hAnsi="Amiri" w:eastAsia="Amiri" w:cs="Amiri"/>
          <w:color w:val="111111"/>
          <w:sz w:val="28"/>
          <w:sz w:val="28"/>
          <w:szCs w:val="28"/>
          <w:rtl w:val="true"/>
          <w:lang w:bidi="ar-SA"/>
        </w:rPr>
        <w:t>رُدَّت عَلَیکَ الشَّمسُ وَ هِیَ فَضیلَةً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فَلَم تُستَربِلَف نِقابٍ</w:t>
      </w:r>
    </w:p>
    <w:p>
      <w:pPr>
        <w:pStyle w:val="BookText"/>
        <w:rPr/>
      </w:pPr>
      <w:r>
        <w:rPr>
          <w:rFonts w:ascii="Amiri" w:hAnsi="Amiri" w:eastAsia="Amiri" w:cs="Amiri"/>
          <w:color w:val="111111"/>
          <w:sz w:val="28"/>
          <w:sz w:val="28"/>
          <w:szCs w:val="28"/>
          <w:rtl w:val="true"/>
          <w:lang w:bidi="ar-SA"/>
        </w:rPr>
        <w:t>لَم أحکَ إلاّ مارَوَتهُ 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عادَتکَ وَهِیَ مُباحةُ الأسبابِ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 سراید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بِحُبَّ عَلًّ تَزُولُ الشُّوک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وتَزکُو النُّفُوسُ وَ تَصفُو البِخار </w:t>
      </w:r>
    </w:p>
    <w:p>
      <w:pPr>
        <w:pStyle w:val="BookText"/>
        <w:rPr/>
      </w:pPr>
      <w:r>
        <w:rPr>
          <w:rFonts w:ascii="Amiri" w:hAnsi="Amiri" w:eastAsia="Amiri" w:cs="Amiri"/>
          <w:color w:val="111111"/>
          <w:sz w:val="28"/>
          <w:sz w:val="28"/>
          <w:szCs w:val="28"/>
          <w:rtl w:val="true"/>
          <w:lang w:bidi="ar-SA"/>
        </w:rPr>
        <w:t>فَمَهما رَأیتَ مُحِبّاً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الذَّکاءُ وَ ثَمَّ الفِخار</w:t>
      </w:r>
    </w:p>
    <w:p>
      <w:pPr>
        <w:pStyle w:val="BookText"/>
        <w:rPr/>
      </w:pPr>
      <w:r>
        <w:rPr>
          <w:rFonts w:ascii="Amiri" w:hAnsi="Amiri" w:eastAsia="Amiri" w:cs="Amiri"/>
          <w:color w:val="111111"/>
          <w:sz w:val="28"/>
          <w:sz w:val="28"/>
          <w:szCs w:val="28"/>
          <w:rtl w:val="true"/>
          <w:lang w:bidi="ar-SA"/>
        </w:rPr>
        <w:t>ومَهما رَأیتَ عَدُوّاً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أصلِهِ نَسَبٌ مُستَعار</w:t>
      </w:r>
    </w:p>
    <w:p>
      <w:pPr>
        <w:pStyle w:val="BookText"/>
        <w:rPr/>
      </w:pPr>
      <w:r>
        <w:rPr>
          <w:rFonts w:ascii="Amiri" w:hAnsi="Amiri" w:eastAsia="Amiri" w:cs="Amiri"/>
          <w:color w:val="111111"/>
          <w:sz w:val="28"/>
          <w:sz w:val="28"/>
          <w:szCs w:val="28"/>
          <w:rtl w:val="true"/>
          <w:lang w:bidi="ar-SA"/>
        </w:rPr>
        <w:t>فَلاتَعذُلُوهُ عَلی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فحیطانُ دار أبیهِ قِصار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در زمینۀ ولایت حضرت علی علیه السلام و طرد دیگران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أمیرالمُؤمِنینَ المُرتَضی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قَلبی عِندَکُم قَد وُقِفا</w:t>
      </w:r>
    </w:p>
    <w:p>
      <w:pPr>
        <w:pStyle w:val="BookText"/>
        <w:rPr/>
      </w:pPr>
      <w:r>
        <w:rPr>
          <w:rFonts w:ascii="Amiri" w:hAnsi="Amiri" w:eastAsia="Amiri" w:cs="Amiri"/>
          <w:color w:val="111111"/>
          <w:sz w:val="28"/>
          <w:sz w:val="28"/>
          <w:szCs w:val="28"/>
          <w:rtl w:val="true"/>
          <w:lang w:bidi="ar-SA"/>
        </w:rPr>
        <w:t>کُلَّما جَدَّدتُ مَدحی فیکُمُ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النَّصبِ نَسیتَ السَّلَفا</w:t>
      </w:r>
    </w:p>
    <w:p>
      <w:pPr>
        <w:pStyle w:val="BookText"/>
        <w:rPr/>
      </w:pPr>
      <w:r>
        <w:rPr>
          <w:rFonts w:ascii="Amiri" w:hAnsi="Amiri" w:eastAsia="Amiri" w:cs="Amiri"/>
          <w:color w:val="111111"/>
          <w:sz w:val="28"/>
          <w:sz w:val="28"/>
          <w:szCs w:val="28"/>
          <w:rtl w:val="true"/>
          <w:lang w:bidi="ar-SA"/>
        </w:rPr>
        <w:t>مَن کَمَولایَ عَلیًّ مُفتِیاً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 الکُلُّ لَهُ وَ اعتَرَفا</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زمینۀ عدل و إمامت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لُوشُقَّ قَلبی یُرئ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سَطرانِ قَد خُطّا بِلاکاتِبٍ</w:t>
      </w:r>
    </w:p>
    <w:p>
      <w:pPr>
        <w:pStyle w:val="BookText"/>
        <w:rPr/>
      </w:pPr>
      <w:r>
        <w:rPr>
          <w:rFonts w:ascii="Amiri" w:hAnsi="Amiri" w:eastAsia="Amiri" w:cs="Amiri"/>
          <w:color w:val="111111"/>
          <w:sz w:val="28"/>
          <w:sz w:val="28"/>
          <w:szCs w:val="28"/>
          <w:rtl w:val="true"/>
          <w:lang w:bidi="ar-SA"/>
        </w:rPr>
        <w:t>العَدلُ وَ التَّوحیدُ فی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 أهلِ البَیتِ فی جانِبٍ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جای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شَفیعُ إسماعیلَ فِی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وَالعِترَةُ الطّاهِرَة</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ونیز در محبّت امام علی علیه السلام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هُوَالَّذی یَهدی إلَی الجَنَّةِ</w:t>
      </w:r>
    </w:p>
    <w:p>
      <w:pPr>
        <w:pStyle w:val="BookText"/>
        <w:rPr/>
      </w:pPr>
      <w:r>
        <w:rPr>
          <w:rFonts w:ascii="Amiri" w:hAnsi="Amiri" w:eastAsia="Amiri" w:cs="Amiri"/>
          <w:color w:val="111111"/>
          <w:sz w:val="28"/>
          <w:sz w:val="28"/>
          <w:szCs w:val="28"/>
          <w:rtl w:val="true"/>
          <w:lang w:bidi="ar-SA"/>
        </w:rPr>
        <w:t>إن کانَ تَفضیلی لَهُ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فَلَعنَةُ اللهِ عَلَی السُّنَّةِ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درمرثیۀ سیّد الشّهداء امام حسین علیه السلام سروده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عَینُ جُودی عَلَی الشهید القَتیلِ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آترُکِی الخَدَّ کَالمَحیلِ المَهیلِ </w:t>
      </w:r>
    </w:p>
    <w:p>
      <w:pPr>
        <w:pStyle w:val="BookText"/>
        <w:rPr/>
      </w:pPr>
      <w:r>
        <w:rPr>
          <w:rFonts w:ascii="Amiri" w:hAnsi="Amiri" w:eastAsia="Amiri" w:cs="Amiri"/>
          <w:color w:val="111111"/>
          <w:sz w:val="28"/>
          <w:sz w:val="28"/>
          <w:szCs w:val="28"/>
          <w:rtl w:val="true"/>
          <w:lang w:bidi="ar-SA"/>
        </w:rPr>
        <w:t>لَیتَ رُوحی ذابَت دُمُوعاً فَأبکی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 نالَکُم مِنَ التَّذیلِ</w:t>
      </w:r>
    </w:p>
    <w:p>
      <w:pPr>
        <w:pStyle w:val="BookText"/>
        <w:rPr/>
      </w:pPr>
      <w:r>
        <w:rPr>
          <w:rFonts w:ascii="Amiri" w:hAnsi="Amiri" w:eastAsia="Amiri" w:cs="Amiri"/>
          <w:color w:val="111111"/>
          <w:sz w:val="28"/>
          <w:sz w:val="28"/>
          <w:szCs w:val="28"/>
          <w:rtl w:val="true"/>
          <w:lang w:bidi="ar-SA"/>
        </w:rPr>
        <w:t>فَوَلأئی لَکُم عُتادی وَ زادې</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القاکُمُ عَلی سَلسَبیلِ</w:t>
      </w:r>
    </w:p>
    <w:p>
      <w:pPr>
        <w:pStyle w:val="BookText"/>
        <w:rPr/>
      </w:pPr>
      <w:r>
        <w:rPr>
          <w:rFonts w:ascii="Amiri" w:hAnsi="Amiri" w:eastAsia="Amiri" w:cs="Amiri"/>
          <w:color w:val="111111"/>
          <w:sz w:val="28"/>
          <w:sz w:val="28"/>
          <w:szCs w:val="28"/>
          <w:rtl w:val="true"/>
          <w:lang w:bidi="ar-SA"/>
        </w:rPr>
        <w:t>لِیَ فیکُم مَدائِحٌ وَ مَراثی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حِفظَ مُحکَمِ التَّنزیلِ</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تبرّی از دشمنان أهل البیت علیهم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تَبَرَّأتُ مِنَ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تَینِ تَیمٍ وَعَدیِّ</w:t>
      </w:r>
    </w:p>
    <w:p>
      <w:pPr>
        <w:pStyle w:val="BookText"/>
        <w:rPr/>
      </w:pPr>
      <w:r>
        <w:rPr>
          <w:rFonts w:ascii="Amiri" w:hAnsi="Amiri" w:eastAsia="Amiri" w:cs="Amiri"/>
          <w:color w:val="111111"/>
          <w:sz w:val="28"/>
          <w:sz w:val="28"/>
          <w:szCs w:val="28"/>
          <w:rtl w:val="true"/>
          <w:lang w:bidi="ar-SA"/>
        </w:rPr>
        <w:t>ومِنَ الشُّحَّ العُتُلَّ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 الأَمَویِّ</w:t>
      </w:r>
    </w:p>
    <w:p>
      <w:pPr>
        <w:pStyle w:val="BookText"/>
        <w:rPr/>
      </w:pPr>
      <w:r>
        <w:rPr>
          <w:rFonts w:ascii="Amiri" w:hAnsi="Amiri" w:eastAsia="Amiri" w:cs="Amiri"/>
          <w:color w:val="111111"/>
          <w:sz w:val="28"/>
          <w:sz w:val="28"/>
          <w:szCs w:val="28"/>
          <w:rtl w:val="true"/>
          <w:lang w:bidi="ar-SA"/>
        </w:rPr>
        <w:t>أنَا لا أعرِفُ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لَیثٍ بِالغَریِّ</w:t>
      </w:r>
    </w:p>
    <w:p>
      <w:pPr>
        <w:pStyle w:val="BookText"/>
        <w:rPr/>
      </w:pPr>
      <w:r>
        <w:rPr>
          <w:rFonts w:ascii="Amiri" w:hAnsi="Amiri" w:eastAsia="Amiri" w:cs="Amiri"/>
          <w:color w:val="111111"/>
          <w:sz w:val="28"/>
          <w:sz w:val="28"/>
          <w:szCs w:val="28"/>
          <w:rtl w:val="true"/>
          <w:lang w:bidi="ar-SA"/>
        </w:rPr>
        <w:t>وثَماناً بَعدَ شِبلَی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مَحجُوبٍ خَفِیٍّ</w:t>
      </w:r>
    </w:p>
    <w:p>
      <w:pPr>
        <w:pStyle w:val="BookText"/>
        <w:rPr/>
      </w:pPr>
      <w:r>
        <w:rPr>
          <w:rFonts w:ascii="IRNazanin" w:hAnsi="IRNazanin" w:eastAsia="IRNazanin"/>
          <w:color w:val="111111"/>
          <w:sz w:val="28"/>
          <w:sz w:val="28"/>
          <w:szCs w:val="28"/>
          <w:rtl w:val="true"/>
          <w:lang w:bidi="fa-IR"/>
        </w:rPr>
        <w:t xml:space="preserve">و در یک کلام ، سروده های صاحب ، در زمینۀ مدح و منقبت و مرثیۀ أهل البیت علیهم السلام ، مخصوصاً فضائل أمیرالمؤمنین علی علیه السلام ، و مصائب سیّد الشّهداء امام حسین علیه السلام ، در حدّ گسترده و همراه با صراحت و قاطعیّت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أعیان الشّیعه ، هدیّة العباد ، روضات الجنّات ، بحار الأنوار جلد امام حسین علیه السلام ، ریحانة الأدب ، مناقب ابن شهر آشوب ، و بسیاری از کتب أدبی و تاریخی و تراجم ،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دو نگین انگشتری صاحب را ، پایان بخش این قسمت قرار می دهیم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اللهِ تَوَکَّلتُ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بِالخَمسِ تَوَسَّلتُ </w:t>
      </w:r>
      <w:bookmarkStart w:id="691" w:name="pg13389_136002"/>
    </w:p>
    <w:p>
      <w:pPr>
        <w:pStyle w:val="BookText"/>
        <w:rPr/>
      </w:pPr>
      <w:bookmarkEnd w:id="691"/>
      <w:r>
        <w:rPr>
          <w:rFonts w:ascii="Amiri" w:hAnsi="Amiri" w:eastAsia="Amiri" w:cs="Amiri"/>
          <w:color w:val="111111"/>
          <w:sz w:val="28"/>
          <w:sz w:val="28"/>
          <w:szCs w:val="28"/>
          <w:rtl w:val="true"/>
          <w:lang w:bidi="ar-SA"/>
        </w:rPr>
        <w:t>شَفیُع إسماعیل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العِترَةُ الطّاهِرَة</w:t>
      </w:r>
    </w:p>
    <w:p>
      <w:pPr>
        <w:pStyle w:val="Heading3"/>
        <w:numPr>
          <w:ilvl w:val="2"/>
          <w:numId w:val="1"/>
        </w:numPr>
        <w:rPr/>
      </w:pPr>
      <w:bookmarkStart w:id="692" w:name="__RefHeading___Toc290893_2616395394"/>
      <w:bookmarkStart w:id="693" w:name="_Toc247"/>
      <w:bookmarkEnd w:id="692"/>
      <w:r>
        <w:rPr>
          <w:rtl w:val="true"/>
        </w:rPr>
        <w:t>کتابخانۀ عظیم صاحب بن عبّاد</w:t>
      </w:r>
      <w:bookmarkEnd w:id="693"/>
    </w:p>
    <w:p>
      <w:pPr>
        <w:pStyle w:val="BookText"/>
        <w:rPr/>
      </w:pPr>
      <w:r>
        <w:rPr>
          <w:rFonts w:ascii="IRNazanin" w:hAnsi="IRNazanin" w:eastAsia="IRNazanin"/>
          <w:color w:val="111111"/>
          <w:sz w:val="28"/>
          <w:sz w:val="28"/>
          <w:szCs w:val="28"/>
          <w:rtl w:val="true"/>
          <w:lang w:bidi="fa-IR"/>
        </w:rPr>
        <w:t xml:space="preserve">کتابخانۀ عظیم و مفصّل صاحب ، در حدّی از عظمت و گستردگی بوده ، که مجلّدات آن را با رقم دویست و شش هزار </w:t>
      </w:r>
      <w:r>
        <w:rPr>
          <w:rStyle w:val="FootnoteAnchor"/>
          <w:rtl w:val="true"/>
        </w:rPr>
        <w:footnoteReference w:id="647"/>
      </w:r>
      <w:r>
        <w:rPr>
          <w:rFonts w:ascii="IRNazanin" w:hAnsi="IRNazanin" w:eastAsia="IRNazanin"/>
          <w:color w:val="111111"/>
          <w:sz w:val="28"/>
          <w:sz w:val="28"/>
          <w:szCs w:val="28"/>
          <w:rtl w:val="true"/>
          <w:lang w:bidi="fa-IR"/>
        </w:rPr>
        <w:t>و به نقلی دیگر ، دویست و هفتاد هزار</w:t>
      </w:r>
      <w:r>
        <w:rPr>
          <w:rStyle w:val="FootnoteAnchor"/>
          <w:rtl w:val="true"/>
        </w:rPr>
        <w:footnoteReference w:id="648"/>
      </w:r>
      <w:r>
        <w:rPr>
          <w:rFonts w:ascii="IRNazanin" w:hAnsi="IRNazanin" w:eastAsia="IRNazanin"/>
          <w:color w:val="111111"/>
          <w:sz w:val="28"/>
          <w:sz w:val="28"/>
          <w:szCs w:val="28"/>
          <w:rtl w:val="true"/>
          <w:lang w:bidi="fa-IR"/>
        </w:rPr>
        <w:t xml:space="preserve">تعیین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 ، کتابهای او را چهار صد شتر حمل می نمودند</w:t>
      </w:r>
      <w:r>
        <w:rPr>
          <w:rStyle w:val="FootnoteAnchor"/>
          <w:rtl w:val="true"/>
        </w:rPr>
        <w:footnoteReference w:id="649"/>
      </w:r>
      <w:r>
        <w:rPr>
          <w:rFonts w:ascii="IRNazanin" w:hAnsi="IRNazanin" w:eastAsia="IRNazanin"/>
          <w:color w:val="111111"/>
          <w:sz w:val="28"/>
          <w:sz w:val="28"/>
          <w:szCs w:val="28"/>
          <w:rtl w:val="true"/>
          <w:lang w:bidi="fa-IR"/>
        </w:rPr>
        <w:t xml:space="preserve">و صاحب بن عبّاد ، در جواب نوح بن منصور سامانی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سلسلۀ سامانیان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برای پست وزارت دعوت نموده بود ، همین عذر را آورد، که فقط برای جابجائی کتابهای من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شتر لازم می باشد ، و بدین بهانه تقاضای او را رد نمود</w:t>
      </w:r>
      <w:r>
        <w:rPr>
          <w:rStyle w:val="FootnoteAnchor"/>
          <w:rtl w:val="true"/>
        </w:rPr>
        <w:footnoteReference w:id="650"/>
      </w:r>
      <w:r>
        <w:rPr>
          <w:rFonts w:ascii="IRNazanin" w:hAnsi="IRNazanin" w:eastAsia="IRNazanin"/>
          <w:color w:val="111111"/>
          <w:sz w:val="28"/>
          <w:sz w:val="28"/>
          <w:szCs w:val="28"/>
          <w:rtl w:val="true"/>
          <w:lang w:bidi="fa-IR"/>
        </w:rPr>
        <w:t>و تنها برای حمل کتابهای صاحب در زمینۀ لغت ، شصت شتر لازم بوده</w:t>
      </w:r>
      <w:r>
        <w:rPr>
          <w:rStyle w:val="FootnoteAnchor"/>
          <w:rtl w:val="true"/>
        </w:rPr>
        <w:footnoteReference w:id="651"/>
      </w:r>
      <w:r>
        <w:rPr>
          <w:rFonts w:ascii="IRNazanin" w:hAnsi="IRNazanin" w:eastAsia="IRNazanin"/>
          <w:color w:val="111111"/>
          <w:sz w:val="28"/>
          <w:sz w:val="28"/>
          <w:szCs w:val="28"/>
          <w:rtl w:val="true"/>
          <w:lang w:bidi="fa-IR"/>
        </w:rPr>
        <w:t xml:space="preserve">و به نقلی دیگر ، تنها برای جابه جائی کتابهای ادبی او ، به سی شتر احتیاج بوده است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290895_2616395394"/>
      <w:bookmarkStart w:id="695" w:name="_Toc248"/>
      <w:bookmarkEnd w:id="694"/>
      <w:r>
        <w:rPr>
          <w:rtl w:val="true"/>
        </w:rPr>
        <w:t>آتش زدن کتابخانۀ صاحب</w:t>
      </w:r>
      <w:bookmarkEnd w:id="69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أبو الحسن بیهقی نقل شده که گفت ، من در کتابخانۀ صاحب رفتم ، بعد از آن که سلطان محمود بن سبکتکین ، به بهانۀ آنکه کتب روافض در آن بسیار </w:t>
      </w:r>
      <w:bookmarkStart w:id="696" w:name="pg13389_136003"/>
    </w:p>
    <w:p>
      <w:pPr>
        <w:pStyle w:val="BookText"/>
        <w:rPr/>
      </w:pPr>
      <w:bookmarkEnd w:id="696"/>
      <w:r>
        <w:rPr>
          <w:rFonts w:ascii="IRNazanin" w:hAnsi="IRNazanin" w:eastAsia="IRNazanin"/>
          <w:color w:val="111111"/>
          <w:sz w:val="28"/>
          <w:sz w:val="28"/>
          <w:szCs w:val="28"/>
          <w:rtl w:val="true"/>
          <w:lang w:bidi="fa-IR"/>
        </w:rPr>
        <w:t xml:space="preserve">است، آن را آتش زده بود ، در آن وقت ، دفتر آن را یافتم دَهْ مجلّد بود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290897_2616395394"/>
      <w:bookmarkStart w:id="698" w:name="_Toc249"/>
      <w:bookmarkEnd w:id="697"/>
      <w:r>
        <w:rPr>
          <w:rtl w:val="true"/>
        </w:rPr>
        <w:t>درگذشت و مراسم تشییع و دفن صاحب</w:t>
      </w:r>
      <w:bookmarkEnd w:id="698"/>
    </w:p>
    <w:p>
      <w:pPr>
        <w:pStyle w:val="BookText"/>
        <w:rPr/>
      </w:pPr>
      <w:r>
        <w:rPr>
          <w:rFonts w:ascii="IRNazanin" w:hAnsi="IRNazanin" w:eastAsia="IRNazanin"/>
          <w:color w:val="111111"/>
          <w:sz w:val="28"/>
          <w:sz w:val="28"/>
          <w:szCs w:val="28"/>
          <w:rtl w:val="true"/>
          <w:lang w:bidi="fa-IR"/>
        </w:rPr>
        <w:t xml:space="preserve">صاحب بن عبّاد ، در شب جمعۀ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در شهر رِیْ از دنیا رفت ، و به مناسبت وفات آن بزرگمرد ، در شهر تعطیل عمومی انجام گردید ، و همۀ مردم ، در محلّ قصر او حاضر شدند ، و در هنگام خروج جنازه ، به یک باره ، ضجّه و ناله سر دادند ، و به سر و صورت زدند ، و لباسهایشان را پاره کردند ، و فخر الدّولۀ دیلمی و درباریان او ، همه با لباس عزا حاضر شدند ، و چندین روز به مراسم عزاداری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جنازۀ صاحب ، به اصفهان منتقل گردید ، و به محلّ دفن او ، محلّۀ 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محلّۀ طوقچی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و با احترام فراوان و بی نظیر ، مدفون گردید ، و بقعه ای برای آن بزرگمرد بنا نمودند که زیارتگاه مؤمنین گردید </w:t>
      </w:r>
      <w:r>
        <w:rPr>
          <w:rFonts w:eastAsia="IRNazanin" w:cs="IRNazanin"/>
          <w:color w:val="111111"/>
          <w:sz w:val="28"/>
          <w:szCs w:val="28"/>
          <w:rtl w:val="true"/>
          <w:lang w:bidi="fa-IR"/>
        </w:rPr>
        <w:t>.</w:t>
      </w:r>
    </w:p>
    <w:p>
      <w:pPr>
        <w:pStyle w:val="Heading3"/>
        <w:numPr>
          <w:ilvl w:val="2"/>
          <w:numId w:val="1"/>
        </w:numPr>
        <w:rPr/>
      </w:pPr>
      <w:bookmarkStart w:id="699" w:name="__RefHeading___Toc290899_2616395394"/>
      <w:bookmarkStart w:id="700" w:name="_Toc250"/>
      <w:bookmarkEnd w:id="699"/>
      <w:r>
        <w:rPr>
          <w:rtl w:val="true"/>
        </w:rPr>
        <w:t>بقعه و مقبرۀ صاحب بن عبّاد</w:t>
      </w:r>
      <w:bookmarkEnd w:id="700"/>
    </w:p>
    <w:p>
      <w:pPr>
        <w:pStyle w:val="BookText"/>
        <w:rPr/>
      </w:pPr>
      <w:r>
        <w:rPr>
          <w:rFonts w:ascii="IRNazanin" w:hAnsi="IRNazanin" w:eastAsia="IRNazanin"/>
          <w:color w:val="111111"/>
          <w:sz w:val="28"/>
          <w:sz w:val="28"/>
          <w:szCs w:val="28"/>
          <w:rtl w:val="true"/>
          <w:lang w:bidi="fa-IR"/>
        </w:rPr>
        <w:t xml:space="preserve">در طول تاریخ ، بقعه و مزار صاحب بن عبّاد ، معمور و مورد توجّه بوده ، تا آنجا که ابن خلّکان متوفّای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در وفیات الأعیان می نویسد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 فی قُبَّةٍ بِمَحَلَّةٍ تُعْرَفُ بِباب دَزیه ، وَ هِیَ عامِرَةٌ إلَی الأنِ ، وَ أوْلادُ بِتْتِه یَتَعاهَدُونَها بِالتَّبْییضِ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 نمائید ،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قبّۀ صاحب بن عبّاد، تا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ابن خلّکان ، در نیمۀ 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و معمور می باشد ، و ذریّۀ او از نسل دخترش ، به آن رسیدگی نموده ، و سفیدکاری می نمایند </w:t>
      </w:r>
      <w:r>
        <w:rPr>
          <w:rFonts w:eastAsia="IRNazanin" w:cs="IRNazanin"/>
          <w:color w:val="111111"/>
          <w:sz w:val="28"/>
          <w:szCs w:val="28"/>
          <w:rtl w:val="true"/>
          <w:lang w:bidi="fa-IR"/>
        </w:rPr>
        <w:t xml:space="preserve">. </w:t>
      </w:r>
      <w:bookmarkStart w:id="701" w:name="pg13389_136004"/>
    </w:p>
    <w:p>
      <w:pPr>
        <w:pStyle w:val="BookText"/>
        <w:rPr/>
      </w:pPr>
      <w:bookmarkEnd w:id="701"/>
      <w:r>
        <w:rPr>
          <w:rFonts w:ascii="IRNazanin" w:hAnsi="IRNazanin" w:eastAsia="IRNazanin"/>
          <w:color w:val="111111"/>
          <w:sz w:val="28"/>
          <w:sz w:val="28"/>
          <w:szCs w:val="28"/>
          <w:rtl w:val="true"/>
          <w:lang w:bidi="fa-IR"/>
        </w:rPr>
        <w:t xml:space="preserve">بقعۀ صاحب ، در زمان مرجع و فقیه بزرگوار ، حاج محمّد ابراهیم کرباسی ، متوفّای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ترمیم و تعمیر گشته </w:t>
      </w:r>
      <w:r>
        <w:rPr>
          <w:rStyle w:val="FootnoteAnchor"/>
          <w:rtl w:val="true"/>
        </w:rPr>
        <w:footnoteReference w:id="655"/>
      </w:r>
      <w:r>
        <w:rPr>
          <w:rFonts w:ascii="IRNazanin" w:hAnsi="IRNazanin" w:eastAsia="IRNazanin"/>
          <w:color w:val="111111"/>
          <w:sz w:val="28"/>
          <w:sz w:val="28"/>
          <w:szCs w:val="28"/>
          <w:rtl w:val="true"/>
          <w:lang w:bidi="fa-IR"/>
        </w:rPr>
        <w:t xml:space="preserve">و در دورۀ 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قرن پانزدهم 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تعمیراتی یافته ، و ضریح مجلّلی از طلا و نقره برای قبر مطهّر صاحب ساخته اند ، و أطراف مقبره را تخریب نموده ، و فضای گسترده ای برای اطراف مرقد این بزرگمرد ایجاد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 گنبد کاشی کاری شده ، و مقبرۀ صاحب ، جلب توجّه می نماید ، و همیشه مورد توجّه زائرین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علماء و عموم مردم متدیّن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شیخ عبّاسعلی 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کتاب هدیّة العباد، در شرح حال 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مرقد مطهّر صاحب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گردیده اند </w:t>
      </w:r>
      <w:r>
        <w:rPr>
          <w:rFonts w:eastAsia="IRNazanin" w:cs="IRNazanin"/>
          <w:color w:val="111111"/>
          <w:sz w:val="28"/>
          <w:szCs w:val="28"/>
          <w:rtl w:val="true"/>
          <w:lang w:bidi="fa-IR"/>
        </w:rPr>
        <w:t>.</w:t>
      </w:r>
    </w:p>
    <w:p>
      <w:pPr>
        <w:pStyle w:val="Heading3"/>
        <w:numPr>
          <w:ilvl w:val="2"/>
          <w:numId w:val="1"/>
        </w:numPr>
        <w:rPr/>
      </w:pPr>
      <w:bookmarkStart w:id="702" w:name="__RefHeading___Toc290901_2616395394"/>
      <w:bookmarkStart w:id="703" w:name="_Toc251"/>
      <w:bookmarkEnd w:id="702"/>
      <w:r>
        <w:rPr>
          <w:rtl w:val="true"/>
        </w:rPr>
        <w:t>مرثیه های سروده شده،دررثای صاحب</w:t>
      </w:r>
      <w:bookmarkEnd w:id="703"/>
    </w:p>
    <w:p>
      <w:pPr>
        <w:pStyle w:val="BookText"/>
        <w:rPr/>
      </w:pPr>
      <w:r>
        <w:rPr>
          <w:rFonts w:ascii="IRNazanin" w:hAnsi="IRNazanin" w:eastAsia="IRNazanin"/>
          <w:color w:val="111111"/>
          <w:sz w:val="28"/>
          <w:sz w:val="28"/>
          <w:szCs w:val="28"/>
          <w:rtl w:val="true"/>
          <w:lang w:bidi="fa-IR"/>
        </w:rPr>
        <w:t xml:space="preserve">پس از فوت صاحب بن عبّاد، جمع زیادی از شعراء و بزرگان علم و ادب ، به مرثیه سرائی پرداختند ، همانند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أبوسعید رستمی ، و أبو العبّاس ضبّی ، و أبو الحسن ، علیّ بن الحسین حسنی و أبو الحسن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بالاتر، افتخار عالَم تشیّع و علم و ادب ،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کنندۀ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اشعاری بسیار زیبا و بلند ، و پرشور و سوز ، در مرثیۀ صاحب ، سروده است ، و علاّمۀ </w:t>
      </w:r>
      <w:bookmarkStart w:id="704" w:name="pg13389_136005"/>
    </w:p>
    <w:p>
      <w:pPr>
        <w:pStyle w:val="BookText"/>
        <w:rPr/>
      </w:pPr>
      <w:bookmarkEnd w:id="704"/>
      <w:r>
        <w:rPr>
          <w:rFonts w:ascii="IRNazanin" w:hAnsi="IRNazanin" w:eastAsia="IRNazanin"/>
          <w:color w:val="111111"/>
          <w:sz w:val="28"/>
          <w:sz w:val="28"/>
          <w:szCs w:val="28"/>
          <w:rtl w:val="true"/>
          <w:lang w:bidi="fa-IR"/>
        </w:rPr>
        <w:t xml:space="preserve">أمین در أعیان الشّیعه ، أشعار سیّد رضی را که یکصد و دوازده بیت می باشد ، نقل نموده </w:t>
      </w:r>
      <w:r>
        <w:rPr>
          <w:rStyle w:val="FootnoteAnchor"/>
          <w:rtl w:val="true"/>
        </w:rPr>
        <w:footnoteReference w:id="656"/>
      </w:r>
      <w:r>
        <w:rPr>
          <w:rFonts w:ascii="IRNazanin" w:hAnsi="IRNazanin" w:eastAsia="IRNazanin"/>
          <w:color w:val="111111"/>
          <w:sz w:val="28"/>
          <w:sz w:val="28"/>
          <w:szCs w:val="28"/>
          <w:rtl w:val="true"/>
          <w:lang w:bidi="fa-IR"/>
        </w:rPr>
        <w:t xml:space="preserve">و این اشعار در برگیرندۀ فضائل و کمالات صاحب از یک طرف ، و اظهار حزن و اندوه فراوان ، برای فقدان او ، از طرفِ دیگر می باشد، و با توجّه به شخصیّت والایِ علمی و معنویِ سیّد رضی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برجستگان و مفاخر علمی و ادبی ، و از سادات و ذراری رسول خدا صَلَّی اللهُ عَلَیهِ وَ آلِهی وَ سَلَم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أهمیّت این مرثیه سرائی و درستیِ محتوی و مضامینِ آن ، روشن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روضات الجنّات ، دربارۀ این مرثیۀ سیّد رضی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رَثاهُ سَیِّدُنَا الرَّضِیُّ، بِقَصیدَةٍ غَرّاءٍ لَمْ یَسْمَعْ بِمِثْلِها اُذُنُ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تَعْدِلُ کُلُّ بَیْتٍ مِنْها بُیُوتاً مِنْ یاقُوتٍ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برای صاحب مرثیه ای سروده ، به صورت قصیده ای غرّاء، که گوش زمان همانندش را نشنیده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شعری از آن قصیده ، معادل خانه هائی از یاقوت ، أرزش دارد </w:t>
      </w:r>
      <w:r>
        <w:rPr>
          <w:rFonts w:eastAsia="IRNazanin" w:cs="IRNazanin"/>
          <w:color w:val="111111"/>
          <w:sz w:val="28"/>
          <w:szCs w:val="28"/>
          <w:rtl w:val="true"/>
          <w:lang w:bidi="fa-IR"/>
        </w:rPr>
        <w:t>.</w:t>
      </w:r>
    </w:p>
    <w:p>
      <w:pPr>
        <w:pStyle w:val="Heading3"/>
        <w:numPr>
          <w:ilvl w:val="2"/>
          <w:numId w:val="1"/>
        </w:numPr>
        <w:rPr/>
      </w:pPr>
      <w:bookmarkStart w:id="705" w:name="__RefHeading___Toc290903_2616395394"/>
      <w:bookmarkStart w:id="706" w:name="_Toc252"/>
      <w:bookmarkEnd w:id="705"/>
      <w:r>
        <w:rPr>
          <w:rtl w:val="true"/>
        </w:rPr>
        <w:t>مرثیه ای جالب با تأیید و إلهامی إلهی</w:t>
      </w:r>
      <w:bookmarkEnd w:id="706"/>
    </w:p>
    <w:p>
      <w:pPr>
        <w:pStyle w:val="BookText"/>
        <w:rPr/>
      </w:pPr>
      <w:r>
        <w:rPr>
          <w:rFonts w:ascii="IRNazanin" w:hAnsi="IRNazanin" w:eastAsia="IRNazanin"/>
          <w:color w:val="111111"/>
          <w:sz w:val="28"/>
          <w:sz w:val="28"/>
          <w:szCs w:val="28"/>
          <w:rtl w:val="true"/>
          <w:lang w:bidi="fa-IR"/>
        </w:rPr>
        <w:t>أبو القاسم بن أبی العلاء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دیدم که ، گوینده ای ندا می دهد ، چرا برای صاحب بن عبّاد مرثیه نگفته 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و زیادیِ نیکوئی های صاحب ، مرا از این کار باز داشته ، و نمی دانم از کجا شروع کنم ، گفت آنچه را می گویم اجازه کن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 xml:space="preserve">پس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 الْجُودُ وَ الْکافی مَعاً فْی حَفیرَةٍ</w:t>
      </w:r>
    </w:p>
    <w:p>
      <w:pPr>
        <w:pStyle w:val="BookText"/>
        <w:rPr/>
      </w:pPr>
      <w:r>
        <w:rPr>
          <w:rFonts w:ascii="IRNazanin" w:hAnsi="IRNazanin" w:eastAsia="IRNazanin"/>
          <w:color w:val="111111"/>
          <w:sz w:val="28"/>
          <w:sz w:val="28"/>
          <w:szCs w:val="28"/>
          <w:rtl w:val="true"/>
          <w:lang w:bidi="fa-IR"/>
        </w:rPr>
        <w:t xml:space="preserve">پس من گفتم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یَأنَسُ کُلٌّ مِنْهُما بِأخیه </w:t>
      </w:r>
      <w:bookmarkStart w:id="707" w:name="pg13389_136006"/>
    </w:p>
    <w:p>
      <w:pPr>
        <w:pStyle w:val="BookText"/>
        <w:rPr/>
      </w:pPr>
      <w:bookmarkEnd w:id="707"/>
      <w:r>
        <w:rPr>
          <w:rFonts w:ascii="IRNazanin" w:hAnsi="IRNazanin" w:eastAsia="IRNazanin"/>
          <w:color w:val="111111"/>
          <w:sz w:val="28"/>
          <w:sz w:val="28"/>
          <w:szCs w:val="28"/>
          <w:rtl w:val="true"/>
          <w:lang w:bidi="fa-IR"/>
        </w:rPr>
        <w:t xml:space="preserve">پس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أصْطَحَبا حَیَّیْنِ ثُمَّ تَعانَقا</w:t>
      </w:r>
    </w:p>
    <w:p>
      <w:pPr>
        <w:pStyle w:val="BookText"/>
        <w:rPr/>
      </w:pPr>
      <w:r>
        <w:rPr>
          <w:rFonts w:ascii="IRNazanin" w:hAnsi="IRNazanin" w:eastAsia="IRNazanin"/>
          <w:color w:val="111111"/>
          <w:sz w:val="28"/>
          <w:sz w:val="28"/>
          <w:szCs w:val="28"/>
          <w:rtl w:val="true"/>
          <w:lang w:bidi="fa-IR"/>
        </w:rPr>
        <w:t xml:space="preserve">پس من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ضَجیعَیْنِ فی لَحْدٍ بِیابِ دَریه</w:t>
      </w:r>
    </w:p>
    <w:p>
      <w:pPr>
        <w:pStyle w:val="BookText"/>
        <w:rPr/>
      </w:pPr>
      <w:r>
        <w:rPr>
          <w:rFonts w:ascii="IRNazanin" w:hAnsi="IRNazanin" w:eastAsia="IRNazanin"/>
          <w:color w:val="111111"/>
          <w:sz w:val="28"/>
          <w:sz w:val="28"/>
          <w:szCs w:val="28"/>
          <w:rtl w:val="true"/>
          <w:lang w:bidi="fa-IR"/>
        </w:rPr>
        <w:t xml:space="preserve">پس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ارْتَحَل الثّاوُونَ عَنْ مُسْتَقَرِّهِمْ</w:t>
      </w:r>
    </w:p>
    <w:p>
      <w:pPr>
        <w:pStyle w:val="BookText"/>
        <w:rPr/>
      </w:pPr>
      <w:r>
        <w:rPr>
          <w:rFonts w:ascii="IRNazanin" w:hAnsi="IRNazanin" w:eastAsia="IRNazanin"/>
          <w:color w:val="111111"/>
          <w:sz w:val="28"/>
          <w:sz w:val="28"/>
          <w:szCs w:val="28"/>
          <w:rtl w:val="true"/>
          <w:lang w:bidi="fa-IR"/>
        </w:rPr>
        <w:t xml:space="preserve">پس من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أقاما إلی یَوْمِ القیامة فیه و به این شکل ، مرثیه ای ارزشمند و پر سوز ، با تأییدی غیبی ، در رثای صاحب بن عباد ، سروده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سخن را به پایان می بریم ، در حالی که از فضائل و کمالات این بزرگمرد علم و دین ، و آبروی تشیع و اصفهان ، فقط به مقدار ناچیزی نوشته ایم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290905_2616395394"/>
      <w:bookmarkStart w:id="709" w:name="_Toc253"/>
      <w:bookmarkEnd w:id="708"/>
      <w:r>
        <w:rPr/>
        <w:t>۷</w:t>
      </w:r>
      <w:r>
        <w:rPr>
          <w:rtl w:val="true"/>
        </w:rPr>
        <w:t>-</w:t>
      </w:r>
      <w:r>
        <w:rPr>
          <w:rtl w:val="true"/>
        </w:rPr>
        <w:t xml:space="preserve">أحمد بن ابراهیم </w:t>
      </w:r>
      <w:r>
        <w:rPr>
          <w:rtl w:val="true"/>
        </w:rPr>
        <w:t xml:space="preserve">( </w:t>
      </w:r>
      <w:r>
        <w:rPr>
          <w:rtl w:val="true"/>
        </w:rPr>
        <w:t>أبوالعبّاس ضبّی</w:t>
      </w:r>
      <w:r>
        <w:rPr>
          <w:rtl w:val="true"/>
        </w:rPr>
        <w:t>)</w:t>
      </w:r>
      <w:bookmarkEnd w:id="70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أدیب و شاعر عظیم الشأن ، أبو العباس ، أحمد بن ابراهیم ضبی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ألکافی الأوحد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متوقای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هجری</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صاحب ، اسماعیل بن عباد، وزیر فخر الدوله دیلمی بوده، و خود ، شخصیتی برجسته در علم و ادب و فکر و اندیشه ، به شمار می رود ، و از مفاخر أدبی، و از وزراء شایسته تاریخ ایران و اصفهان ، محسوب گردیده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مردی کریم و علم دوست و أدیب پرور ، و دارای آثار خیریّه بوده ، و خدمات ارزنده ای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العباس ضبّی ، در مسجد جامع عتیق ، کتابخانه ای با حجرات متعدّد ، و خزینه ای برای نگهداری کتب ، که مشتمل بر علوم و فنون بوده ، تأسیس نموده ، که فهرست آن کتابخانه ، سه مجلّد بزرگ بوده است ، و کتابهائی در زمینۀ أسرار تفاسیر و غرائب أحادیث ، و هم چنین تألیفاتی در نحو و لغت و تصریف و أشعار و أخبار گذشتگان، و نیز برگزیده ای از سنن أنبیاء و خلفاء و سیرههای ملوک و امراء ، و هم چنین مجموعه هائی در مسائل منطقی و ریاضی و طبیعی و الهی ، و سایر نیازمندی های طالبین علم و فضل ، در آن گنجینۀ علمی گرد آمده بوده است</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از شعراء و ادباء بزرگی است که علناً و به نحو آشکار ، در دفاع از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وبالأخص امام علی علیه السلام و داستان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می سروده است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الغدیر ، أشعار زیر را از سروده های أبو العبّاس ضبّی، دربارۀ حدیث غدیر نقل فرموده است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لِعَلِیٌ الطُّهرِ الشَّهیرِ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أنافَ عَلی ثَبیر</w:t>
      </w:r>
    </w:p>
    <w:p>
      <w:pPr>
        <w:pStyle w:val="BookText"/>
        <w:rPr/>
      </w:pPr>
      <w:r>
        <w:rPr>
          <w:rFonts w:ascii="Amiri" w:hAnsi="Amiri" w:eastAsia="Amiri" w:cs="Amiri"/>
          <w:color w:val="111111"/>
          <w:sz w:val="28"/>
          <w:sz w:val="28"/>
          <w:szCs w:val="28"/>
          <w:rtl w:val="true"/>
          <w:lang w:bidi="ar-SA"/>
        </w:rPr>
        <w:t>صنوٌ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وَوَصیُّهُ یَومَ الغَدیر</w:t>
      </w:r>
    </w:p>
    <w:p>
      <w:pPr>
        <w:pStyle w:val="BookText"/>
        <w:rPr/>
      </w:pPr>
      <w:r>
        <w:rPr>
          <w:rFonts w:ascii="Amiri" w:hAnsi="Amiri" w:eastAsia="Amiri" w:cs="Amiri"/>
          <w:color w:val="111111"/>
          <w:sz w:val="28"/>
          <w:sz w:val="28"/>
          <w:szCs w:val="28"/>
          <w:rtl w:val="true"/>
          <w:lang w:bidi="ar-SA"/>
        </w:rPr>
        <w:t>وحَلیلُ فاطِمَةَ وَ 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 شَبَّرٍ وَ أبُوشُبَیر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 شخصیّت برجستۀ سیاسی و اجتماعی و علمی و ادبی </w:t>
      </w:r>
    </w:p>
    <w:p>
      <w:pPr>
        <w:pStyle w:val="BookText"/>
        <w:rPr/>
      </w:pPr>
      <w:r>
        <w:rPr>
          <w:rFonts w:ascii="IRNazanin" w:hAnsi="IRNazanin" w:eastAsia="IRNazanin"/>
          <w:color w:val="111111"/>
          <w:sz w:val="28"/>
          <w:sz w:val="28"/>
          <w:szCs w:val="28"/>
          <w:rtl w:val="true"/>
          <w:lang w:bidi="fa-IR"/>
        </w:rPr>
        <w:t xml:space="preserve">أبو العبّاس ضبّی ، مورد تجلیل و تمجید صاحبان تراجم، و مورّخین بزرگ و شعراء نامدار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مهیار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و او را با بهترین عبارات ، مورد ستایش قرار داده اند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 او را شعله ای از آتش وجود صاحب بن عبّاد، و نهری از دریای هستی او ، و خلیفه و نائب مناب او در زندگی ، و قائم مقام او پس از وفاتش ، به شمار آورده ، و او را تربیت یافتۀ صاحب ، از دوران کودکی ، و مؤدّب به آداب او و نزدیکترین ندیم و همراه ، و برجسته ترین مصاحب و دلخواه او ، دانسته است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یاقوت حموی، در حدود بیست صفحۀ از معجم الأدباء را به او اختصصاص داده ، و بلاغت دوران را بعد از صاحب بن عبّاد و أبو اسحاق صابی، وابسته به او شمرده ، که پس از مرگ او ، رو به سستی و فروریزی می رفته است</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علاّمۀ سیّد محسن امین ، در یک بررسی جالب ، عظمت ها و آثار او را بر شمرده ، و سروده هائی را از شعراء بزرگ در مدح و مرثیۀ او نقل نموده است </w:t>
      </w:r>
      <w:r>
        <w:rPr>
          <w:rStyle w:val="FootnoteAnchor"/>
          <w:rtl w:val="true"/>
        </w:rPr>
        <w:footnoteReference w:id="66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جنازۀ أبو العباس ضبّی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وصیّت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منتقل نمودند ، و خواستند که قبری را که شریف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 مرتضی و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تهیّه کرده بوده ، در برابر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دینار ، در اختیار او بگذارد، ولی شریف أبو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جوار جدّم پناهنده شود ، همکاری می کنم و پولی هم دریافت نمی نمایم ، و سپس أبو أحمد و سایر شرفاء و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710" w:name="pg13389_136009"/>
    </w:p>
    <w:p>
      <w:pPr>
        <w:pStyle w:val="BookText"/>
        <w:rPr/>
      </w:pPr>
      <w:bookmarkEnd w:id="710"/>
      <w:r>
        <w:rPr>
          <w:rFonts w:ascii="IRNazanin" w:hAnsi="IRNazanin" w:eastAsia="IRNazanin"/>
          <w:color w:val="111111"/>
          <w:sz w:val="28"/>
          <w:sz w:val="28"/>
          <w:szCs w:val="28"/>
          <w:rtl w:val="true"/>
          <w:lang w:bidi="fa-IR"/>
        </w:rPr>
        <w:t xml:space="preserve">پنجاه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 و بر جنازۀ او نماز خواندند، و او را به حرم حسینی رسانده و دفن نمودند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290907_2616395394"/>
      <w:bookmarkStart w:id="712" w:name="_Toc254"/>
      <w:bookmarkEnd w:id="711"/>
      <w:r>
        <w:rPr/>
        <w:t>۸</w:t>
      </w:r>
      <w:r>
        <w:rPr>
          <w:rtl w:val="true"/>
        </w:rPr>
        <w:t>-</w:t>
      </w:r>
      <w:r>
        <w:rPr>
          <w:rtl w:val="true"/>
        </w:rPr>
        <w:t xml:space="preserve">أحمد بن محمّد بن یعقوب </w:t>
      </w:r>
      <w:r>
        <w:rPr>
          <w:rtl w:val="true"/>
        </w:rPr>
        <w:t xml:space="preserve">( </w:t>
      </w:r>
      <w:r>
        <w:rPr>
          <w:rtl w:val="true"/>
        </w:rPr>
        <w:t xml:space="preserve">إبن مِسکَوَیه </w:t>
      </w:r>
      <w:r>
        <w:rPr>
          <w:rtl w:val="true"/>
        </w:rPr>
        <w:t>)</w:t>
      </w:r>
      <w:bookmarkEnd w:id="712"/>
    </w:p>
    <w:p>
      <w:pPr>
        <w:pStyle w:val="BookText"/>
        <w:rPr/>
      </w:pP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 أحمد بن محمّد یعقوب بن مسکویه ، رازیِ اصفهانی ، متوفّای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وی از چهره های درخشان علمی و اجتماعی در قرن پنجم ، و از مفاخر شیعه و اصفهان می باشد ، و مورد تجلیل مورّخین و صاحبان تراجم قرار گرفته است</w:t>
      </w:r>
    </w:p>
    <w:p>
      <w:pPr>
        <w:pStyle w:val="BookText"/>
        <w:rPr/>
      </w:pPr>
      <w:r>
        <w:rPr>
          <w:rFonts w:ascii="IRNazanin" w:hAnsi="IRNazanin" w:eastAsia="IRNazanin"/>
          <w:color w:val="111111"/>
          <w:sz w:val="28"/>
          <w:sz w:val="28"/>
          <w:szCs w:val="28"/>
          <w:rtl w:val="true"/>
          <w:lang w:bidi="fa-IR"/>
        </w:rPr>
        <w:t xml:space="preserve">برخی، عنوان مسکویه را ، لقب خود او دانسته ، و أحمد مسکویه خوانده اند و برخی دیگر عنوان مسکویه را مربوط به جدّ او دانسته و او را با عنوان ابن مسکویه ، یاد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اصل ، أهل ری است ، ولی در اصفهان سکونت داشته ، و از دنیا رفته ، و در محلّه دروازۀ حسن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إمامزاده باقر علیه السلام در محلّۀ خواجو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 گردیده است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مسکویه ، در أوائل زندگی ، مصاحبِ وزیر أبو محمّد مُهَلِّبی ، و سپس ندیم مخصوص عضدالدّولۀ دیلمی ، و مدّتی خازن کتابخانۀ ابن العمید ، و از نزدیکان او بوده است ، و به خاطر خزانه داری برای عضدالدّوله و نیز خزانه داری کتابهای ابن العمید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مسکویه ، در علم و دانش به جائی رسیده ، که او را حکیم الهی و معلّم ثالث لقب داده اند </w:t>
      </w:r>
      <w:r>
        <w:rPr>
          <w:rStyle w:val="FootnoteAnchor"/>
          <w:rtl w:val="true"/>
        </w:rPr>
        <w:footnoteReference w:id="669"/>
      </w:r>
      <w:r>
        <w:rPr>
          <w:rFonts w:ascii="IRNazanin" w:hAnsi="IRNazanin" w:eastAsia="IRNazanin"/>
          <w:color w:val="111111"/>
          <w:sz w:val="28"/>
          <w:sz w:val="28"/>
          <w:szCs w:val="28"/>
          <w:rtl w:val="true"/>
          <w:lang w:bidi="fa-IR"/>
        </w:rPr>
        <w:t xml:space="preserve">و هر کدام از بزرگان و صاحبان تراجم، با عباراتی پر محتوا ، به تجلیل از او پرداخته اند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أعیان الشّیعه ،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الْعالِمُ الْحَکیمُ، الْفَیْلَسُوفُ الْمَشْهُورُ ، الرَّیاضِیُّ الْمُهَنِدسُ ، الْمُتَکَلِّمُ اللُّغَویُّ ، الْمُوَرِّخُ الأخْلاقیُّ ، الشّاعِرُ الأدیبُ ، الکْاتِبُ النّافِذُ الْفَهْمِ ، الْکَثیرُ الإطِّلاعِ عَلی کُتُبِ الأقْدَمینَ وَ لُغاتِهِمُ الْمَتْرُکَةِ ، صاحِبُ التَّصانیفِ الْکَثیرَةِ فِی الْفُنُونِ الْعَقْلِیَّةِ ، وَ لأسِیِّمَا الْحِکْمَةِ النَّظَریَّةِ وَ الْعَمَلِیَّةِ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قسمت دیگری به نقل از عیون الأنباء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مِسْکَوَیْه ، فاضِلٌ فِی الْعُلُومِ الْحِکَمِیَّةِ ، مُتَمَیِّزٌ فیها ، خَبیرٌ بِصِناعَةِ الطِّبِّ ، جَیِّدٌ فی اُصُولِها وَ فُرُوعِها</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فقیه و محقّق نامدار ، صاحب روضات الجنّات ، او را با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ألحکیم الماهر ، و آلأستاد الکابر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توصیف نموده ، و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أعْیانِ الْعُلَماءِ ، وَ أرْکانِ الْحُکَماءِ ، صاحِبُ الْمَراتِبِ الْجَلیلَةِ ، وَ الدَّرَجاتِ الرَّفیعَةِ ، وَ الأخْلاقِ الْحَمیدَةِ و الأقْوالِ السَّدیدَةِ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وصَنَّفَ فی عُلُومِ الأوائِلِ کَثیراً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میرزا محمّد علی مدرّس ، دربارۀ او می نویسد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ابن مسکویه ، از أعیان فلاسفه و حکماء ، و مشاهیر أطبّای اسلامی أوائل قرن پنجم هجرت می باشد ، که با ابوریحان بیرونی و ابن سینا و نظائر ایشان معاصر بوده ، و علاوه بر مهارتِ بی نهایت ، که در هر دو قسمت علمی و عملی طب داشته ، در لغت و منطق و ادبیّات و فنون شعر و کتابت و ریاضیات </w:t>
      </w:r>
    </w:p>
    <w:p>
      <w:pPr>
        <w:pStyle w:val="BookText"/>
        <w:rPr/>
      </w:pPr>
      <w:r>
        <w:rPr>
          <w:rFonts w:ascii="IRNazanin" w:hAnsi="IRNazanin" w:eastAsia="IRNazanin"/>
          <w:color w:val="111111"/>
          <w:sz w:val="28"/>
          <w:sz w:val="28"/>
          <w:szCs w:val="28"/>
          <w:rtl w:val="true"/>
          <w:lang w:bidi="fa-IR"/>
        </w:rPr>
        <w:t>و أقسام فلسفه و حکمت نظری و عملی، متبحّر و کثیر الإطّلاع ، و در کتب سلف و لغات متروکۀ ایشان ، محیط بوده است</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نابغۀ دوران، و اعجوبۀ روزگار ، خواجه نصیر الدّین طوسی ، در دیباچۀ کتاب أخلاق ناصری ، در ستایش کتاب طهارة الأعراق ابن مسکویه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بِنَفسی کِتابٌ خازَ کُلَّ فَضیلَةٍ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لِتَکمیلِ البَریَّةِ ضامِناً</w:t>
      </w:r>
    </w:p>
    <w:p>
      <w:pPr>
        <w:pStyle w:val="BookText"/>
        <w:rPr/>
      </w:pPr>
      <w:r>
        <w:rPr>
          <w:rFonts w:ascii="Amiri" w:hAnsi="Amiri" w:eastAsia="Amiri" w:cs="Amiri"/>
          <w:color w:val="111111"/>
          <w:sz w:val="28"/>
          <w:sz w:val="28"/>
          <w:szCs w:val="28"/>
          <w:rtl w:val="true"/>
          <w:lang w:bidi="ar-SA"/>
        </w:rPr>
        <w:t>مُؤَلَّفُهُ قَد أبرَزَ الحَقَّ 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بِتَألیفِه مِن بَعدِ ماکانَ کامِناً</w:t>
      </w:r>
    </w:p>
    <w:p>
      <w:pPr>
        <w:pStyle w:val="BookText"/>
        <w:rPr/>
      </w:pPr>
      <w:r>
        <w:rPr>
          <w:rFonts w:ascii="Amiri" w:hAnsi="Amiri" w:eastAsia="Amiri" w:cs="Amiri"/>
          <w:color w:val="111111"/>
          <w:sz w:val="28"/>
          <w:sz w:val="28"/>
          <w:szCs w:val="28"/>
          <w:rtl w:val="true"/>
          <w:lang w:bidi="ar-SA"/>
        </w:rPr>
        <w:t>وَوَسَّمَهُ بِإسمِ الطَّهارَةِ قاضِیاً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حَقَّ مَعناهُ وَ لَم یَکُ مائِناً</w:t>
      </w:r>
    </w:p>
    <w:p>
      <w:pPr>
        <w:pStyle w:val="BookText"/>
        <w:rPr/>
      </w:pPr>
      <w:r>
        <w:rPr>
          <w:rFonts w:ascii="Amiri" w:hAnsi="Amiri" w:eastAsia="Amiri" w:cs="Amiri"/>
          <w:color w:val="111111"/>
          <w:sz w:val="28"/>
          <w:sz w:val="28"/>
          <w:szCs w:val="28"/>
          <w:rtl w:val="true"/>
          <w:lang w:bidi="ar-SA"/>
        </w:rPr>
        <w:t>لَقَد بَذَلَ المَجهُودَ للهِ 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فی نُصحِ الخَلائِقِ خائِناً</w:t>
      </w:r>
    </w:p>
    <w:p>
      <w:pPr>
        <w:pStyle w:val="BookText"/>
        <w:rPr/>
      </w:pPr>
      <w:r>
        <w:rPr>
          <w:rFonts w:ascii="IRNazanin" w:hAnsi="IRNazanin" w:eastAsia="IRNazanin"/>
          <w:color w:val="111111"/>
          <w:sz w:val="28"/>
          <w:sz w:val="28"/>
          <w:szCs w:val="28"/>
          <w:rtl w:val="true"/>
          <w:lang w:bidi="fa-IR"/>
        </w:rPr>
        <w:t xml:space="preserve">و هم چنین ، بزرگانی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معجم الاُدباء ، و ثعالبی در تتمّة الیتیمه ، و قاضی نور الله تستری در مجالس المؤمنین ، و میرداماد در رواشح، و میرزا عبدالله أفندی در ریاض العلماء ، و حاج آقا بزرگ طهرانی در</w:t>
      </w:r>
    </w:p>
    <w:p>
      <w:pPr>
        <w:pStyle w:val="BookText"/>
        <w:rPr/>
      </w:pP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ألنّابس فی القرن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محدّث قمی در الکُنی و الألقاب ، و دهخدا در لغتنامه ، و دکتر محمّد معین در فرهنگ معین ، و دهها مورّخ و نویسندۀ دیگر، از این بزرگمرد تجلیل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برجسته و ممتازی همانند میرداماد، هرگاه از نزدیکی قبر او می گذشت، می ایستاد و فاتحه می خواند </w:t>
      </w:r>
      <w:r>
        <w:rPr>
          <w:rStyle w:val="FootnoteAnchor"/>
          <w:rtl w:val="true"/>
        </w:rPr>
        <w:footnoteReference w:id="673"/>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 در درجۀ عالی از معرفت نسبت به حقّ أهل البیت علیه السلام بوده ، و معتقد به وجوب اطاعت از آنها و لزوم محبّت آنها بوده است </w:t>
      </w:r>
      <w:r>
        <w:rPr>
          <w:rStyle w:val="FootnoteAnchor"/>
          <w:rtl w:val="true"/>
        </w:rPr>
        <w:footnoteReference w:id="674"/>
      </w:r>
      <w:bookmarkStart w:id="713" w:name="pg13389_136012"/>
    </w:p>
    <w:p>
      <w:pPr>
        <w:pStyle w:val="Heading3"/>
        <w:numPr>
          <w:ilvl w:val="2"/>
          <w:numId w:val="1"/>
        </w:numPr>
        <w:rPr/>
      </w:pPr>
      <w:bookmarkStart w:id="714" w:name="__RefHeading___Toc290909_2616395394"/>
      <w:bookmarkStart w:id="715" w:name="_Toc255"/>
      <w:bookmarkEnd w:id="713"/>
      <w:bookmarkEnd w:id="714"/>
      <w:r>
        <w:rPr>
          <w:rtl w:val="true"/>
        </w:rPr>
        <w:t>نمونه ای از شاگردان ابن مسکویه</w:t>
      </w:r>
      <w:bookmarkEnd w:id="715"/>
    </w:p>
    <w:p>
      <w:pPr>
        <w:pStyle w:val="BookText"/>
        <w:rPr/>
      </w:pPr>
      <w:r>
        <w:rPr>
          <w:rFonts w:ascii="IRNazanin" w:hAnsi="IRNazanin" w:eastAsia="IRNazanin"/>
          <w:color w:val="111111"/>
          <w:sz w:val="28"/>
          <w:sz w:val="28"/>
          <w:szCs w:val="28"/>
          <w:rtl w:val="true"/>
          <w:lang w:bidi="fa-IR"/>
        </w:rPr>
        <w:t xml:space="preserve">أبو الفرج اصفهانی ، ادیب و دانشمند محقّق و نامدار ، از شاگردان و تربیت یافتگان او بوده است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290911_2616395394"/>
      <w:bookmarkStart w:id="717" w:name="_Toc256"/>
      <w:bookmarkEnd w:id="716"/>
      <w:r>
        <w:rPr>
          <w:rtl w:val="true"/>
        </w:rPr>
        <w:t>ابن مسکویه اوّلین نویسندۀ کتاب مُدَوَّن أخلاقی</w:t>
      </w:r>
      <w:bookmarkEnd w:id="717"/>
    </w:p>
    <w:p>
      <w:pPr>
        <w:pStyle w:val="BookText"/>
        <w:rPr/>
      </w:pPr>
      <w:r>
        <w:rPr>
          <w:rFonts w:ascii="IRNazanin" w:hAnsi="IRNazanin" w:eastAsia="IRNazanin"/>
          <w:color w:val="111111"/>
          <w:sz w:val="28"/>
          <w:sz w:val="28"/>
          <w:szCs w:val="28"/>
          <w:rtl w:val="true"/>
          <w:lang w:bidi="fa-IR"/>
        </w:rPr>
        <w:t>اعتبار ویژه ای که ابن مسکویه در فلسفۀ اسلامی دارد، از این جهت می باشد که وی نخستین کتاب مدوّن أخلاقی را نوشته ، که حاوی أقوال گذشتگان ، و سرمشق نگارش در علم اخلاق برای آیندگان بوده است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290913_2616395394"/>
      <w:bookmarkStart w:id="719" w:name="_Toc257"/>
      <w:bookmarkEnd w:id="718"/>
      <w:r>
        <w:rPr>
          <w:rtl w:val="true"/>
        </w:rPr>
        <w:t>تألیفات و آثار قلمی ابن مسکویه</w:t>
      </w:r>
      <w:bookmarkEnd w:id="719"/>
    </w:p>
    <w:p>
      <w:pPr>
        <w:pStyle w:val="BookText"/>
        <w:rPr/>
      </w:pPr>
      <w:r>
        <w:rPr>
          <w:rFonts w:ascii="IRNazanin" w:hAnsi="IRNazanin" w:eastAsia="IRNazanin"/>
          <w:color w:val="111111"/>
          <w:sz w:val="28"/>
          <w:sz w:val="28"/>
          <w:szCs w:val="28"/>
          <w:rtl w:val="true"/>
          <w:lang w:bidi="fa-IR"/>
        </w:rPr>
        <w:t xml:space="preserve">تألیفات ابن مسکویه را از نظر تعداد ، متجاوز از بیست و هشت مجلّد دانسته اند </w:t>
      </w:r>
      <w:r>
        <w:rPr>
          <w:rStyle w:val="FootnoteAnchor"/>
          <w:rtl w:val="true"/>
        </w:rPr>
        <w:footnoteReference w:id="677"/>
      </w:r>
      <w:r>
        <w:rPr>
          <w:rFonts w:ascii="IRNazanin" w:hAnsi="IRNazanin" w:eastAsia="IRNazanin"/>
          <w:color w:val="111111"/>
          <w:sz w:val="28"/>
          <w:sz w:val="28"/>
          <w:szCs w:val="28"/>
          <w:rtl w:val="true"/>
          <w:lang w:bidi="fa-IR"/>
        </w:rPr>
        <w:t>و از نظر اهمیّت علمی تا آنجا بوده ، که امیر صدر الدّین شیرازی ، بسیاری از مؤلّفات این دانشمند را نزد خود داشته ، و از دسترس و چشم دوستان و اصحاب خود مخفی می نموده ، به خاطر أسرار فراوانی که در آن</w:t>
      </w:r>
    </w:p>
    <w:p>
      <w:pPr>
        <w:pStyle w:val="BookText"/>
        <w:rPr/>
      </w:pPr>
      <w:r>
        <w:rPr>
          <w:rFonts w:ascii="IRNazanin" w:hAnsi="IRNazanin" w:eastAsia="IRNazanin"/>
          <w:color w:val="111111"/>
          <w:sz w:val="28"/>
          <w:sz w:val="28"/>
          <w:szCs w:val="28"/>
          <w:rtl w:val="true"/>
          <w:lang w:bidi="fa-IR"/>
        </w:rPr>
        <w:t xml:space="preserve">جمع گردیده است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او بدین قرار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الأعْراق فی تکمیل النّفس و تهذیبها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الاُمَم و تَعاقُب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النَّشأتَین و تَحصیل السّعادتَین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الحکماء المتقدّمین و صفات الأنبیاء السّالفین و أحوالهم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العرب و الفرس و الهند </w:t>
      </w:r>
      <w:bookmarkStart w:id="720" w:name="pg13389_136013"/>
    </w:p>
    <w:p>
      <w:pPr>
        <w:pStyle w:val="BookText"/>
        <w:rPr/>
      </w:pPr>
      <w:bookmarkEnd w:id="7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الأشریه و ما یتعلّق بها من الأحکام الطّبیّه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الحکمة و الرّیاضی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الدّنیا و الدّین ،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اَلخواطر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السّعادات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خرد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النّفوس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للمُلْک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ألطّبیخ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الأکبر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الأصغر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السّعاده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الأشعار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ندیم الفرید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نامۀ علائی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السّعاده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السّیر </w:t>
      </w:r>
      <w:r>
        <w:rPr>
          <w:rFonts w:eastAsia="IRNazanin" w:cs="IRNazanin"/>
          <w:color w:val="111111"/>
          <w:sz w:val="28"/>
          <w:szCs w:val="28"/>
          <w:rtl w:val="true"/>
          <w:lang w:bidi="fa-IR"/>
        </w:rPr>
        <w:t>.</w:t>
      </w:r>
    </w:p>
    <w:p>
      <w:pPr>
        <w:pStyle w:val="Heading3"/>
        <w:numPr>
          <w:ilvl w:val="2"/>
          <w:numId w:val="1"/>
        </w:numPr>
        <w:rPr/>
      </w:pPr>
      <w:bookmarkStart w:id="721" w:name="__RefHeading___Toc290915_2616395394"/>
      <w:bookmarkStart w:id="722" w:name="_Toc258"/>
      <w:bookmarkEnd w:id="721"/>
      <w:r>
        <w:rPr/>
        <w:t>۹</w:t>
      </w:r>
      <w:r>
        <w:rPr>
          <w:rtl w:val="true"/>
        </w:rPr>
        <w:t>-</w:t>
      </w:r>
      <w:r>
        <w:rPr>
          <w:rtl w:val="true"/>
        </w:rPr>
        <w:t>شیخ الرّئیس،أبوعلی سینا</w:t>
      </w:r>
      <w:bookmarkEnd w:id="722"/>
    </w:p>
    <w:p>
      <w:pPr>
        <w:pStyle w:val="BookText"/>
        <w:rPr/>
      </w:pPr>
      <w:r>
        <w:rPr>
          <w:rFonts w:ascii="IRNazanin" w:hAnsi="IRNazanin" w:eastAsia="IRNazanin"/>
          <w:color w:val="111111"/>
          <w:sz w:val="28"/>
          <w:sz w:val="28"/>
          <w:szCs w:val="28"/>
          <w:rtl w:val="true"/>
          <w:lang w:bidi="fa-IR"/>
        </w:rPr>
        <w:t xml:space="preserve">فیلسوف یگانه ، و طبیب نامدار ، و لغویِ بزرگ، و جامع علوم عقلی و نقلی ، و مسلّط بر دانشهای رسمی و واضح ، و علوم غریبه ، حسین بن عبد الله بن سینا ، مکنّی به أبوعلی و ابن سینا ، و ملقّب به شرف الملک ، و معروف به شیخ الرّئیس ، و بوعلی سینا ، و متولّد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بوعلی سینا ، از بزرگترین و معروفترین کسانی است که از نظر حِدَّت ذهن و ذکاوت ، در حدّ کمال بوده اند ، و از نظر مو شکافی و قدرت اندیشه و نیروی حافظه ، از عجائب روزگار می باشد ، و از نظر جسمانی نیز ، مردی قویّ و نیرومند و زیباروی و ظریف بوده است</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کتابی که به دستش می آمده ، قسمت های مشکل آن را می دیده ، که قدرت علمی و تسلّط نویسندۀ او را بر مطالب آن علم و فن به دست آورد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فقیه شافعی ، در کتاب ملل و نحل ، دربارۀ بوعلی سینا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 از فلاسفۀ اسلامی ، به جایگاه أبونصر فارابی و أبوعلی سینا ، نرسیده اند ، و أبوعلی ، در این زمینه أعلم و أقوم است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حکمت نظری و أطبّاء ، پس از ارسطو و أفلاطون ، از هیچ کس به اندازۀ بوعلی سینا و آثار او ، بهره نبرده اند و به همین جهت ، او را شیخ الرّئیس لقب داده اند ، و او را استاد حکمای اسلامی خوانده اند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بوعلی سینا ، در زمان اندک به مرتبه ای از علم رسید ، که هیچ کس قبل از او در چنین زمانی به این مرتبۀ علمی نرسیده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أمین ، در أعیان الشّیعه ، در ضمن یک شرح حال بسیار مفصّل و طولانی ، دربارۀ عظمت علمی ، افکار و اندیشه ها، تألیفات و آثار بوعلی سینا ، چنین اظهار نظر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فَیْلَسُوفُ الإسْلامِ ، نَبَغَ فِی الطِّبِّ وَ الْفَلْسَفَةِ وَ الْحِکْمَةِ الْعَقْلِیَّةِ ، وَ أتْقَنَ الْفِقْهَ وَ اللُّغَةَ وَ الأدَبَ وَ الشِّعْرَ وَ الْحِسابَ ، وَ أوتِیَ مِنْ قُوَّةِ الْحِفْظِ وَحِدَّةَ ألذِّهْنِ وَ ألصَّبْرَ عَلَی الجِدِّ وَ الإجْتِهادِ ، وَ قُوَّةِ الْعَزْمِ فی ذلِکَ ، ما کادَ یَکُونُ خارِقاً لِلْعاداتِ ، وَ فاقَ مَنْ سَبَقَهُ وَ أعْجَزَ مَنْ لَحِقَهُ وَ </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فیلسوف اسلام است ، که در طبّ و فلسفه و حکمت عقلی، به مرتبۀ نبوغ رسیده ، و فقه و لغت و شعر و ادب و حساب را ، با کمال محکم کاری و درستی به دست آورده، و در قوّت حافظه و تیزهوشی و تندیِ ذهن و صبر بر جدّیت و تلاش در راه علم و اندیشه ، به مرتبه ای رسیده ، که نزدیک است </w:t>
      </w:r>
    </w:p>
    <w:p>
      <w:pPr>
        <w:pStyle w:val="BookText"/>
        <w:rPr/>
      </w:pPr>
      <w:r>
        <w:rPr>
          <w:rFonts w:ascii="IRNazanin" w:hAnsi="IRNazanin" w:eastAsia="IRNazanin"/>
          <w:color w:val="111111"/>
          <w:sz w:val="28"/>
          <w:sz w:val="28"/>
          <w:szCs w:val="28"/>
          <w:rtl w:val="true"/>
          <w:lang w:bidi="fa-IR"/>
        </w:rPr>
        <w:t xml:space="preserve">خارق عادت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به شمار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 گذشتگان سبقت گرفت ، و آیندگان را ، از رسیدن به حدّ خود ، ناتوان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ادامه می دهد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مطالب فوق ، کافی است توجّه کنی که او ،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سال زندگی نمود، و در این مدّت ، بیش از یکصد جلد کتاب نوشت ، 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می باشد، که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سالگی نوشته ، و تا همین اواخر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می شد ، و به زبان لاتین ترجمه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کتاب بزرگ ، که بعضی بسیار بزرگ بود ، در مدّت یکسال و نیم حفظ نمود ، در رشته های لغت و نحو و صرف و شعر و ادب و غیر اینها ، در حالیکه زیر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سن داشت ، و به قرائت فقه پرداخت ، در حالی که هنوز 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سالگی نرسیده بود ، و در دوازده سالگی ، در شهر بخارا فتوی می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یکسال و نیم می گذشت ، و در آن مدّت ، حتّی یک شب نخوابیده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سنّ بیست سالگی رسید ، هیچ علمی نبود که دارا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عدّه ای از تصنیفات او که تلف شده بود، دوباره از حفظ نوشت ، و تألیف مجدّد نمود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یکصد کتاب و رساله از آثار این بزرگمرد ضبط نموده اند</w:t>
      </w:r>
      <w:r>
        <w:rPr>
          <w:rStyle w:val="FootnoteAnchor"/>
          <w:rtl w:val="true"/>
        </w:rPr>
        <w:footnoteReference w:id="686"/>
      </w:r>
      <w:r>
        <w:rPr>
          <w:rFonts w:ascii="IRNazanin" w:hAnsi="IRNazanin" w:eastAsia="IRNazanin"/>
          <w:color w:val="111111"/>
          <w:sz w:val="28"/>
          <w:sz w:val="28"/>
          <w:szCs w:val="28"/>
          <w:rtl w:val="true"/>
          <w:lang w:bidi="fa-IR"/>
        </w:rPr>
        <w:t xml:space="preserve">، در حالی که بعضی از آنها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ألإشارات و التّشبیهات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فی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علم را به شگفتی آورده، و در برگیرندۀ نکته ها و دقائقی است ، که در سایر تألیفات علماء فلسفه و طب ، یافت نمی شود ، و لذا بسیاری از نوابغ </w:t>
      </w:r>
      <w:bookmarkStart w:id="723" w:name="pg13389_136016"/>
    </w:p>
    <w:p>
      <w:pPr>
        <w:pStyle w:val="BookText"/>
        <w:rPr/>
      </w:pPr>
      <w:bookmarkEnd w:id="723"/>
      <w:r>
        <w:rPr>
          <w:rFonts w:ascii="IRNazanin" w:hAnsi="IRNazanin" w:eastAsia="IRNazanin"/>
          <w:color w:val="111111"/>
          <w:sz w:val="28"/>
          <w:sz w:val="28"/>
          <w:szCs w:val="28"/>
          <w:rtl w:val="true"/>
          <w:lang w:bidi="fa-IR"/>
        </w:rPr>
        <w:t xml:space="preserve">روزگار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 علاّمۀ حلّی ، ملاّ صدرای شیرازی ، امام فخر 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شرح کتابهای او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آثار ابن سینا ، بسیار مفصّل و در ضمن مجلّدات زیاد می باشد ،</w:t>
      </w:r>
    </w:p>
    <w:p>
      <w:pPr>
        <w:pStyle w:val="BookText"/>
        <w:rPr/>
      </w:pP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ألحاصل و المحصول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جلد بوده </w:t>
      </w:r>
      <w:r>
        <w:rPr>
          <w:rStyle w:val="FootnoteAnchor"/>
          <w:rtl w:val="true"/>
        </w:rPr>
        <w:footnoteReference w:id="6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ألإنصاف و الإتصّاف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بیست جلد بوده </w:t>
      </w:r>
      <w:r>
        <w:rPr>
          <w:rStyle w:val="FootnoteAnchor"/>
          <w:rtl w:val="true"/>
        </w:rPr>
        <w:footnoteReference w:id="6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اصفهان تألیف نموده ، و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مجلّد بوده است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290917_2616395394"/>
      <w:bookmarkStart w:id="725" w:name="_Toc259"/>
      <w:bookmarkEnd w:id="724"/>
      <w:r>
        <w:rPr>
          <w:rtl w:val="true"/>
        </w:rPr>
        <w:t>تشیّع،مذهب و مکتب بوعلی سینا</w:t>
      </w:r>
      <w:bookmarkEnd w:id="725"/>
    </w:p>
    <w:p>
      <w:pPr>
        <w:pStyle w:val="BookText"/>
        <w:rPr/>
      </w:pPr>
      <w:r>
        <w:rPr>
          <w:rFonts w:ascii="Amiri" w:hAnsi="Amiri" w:eastAsia="Amiri" w:cs="Amiri"/>
          <w:color w:val="111111"/>
          <w:sz w:val="28"/>
          <w:sz w:val="28"/>
          <w:szCs w:val="28"/>
          <w:rtl w:val="true"/>
          <w:lang w:bidi="ar-SA"/>
        </w:rPr>
        <w:t xml:space="preserve">أبوعلی سینا ، در إلهیّات شفا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الاسْتِخْلافَ بِالنَّصِّ أصْوَبُ</w:t>
      </w:r>
    </w:p>
    <w:p>
      <w:pPr>
        <w:pStyle w:val="BookText"/>
        <w:rPr/>
      </w:pPr>
      <w:r>
        <w:rPr>
          <w:rFonts w:ascii="Amiri" w:hAnsi="Amiri" w:eastAsia="Amiri" w:cs="Amiri"/>
          <w:color w:val="111111"/>
          <w:sz w:val="28"/>
          <w:sz w:val="28"/>
          <w:szCs w:val="28"/>
          <w:rtl w:val="true"/>
          <w:lang w:bidi="ar-SA"/>
        </w:rPr>
        <w:t xml:space="preserve">فَإنَّ ذلِکَ یُؤَدّی إلَی التَّشَعُّبِ وَ التَّشاغُبِ وَ الإخْتِلافِ </w:t>
      </w:r>
      <w:r>
        <w:rPr>
          <w:rStyle w:val="FootnoteAnchor"/>
          <w:rtl w:val="true"/>
        </w:rPr>
        <w:footnoteReference w:id="690"/>
      </w:r>
      <w:r>
        <w:rPr>
          <w:rFonts w:ascii="IRNazanin" w:hAnsi="IRNazanin" w:eastAsia="IRNazanin"/>
          <w:color w:val="111111"/>
          <w:sz w:val="28"/>
          <w:sz w:val="28"/>
          <w:szCs w:val="28"/>
          <w:rtl w:val="true"/>
          <w:lang w:bidi="fa-IR"/>
        </w:rPr>
        <w:t xml:space="preserve">یعنی خلیفه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جانشین برای رسول خدا صَلَّی اللهُ عَلَیهِ وَ آلِهی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و تعیین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أصوب و شایسته تر است، زیرا منجر به دسته بندی و منازعه و اختلاف نمی شود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 به نحو روشن ، تشیّع او معلوم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عقیده بر این است که او مذهب اسماعیلیّه دارد</w:t>
      </w:r>
      <w:r>
        <w:rPr>
          <w:rStyle w:val="FootnoteAnchor"/>
          <w:rtl w:val="true"/>
        </w:rPr>
        <w:footnoteReference w:id="691"/>
      </w:r>
      <w:r>
        <w:rPr>
          <w:rFonts w:ascii="IRNazanin" w:hAnsi="IRNazanin" w:eastAsia="IRNazanin"/>
          <w:color w:val="111111"/>
          <w:sz w:val="28"/>
          <w:sz w:val="28"/>
          <w:szCs w:val="28"/>
          <w:rtl w:val="true"/>
          <w:lang w:bidi="fa-IR"/>
        </w:rPr>
        <w:t xml:space="preserve">ولی برخی را عقیده بر این است که شیعۀ اثنی عشری است ، چنانچه شیخ علیّ بن شیخ فضل الله گیلانی فومنی زاهدی، در کتاب خود، که در سال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نوشته ، به این نام </w:t>
      </w:r>
      <w:r>
        <w:rPr>
          <w:rFonts w:eastAsia="IRNazanin" w:cs="IRNazanin"/>
          <w:color w:val="111111"/>
          <w:sz w:val="28"/>
          <w:szCs w:val="28"/>
          <w:rtl w:val="true"/>
          <w:lang w:bidi="fa-IR"/>
        </w:rPr>
        <w:t xml:space="preserve">: </w:t>
      </w:r>
      <w:bookmarkStart w:id="726" w:name="pg13389_136017"/>
    </w:p>
    <w:p>
      <w:pPr>
        <w:pStyle w:val="BookText"/>
        <w:rPr/>
      </w:pPr>
      <w:bookmarkEnd w:id="726"/>
      <w:r>
        <w:rPr>
          <w:rFonts w:ascii="Amiri" w:hAnsi="Amiri" w:eastAsia="Amiri" w:cs="Amiri"/>
          <w:color w:val="111111"/>
          <w:sz w:val="28"/>
          <w:sz w:val="28"/>
          <w:szCs w:val="28"/>
          <w:rtl w:val="true"/>
          <w:lang w:bidi="ar-SA"/>
        </w:rPr>
        <w:t>فی إثْباتِ أنَّ الشَّیْخَ الرَّئیسَ مِنَ الْمُسْلِمینَ</w:t>
      </w:r>
    </w:p>
    <w:p>
      <w:pPr>
        <w:pStyle w:val="BookText"/>
        <w:rPr/>
      </w:pPr>
      <w:r>
        <w:rPr>
          <w:rFonts w:ascii="Amiri" w:hAnsi="Amiri" w:eastAsia="Amiri" w:cs="Amiri"/>
          <w:color w:val="111111"/>
          <w:sz w:val="28"/>
          <w:sz w:val="28"/>
          <w:szCs w:val="28"/>
          <w:rtl w:val="true"/>
          <w:lang w:bidi="ar-SA"/>
        </w:rPr>
        <w:t>وَ مِنْ أکابِرِ عُلَماءِ الإمامِیَّةِ الإثْنی عَشَرِیَّةِ</w:t>
      </w:r>
    </w:p>
    <w:p>
      <w:pPr>
        <w:pStyle w:val="BookText"/>
        <w:rPr/>
      </w:pPr>
      <w:r>
        <w:rPr>
          <w:rFonts w:ascii="IRNazanin" w:hAnsi="IRNazanin" w:eastAsia="IRNazanin"/>
          <w:color w:val="111111"/>
          <w:sz w:val="28"/>
          <w:sz w:val="28"/>
          <w:szCs w:val="28"/>
          <w:rtl w:val="true"/>
          <w:lang w:bidi="fa-IR"/>
        </w:rPr>
        <w:t>همین معنی را پذیرفته است</w:t>
      </w:r>
      <w:r>
        <w:rPr>
          <w:rStyle w:val="FootnoteAnchor"/>
          <w:rtl w:val="true"/>
        </w:rPr>
        <w:footnoteReference w:id="692"/>
      </w:r>
      <w:r>
        <w:rPr>
          <w:rFonts w:ascii="IRNazanin" w:hAnsi="IRNazanin" w:eastAsia="IRNazanin"/>
          <w:color w:val="111111"/>
          <w:sz w:val="28"/>
          <w:sz w:val="28"/>
          <w:szCs w:val="28"/>
          <w:rtl w:val="true"/>
          <w:lang w:bidi="fa-IR"/>
        </w:rPr>
        <w:t xml:space="preserve">، و هم چنین مرحوم آقا ضیاء الدّین درّی ، در مقدّمۀ مبسوطی که بر کتاب الفوائد الدّرّیه ، در ترجمۀ رسالۀ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القدَر و الحکمة العرشیّه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 همین نظریّه را پذیرفته و اثبات نموده است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290919_2616395394"/>
      <w:bookmarkStart w:id="728" w:name="_Toc260"/>
      <w:bookmarkEnd w:id="727"/>
      <w:r>
        <w:rPr>
          <w:rtl w:val="true"/>
        </w:rPr>
        <w:t>حالات روحی و معنوی بوعلی سینا</w:t>
      </w:r>
      <w:bookmarkEnd w:id="728"/>
    </w:p>
    <w:p>
      <w:pPr>
        <w:pStyle w:val="BookText"/>
        <w:rPr/>
      </w:pPr>
      <w:r>
        <w:rPr>
          <w:rFonts w:ascii="IRNazanin" w:hAnsi="IRNazanin" w:eastAsia="IRNazanin"/>
          <w:color w:val="111111"/>
          <w:sz w:val="28"/>
          <w:sz w:val="28"/>
          <w:szCs w:val="28"/>
          <w:rtl w:val="true"/>
          <w:lang w:bidi="fa-IR"/>
        </w:rPr>
        <w:t>هر مطلبی که در آن در می مانْد ، وضو میگرفت و به مسجد میرفت ، و با خشوع تمام دو رکعت نماز می خواند، و به دعا و استغاثه مشغول می گردید ، تا آنکه اشکال و شبهۀ علمی او ، برطرف می شد</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سینا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شناختن علم مابعد الطّبیعه مأیوس بودم ، تا این که کتابی را از فارابی یافتم، پس آشنا شدم با آنچه مأیوس از آن بودم ، و چندین بار سجدۂ شکر برای خدا کردم ، و به اندازۀ توان ، صدقه دادم</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هنگامی که مرگ او نزدیک شده بود ، غسل توبه نمود ، و صدقه بسیار داد ، و ردّ مظالم عباد نمود، و ملازم تلاوت قرآن گردید ، و در هر سه روز یک ختم قرآن می خواند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290921_2616395394"/>
      <w:bookmarkStart w:id="730" w:name="_Toc261"/>
      <w:bookmarkEnd w:id="729"/>
      <w:r>
        <w:rPr>
          <w:rtl w:val="true"/>
        </w:rPr>
        <w:t>بوعلی سینا،وعلاقه وایمان به امیرالمؤمنین علی علیه السلام</w:t>
      </w:r>
      <w:bookmarkEnd w:id="73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الرّئیس ، أبوعلی سینا ، در ضمن أشعار فراوان عربی و فارسی که </w:t>
      </w:r>
      <w:bookmarkStart w:id="731" w:name="pg13389_136018"/>
    </w:p>
    <w:p>
      <w:pPr>
        <w:pStyle w:val="BookText"/>
        <w:rPr/>
      </w:pPr>
      <w:bookmarkEnd w:id="731"/>
      <w:r>
        <w:rPr>
          <w:rFonts w:ascii="IRNazanin" w:hAnsi="IRNazanin" w:eastAsia="IRNazanin"/>
          <w:color w:val="111111"/>
          <w:sz w:val="28"/>
          <w:sz w:val="28"/>
          <w:szCs w:val="28"/>
          <w:rtl w:val="true"/>
          <w:lang w:bidi="fa-IR"/>
        </w:rPr>
        <w:t>سروده ، أشعاری دارد بدین قرار</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بر صفحۀ چهره ها خط لم یزلی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 نوشته است نام دو علی</w:t>
      </w:r>
    </w:p>
    <w:p>
      <w:pPr>
        <w:pStyle w:val="BookText"/>
        <w:rPr/>
      </w:pPr>
      <w:r>
        <w:rPr>
          <w:rFonts w:ascii="IRNazanin" w:hAnsi="IRNazanin" w:eastAsia="IRNazanin"/>
          <w:color w:val="111111"/>
          <w:sz w:val="28"/>
          <w:sz w:val="28"/>
          <w:szCs w:val="28"/>
          <w:rtl w:val="true"/>
          <w:lang w:bidi="fa-IR"/>
        </w:rPr>
        <w:t>یک لام و در عین با دو یای معکوس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حاجب و عین و أنف ، با خطّ جلیّ</w:t>
      </w:r>
    </w:p>
    <w:p>
      <w:pPr>
        <w:pStyle w:val="BookText"/>
        <w:rPr/>
      </w:pPr>
      <w:r>
        <w:rPr>
          <w:rFonts w:ascii="IRNazanin" w:hAnsi="IRNazanin" w:eastAsia="IRNazanin"/>
          <w:color w:val="111111"/>
          <w:sz w:val="28"/>
          <w:sz w:val="28"/>
          <w:szCs w:val="28"/>
          <w:rtl w:val="true"/>
          <w:lang w:bidi="fa-IR"/>
        </w:rPr>
        <w:t>تا بادۂ عشق در قدح ریخته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 پی عشق عاشق أنگیخته اند</w:t>
      </w:r>
    </w:p>
    <w:p>
      <w:pPr>
        <w:pStyle w:val="BookText"/>
        <w:rPr/>
      </w:pPr>
      <w:r>
        <w:rPr>
          <w:rFonts w:ascii="IRNazanin" w:hAnsi="IRNazanin" w:eastAsia="IRNazanin"/>
          <w:color w:val="111111"/>
          <w:sz w:val="28"/>
          <w:sz w:val="28"/>
          <w:szCs w:val="28"/>
          <w:rtl w:val="true"/>
          <w:lang w:bidi="fa-IR"/>
        </w:rPr>
        <w:t>در جان و روان بوعلی ، مهر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شیر و شکر بهم در آمیخته اند</w:t>
      </w:r>
    </w:p>
    <w:p>
      <w:pPr>
        <w:pStyle w:val="Heading3"/>
        <w:numPr>
          <w:ilvl w:val="2"/>
          <w:numId w:val="1"/>
        </w:numPr>
        <w:rPr/>
      </w:pPr>
      <w:bookmarkStart w:id="732" w:name="__RefHeading___Toc290923_2616395394"/>
      <w:bookmarkStart w:id="733" w:name="_Toc262"/>
      <w:bookmarkEnd w:id="732"/>
      <w:r>
        <w:rPr>
          <w:rtl w:val="true"/>
        </w:rPr>
        <w:t>بوعلی سینا در کتب تراجم و تاریخ و دایرة المعارفها</w:t>
      </w:r>
      <w:bookmarkEnd w:id="733"/>
    </w:p>
    <w:p>
      <w:pPr>
        <w:pStyle w:val="BookText"/>
        <w:rPr/>
      </w:pPr>
      <w:r>
        <w:rPr>
          <w:rFonts w:ascii="IRNazanin" w:hAnsi="IRNazanin" w:eastAsia="IRNazanin"/>
          <w:color w:val="111111"/>
          <w:sz w:val="28"/>
          <w:sz w:val="28"/>
          <w:szCs w:val="28"/>
          <w:rtl w:val="true"/>
          <w:lang w:bidi="fa-IR"/>
        </w:rPr>
        <w:t xml:space="preserve">شخصیّت علمی و اجتماعی و عظمت أفکار و آثار بوعلی سینا ، آن چنان است که در عموم کتب تراجم و تاریخ و دائرة المعارف ها، أعمّ از اسلامی و غیر اسلامی ، شیعی و غیر شیعی ، مورد توجّه شدید قرار گرفته ، و در هر کدام از آنها ، صفحات بسیاری اختصاص به آن بزرگمرد یافته است ، و هیچ نویسنده ای تألیف خود را از ذکر خصائص و ارزشهای عجیب این ابرمرد تاریخ، خالی قرار نداده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اینها ، کتابها و رساله هائی نیز ، به نحو مستقل ، یا به عنوان مقدّمۀ بر یکی از کتابهای ابن سینا ، در بارۀ عظمت و آثار آن بزرگمرد ، نوشته و منتشر گردیده است </w:t>
      </w:r>
      <w:r>
        <w:rPr>
          <w:rFonts w:eastAsia="IRNazanin" w:cs="IRNazanin"/>
          <w:color w:val="111111"/>
          <w:sz w:val="28"/>
          <w:szCs w:val="28"/>
          <w:rtl w:val="true"/>
          <w:lang w:bidi="fa-IR"/>
        </w:rPr>
        <w:t xml:space="preserve">. </w:t>
      </w:r>
      <w:bookmarkStart w:id="734" w:name="pg13389_136019"/>
    </w:p>
    <w:p>
      <w:pPr>
        <w:pStyle w:val="Heading3"/>
        <w:numPr>
          <w:ilvl w:val="2"/>
          <w:numId w:val="1"/>
        </w:numPr>
        <w:rPr/>
      </w:pPr>
      <w:bookmarkStart w:id="735" w:name="__RefHeading___Toc290925_2616395394"/>
      <w:bookmarkStart w:id="736" w:name="_Toc263"/>
      <w:bookmarkEnd w:id="734"/>
      <w:bookmarkEnd w:id="735"/>
      <w:r>
        <w:rPr>
          <w:rtl w:val="true"/>
        </w:rPr>
        <w:t>بوعلی سینا و اصفهان</w:t>
      </w:r>
      <w:bookmarkEnd w:id="736"/>
    </w:p>
    <w:p>
      <w:pPr>
        <w:pStyle w:val="BookText"/>
        <w:rPr/>
      </w:pPr>
      <w:r>
        <w:rPr>
          <w:rFonts w:ascii="IRNazanin" w:hAnsi="IRNazanin" w:eastAsia="IRNazanin"/>
          <w:color w:val="111111"/>
          <w:sz w:val="28"/>
          <w:sz w:val="28"/>
          <w:szCs w:val="28"/>
          <w:rtl w:val="true"/>
          <w:lang w:bidi="fa-IR"/>
        </w:rPr>
        <w:t xml:space="preserve">گرچه أبوعلی سینا ، أصلاً أهل بلخ و بخارا است ، و در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گرگانج و فسا و أبیورد و طوس و گرگان و دهستان و ری و قزوین و همدان ، اقامت های کوتاه مدّت یا نسبتاً بلند مدّتی داشته ، که برای فعّالیّت های علمی یا اجتماعی به آن شهرها سفر نموده </w:t>
      </w:r>
      <w:r>
        <w:rPr>
          <w:rStyle w:val="FootnoteAnchor"/>
          <w:rtl w:val="true"/>
        </w:rPr>
        <w:footnoteReference w:id="698"/>
      </w:r>
      <w:r>
        <w:rPr>
          <w:rFonts w:ascii="IRNazanin" w:hAnsi="IRNazanin" w:eastAsia="IRNazanin"/>
          <w:color w:val="111111"/>
          <w:sz w:val="28"/>
          <w:sz w:val="28"/>
          <w:szCs w:val="28"/>
          <w:rtl w:val="true"/>
          <w:lang w:bidi="fa-IR"/>
        </w:rPr>
        <w:t>ولی سالهائی از عمر خود را در اصفهان گذرانده ، و به تدریس در مَدْرَس ابن سینا ، در محلّۀ دردشت پرداخته است</w:t>
      </w:r>
      <w:r>
        <w:rPr>
          <w:rStyle w:val="FootnoteAnchor"/>
          <w:rtl w:val="true"/>
        </w:rPr>
        <w:footnoteReference w:id="699"/>
      </w:r>
      <w:r>
        <w:rPr>
          <w:rFonts w:ascii="IRNazanin" w:hAnsi="IRNazanin" w:eastAsia="IRNazanin"/>
          <w:color w:val="111111"/>
          <w:sz w:val="28"/>
          <w:sz w:val="28"/>
          <w:szCs w:val="28"/>
          <w:rtl w:val="true"/>
          <w:lang w:bidi="fa-IR"/>
        </w:rPr>
        <w:t xml:space="preserve">و نیز ، مقداری از تألیفات خود را در این شهر به رشتۀ تحریر در آورده است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شفاء و کتاب الإنصاف </w:t>
      </w:r>
      <w:r>
        <w:rPr>
          <w:rStyle w:val="FootnoteAnchor"/>
          <w:rtl w:val="true"/>
        </w:rPr>
        <w:footnoteReference w:id="700"/>
      </w:r>
      <w:r>
        <w:rPr>
          <w:rFonts w:ascii="IRNazanin" w:hAnsi="IRNazanin" w:eastAsia="IRNazanin"/>
          <w:color w:val="111111"/>
          <w:sz w:val="28"/>
          <w:sz w:val="28"/>
          <w:szCs w:val="28"/>
          <w:rtl w:val="true"/>
          <w:lang w:bidi="fa-IR"/>
        </w:rPr>
        <w:t>و بنا بر قولی ، در اصفهان از دنیا رفته</w:t>
      </w:r>
      <w:r>
        <w:rPr>
          <w:rStyle w:val="FootnoteAnchor"/>
          <w:rtl w:val="true"/>
        </w:rPr>
        <w:footnoteReference w:id="701"/>
      </w:r>
      <w:r>
        <w:rPr>
          <w:rFonts w:ascii="IRNazanin" w:hAnsi="IRNazanin" w:eastAsia="IRNazanin"/>
          <w:color w:val="111111"/>
          <w:sz w:val="28"/>
          <w:sz w:val="28"/>
          <w:szCs w:val="28"/>
          <w:rtl w:val="true"/>
          <w:lang w:bidi="fa-IR"/>
        </w:rPr>
        <w:t xml:space="preserve">و در محلّی به نام تحت گنبد دفن گردیده است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290927_2616395394"/>
      <w:bookmarkStart w:id="738" w:name="_Toc264"/>
      <w:bookmarkEnd w:id="737"/>
      <w:r>
        <w:rPr/>
        <w:t>۱۰</w:t>
      </w:r>
      <w:r>
        <w:rPr>
          <w:rtl w:val="true"/>
        </w:rPr>
        <w:t>-</w:t>
      </w:r>
      <w:r>
        <w:rPr>
          <w:rtl w:val="true"/>
        </w:rPr>
        <w:t>حافظ أبونُعَیم اصفهانی</w:t>
      </w:r>
      <w:bookmarkEnd w:id="73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و محدّث و مورّخ نامدار، أحمد بن عبد الله بن أحمد بن اسحق بن موسی بن مَهران اصفهانی ، متولّد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هجری قمری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أبونعیم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اصفهانی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جدّ او مهران ، أوّل کسی است که از دودمان و اجداد او مشرّف به اسلام گردیده </w:t>
      </w:r>
      <w:r>
        <w:rPr>
          <w:rStyle w:val="FootnoteAnchor"/>
          <w:rtl w:val="true"/>
        </w:rPr>
        <w:footnoteReference w:id="703"/>
      </w:r>
      <w:r>
        <w:rPr>
          <w:rFonts w:ascii="IRNazanin" w:hAnsi="IRNazanin" w:eastAsia="IRNazanin"/>
          <w:color w:val="111111"/>
          <w:sz w:val="28"/>
          <w:sz w:val="28"/>
          <w:szCs w:val="28"/>
          <w:rtl w:val="true"/>
          <w:lang w:bidi="fa-IR"/>
        </w:rPr>
        <w:t xml:space="preserve">و خاندان او از خاندانهای علمی و شیعی اصفهان به شمار رفته </w:t>
      </w:r>
      <w:r>
        <w:rPr>
          <w:rStyle w:val="FootnoteAnchor"/>
          <w:rtl w:val="true"/>
        </w:rPr>
        <w:footnoteReference w:id="704"/>
      </w:r>
      <w:r>
        <w:rPr>
          <w:rFonts w:ascii="IRNazanin" w:hAnsi="IRNazanin" w:eastAsia="IRNazanin"/>
          <w:color w:val="111111"/>
          <w:sz w:val="28"/>
          <w:sz w:val="28"/>
          <w:szCs w:val="28"/>
          <w:rtl w:val="true"/>
          <w:lang w:bidi="fa-IR"/>
        </w:rPr>
        <w:t xml:space="preserve">و او از اجداد دو چهرۀ نامدار شیعه ، ملاّ محمّد تقی و ملاّ محمّد باقر مجلسی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او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 ذکر أخبار اصفهان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نعوته ، ما نَزَلَ من القرآن فی أمیرالمؤمنین علیه السلام ، مَنْقَبَة المُطَهَّرین و مَرتبة الطَّیِّبین ، مَعرِفَة الصّحابَةِ ، مُخْتَصَر الإستیعاب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شمار آنها به نوشتۀ ریحانة الأدب به بیش از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عنوان می رسد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گرچه عدّه ای این بزرگمرد را ، عامّیُّ المذهب دانسته اند ، ولی به فرمودۀ مرحوم شیخ بهائی ، در کتاب حلیة الأولیاء حافظ أبی نعیم ، مطالبی است که نشانۀ خلوص ولایت او می باشد </w:t>
      </w:r>
      <w:r>
        <w:rPr>
          <w:rStyle w:val="FootnoteAnchor"/>
          <w:rtl w:val="true"/>
        </w:rPr>
        <w:footnoteReference w:id="706"/>
      </w:r>
      <w:r>
        <w:rPr>
          <w:rFonts w:ascii="IRNazanin" w:hAnsi="IRNazanin" w:eastAsia="IRNazanin"/>
          <w:color w:val="111111"/>
          <w:sz w:val="28"/>
          <w:sz w:val="28"/>
          <w:szCs w:val="28"/>
          <w:rtl w:val="true"/>
          <w:lang w:bidi="fa-IR"/>
        </w:rPr>
        <w:t xml:space="preserve">و امیر محمّد حسین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أسباط علاّمۀ مجلسی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أطَّلَعْتُ عَلی تَشَیُّعِه مِنْ مَشاهیرِ عُلَماءِ الْعامَّةِ ، هُوَ الْحافِظُ أبُو نُعَیْمٍ الْمُحَدِّثُ بِإصْبَهانَ ، وَ هُوَ مِنْ أجْدادِ جَدِّی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إنْعامَهُ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جَدّی تَشَیُّعَهُ عَنْ والِدِه عَنْ أبیهِ عَنْ آبائِهِ حَتَّی انْتَهی إلَیْهِ،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مَشاهیر مُحَدِّثی الْعامَّةِ ظاهِراً ، إلاّ أنَّهُ مِنْ خُلَّصِ الشّیعَةِ فی باطِنِ أمْرِه وَکانَ یَتَّقی ظاهِراً عَلی وِفْقِ مَا أقْتَضَتْهُ الْحالُ وَ لِذا تَری کِتابَةُ الْمُسَمّی بِحِلْیَةِ الأوْلِیاءِ یَحْتَوی عَلی أحادیثِ مَناقِبِ أمیرِ الْمُؤْمِنینَ علیه السلام ما لایُوجَدُ فی سائِرِ الْکُتُبِ ، وَ مَدارُ عُلَمائِنا فِی الإسْتِدْلالِ بِأخْبارِ الْمُخالِفینَ عَلی اسْتِخْراجِ الأحادیثِ مِنْ کِتابِه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کانَ ألْوَلَدُ أعْرَفَ بِمَذْهَبِ </w:t>
      </w:r>
      <w:bookmarkStart w:id="739" w:name="pg13389_136021"/>
    </w:p>
    <w:p>
      <w:pPr>
        <w:pStyle w:val="BookText"/>
        <w:rPr/>
      </w:pPr>
      <w:bookmarkEnd w:id="739"/>
      <w:r>
        <w:rPr>
          <w:rFonts w:ascii="Amiri" w:hAnsi="Amiri" w:eastAsia="Amiri" w:cs="Amiri"/>
          <w:color w:val="111111"/>
          <w:sz w:val="28"/>
          <w:sz w:val="28"/>
          <w:szCs w:val="28"/>
          <w:rtl w:val="true"/>
          <w:lang w:bidi="ar-SA"/>
        </w:rPr>
        <w:t xml:space="preserve">الْوالِدِ مِنْ کُلِّ أحَدٍ ، لَمْ یَبْقَ شَکٌّ فی تَشَیُّعِه </w:t>
      </w:r>
      <w:r>
        <w:rPr>
          <w:rStyle w:val="FootnoteAnchor"/>
          <w:rtl w:val="true"/>
        </w:rPr>
        <w:footnoteReference w:id="707"/>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ملاحظه می نمائید ، مرحوم خاتون آبادی ، نه تنها او را از شیعیان ، بلکه از خُلّص آنها برشمرده ، و در پایان، اظهار نظر قطعی نموده ، که هیچ گونه شکّی در تشیّع این بزرگمرد وجود ندارد ، و کتاب حلیة الأولیاء او را ، منبعی مهم و اساسی برای نشر فضائل أمیر المؤمنین علی علیه السلام به شمار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حافظ ، برای این شخصیّت بزرگ ، نشانۀ گستردگی و إحاطۀ علمیِ او </w:t>
      </w:r>
      <w:r>
        <w:rPr>
          <w:rStyle w:val="FootnoteAnchor"/>
          <w:rtl w:val="true"/>
        </w:rPr>
        <w:footnoteReference w:id="709"/>
      </w:r>
      <w:r>
        <w:rPr>
          <w:rFonts w:ascii="IRNazanin" w:hAnsi="IRNazanin" w:eastAsia="IRNazanin"/>
          <w:color w:val="111111"/>
          <w:sz w:val="28"/>
          <w:sz w:val="28"/>
          <w:szCs w:val="28"/>
          <w:rtl w:val="true"/>
          <w:lang w:bidi="fa-IR"/>
        </w:rPr>
        <w:t xml:space="preserve">و آثار باقی ماندۀ از او ، نشانۀ قدرت اندیشه ، تتّبع و تحقیق ، و ژَرف نگریِ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أبونعیم ، در قبرستان آب بخشان اصفهان ، مدفون گشته ، و مزاری معروف داشته است</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290929_2616395394"/>
      <w:bookmarkStart w:id="741" w:name="_Toc265"/>
      <w:bookmarkEnd w:id="740"/>
      <w:r>
        <w:rPr>
          <w:rtl w:val="true"/>
        </w:rPr>
        <w:t>خاندان حافظ أبونعیم اصفهانی</w:t>
      </w:r>
      <w:bookmarkEnd w:id="74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خاندان ، از خاندانهای علمیِ قدیمیِ اصفهان می باشد ، که از سلسله های </w:t>
      </w:r>
      <w:bookmarkStart w:id="742" w:name="pg13389_136022"/>
    </w:p>
    <w:p>
      <w:pPr>
        <w:pStyle w:val="BookText"/>
        <w:rPr/>
      </w:pPr>
      <w:bookmarkEnd w:id="742"/>
      <w:r>
        <w:rPr>
          <w:rFonts w:ascii="IRNazanin" w:hAnsi="IRNazanin" w:eastAsia="IRNazanin"/>
          <w:color w:val="111111"/>
          <w:sz w:val="28"/>
          <w:sz w:val="28"/>
          <w:szCs w:val="28"/>
          <w:rtl w:val="true"/>
          <w:lang w:bidi="fa-IR"/>
        </w:rPr>
        <w:t xml:space="preserve">فضل و أدب و ریاست و أرباب إجازات به شمار رفته اند </w:t>
      </w:r>
      <w:r>
        <w:rPr>
          <w:rStyle w:val="FootnoteAnchor"/>
          <w:rtl w:val="true"/>
        </w:rPr>
        <w:footnoteReference w:id="711"/>
      </w:r>
      <w:r>
        <w:rPr>
          <w:rFonts w:ascii="IRNazanin" w:hAnsi="IRNazanin" w:eastAsia="IRNazanin"/>
          <w:color w:val="111111"/>
          <w:sz w:val="28"/>
          <w:sz w:val="28"/>
          <w:szCs w:val="28"/>
          <w:rtl w:val="true"/>
          <w:lang w:bidi="fa-IR"/>
        </w:rPr>
        <w:t xml:space="preserve">و از ذرّیّۀ عبد الله بن أحمد بن اسحاق بن موسی بن مَهران </w:t>
      </w:r>
      <w:r>
        <w:rPr>
          <w:rStyle w:val="FootnoteAnchor"/>
          <w:rtl w:val="true"/>
        </w:rPr>
        <w:footnoteReference w:id="7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علم حدیث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و نسب خاندان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خاندان علمی می رسد </w:t>
      </w:r>
      <w:r>
        <w:rPr>
          <w:rStyle w:val="FootnoteAnchor"/>
          <w:rtl w:val="true"/>
        </w:rPr>
        <w:footnoteReference w:id="713"/>
      </w:r>
      <w:r>
        <w:rPr>
          <w:rFonts w:ascii="IRNazanin" w:hAnsi="IRNazanin" w:eastAsia="IRNazanin"/>
          <w:color w:val="111111"/>
          <w:sz w:val="28"/>
          <w:sz w:val="28"/>
          <w:szCs w:val="28"/>
          <w:rtl w:val="true"/>
          <w:lang w:bidi="fa-IR"/>
        </w:rPr>
        <w:t xml:space="preserve">، و بزرگترین چهرۀ علمی این خاندان ، محدّث فقیه و مورّخ نامدار ، حافظ أبو نعیم ، أحمد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مهران اصفهانی، می باشد </w:t>
      </w:r>
      <w:r>
        <w:rPr>
          <w:rFonts w:eastAsia="IRNazanin" w:cs="IRNazanin"/>
          <w:color w:val="111111"/>
          <w:sz w:val="28"/>
          <w:szCs w:val="28"/>
          <w:rtl w:val="true"/>
          <w:lang w:bidi="fa-IR"/>
        </w:rPr>
        <w:t>.</w:t>
      </w:r>
    </w:p>
    <w:p>
      <w:pPr>
        <w:pStyle w:val="Heading3"/>
        <w:numPr>
          <w:ilvl w:val="2"/>
          <w:numId w:val="1"/>
        </w:numPr>
        <w:rPr/>
      </w:pPr>
      <w:bookmarkStart w:id="743" w:name="__RefHeading___Toc290931_2616395394"/>
      <w:bookmarkStart w:id="744" w:name="_Toc266"/>
      <w:bookmarkEnd w:id="743"/>
      <w:r>
        <w:rPr/>
        <w:t>۱۱</w:t>
      </w:r>
      <w:r>
        <w:rPr>
          <w:rtl w:val="true"/>
        </w:rPr>
        <w:t>-</w:t>
      </w:r>
      <w:r>
        <w:rPr>
          <w:rtl w:val="true"/>
        </w:rPr>
        <w:t xml:space="preserve">مفضّل بن سعد </w:t>
      </w:r>
      <w:r>
        <w:rPr>
          <w:rtl w:val="true"/>
        </w:rPr>
        <w:t xml:space="preserve">( </w:t>
      </w:r>
      <w:r>
        <w:rPr>
          <w:rtl w:val="true"/>
        </w:rPr>
        <w:t>مافرّوخی</w:t>
      </w:r>
      <w:r>
        <w:rPr>
          <w:rtl w:val="true"/>
        </w:rPr>
        <w:t xml:space="preserve">) </w:t>
      </w:r>
      <w:r>
        <w:rPr>
          <w:rtl w:val="true"/>
        </w:rPr>
        <w:t>اصفهانی</w:t>
      </w:r>
      <w:bookmarkEnd w:id="744"/>
    </w:p>
    <w:p>
      <w:pPr>
        <w:pStyle w:val="BookText"/>
        <w:rPr/>
      </w:pPr>
      <w:r>
        <w:rPr>
          <w:rFonts w:ascii="IRNazanin" w:hAnsi="IRNazanin" w:eastAsia="IRNazanin"/>
          <w:color w:val="111111"/>
          <w:sz w:val="28"/>
          <w:sz w:val="28"/>
          <w:szCs w:val="28"/>
          <w:rtl w:val="true"/>
          <w:lang w:bidi="fa-IR"/>
        </w:rPr>
        <w:t xml:space="preserve">مفضّل بن سعد ، أدیبی است مورّخ و شاعر ، از دانشمندان قرن پنجم، که نسب او به مافرّوخ بن بختیار می رسد ، و کنیۀ پدر او ، أبو الفضل است، و از آثار او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دسترس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که در حدود سالهای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تألیف گردیده </w:t>
      </w:r>
      <w:r>
        <w:rPr>
          <w:rStyle w:val="FootnoteAnchor"/>
          <w:rtl w:val="true"/>
        </w:rPr>
        <w:footnoteReference w:id="714"/>
      </w:r>
      <w:r>
        <w:rPr>
          <w:rFonts w:ascii="IRNazanin" w:hAnsi="IRNazanin" w:eastAsia="IRNazanin"/>
          <w:color w:val="111111"/>
          <w:sz w:val="28"/>
          <w:sz w:val="28"/>
          <w:szCs w:val="28"/>
          <w:rtl w:val="true"/>
          <w:lang w:bidi="fa-IR"/>
        </w:rPr>
        <w:t xml:space="preserve">، أرزشها و زیبایی های طبیعی ، جغرافیائی ، علمی، ادبی ، هنری و اجتماعیِ اصفهان ، معرفی گردیده ، و بسیاری از نکات مهمّ مربوط به شهر تاریخی اصفهان در گذشتۀ زمان ، از این کتاب استفاده می شود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محاسن اصفهان را ، در زمرۀ تصانیف شیعه ذکر نموده اند </w:t>
      </w:r>
      <w:r>
        <w:rPr>
          <w:rStyle w:val="FootnoteAnchor"/>
          <w:rtl w:val="true"/>
        </w:rPr>
        <w:footnoteReference w:id="715"/>
      </w:r>
      <w:r>
        <w:rPr>
          <w:rFonts w:ascii="IRNazanin" w:hAnsi="IRNazanin" w:eastAsia="IRNazanin"/>
          <w:color w:val="111111"/>
          <w:sz w:val="28"/>
          <w:sz w:val="28"/>
          <w:szCs w:val="28"/>
          <w:rtl w:val="true"/>
          <w:lang w:bidi="fa-IR"/>
        </w:rPr>
        <w:t xml:space="preserve">که نشان می دهد مافرّوخی را ، از علماء و أدباء </w:t>
      </w:r>
      <w:bookmarkStart w:id="745" w:name="pg13389_136023"/>
    </w:p>
    <w:p>
      <w:pPr>
        <w:pStyle w:val="BookText"/>
        <w:rPr/>
      </w:pPr>
      <w:bookmarkEnd w:id="745"/>
      <w:r>
        <w:rPr>
          <w:rFonts w:ascii="IRNazanin" w:hAnsi="IRNazanin" w:eastAsia="IRNazanin"/>
          <w:color w:val="111111"/>
          <w:sz w:val="28"/>
          <w:sz w:val="28"/>
          <w:szCs w:val="28"/>
          <w:rtl w:val="true"/>
          <w:lang w:bidi="fa-IR"/>
        </w:rPr>
        <w:t xml:space="preserve">شیعه می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أبی الرّضا علوی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نیمۀ أوّل قرن هشتم هجری ، کتاب محاسن اصفهان را ترجمه نموده ، و به خواجه رشید الدّین فضل الله ، وزیر دانشمند أبوسعید بهادرخان ، در سال </w:t>
      </w:r>
      <w:r>
        <w:rPr>
          <w:rFonts w:ascii="IRNazanin" w:hAnsi="IRNazanin" w:eastAsia="IRNazanin"/>
          <w:color w:val="111111"/>
          <w:sz w:val="28"/>
          <w:sz w:val="28"/>
          <w:szCs w:val="28"/>
          <w:lang w:bidi="fa-IR"/>
        </w:rPr>
        <w:t>۷۲۹</w:t>
      </w:r>
      <w:r>
        <w:rPr>
          <w:rFonts w:ascii="IRNazanin" w:hAnsi="IRNazanin" w:eastAsia="IRNazanin"/>
          <w:color w:val="111111"/>
          <w:sz w:val="28"/>
          <w:sz w:val="28"/>
          <w:szCs w:val="28"/>
          <w:rtl w:val="true"/>
          <w:lang w:bidi="fa-IR"/>
        </w:rPr>
        <w:t xml:space="preserve"> إهداء کرده است</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مافرّوخی ، از خاندانهای علمی بوده ، و جمعی دانشمند از میان آن برخاسته اند ، که در کتاب دانشمندان و بزرگان اصفهان ،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از آنها ، نام برده شده است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نجاشی ، در رجال خود ، در ضمن شمردن کتابهای شیخ مفید ، از کتابی یاد می نماید ،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المافرّوخی فی المسائل </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که مشخّص نیست کدام یک از شخصیّتهای خاندان مافرّوخی ، سئوال ها را مطرح نموده ، و ارسال داشته ، که شیخ مفید در جواب آن سؤالات ، چنین کتابی نوشته است </w:t>
      </w:r>
      <w:r>
        <w:rPr>
          <w:rFonts w:eastAsia="IRNazanin" w:cs="IRNazanin"/>
          <w:color w:val="111111"/>
          <w:sz w:val="28"/>
          <w:szCs w:val="28"/>
          <w:rtl w:val="true"/>
          <w:lang w:bidi="fa-IR"/>
        </w:rPr>
        <w:t>.</w:t>
      </w:r>
    </w:p>
    <w:p>
      <w:pPr>
        <w:pStyle w:val="Heading3"/>
        <w:numPr>
          <w:ilvl w:val="2"/>
          <w:numId w:val="1"/>
        </w:numPr>
        <w:rPr/>
      </w:pPr>
      <w:bookmarkStart w:id="746" w:name="__RefHeading___Toc290933_2616395394"/>
      <w:bookmarkStart w:id="747" w:name="_Toc267"/>
      <w:bookmarkEnd w:id="746"/>
      <w:r>
        <w:rPr/>
        <w:t>۱۲</w:t>
      </w:r>
      <w:r>
        <w:rPr>
          <w:rtl w:val="true"/>
        </w:rPr>
        <w:t>-</w:t>
      </w:r>
      <w:r>
        <w:rPr>
          <w:rtl w:val="true"/>
        </w:rPr>
        <w:t>راغب اصفهانی</w:t>
      </w:r>
      <w:bookmarkEnd w:id="74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 حسین بن محمّد بن مفضّل اصفهانی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هجری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 ، از مفاخر علم و أدب عالَم اسلام ، و از چهره های برجستۀ علمی ، در طول تاریخِ اصفهان می باشد ، و در زمینۀ علم لغت و أدب عربی ، و نیز حدیث و شعر و کتابت و اخلاق و حکمت و کلام و تفسیر ، نه تنها صاحب نظر بوده ، بلکه از اعلام آنها به شمار می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روضات الجنّات ، او را با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ألإمام الأریب و الحافظ العجیب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نموده ، و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أشْهَرُ مِنْ أنْ یُوصَفَ ، وَ وَصْفُهُ أرْفَعُ مِنْ أنْ یُعْرَفَ ، وَکَفاهُ مَنْقَبَةً أنَّ لَهُ قَبُولَ الْعامَّةِ وَ الْخاصَّةِ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مرحوم مدرّس ، در ریحانة الأدب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لغت و علوم و فنون أدبیّه و عربیّه و شعر و حدیث و کتابت و کلام و حکمت و أخلاق ، طاق و شهرۀ آفاق ، و مراتب فضل و کمال او مقبول و مسلّم عامّه و خاصّه بود، و قرین امام غزالیش می شمارند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محدّث عالیقدر ، حاج شیخ عبّاس قمی دربارۀ او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 الْحُسَیْنُ بْنُ مُحَمَّدِ بْنُ الْمُفَضِّلِ الإصْبَهانیّ ، الفاضِلُ ألْمُتَبَحِّرُ الْماهِرُ فِی اللُّغَةِ وَ الْعَرَبِیَّةِ وَ الْحَدیثِ وَ الشِّعْرِ وَ الأدَبِ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میرزا عبدالله أفندی اصفهانی ، در ریاض العلماء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الإمامُ الرّاغِبُ ، أبُو الْقاسِمِ ، الْحُسَیْنُ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الأدیبُ ، الْمُفَسِّرُ اللُّغَوِیُّ الْمُتَکَلِّمُ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الْمَعْرُوفُ بِالرّاغِبِ الإصْفَهانیّ ، صاحِبُ کِتابِ الْمُحاضراتِ وَ کِتابِ المُفْرَداتِ وَ کِتابُ جامِعِ التَّفْسیرِ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748" w:name="pg13389_136025"/>
    </w:p>
    <w:p>
      <w:pPr>
        <w:pStyle w:val="BookText"/>
        <w:rPr/>
      </w:pPr>
      <w:bookmarkEnd w:id="748"/>
      <w:r>
        <w:rPr>
          <w:rFonts w:ascii="IRNazanin" w:hAnsi="IRNazanin" w:eastAsia="IRNazanin"/>
          <w:color w:val="111111"/>
          <w:sz w:val="28"/>
          <w:sz w:val="28"/>
          <w:szCs w:val="28"/>
          <w:rtl w:val="true"/>
          <w:lang w:bidi="fa-IR"/>
        </w:rPr>
        <w:t xml:space="preserve">و هم چنین هرکدام از صاحبان تراجم و مورّخین ، دربارۀ علم و دانش و عظمت علمی و روحیِ او ، مطالبی برجسته ، نوشته اند </w:t>
      </w:r>
      <w:r>
        <w:rPr>
          <w:rFonts w:eastAsia="IRNazanin" w:cs="IRNazanin"/>
          <w:color w:val="111111"/>
          <w:sz w:val="28"/>
          <w:szCs w:val="28"/>
          <w:rtl w:val="true"/>
          <w:lang w:bidi="fa-IR"/>
        </w:rPr>
        <w:t>.</w:t>
      </w:r>
    </w:p>
    <w:p>
      <w:pPr>
        <w:pStyle w:val="Heading3"/>
        <w:numPr>
          <w:ilvl w:val="2"/>
          <w:numId w:val="1"/>
        </w:numPr>
        <w:rPr/>
      </w:pPr>
      <w:bookmarkStart w:id="749" w:name="__RefHeading___Toc290935_2616395394"/>
      <w:bookmarkStart w:id="750" w:name="_Toc268"/>
      <w:bookmarkEnd w:id="749"/>
      <w:r>
        <w:rPr>
          <w:rtl w:val="true"/>
        </w:rPr>
        <w:t>تألیفات راغب اصفهانی</w:t>
      </w:r>
      <w:bookmarkEnd w:id="750"/>
    </w:p>
    <w:p>
      <w:pPr>
        <w:pStyle w:val="BookText"/>
        <w:rPr/>
      </w:pPr>
      <w:r>
        <w:rPr>
          <w:rFonts w:ascii="IRNazanin" w:hAnsi="IRNazanin" w:eastAsia="IRNazanin"/>
          <w:color w:val="111111"/>
          <w:sz w:val="28"/>
          <w:sz w:val="28"/>
          <w:szCs w:val="28"/>
          <w:rtl w:val="true"/>
          <w:lang w:bidi="fa-IR"/>
        </w:rPr>
        <w:t xml:space="preserve">آثار قلمی زاغب اصفهانی ، از عظمت کم نظیری برخوردار می باشد ، و در زمینه های مختلف تألیف گشته ، و بدین قرار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 که از کتاب های بسیار ارزشمند است ، و مفردات و مواد لغات قرآنی را به شیوه ای بسیار جالب و محقّقانه ، مورد بحث قرار داده ، و مرحوم آقا بزرگ طهرانی در الذّریعه الی تصانیف الشّیعه، جلد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آن را معرّفی نموده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التّفسیر ، که کتابی است در تفسیر قرآن ، و آنقدر پر فائده ، که قاضی بیضاوی ، در تفسیر خود در بسیاری از موارد و مطالب ، از محتوای آن ، بهره گیری نموده است </w:t>
      </w:r>
      <w:r>
        <w:rPr>
          <w:rFonts w:ascii="IRNazanin" w:hAnsi="IRNazanin" w:eastAsia="IRNazanin"/>
          <w:color w:val="111111"/>
          <w:sz w:val="28"/>
          <w:sz w:val="28"/>
          <w:szCs w:val="28"/>
          <w:lang w:bidi="fa-IR"/>
        </w:rPr>
        <w:t>۳</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البیان فی تأویل القرآن ، که تفسیر دیگری است بر قرآن مجید </w:t>
      </w:r>
      <w:r>
        <w:rPr>
          <w:rStyle w:val="FootnoteAnchor"/>
        </w:rPr>
        <w:footnoteReference w:id="725"/>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فصیل النّشائتین و تحصیل السّعادتین، در معرفت نفس و مبداء و معاد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ألذّریعه الی مکارم الشّریعه که در علم اخلاق است ، و به طریقۀ أخلاق ناصری تألیف شده ، و بهتر از آن است </w:t>
      </w:r>
      <w:r>
        <w:rPr>
          <w:rStyle w:val="FootnoteAnchor"/>
        </w:rPr>
        <w:footnoteReference w:id="726"/>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الأدباء و محاورات الشعراء و البلغاء ، که کتابی است بزرگ و بیش از دَه جلد می باشد ، و به نوشتۀ روضات الجنّات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 مِنْ نَوادِرِ الْحِکَمِ وَ الْحِکایاتِ الطَّریفَةِ ، وَ الْعَوائِدِ الْمُسْتَطْرَفَةِ اللَّطیفَةِ ، ما </w:t>
      </w:r>
      <w:bookmarkStart w:id="751" w:name="pg13389_136026"/>
    </w:p>
    <w:p>
      <w:pPr>
        <w:pStyle w:val="BookText"/>
        <w:rPr/>
      </w:pPr>
      <w:bookmarkEnd w:id="751"/>
      <w:r>
        <w:rPr>
          <w:rFonts w:ascii="Amiri" w:hAnsi="Amiri" w:eastAsia="Amiri" w:cs="Amiri"/>
          <w:color w:val="111111"/>
          <w:sz w:val="28"/>
          <w:sz w:val="28"/>
          <w:szCs w:val="28"/>
          <w:rtl w:val="true"/>
          <w:lang w:bidi="ar-SA"/>
        </w:rPr>
        <w:t xml:space="preserve">الأیُوجَدُ فی غَیْرِه مِنْ کِتابِ </w:t>
      </w:r>
      <w:r>
        <w:rPr>
          <w:rStyle w:val="FootnoteAnchor"/>
          <w:rtl w:val="true"/>
        </w:rPr>
        <w:footnoteReference w:id="727"/>
      </w:r>
      <w:r>
        <w:rPr>
          <w:rFonts w:ascii="IRNazanin" w:hAnsi="IRNazanin" w:eastAsia="IRNazanin"/>
          <w:color w:val="111111"/>
          <w:sz w:val="28"/>
          <w:sz w:val="28"/>
          <w:szCs w:val="28"/>
          <w:rtl w:val="true"/>
          <w:lang w:bidi="fa-IR"/>
        </w:rPr>
        <w:t>و تألیفاتی دیگر</w:t>
      </w:r>
    </w:p>
    <w:p>
      <w:pPr>
        <w:pStyle w:val="Heading3"/>
        <w:numPr>
          <w:ilvl w:val="2"/>
          <w:numId w:val="1"/>
        </w:numPr>
        <w:rPr/>
      </w:pPr>
      <w:bookmarkStart w:id="752" w:name="__RefHeading___Toc290937_2616395394"/>
      <w:bookmarkStart w:id="753" w:name="_Toc269"/>
      <w:bookmarkEnd w:id="752"/>
      <w:r>
        <w:rPr>
          <w:rtl w:val="true"/>
        </w:rPr>
        <w:t>مذهب راغب اصفهانی</w:t>
      </w:r>
      <w:bookmarkEnd w:id="753"/>
    </w:p>
    <w:p>
      <w:pPr>
        <w:pStyle w:val="BookText"/>
        <w:rPr/>
      </w:pPr>
      <w:r>
        <w:rPr>
          <w:rFonts w:ascii="IRNazanin" w:hAnsi="IRNazanin" w:eastAsia="IRNazanin"/>
          <w:color w:val="111111"/>
          <w:sz w:val="28"/>
          <w:sz w:val="28"/>
          <w:szCs w:val="28"/>
          <w:rtl w:val="true"/>
          <w:lang w:bidi="fa-IR"/>
        </w:rPr>
        <w:t xml:space="preserve">در مورد مذهب و اعتقاد راغب اصفهانی ، نظریّات گوناگونی عرضه شده ، بعضی او را معتزلی دانسته اند، و امام فخر رازی او را از أئمّۀ أهل سنّت برشمرده ، و برخی او را شافعی خوانده اند ، ولی در الذّریعه ،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و ریحانة الأدب ،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و نیز در ریاض العلماء ، و ألکُنی و الألقاب ، به نقل از اسرار الإمامة شیخ حسن بن علی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کامل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کانَ مِنْ حُکَماءِ الشّیعَةِ الإمامِیَّةِ</w:t>
      </w:r>
    </w:p>
    <w:p>
      <w:pPr>
        <w:pStyle w:val="BookText"/>
        <w:rPr/>
      </w:pPr>
      <w:r>
        <w:rPr>
          <w:rFonts w:ascii="IRNazanin" w:hAnsi="IRNazanin" w:eastAsia="IRNazanin"/>
          <w:color w:val="111111"/>
          <w:sz w:val="28"/>
          <w:sz w:val="28"/>
          <w:szCs w:val="28"/>
          <w:rtl w:val="true"/>
          <w:lang w:bidi="fa-IR"/>
        </w:rPr>
        <w:t xml:space="preserve">و برخی برای تشیّع او استناد کرده اند به این که ، راغب اصفهانی با این که در زمان قدرت و نفوذ أهل سنّت زندگی می کرده ، ولی از اهل بیت عصمت و طهارت علیهم السلام ، زیاد نقل حدیث نموده ، و هرگاه از امیرالمؤمنین علی علیه السلام روایتی نقل کرده ، از کلمۀ أمیرالمؤمنین ، استفاده نموده ، و از خلفای غاصب ، حتّی الإمکان روایت ننموده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 او از ناشرین آثار أهل البیت علیهم السلام ، و از مدافعین حقوق آنها است ، و نشان می دهد که در اصفهان ، فرهنگ دفاع از أهل البیت علیهم السلام و نشر فضائل و آثار آنها ، کاملاً مطرح بوده ، و چهره های بزرگ اصفهان ، در مسیر حمایت از أهل البیت علیهم السلام بوده اند </w:t>
      </w:r>
      <w:r>
        <w:rPr>
          <w:rFonts w:eastAsia="IRNazanin" w:cs="IRNazanin"/>
          <w:color w:val="111111"/>
          <w:sz w:val="28"/>
          <w:szCs w:val="28"/>
          <w:rtl w:val="true"/>
          <w:lang w:bidi="fa-IR"/>
        </w:rPr>
        <w:t xml:space="preserve">. </w:t>
      </w:r>
      <w:bookmarkStart w:id="754" w:name="pg13389_136027"/>
    </w:p>
    <w:p>
      <w:pPr>
        <w:pStyle w:val="Heading3"/>
        <w:numPr>
          <w:ilvl w:val="2"/>
          <w:numId w:val="1"/>
        </w:numPr>
        <w:rPr/>
      </w:pPr>
      <w:bookmarkStart w:id="755" w:name="__RefHeading___Toc290939_2616395394"/>
      <w:bookmarkStart w:id="756" w:name="_Toc270"/>
      <w:bookmarkEnd w:id="754"/>
      <w:bookmarkEnd w:id="755"/>
      <w:r>
        <w:rPr/>
        <w:t>۱۳</w:t>
      </w:r>
      <w:r>
        <w:rPr>
          <w:rtl w:val="true"/>
        </w:rPr>
        <w:t>-</w:t>
      </w:r>
      <w:r>
        <w:rPr>
          <w:rtl w:val="true"/>
        </w:rPr>
        <w:t xml:space="preserve">حسین بن علی بن عبد الصّمد </w:t>
      </w:r>
      <w:r>
        <w:rPr>
          <w:rtl w:val="true"/>
        </w:rPr>
        <w:t xml:space="preserve">( </w:t>
      </w:r>
      <w:r>
        <w:rPr>
          <w:rtl w:val="true"/>
        </w:rPr>
        <w:t xml:space="preserve">طغرائی </w:t>
      </w:r>
      <w:r>
        <w:rPr>
          <w:rtl w:val="true"/>
        </w:rPr>
        <w:t>)</w:t>
      </w:r>
      <w:bookmarkEnd w:id="756"/>
    </w:p>
    <w:p>
      <w:pPr>
        <w:pStyle w:val="BookText"/>
        <w:rPr/>
      </w:pP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فاضل ، و کاتبِ منشی، و شاعر ماهر و کثیر الفضل ، حسین بن علیّ بن محمّد بن عبدالصّمد اصفهانی ، متولّد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و شهید </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طغرائی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با ألقاب عمید و استاد و فخر الکتّاب و مؤیّد الدّین خوانده شده ، و کنیۀ او ، أبو اسمعیل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از فرزندان أبو الأسود دئلی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مخلص امام علی علیه السلام و أوّلین إعراب گذارنده و نقطه گذارندۀ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شیعیان دوازده امامی بوده ، و در نظم و نثر ، استاد عصر و زمان خود ، و از مفاخر بزرگ تاریخ أدب و شعر ،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قصیدۀ لامیّۀ او ،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لامیّة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شصت بیت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برجسته ، و دارای محاسن بسیار از نظر محتوی و مضمون به شمار رفته ، و دارای لطائف أدبی و زیبائی های شعری می باشد ، و بیش از</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شرح بر آن نوشته شده است ، که از جملۀ آنها شرح صلاح الدّین صفدی می باشد ، و غربی ها چندین بار آن را ترجمه و منتشر کرده اند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و عظمت علمی و ادبی و ذوق و آثار طغرائی را ، بسیاری از مورّخین و صاحبان تراجم و نویسندگان دائرة المعارف ها، به نحو مفصّل نوشته اند ، که به عنوان نمونه ، از معجم الأدباء ، ریاض العلماء ، مناقب ابن شهر </w:t>
      </w:r>
      <w:bookmarkStart w:id="757" w:name="pg13389_136028"/>
    </w:p>
    <w:p>
      <w:pPr>
        <w:pStyle w:val="BookText"/>
        <w:rPr/>
      </w:pPr>
      <w:bookmarkEnd w:id="757"/>
      <w:r>
        <w:rPr>
          <w:rFonts w:ascii="IRNazanin" w:hAnsi="IRNazanin" w:eastAsia="IRNazanin"/>
          <w:color w:val="111111"/>
          <w:sz w:val="28"/>
          <w:sz w:val="28"/>
          <w:szCs w:val="28"/>
          <w:rtl w:val="true"/>
          <w:lang w:bidi="fa-IR"/>
        </w:rPr>
        <w:t xml:space="preserve">آشوب ، أمل ألامل ، روضات الجنّات، أعیان الشّیعه ، طبقات حاج آقا بزرگ طهرانی ، الکُنی و الألقاب قمی ، ریحانة الأدب ، لغتنامۀ دهخدا، فرهنگ معین ، الذّریعه الی تصانیف الشّیعه ، کشف الظّنون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یاد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طغرائی ، در فنّ کیمیا و رموز آن ، تبحّر و تخصّص داشته ، و نه تنها از اساتید آن فن بوده، بلکه تالی تِلْو جابر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امام صادق علیه السلام و شیمی 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آمده است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طغرائی ، وزیر سلطان مسعود سلجوقی بوده ، و پس از آن که در جنگ بین سلطان مسعود و سلطان محمود سلجوقی ، لشکر سلطان مسعود شکست خورد ، طغرائی گرفتار شد، و شهاب أسعد ، که سمت کاتب دستگاه سلطان محمود را دارا بود، در اثر ترس از این که طغرائی به خاطر ذوق و أدب و فضل و هنر خویش ، در نزد سلطان محمود موقعیّت برجسته یابد ، او را به زندقه وإلحاد متّهم نمود، و با کمک سمیرمی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سلطان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قتل طغرائی را فراهم نموده ، و او را به شهادت رساندند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290941_2616395394"/>
      <w:bookmarkStart w:id="759" w:name="_Toc271"/>
      <w:bookmarkEnd w:id="758"/>
      <w:r>
        <w:rPr>
          <w:rtl w:val="true"/>
        </w:rPr>
        <w:t>طغرائی از دیدگاه صاحب نظران</w:t>
      </w:r>
      <w:bookmarkEnd w:id="759"/>
    </w:p>
    <w:p>
      <w:pPr>
        <w:pStyle w:val="BookText"/>
        <w:rPr/>
      </w:pPr>
      <w:r>
        <w:rPr>
          <w:rFonts w:ascii="IRNazanin" w:hAnsi="IRNazanin" w:eastAsia="IRNazanin"/>
          <w:color w:val="111111"/>
          <w:sz w:val="28"/>
          <w:sz w:val="28"/>
          <w:szCs w:val="28"/>
          <w:rtl w:val="true"/>
          <w:lang w:bidi="fa-IR"/>
        </w:rPr>
        <w:t xml:space="preserve">بسیاری از بزرگان تاریخ و رجال و تراجم ، با ستایشهائی در خوره، از این دانشمند بزرگِ شیعه ، یاد نموده اند که ذیلاً به برخی از آنها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 نویسد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طغرائی ، آیتی بود در نویسندگی و شعر ، و آگاه به صنعت کیمیا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دانشها و عربیّت قدر و منزلتی راسخ داشت ، و در نظم و نثر دارای بلاغت بود، </w:t>
      </w:r>
    </w:p>
    <w:p>
      <w:pPr>
        <w:pStyle w:val="BookText"/>
        <w:rPr/>
      </w:pPr>
      <w:r>
        <w:rPr>
          <w:rFonts w:ascii="IRNazanin" w:hAnsi="IRNazanin" w:eastAsia="IRNazanin"/>
          <w:color w:val="111111"/>
          <w:sz w:val="28"/>
          <w:sz w:val="28"/>
          <w:szCs w:val="28"/>
          <w:rtl w:val="true"/>
          <w:lang w:bidi="fa-IR"/>
        </w:rPr>
        <w:t>و به سر مرز إعجاز نائل گردیده بود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إبن خلّکان اظهار نظر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الْعَمیدُ ، فَخْرُ الْکُتّابِ ، أبُو إسْماعیلَ،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مُؤَیِّدُ الدّینِ الإصْبَهانی، کانَ غَزیرَ الْفَضْلِ ، لَطیفَ الطَّبْعِ ، فاقَ أهْلِ عَصْرِه بِصَنْعَةِ النَّظْمِ وَ ألنَّثْر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عبارات ، از فضائل فراوان و طبع لطیف او تمجید نموده و او را در نظم و نثر ، برترین شخصیّت دوران خودش شمرده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حرّ عاملی ، محدّث و رجالی نامدار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صَحیحُ الْمَذْهَبِ شاعِرٌ ادیبٌ ، قُتِلَ ظُلْماً وَ قَدْ جاوَزَ سِتّینَ سَنَةٍ ، وَ شِعْرُهُ فی غایَةِ الْحُسْنِ ، وَ مِنْ جُمْلَتِهِ لأمِیَّةُ الْعَجَمِ ، ألْمُشْتَمِلَةُ عَلَی الأدابِ وَ الْحِکَمِ ، وَ هِیَ أشْهَرُ مِنْ أنْ تُذْکَرَ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 با این عبارات زیبا ، نه تنها به فضل و علم و ادب او اشاره نموده ، بلکه مذهب حق و مظلومیّت او را تأیید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نامدار ، حاج شیخ عبّاس قمی ، علاوه بر نقل ستایش های ابن خلّکان و شیخ حرّ عاملی ، او را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مُؤَیِّدُ الدّینِ وَ فَخْرُ الْکُتّابِ وَ الْمُنْشِیءُ الشّیعیُّ الإمامِیُّ ، تمجید نموده است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عبدالله أفندی ، در ریاض العلماء 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الْعَمیدُ الْوَزیرُ ، مُؤَیِّدُ الدّینِ ، فَخْرُ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ألإمامِیُّ الشَّهیدُ الْمَقْتُولُ ظُلْماً ، ألشّاعِرُ الْفاضِلُ الْجَلیلُ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وَکانَ مَشْهُوراً بِمَعْرِفَةِ عِلْمِ الْکیمیاءِ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760" w:name="pg13389_136030"/>
    </w:p>
    <w:p>
      <w:pPr>
        <w:pStyle w:val="BookText"/>
        <w:rPr/>
      </w:pPr>
      <w:bookmarkEnd w:id="760"/>
      <w:r>
        <w:rPr>
          <w:rFonts w:ascii="IRNazanin" w:hAnsi="IRNazanin" w:eastAsia="IRNazanin"/>
          <w:color w:val="111111"/>
          <w:sz w:val="28"/>
          <w:sz w:val="28"/>
          <w:szCs w:val="28"/>
          <w:rtl w:val="true"/>
          <w:lang w:bidi="fa-IR"/>
        </w:rPr>
        <w:t>و فقیه و رجالی نامدار ، صاحب روضات الجنّات ، پس از بحثی مفصّل درباره این عالم و أدیب نامدار ،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أقْوَی الأماراتِ لِتَشَیُّعِ هذَا الرَّجُلِ ، نِسْبَةَ الألْحادِ إلَیْهِ</w:t>
      </w:r>
    </w:p>
    <w:p>
      <w:pPr>
        <w:pStyle w:val="BookText"/>
        <w:rPr/>
      </w:pPr>
      <w:r>
        <w:rPr>
          <w:rFonts w:ascii="Amiri" w:hAnsi="Amiri" w:eastAsia="Amiri" w:cs="Amiri"/>
          <w:color w:val="111111"/>
          <w:sz w:val="28"/>
          <w:sz w:val="28"/>
          <w:szCs w:val="28"/>
          <w:rtl w:val="true"/>
          <w:lang w:bidi="ar-SA"/>
        </w:rPr>
        <w:t xml:space="preserve">حَسَداً عَلَیْهِ ، وَ قَتْلَهُ بِتُهْمَةِ الْخُرُوجِ عَنِ الدّینَ ، ظُلْماً وَ عُدْواناً کَما هُوَ دَأبُ الْعامَّةِ الْعَمْیاءِ، بِالنَّظَرِ إلی کُلِّ مِنْ أحَسُّوا مِنْهُ بِخُصُوصِیَّةِ وَلاءِ أهْلِ الْبَیْتِ علیهم السلام، فَاتَّهَمُوُهُ بِأمْثالِ ذلِکَ ، وَ شَفَوْا صُدُورَهُمْ مِنْهُ بِقَتْلِهِ قاتَلَهُمُ اللهُ وَ أخْزیهُمْ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امین ، در أعیان الشیعه ، به تفصیل زیاد از فضائل و زندگی و شهادت این دوستدار أهل البیت عل یاد نموده ، و أشعار او را که در فضائل خاندان رسالت و إمامت طلا سروده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 آمادگی خودش را برای شهادت در آن راه ، اعلام نموده ، و نشان می دهد که چگونه دشمنان متعصب ، ولایت و دوستی خاندان نبوت عطا را ، دلیل إلحاد او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علامه بزرگوار ، حاج آقا بزرگ طهرانی ، در طبقات خود، این بزرگمرد را ، شهید ، و از دودمان أبی الأسود دئلی یاد کرده است</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290943_2616395394"/>
      <w:bookmarkStart w:id="762" w:name="_Toc272"/>
      <w:bookmarkEnd w:id="761"/>
      <w:r>
        <w:rPr>
          <w:rtl w:val="true"/>
        </w:rPr>
        <w:t>أشعاری از طغرائی درباره أهل البیت علیهم السلام</w:t>
      </w:r>
      <w:bookmarkEnd w:id="762"/>
    </w:p>
    <w:p>
      <w:pPr>
        <w:pStyle w:val="BookText"/>
        <w:rPr/>
      </w:pPr>
      <w:r>
        <w:rPr>
          <w:rFonts w:ascii="IRNazanin" w:hAnsi="IRNazanin" w:eastAsia="IRNazanin"/>
          <w:color w:val="111111"/>
          <w:sz w:val="28"/>
          <w:sz w:val="28"/>
          <w:szCs w:val="28"/>
          <w:rtl w:val="true"/>
          <w:lang w:bidi="fa-IR"/>
        </w:rPr>
        <w:t>این اشعار ، نشانگر علت اتهام طغرائی به إلحاد، از طرف دشمنان او می باشد محب الیهود لآل موسی ظاهر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ولائهم لبنی أخپه باد </w:t>
      </w:r>
    </w:p>
    <w:p>
      <w:pPr>
        <w:pStyle w:val="BookText"/>
        <w:rPr/>
      </w:pPr>
      <w:r>
        <w:rPr>
          <w:rFonts w:ascii="Amiri" w:hAnsi="Amiri" w:eastAsia="Amiri" w:cs="Amiri"/>
          <w:color w:val="111111"/>
          <w:sz w:val="28"/>
          <w:sz w:val="28"/>
          <w:szCs w:val="28"/>
          <w:rtl w:val="true"/>
          <w:lang w:bidi="ar-SA"/>
        </w:rPr>
        <w:t>وإمامُهُم مِن نَسلِ هارُونَ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أهتَدَوا، وَلِکُلَّ قَومٍ هادٍ</w:t>
      </w:r>
    </w:p>
    <w:p>
      <w:pPr>
        <w:pStyle w:val="BookText"/>
        <w:rPr/>
      </w:pPr>
      <w:r>
        <w:rPr>
          <w:rFonts w:ascii="Amiri" w:hAnsi="Amiri" w:eastAsia="Amiri" w:cs="Amiri"/>
          <w:color w:val="111111"/>
          <w:sz w:val="28"/>
          <w:sz w:val="28"/>
          <w:szCs w:val="28"/>
          <w:rtl w:val="true"/>
          <w:lang w:bidi="ar-SA"/>
        </w:rPr>
        <w:t>وأرَی النَّصاری یُکرِمُونَ 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لِنَبِیَّهِم ، نَجراً مِنَ الأعوادِ</w:t>
      </w:r>
    </w:p>
    <w:p>
      <w:pPr>
        <w:pStyle w:val="BookText"/>
        <w:rPr/>
      </w:pPr>
      <w:r>
        <w:rPr>
          <w:rFonts w:ascii="Amiri" w:hAnsi="Amiri" w:eastAsia="Amiri" w:cs="Amiri"/>
          <w:color w:val="111111"/>
          <w:sz w:val="28"/>
          <w:sz w:val="28"/>
          <w:szCs w:val="28"/>
          <w:rtl w:val="true"/>
          <w:lang w:bidi="ar-SA"/>
        </w:rPr>
        <w:t>وإذا تَوَلّی آلَ أحمَدَ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أو وَسَمُوهِ بِالإلحادِ</w:t>
      </w:r>
    </w:p>
    <w:p>
      <w:pPr>
        <w:pStyle w:val="BookText"/>
        <w:rPr/>
      </w:pPr>
      <w:r>
        <w:rPr>
          <w:rFonts w:ascii="Amiri" w:hAnsi="Amiri" w:eastAsia="Amiri" w:cs="Amiri"/>
          <w:color w:val="111111"/>
          <w:sz w:val="28"/>
          <w:sz w:val="28"/>
          <w:szCs w:val="28"/>
          <w:rtl w:val="true"/>
          <w:lang w:bidi="ar-SA"/>
        </w:rPr>
        <w:t>هذا هُوَ الدّاءُ العَیاءُ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حُلُومُ حَواضِرَ وَبَوادِ</w:t>
      </w:r>
    </w:p>
    <w:p>
      <w:pPr>
        <w:pStyle w:val="BookText"/>
        <w:rPr/>
      </w:pPr>
      <w:r>
        <w:rPr>
          <w:rFonts w:ascii="Amiri" w:hAnsi="Amiri" w:eastAsia="Amiri" w:cs="Amiri"/>
          <w:color w:val="111111"/>
          <w:sz w:val="28"/>
          <w:sz w:val="28"/>
          <w:szCs w:val="28"/>
          <w:rtl w:val="true"/>
          <w:lang w:bidi="ar-SA"/>
        </w:rPr>
        <w:t>لَم یَحفَظُوا حَقَّ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آلِه وَ اللهُ بِالمِرصادِ</w:t>
      </w:r>
    </w:p>
    <w:p>
      <w:pPr>
        <w:pStyle w:val="BookText"/>
        <w:rPr/>
      </w:pPr>
      <w:r>
        <w:rPr>
          <w:rFonts w:ascii="IRNazanin" w:hAnsi="IRNazanin" w:eastAsia="IRNazanin"/>
          <w:color w:val="111111"/>
          <w:sz w:val="28"/>
          <w:sz w:val="28"/>
          <w:szCs w:val="28"/>
          <w:rtl w:val="true"/>
          <w:lang w:bidi="fa-IR"/>
        </w:rPr>
        <w:t xml:space="preserve">و هم چنین ، طغرائی دربارۀ آمادگی برای شهادت در راه محبّت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سراید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 چاپ جدید ،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 به نقل از ابن شهر آشوب در کتاب مناقب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یهود نسبت به آل موسی ظاهر است ، و ولایت آنها نسبت به فرزندان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پیشوای آنها از نسل هارون ، همانها هستند ، که به وسیلۀ آنها هدایت یافته اند ، و برای هر قومی هدایتگری است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بینم که نصاری اکرام می کنند از روی محبّت ، نسبت به پیامبرشان، چوب تراشیده ای از چوبها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احترامی که انصاری برای صلیب قائلند، به مناسبت اعتقادشان به این که حضرت عیسی صَلّی اللهُ عَلَیه و آلهی و سلم به دار آویخته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مسلمانی ، آل أحمد اله را دوست بدارد ، میگشند او را با داغ إلحاد بر او می زنند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متّهم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دردگشنده ای که به مثل او ، گمراه می شود عقلهای شهرنشینان و بادیه نشینان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نکردند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آلهی و سلم را ، در مورد أهل او ، ولی خدا در کمینگاه است </w:t>
      </w:r>
      <w:r>
        <w:rPr>
          <w:rFonts w:eastAsia="IRNazanin" w:cs="IRNazanin"/>
          <w:color w:val="111111"/>
          <w:sz w:val="28"/>
          <w:szCs w:val="28"/>
          <w:rtl w:val="true"/>
          <w:lang w:bidi="fa-IR"/>
        </w:rPr>
        <w:t xml:space="preserve">. </w:t>
      </w:r>
      <w:bookmarkStart w:id="763" w:name="pg13389_136032"/>
    </w:p>
    <w:p>
      <w:pPr>
        <w:pStyle w:val="BookText"/>
        <w:rPr/>
      </w:pPr>
      <w:bookmarkEnd w:id="763"/>
      <w:r>
        <w:rPr>
          <w:rFonts w:ascii="Amiri" w:hAnsi="Amiri" w:eastAsia="Amiri" w:cs="Amiri"/>
          <w:color w:val="111111"/>
          <w:sz w:val="28"/>
          <w:sz w:val="28"/>
          <w:szCs w:val="28"/>
          <w:rtl w:val="true"/>
          <w:lang w:bidi="ar-SA"/>
        </w:rPr>
        <w:t>تَوَعَّدَنی فی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وَحُبِّ ابنِ فَضلِ اللهِ </w:t>
      </w:r>
      <w:r>
        <w:rPr>
          <w:rStyle w:val="FootnoteAnchor"/>
          <w:rtl w:val="true"/>
        </w:rPr>
        <w:footnoteReference w:id="740"/>
      </w:r>
      <w:r>
        <w:rPr>
          <w:rFonts w:ascii="Amiri" w:hAnsi="Amiri" w:eastAsia="Amiri" w:cs="Amiri"/>
          <w:color w:val="111111"/>
          <w:sz w:val="28"/>
          <w:sz w:val="28"/>
          <w:szCs w:val="28"/>
          <w:rtl w:val="true"/>
          <w:lang w:bidi="ar-SA"/>
        </w:rPr>
        <w:t>قَومٌ ، فَأکثَرُوا</w:t>
      </w:r>
    </w:p>
    <w:p>
      <w:pPr>
        <w:pStyle w:val="BookText"/>
        <w:rPr/>
      </w:pPr>
      <w:r>
        <w:rPr>
          <w:rFonts w:ascii="Amiri" w:hAnsi="Amiri" w:eastAsia="Amiri" w:cs="Amiri"/>
          <w:color w:val="111111"/>
          <w:sz w:val="28"/>
          <w:sz w:val="28"/>
          <w:szCs w:val="28"/>
          <w:rtl w:val="true"/>
          <w:lang w:bidi="ar-SA"/>
        </w:rPr>
        <w:t>فَقُلتُ لَهُم لأتُکثِرُوا ، وَدَعُوا دَمی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یُراقُ عَلی حُبّی لَهُم ،وَهوَ یُهدَرُ</w:t>
      </w:r>
    </w:p>
    <w:p>
      <w:pPr>
        <w:pStyle w:val="BookText"/>
        <w:rPr/>
      </w:pPr>
      <w:r>
        <w:rPr>
          <w:rFonts w:ascii="Amiri" w:hAnsi="Amiri" w:eastAsia="Amiri" w:cs="Amiri"/>
          <w:color w:val="111111"/>
          <w:sz w:val="28"/>
          <w:sz w:val="28"/>
          <w:szCs w:val="28"/>
          <w:rtl w:val="true"/>
          <w:lang w:bidi="ar-SA"/>
        </w:rPr>
        <w:t>فَهذا نَجاحٌ ظاهِرٌ لِمَعیشَتی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وَذاکَ نَجاةٌ أرتَجی یَومَ أحشَرُ</w:t>
      </w:r>
      <w:r>
        <w:rPr>
          <w:rStyle w:val="FootnoteAnchor"/>
          <w:rtl w:val="true"/>
        </w:rPr>
        <w:footnoteReference w:id="741"/>
      </w:r>
    </w:p>
    <w:p>
      <w:pPr>
        <w:pStyle w:val="Heading3"/>
        <w:numPr>
          <w:ilvl w:val="2"/>
          <w:numId w:val="1"/>
        </w:numPr>
        <w:rPr/>
      </w:pPr>
      <w:bookmarkStart w:id="764" w:name="__RefHeading___Toc290945_2616395394"/>
      <w:bookmarkStart w:id="765" w:name="_Toc273"/>
      <w:bookmarkEnd w:id="764"/>
      <w:r>
        <w:rPr>
          <w:rtl w:val="true"/>
        </w:rPr>
        <w:t>کتابها و تألیفات طغرائی</w:t>
      </w:r>
      <w:bookmarkEnd w:id="76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الأنوار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الأسرار،</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الإستشهادات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آلفوائد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سینا فی إبطال الکیمیاء</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الحکمه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الرّحمه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ألإرشاد للأولاد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766" w:name="pg13389_136033"/>
    </w:p>
    <w:p>
      <w:pPr>
        <w:pStyle w:val="Heading3"/>
        <w:numPr>
          <w:ilvl w:val="2"/>
          <w:numId w:val="1"/>
        </w:numPr>
        <w:rPr/>
      </w:pPr>
      <w:bookmarkStart w:id="767" w:name="__RefHeading___Toc290947_2616395394"/>
      <w:bookmarkStart w:id="768" w:name="_Toc274"/>
      <w:bookmarkEnd w:id="766"/>
      <w:bookmarkEnd w:id="767"/>
      <w:r>
        <w:rPr/>
        <w:t>۱۴</w:t>
      </w:r>
      <w:r>
        <w:rPr>
          <w:rtl w:val="true"/>
        </w:rPr>
        <w:t>-</w:t>
      </w:r>
      <w:r>
        <w:rPr>
          <w:rtl w:val="true"/>
        </w:rPr>
        <w:t xml:space="preserve">عبد الرّحیم بن أحمد </w:t>
      </w:r>
      <w:r>
        <w:rPr>
          <w:rtl w:val="true"/>
        </w:rPr>
        <w:t xml:space="preserve">( </w:t>
      </w:r>
      <w:r>
        <w:rPr>
          <w:rtl w:val="true"/>
        </w:rPr>
        <w:t xml:space="preserve">ابن الإخوة </w:t>
      </w:r>
      <w:r>
        <w:rPr>
          <w:rtl w:val="true"/>
        </w:rPr>
        <w:t>)</w:t>
      </w:r>
      <w:bookmarkEnd w:id="768"/>
    </w:p>
    <w:p>
      <w:pPr>
        <w:pStyle w:val="BookText"/>
        <w:rPr/>
      </w:pP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 و محدّث مفسّر ، و نحوی ادیب و نویسندۀ شاعر ، و نسّابۀ جامع، عبد الرّحیم بن أحمد بن محمّد بن ابراهیم بن خالد شیبانی بغدادی اصفهانی ، متوفّای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وی ملقّب به جمال الدّین ، و مکنّی به أبو الفضل می باشد ، و از خاندان علمی و برجستۀ آل إخوه در بغداد بوده است</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بغداد تحصیل علم نمود ، و به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طبرستان ، ری ، کاشان، اصفهان و شیراز ، سفر کرد، و در راه شنیدن حدیث و نقل آن ، کوشش بسیار نمود </w:t>
      </w:r>
      <w:r>
        <w:rPr>
          <w:rFonts w:eastAsia="IRNazanin" w:cs="IRNazanin"/>
          <w:color w:val="111111"/>
          <w:sz w:val="28"/>
          <w:szCs w:val="28"/>
          <w:rtl w:val="true"/>
          <w:lang w:bidi="fa-IR"/>
        </w:rPr>
        <w:t>.</w:t>
      </w:r>
    </w:p>
    <w:p>
      <w:pPr>
        <w:pStyle w:val="Heading3"/>
        <w:numPr>
          <w:ilvl w:val="2"/>
          <w:numId w:val="1"/>
        </w:numPr>
        <w:rPr/>
      </w:pPr>
      <w:bookmarkStart w:id="769" w:name="__RefHeading___Toc290949_2616395394"/>
      <w:bookmarkStart w:id="770" w:name="_Toc275"/>
      <w:bookmarkEnd w:id="769"/>
      <w:r>
        <w:rPr>
          <w:rtl w:val="true"/>
        </w:rPr>
        <w:t>چهل سال فعّالیّت علمی ابن اخوه در اصفهان</w:t>
      </w:r>
      <w:bookmarkEnd w:id="770"/>
    </w:p>
    <w:p>
      <w:pPr>
        <w:pStyle w:val="BookText"/>
        <w:rPr/>
      </w:pPr>
      <w:r>
        <w:rPr>
          <w:rFonts w:ascii="IRNazanin" w:hAnsi="IRNazanin" w:eastAsia="IRNazanin"/>
          <w:color w:val="111111"/>
          <w:sz w:val="28"/>
          <w:sz w:val="28"/>
          <w:szCs w:val="28"/>
          <w:rtl w:val="true"/>
          <w:lang w:bidi="fa-IR"/>
        </w:rPr>
        <w:t xml:space="preserve">ابن إخوه ، در ضمن این که اصلاً بغدادی بوده ، و به شهرهای گوناگون سفر نموده ، و مدّتی در کاشان اقامت کرده ، ولی چهل سال در مرکز علمیِ اصفهان اقامت داشته ، و فعّالیّت علمی نموده است </w:t>
      </w:r>
      <w:r>
        <w:rPr>
          <w:rStyle w:val="FootnoteAnchor"/>
          <w:rtl w:val="true"/>
        </w:rPr>
        <w:footnoteReference w:id="745"/>
      </w:r>
      <w:r>
        <w:rPr>
          <w:rFonts w:ascii="IRNazanin" w:hAnsi="IRNazanin" w:eastAsia="IRNazanin"/>
          <w:color w:val="111111"/>
          <w:sz w:val="28"/>
          <w:sz w:val="28"/>
          <w:szCs w:val="28"/>
          <w:rtl w:val="true"/>
          <w:lang w:bidi="fa-IR"/>
        </w:rPr>
        <w:t xml:space="preserve">، و به همین مناسبت ، او را اصفهانی خوانده اند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مزایای ابن إخوه ، نثر زیبا و ابتکاری ، شعر جالب و ممتاز ، و خطّ ملیح بوده ، و در تند نویسی و تند خوانی ، از عجایب روزگار بوده، تا آنجا که، محب الدّین ابن نجّار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کتاب التّنیبه أبی اسحاق شیرازی را ، که در </w:t>
      </w:r>
    </w:p>
    <w:p>
      <w:pPr>
        <w:pStyle w:val="BookText"/>
        <w:rPr/>
      </w:pPr>
      <w:r>
        <w:rPr>
          <w:rFonts w:ascii="IRNazanin" w:hAnsi="IRNazanin" w:eastAsia="IRNazanin"/>
          <w:color w:val="111111"/>
          <w:sz w:val="28"/>
          <w:sz w:val="28"/>
          <w:szCs w:val="28"/>
          <w:rtl w:val="true"/>
          <w:lang w:bidi="fa-IR"/>
        </w:rPr>
        <w:t>آخر آن ، ابن إخوه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یک روز نوشتم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کارهای جالب او ، نسخه برداری از دو هزار کتاب می باشد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إخوه ، اساتید و مشایخ حدیثیِ فراوان داشته ، و شاگردان زیادی تربیت نموده ، و اجازۀ حدیث گفتن از مشایخ خود داشته ، و اجازات فراوانی داده ، و در این زمینه ، دارای برجستگی بوده است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 حدیث او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أبوالسّعادات ، هبة الله بن شجری ، و أبوالفوارس ، طرّاد زینبی عبّاسی نقیب ، و سیّدۀ تقیّه ، بنت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راویۀ نهج البلاغه ، از عمویش سیّد رضی بوده ، و به ابن إخوه ، اجازۀ نقل آن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أبوغانم عصمی هروی شیعی إمامی ، و نیز جمعی دیگر از بزرگان بوده اند ، و شاگردانی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 فضل الله بن علی علوی حسنی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بزرگ علمی شیعه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الدّین ، سعید بن هبة الله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قطب راوندی ، محدّث نامدار و پر افتخار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عماد الدّین ، علیّ بن قطب راوندی ، و سدید الدّین ، محمّد طوسی ، و رشید الدّین ، أبو الحسن ، علیّ بن محمّد شعیری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داشته است</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تراجم ، با تجلیل فراوان از این بزرگمرد یاد نموده ، و هرکدام از صاحب نظران ، عباراتی شایسته در مورد او نوشته اند ، که به برخی از آنها اشاره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کاتب ،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خریدة القصر ، فی أدباء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عباراتی مفصّل و مُسَجَّع ، از ابن إخوه تجلیل می کند ، و او را ، امام أوحد، و أفضل </w:t>
      </w:r>
    </w:p>
    <w:p>
      <w:pPr>
        <w:pStyle w:val="BookText"/>
        <w:rPr/>
      </w:pPr>
      <w:r>
        <w:rPr>
          <w:rFonts w:ascii="IRNazanin" w:hAnsi="IRNazanin" w:eastAsia="IRNazanin"/>
          <w:color w:val="111111"/>
          <w:sz w:val="28"/>
          <w:sz w:val="28"/>
          <w:szCs w:val="28"/>
          <w:rtl w:val="true"/>
          <w:lang w:bidi="fa-IR"/>
        </w:rPr>
        <w:t xml:space="preserve">الإسلام ، و أوحد الدّهر ، و أفضل العصر ، می خواند،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خَصَّهُ اللهُ بِالعِلم الکامِلِ وَ الأدَبِ الشّامِلِ ، اُعجُوبَةُ العِراقِ وَ جَوّابَةُ الأفاق فوائد وجودی او را ، فرائد حسنات روزگار ، و قصیده های او را ، گردن بند گردن ثقلین دانسته ، و أفاضل عصر او را ، شاگردان محضر علم او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سابق فرسان حدیث ، و فارس میدان تفسیر ، و ماه شب چهارده در افق نحو ، و خورشید فروزان أدب خوانده ، و شعر او را در لطافت ، ذوب کنندۀ دلهای سخت، و معانی او را ، دقیق تر از سحر حلال ، و ألفاظ او را ، شفّاف تر از آب زلال ، برشمرده است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مجلسی ، در کتاب اجازات بحار ، از این عالم بزرگ یاد نموده ، و نامۀ ضیاء الدّین فضل الله راوندی به او را از کاشان 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 که مشتمل بر این دو شعر بوده است</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شَوقی إلی مَولایَ عَبدِ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قَلبی لِلعَذابِ الألیمِ</w:t>
      </w:r>
    </w:p>
    <w:p>
      <w:pPr>
        <w:pStyle w:val="BookText"/>
        <w:rPr/>
      </w:pPr>
      <w:r>
        <w:rPr>
          <w:rFonts w:ascii="Amiri" w:hAnsi="Amiri" w:eastAsia="Amiri" w:cs="Amiri"/>
          <w:color w:val="111111"/>
          <w:sz w:val="28"/>
          <w:sz w:val="28"/>
          <w:szCs w:val="28"/>
          <w:rtl w:val="true"/>
          <w:lang w:bidi="ar-SA"/>
        </w:rPr>
        <w:t>واعَجَباً مِن جَنَّةٍ شَؤقُها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فِی الأحشاءِ نارَ الجَحیمِ</w:t>
      </w:r>
    </w:p>
    <w:p>
      <w:pPr>
        <w:pStyle w:val="BookText"/>
        <w:rPr/>
      </w:pPr>
      <w:r>
        <w:rPr>
          <w:rFonts w:ascii="IRNazanin" w:hAnsi="IRNazanin" w:eastAsia="IRNazanin"/>
          <w:color w:val="111111"/>
          <w:sz w:val="28"/>
          <w:sz w:val="28"/>
          <w:szCs w:val="28"/>
          <w:rtl w:val="true"/>
          <w:lang w:bidi="fa-IR"/>
        </w:rPr>
        <w:t xml:space="preserve">وعلاّمۀ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 او را از اعاظم علماء شمرده ، و از مشایخ و تلامیذ او یاد کرده ، و به برخی از اجازاتی که به بزرگان علم و دین داده ، اشاره نموده است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حرّ عاملی ، در أمل الأمل، او را فاضل جلیل، و از مشایخ قطب الدین راوندی شمرده است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فقیه و رجالی نامدار ، صاحب روضات الجنّات ، در شرح حال ضیاء الدّین </w:t>
      </w:r>
      <w:bookmarkStart w:id="771" w:name="pg13389_136036"/>
    </w:p>
    <w:p>
      <w:pPr>
        <w:pStyle w:val="BookText"/>
        <w:rPr/>
      </w:pPr>
      <w:bookmarkEnd w:id="771"/>
      <w:r>
        <w:rPr>
          <w:rFonts w:ascii="IRNazanin" w:hAnsi="IRNazanin" w:eastAsia="IRNazanin"/>
          <w:color w:val="111111"/>
          <w:sz w:val="28"/>
          <w:sz w:val="28"/>
          <w:szCs w:val="28"/>
          <w:rtl w:val="true"/>
          <w:lang w:bidi="fa-IR"/>
        </w:rPr>
        <w:t xml:space="preserve">فضل الله راوندی ، از ابن إخوه یاد کرده، و او را با عنوان ادیب فاضل کامل ، ستوده است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290951_2616395394"/>
      <w:bookmarkStart w:id="773" w:name="_Toc276"/>
      <w:bookmarkEnd w:id="772"/>
      <w:r>
        <w:rPr/>
        <w:t>۱۵</w:t>
      </w:r>
      <w:r>
        <w:rPr>
          <w:rtl w:val="true"/>
        </w:rPr>
        <w:t>-</w:t>
      </w:r>
      <w:r>
        <w:rPr>
          <w:rtl w:val="true"/>
        </w:rPr>
        <w:t>جمال الدّین،محمّد بن عبدالرّزاق اصفهانی</w:t>
      </w:r>
      <w:bookmarkEnd w:id="773"/>
    </w:p>
    <w:p>
      <w:pPr>
        <w:pStyle w:val="BookText"/>
        <w:rPr/>
      </w:pPr>
      <w:r>
        <w:rPr>
          <w:rFonts w:ascii="IRNazanin" w:hAnsi="IRNazanin" w:eastAsia="IRNazanin"/>
          <w:color w:val="111111"/>
          <w:sz w:val="28"/>
          <w:sz w:val="28"/>
          <w:szCs w:val="28"/>
          <w:rtl w:val="true"/>
          <w:lang w:bidi="fa-IR"/>
        </w:rPr>
        <w:t xml:space="preserve">شاعر نامدار شیعه و اصفهان ، محمد بن عبد الرّزاق اصفهانی، ملقّب و مشهور به جمال الدّین ، که به نوشتۀ آذر ، در آتشکده ، از أفاضل معروف اصفهان ، بلکه أفضل فصحای جهان بوده ، و بقول هدایت ، در ریاض العارفین ، در فضائل و کمالات ، یگانۀ آفاق بوده ، و ظاهراً لقب سیّد الشّعرائی داشته است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علاوه بر حکمت و ریاضی و نجوم و علوم شرعیّه ، در شعر و ادب ماهر بوده ، و دیوان عربی و فارسی داشته </w:t>
      </w:r>
      <w:r>
        <w:rPr>
          <w:rStyle w:val="FootnoteAnchor"/>
          <w:rtl w:val="true"/>
        </w:rPr>
        <w:footnoteReference w:id="756"/>
      </w:r>
      <w:r>
        <w:rPr>
          <w:rFonts w:ascii="IRNazanin" w:hAnsi="IRNazanin" w:eastAsia="IRNazanin"/>
          <w:color w:val="111111"/>
          <w:sz w:val="28"/>
          <w:sz w:val="28"/>
          <w:szCs w:val="28"/>
          <w:rtl w:val="true"/>
          <w:lang w:bidi="fa-IR"/>
        </w:rPr>
        <w:t xml:space="preserve">، و خاندان او در هنر نقّاشی و زرگری ، دارای مهارت و شهرت بوده اند ، و جمال الدّین عبد الرّزاق ، اوّلین چهره ای است از آن خاندان ، که به علم و دانش و شعر و أدب ، روی آورده </w:t>
      </w:r>
      <w:r>
        <w:rPr>
          <w:rStyle w:val="FootnoteAnchor"/>
          <w:rtl w:val="true"/>
        </w:rPr>
        <w:footnoteReference w:id="757"/>
      </w:r>
      <w:r>
        <w:rPr>
          <w:rFonts w:ascii="IRNazanin" w:hAnsi="IRNazanin" w:eastAsia="IRNazanin"/>
          <w:color w:val="111111"/>
          <w:sz w:val="28"/>
          <w:sz w:val="28"/>
          <w:szCs w:val="28"/>
          <w:rtl w:val="true"/>
          <w:lang w:bidi="fa-IR"/>
        </w:rPr>
        <w:t xml:space="preserve">و شخصیّت برجسته و جهانی یافته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معاصر حکیم خاقانی ، و مجیر الدّین بیلقانی بوده ، و مراسلات منظومی با حکیم خاقانی داشته ، و دیوان او را بعضی پنجهزار ، و بعضی دیگر ، بیشتر دانسته اند </w:t>
      </w:r>
      <w:r>
        <w:rPr>
          <w:rStyle w:val="FootnoteAnchor"/>
          <w:rtl w:val="true"/>
        </w:rPr>
        <w:footnoteReference w:id="758"/>
      </w:r>
      <w:r>
        <w:rPr>
          <w:rFonts w:ascii="IRNazanin" w:hAnsi="IRNazanin" w:eastAsia="IRNazanin"/>
          <w:color w:val="111111"/>
          <w:sz w:val="28"/>
          <w:sz w:val="28"/>
          <w:szCs w:val="28"/>
          <w:rtl w:val="true"/>
          <w:lang w:bidi="fa-IR"/>
        </w:rPr>
        <w:t xml:space="preserve">و وحید دستگردی ، در مقدّمۀ دیوان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هزار شعر 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تذکره نویسان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کوششهای چندین سالۀ ما بیش از ده هزار بیت ، جمع آوری نشد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جمال الدّین عبد الرّزاق ، از شعراء مدیحه و مرثیه گوی أهل البیت علیهم السلام به شمار رفته </w:t>
      </w:r>
      <w:r>
        <w:rPr>
          <w:rStyle w:val="FootnoteAnchor"/>
          <w:rtl w:val="true"/>
        </w:rPr>
        <w:footnoteReference w:id="760"/>
      </w:r>
      <w:r>
        <w:rPr>
          <w:rFonts w:ascii="IRNazanin" w:hAnsi="IRNazanin" w:eastAsia="IRNazanin"/>
          <w:color w:val="111111"/>
          <w:sz w:val="28"/>
          <w:sz w:val="28"/>
          <w:szCs w:val="28"/>
          <w:rtl w:val="true"/>
          <w:lang w:bidi="fa-IR"/>
        </w:rPr>
        <w:t xml:space="preserve">و شعری در مرثیۀ امام حسین علیه السلام سروده </w:t>
      </w:r>
      <w:r>
        <w:rPr>
          <w:rStyle w:val="FootnoteAnchor"/>
          <w:rtl w:val="true"/>
        </w:rPr>
        <w:footnoteReference w:id="761"/>
      </w:r>
      <w:r>
        <w:rPr>
          <w:rFonts w:ascii="IRNazanin" w:hAnsi="IRNazanin" w:eastAsia="IRNazanin"/>
          <w:color w:val="111111"/>
          <w:sz w:val="28"/>
          <w:sz w:val="28"/>
          <w:szCs w:val="28"/>
          <w:rtl w:val="true"/>
          <w:lang w:bidi="fa-IR"/>
        </w:rPr>
        <w:t xml:space="preserve">و نمونۀ شعر او در مورد خاندان رسالت علیهم السلام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بین چه کرد او با اهل بیت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رستم بگذار و قصّۀ بهمن</w:t>
      </w:r>
    </w:p>
    <w:p>
      <w:pPr>
        <w:pStyle w:val="BookText"/>
        <w:rPr/>
      </w:pPr>
      <w:r>
        <w:rPr>
          <w:rFonts w:ascii="IRNazanin" w:hAnsi="IRNazanin" w:eastAsia="IRNazanin"/>
          <w:color w:val="111111"/>
          <w:sz w:val="28"/>
          <w:sz w:val="28"/>
          <w:szCs w:val="28"/>
          <w:rtl w:val="true"/>
          <w:lang w:bidi="fa-IR"/>
        </w:rPr>
        <w:t>چه تیر غدر که رخنه نکردشان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تیغ ظلم که خونین نکردشان گردن</w:t>
      </w:r>
    </w:p>
    <w:p>
      <w:pPr>
        <w:pStyle w:val="BookText"/>
        <w:rPr/>
      </w:pPr>
      <w:r>
        <w:rPr>
          <w:rFonts w:ascii="IRNazanin" w:hAnsi="IRNazanin" w:eastAsia="IRNazanin"/>
          <w:color w:val="111111"/>
          <w:sz w:val="28"/>
          <w:sz w:val="28"/>
          <w:szCs w:val="28"/>
          <w:rtl w:val="true"/>
          <w:lang w:bidi="fa-IR"/>
        </w:rPr>
        <w:t>نه بهر ایشان بود آفرینش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بهر ایشان بود ازدواج روح و بدن؟</w:t>
      </w:r>
    </w:p>
    <w:p>
      <w:pPr>
        <w:pStyle w:val="BookText"/>
        <w:rPr/>
      </w:pPr>
      <w:r>
        <w:rPr>
          <w:rFonts w:ascii="IRNazanin" w:hAnsi="IRNazanin" w:eastAsia="IRNazanin"/>
          <w:color w:val="111111"/>
          <w:sz w:val="28"/>
          <w:sz w:val="28"/>
          <w:szCs w:val="28"/>
          <w:rtl w:val="true"/>
          <w:lang w:bidi="fa-IR"/>
        </w:rPr>
        <w:t>خدای عزّوجل در زمین دو شاخ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نهال برون آخته حسین وحسن</w:t>
      </w:r>
    </w:p>
    <w:p>
      <w:pPr>
        <w:pStyle w:val="BookText"/>
        <w:rPr/>
      </w:pPr>
      <w:r>
        <w:rPr>
          <w:rFonts w:ascii="IRNazanin" w:hAnsi="IRNazanin" w:eastAsia="IRNazanin"/>
          <w:color w:val="111111"/>
          <w:sz w:val="28"/>
          <w:sz w:val="28"/>
          <w:szCs w:val="28"/>
          <w:rtl w:val="true"/>
          <w:lang w:bidi="fa-IR"/>
        </w:rPr>
        <w:t>یکی ز بیخ بکندند ، آب نا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تیغ بزهر آب داده اینت حزن</w:t>
      </w:r>
    </w:p>
    <w:p>
      <w:pPr>
        <w:pStyle w:val="BookText"/>
        <w:rPr/>
      </w:pPr>
      <w:r>
        <w:rPr>
          <w:rFonts w:ascii="IRNazanin" w:hAnsi="IRNazanin" w:eastAsia="IRNazanin"/>
          <w:color w:val="111111"/>
          <w:sz w:val="28"/>
          <w:sz w:val="28"/>
          <w:szCs w:val="28"/>
          <w:rtl w:val="true"/>
          <w:lang w:bidi="fa-IR"/>
        </w:rPr>
        <w:t>چو با سلالۀ پیغمبر آن رود، توکه ای</w:t>
      </w:r>
    </w:p>
    <w:p>
      <w:pPr>
        <w:pStyle w:val="BookText"/>
        <w:rPr/>
      </w:pPr>
      <w:r>
        <w:rPr>
          <w:rFonts w:ascii="IRNazanin" w:hAnsi="IRNazanin" w:eastAsia="IRNazanin"/>
          <w:color w:val="111111"/>
          <w:sz w:val="28"/>
          <w:sz w:val="28"/>
          <w:szCs w:val="28"/>
          <w:rtl w:val="true"/>
          <w:lang w:bidi="fa-IR"/>
        </w:rPr>
        <w:t>که از سلامت خواهی ، که باشَدَت جوشن</w:t>
      </w:r>
      <w:r>
        <w:rPr>
          <w:rStyle w:val="FootnoteAnchor"/>
          <w:rtl w:val="true"/>
        </w:rPr>
        <w:footnoteReference w:id="76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جمال الدّین عبد الرّزاق ، به نحو قطع مشخّص نیست ، بعضی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w:t>
      </w:r>
      <w:bookmarkStart w:id="774" w:name="pg13389_136038"/>
    </w:p>
    <w:p>
      <w:pPr>
        <w:pStyle w:val="BookText"/>
        <w:rPr/>
      </w:pPr>
      <w:bookmarkEnd w:id="774"/>
      <w:r>
        <w:rPr>
          <w:rFonts w:ascii="IRNazanin" w:hAnsi="IRNazanin" w:eastAsia="IRNazanin"/>
          <w:color w:val="111111"/>
          <w:sz w:val="28"/>
          <w:sz w:val="28"/>
          <w:szCs w:val="28"/>
          <w:rtl w:val="true"/>
          <w:lang w:bidi="fa-IR"/>
        </w:rPr>
        <w:t xml:space="preserve">نوشته اند </w:t>
      </w:r>
      <w:r>
        <w:rPr>
          <w:rStyle w:val="FootnoteAnchor"/>
          <w:rtl w:val="true"/>
        </w:rPr>
        <w:footnoteReference w:id="763"/>
      </w:r>
      <w:r>
        <w:rPr>
          <w:rFonts w:ascii="IRNazanin" w:hAnsi="IRNazanin" w:eastAsia="IRNazanin"/>
          <w:color w:val="111111"/>
          <w:sz w:val="28"/>
          <w:sz w:val="28"/>
          <w:szCs w:val="28"/>
          <w:rtl w:val="true"/>
          <w:lang w:bidi="fa-IR"/>
        </w:rPr>
        <w:t xml:space="preserve">و علاّمۀ طهرانی ، در ألذّریعه ، قبل از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xml:space="preserve"> دانسته است</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290953_2616395394"/>
      <w:bookmarkStart w:id="776" w:name="_Toc277"/>
      <w:bookmarkEnd w:id="775"/>
      <w:r>
        <w:rPr/>
        <w:t>۱۶</w:t>
      </w:r>
      <w:r>
        <w:rPr>
          <w:rtl w:val="true"/>
        </w:rPr>
        <w:t>-</w:t>
      </w:r>
      <w:r>
        <w:rPr>
          <w:rtl w:val="true"/>
        </w:rPr>
        <w:t>کمال الدّین اسماعیل اصفهانی</w:t>
      </w:r>
      <w:bookmarkEnd w:id="776"/>
    </w:p>
    <w:p>
      <w:pPr>
        <w:pStyle w:val="BookText"/>
        <w:rPr/>
      </w:pPr>
      <w:r>
        <w:rPr>
          <w:rFonts w:ascii="IRNazanin" w:hAnsi="IRNazanin" w:eastAsia="IRNazanin"/>
          <w:color w:val="111111"/>
          <w:sz w:val="28"/>
          <w:sz w:val="28"/>
          <w:szCs w:val="28"/>
          <w:rtl w:val="true"/>
          <w:lang w:bidi="fa-IR"/>
        </w:rPr>
        <w:t xml:space="preserve">شاعر نامدار و سخن سرای مشهور ایران و اصفهان ، کمال الدّین اسماعیل ، فرزند جمال الدّین محمّد بن عبد الرّزاق اصفهانی ، متوفّای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موصوف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765"/>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مبانی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در برگیرندۀ معانی دقیق و نکته های تازه و زیبا بوده ، و دیوان او مشتمل بر حدود سیزده هزار بیت می باشد ، و سه نسخۀ خطّی از آن در کتابخانۀ مدرسۀ سپهسالار تهران وجود دارد</w:t>
      </w:r>
      <w:r>
        <w:rPr>
          <w:rStyle w:val="FootnoteAnchor"/>
          <w:rtl w:val="true"/>
        </w:rPr>
        <w:footnoteReference w:id="767"/>
      </w:r>
      <w:r>
        <w:rPr>
          <w:rFonts w:ascii="IRNazanin" w:hAnsi="IRNazanin" w:eastAsia="IRNazanin"/>
          <w:color w:val="111111"/>
          <w:sz w:val="28"/>
          <w:sz w:val="28"/>
          <w:szCs w:val="28"/>
          <w:rtl w:val="true"/>
          <w:lang w:bidi="fa-IR"/>
        </w:rPr>
        <w:t>و دیوان او مکرّراً ، به چاپ رسیده است</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در فتنۀ مغول ، و قتل عام مردم اصفهان در سال </w:t>
      </w:r>
      <w:r>
        <w:rPr>
          <w:rFonts w:ascii="IRNazanin" w:hAnsi="IRNazanin" w:eastAsia="IRNazanin"/>
          <w:color w:val="111111"/>
          <w:sz w:val="28"/>
          <w:sz w:val="28"/>
          <w:szCs w:val="28"/>
          <w:lang w:bidi="fa-IR"/>
        </w:rPr>
        <w:t>۶۳۳</w:t>
      </w:r>
      <w:r>
        <w:rPr>
          <w:rFonts w:ascii="IRNazanin" w:hAnsi="IRNazanin" w:eastAsia="IRNazanin"/>
          <w:color w:val="111111"/>
          <w:sz w:val="28"/>
          <w:sz w:val="28"/>
          <w:szCs w:val="28"/>
          <w:rtl w:val="true"/>
          <w:lang w:bidi="fa-IR"/>
        </w:rPr>
        <w:t xml:space="preserve">، حاضر و ناظر بوده، و در سال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به دست یک سرباز مغول به قتل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اسماعیل ، در اواخر عمر ، به سیر و سلوک و ریاضت پرداخته ، و از ارادتمندان شیخ شهاب الدّین سهروردی بوده 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 خیابان کمال الدّین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پل خواجو و سی و سه پل ، و در سمت شمال رودخانه زاینده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او می باشد ، و قبر او در محلّۀ جهانباره در حاشیۀ خیابان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به نام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 xml:space="preserve">. </w:t>
      </w:r>
      <w:bookmarkStart w:id="777" w:name="pg13389_136039"/>
    </w:p>
    <w:p>
      <w:pPr>
        <w:pStyle w:val="Heading3"/>
        <w:numPr>
          <w:ilvl w:val="2"/>
          <w:numId w:val="1"/>
        </w:numPr>
        <w:rPr/>
      </w:pPr>
      <w:bookmarkStart w:id="778" w:name="__RefHeading___Toc290955_2616395394"/>
      <w:bookmarkStart w:id="779" w:name="_Toc278"/>
      <w:bookmarkEnd w:id="777"/>
      <w:bookmarkEnd w:id="778"/>
      <w:r>
        <w:rPr>
          <w:rtl w:val="true"/>
        </w:rPr>
        <w:t>کمال الدّین ، در یک نگاه</w:t>
      </w:r>
      <w:bookmarkEnd w:id="779"/>
    </w:p>
    <w:p>
      <w:pPr>
        <w:pStyle w:val="BookText"/>
        <w:rPr/>
      </w:pPr>
      <w:r>
        <w:rPr>
          <w:rFonts w:ascii="IRNazanin" w:hAnsi="IRNazanin" w:eastAsia="IRNazanin"/>
          <w:color w:val="111111"/>
          <w:sz w:val="28"/>
          <w:sz w:val="28"/>
          <w:szCs w:val="28"/>
          <w:rtl w:val="true"/>
          <w:lang w:bidi="fa-IR"/>
        </w:rPr>
        <w:t xml:space="preserve">کمال الدّین اسماعیل ، از مفاخر شعراء شیعه به شمار رفته و مورد تجلیل بزرگان قرار گرفته </w:t>
      </w:r>
      <w:r>
        <w:rPr>
          <w:rStyle w:val="FootnoteAnchor"/>
          <w:rtl w:val="true"/>
        </w:rPr>
        <w:footnoteReference w:id="769"/>
      </w:r>
      <w:r>
        <w:rPr>
          <w:rFonts w:ascii="IRNazanin" w:hAnsi="IRNazanin" w:eastAsia="IRNazanin"/>
          <w:color w:val="111111"/>
          <w:sz w:val="28"/>
          <w:sz w:val="28"/>
          <w:szCs w:val="28"/>
          <w:rtl w:val="true"/>
          <w:lang w:bidi="fa-IR"/>
        </w:rPr>
        <w:t xml:space="preserve">و علاّمۀ امینی در شهداء الفضیله ، او را در زمرۀ شهداء بزرگ علمی و ادبی شیعه در قرن هفتم ذکر نموده ، و در مورد او تجلیل فراوانی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ألحصون المنیعه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290957_2616395394"/>
      <w:bookmarkStart w:id="781" w:name="_Toc279"/>
      <w:bookmarkEnd w:id="780"/>
      <w:r>
        <w:rPr/>
        <w:t>۱۷</w:t>
      </w:r>
      <w:r>
        <w:rPr>
          <w:rtl w:val="true"/>
        </w:rPr>
        <w:t>-</w:t>
      </w:r>
      <w:r>
        <w:rPr>
          <w:rtl w:val="true"/>
        </w:rPr>
        <w:t>شیخ أسعد بن عبد القاهر بن أسعد اصفهانی</w:t>
      </w:r>
      <w:bookmarkEnd w:id="781"/>
    </w:p>
    <w:p>
      <w:pPr>
        <w:pStyle w:val="BookText"/>
        <w:rPr/>
      </w:pPr>
      <w:r>
        <w:rPr>
          <w:rFonts w:ascii="IRNazanin" w:hAnsi="IRNazanin" w:eastAsia="IRNazanin"/>
          <w:color w:val="111111"/>
          <w:sz w:val="28"/>
          <w:sz w:val="28"/>
          <w:szCs w:val="28"/>
          <w:rtl w:val="true"/>
          <w:lang w:bidi="fa-IR"/>
        </w:rPr>
        <w:t xml:space="preserve">کنیۀ او أبو السّعادات می باشد ، و از چهره های برجستۀ خاندان بزرگ و علمی شفروه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خاندانهای ممتاز و مشهور اصفهان بوده ، محسوب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و میرزا عبدالله أفندی اصفهانی و دیگر بزرگان ، او را عالم فاضل و محقّق دانسته اند</w:t>
      </w:r>
      <w:r>
        <w:rPr>
          <w:rStyle w:val="FootnoteAnchor"/>
          <w:rtl w:val="true"/>
        </w:rPr>
        <w:footnoteReference w:id="771"/>
      </w:r>
      <w:r>
        <w:rPr>
          <w:rFonts w:ascii="IRNazanin" w:hAnsi="IRNazanin" w:eastAsia="IRNazanin"/>
          <w:color w:val="111111"/>
          <w:sz w:val="28"/>
          <w:sz w:val="28"/>
          <w:szCs w:val="28"/>
          <w:rtl w:val="true"/>
          <w:lang w:bidi="fa-IR"/>
        </w:rPr>
        <w:t xml:space="preserve">، و در أعیان الشّیعه ، با 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فاضل و جلیل و محقّق ، توصیف گشته است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بن طاوس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مصنّفات و کتب و اصول را در سال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از او روایت نموده است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الدّین طوسی و میثم بن علی بحرانی ، از شاگردان او می باشند</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و او از شاگردان و راویان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قطب الدّین راوندی بوده است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در سال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از اصفهان به عراق هجرت نمود ، و در بغداد با علماء و فضلاء ملاقات علمی داشت ، و برای آنان نقل حدیث نمود</w:t>
      </w:r>
      <w:r>
        <w:rPr>
          <w:rStyle w:val="FootnoteAnchor"/>
          <w:rtl w:val="true"/>
        </w:rPr>
        <w:footnoteReference w:id="776"/>
      </w:r>
      <w:r>
        <w:rPr>
          <w:rFonts w:ascii="IRNazanin" w:hAnsi="IRNazanin" w:eastAsia="IRNazanin"/>
          <w:color w:val="111111"/>
          <w:sz w:val="28"/>
          <w:sz w:val="28"/>
          <w:szCs w:val="28"/>
          <w:rtl w:val="true"/>
          <w:lang w:bidi="fa-IR"/>
        </w:rPr>
        <w:t>و به خانۀ سیّد بن طاووس وارد شد ، و برای او حدیث گفت</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این بزرگمرد، به این قرار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و مطلع السّعادتین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السّعادتین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احتمالاً با شمارۀ قبلی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ألفائق علی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السّؤالات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الدّلائل و مجمع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الولاء فی شرح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دعای صَنَمَی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این تألیفات ، در کتاب الذّریعه الی تصانیف الشّیعه ، مورد معرّفی قرار گرفته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مجلسی ، در بحار الأنوار ، جلد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 از کتاب مجمع البحرین و مطلع السّعادتین یاد نموده ،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أبوالسّعادات ، أسعد بن عبد القاهر اصفهانی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نموده بین کلمات رسول خدا صَلَّی اللهُ عَلَیهِ وَ آلِهی وَ سَلَم و کلمات علی علیه السلام در کتاب مجمع البحرین و مطلع السّعادتین ، و نیز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جلد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الفائق یاد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امام علی علیه السلام ، در مشهد آن حضرت، 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آن را دیدم، و نیز آن بزرگوار، در کتاب الصّلاة از بحار الأنوار ، باب الإستخارة بالرّقاع، حدیثی را از کتاب فتح الأبواب ، از امام جعفر صادق علیه السلام نقل می نماید ، که در سند آن آمده است </w:t>
      </w:r>
      <w:r>
        <w:rPr>
          <w:rFonts w:eastAsia="IRNazanin" w:cs="IRNazanin"/>
          <w:color w:val="111111"/>
          <w:sz w:val="28"/>
          <w:szCs w:val="28"/>
          <w:rtl w:val="true"/>
          <w:lang w:bidi="fa-IR"/>
        </w:rPr>
        <w:t xml:space="preserve">: </w:t>
      </w:r>
      <w:bookmarkStart w:id="782" w:name="pg13389_136041"/>
    </w:p>
    <w:p>
      <w:pPr>
        <w:pStyle w:val="BookText"/>
        <w:rPr/>
      </w:pPr>
      <w:bookmarkEnd w:id="782"/>
      <w:r>
        <w:rPr>
          <w:rFonts w:ascii="Amiri" w:hAnsi="Amiri" w:eastAsia="Amiri" w:cs="Amiri"/>
          <w:color w:val="111111"/>
          <w:sz w:val="28"/>
          <w:sz w:val="28"/>
          <w:szCs w:val="28"/>
          <w:rtl w:val="true"/>
          <w:lang w:bidi="ar-SA"/>
        </w:rPr>
        <w:t xml:space="preserve">أخْبَرَنی شَیْخی الْفَقیهُ ، مُحَمَّدُ بْنُ نَما ، وَ الشَّیْخُ أسْعَدُ بْنُ عَبْدِ الْقاهِرِ الإصْفَهانی ، بِإسْنادِهِما عَنِ الْحَسَنِ بْنِ مَحْبُوبِ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در کتاب الأحکام ، از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از فتح الأبواب نقل می نماید ، با این 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أخْبَرَنې شَیْخی مُحَمَّدُ بْنُ نَما ، وَ الشَّیْخُ أسْعَدُ بْنُ عَبْدِ الْقاهِرِ الإصْفَهانې ، بِإسْنادِهِما إلی جَدّی أبی جَعْفَرِ الطُّوسی ، بِإسْنادِه إلی الْحَسَنِ بْنِ مَحْبُوبِ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علاّمۀ مجلسی ، در کتاب الإجازات ، از بحار الأنوار ، در سه مورد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رَضِیُّ الدّینِ ، عَلِیُّ بْنُ طاوُسِ ، عَنْ أسْعَدَ بْنِ عَبْدِ الْقاهِرِ الإصْفَهانی ، عَنْ أبِی الْفَرَجِ عَلِیِّ بْنِ أبِی الْحُسَیْنِ الرّاوَنْدی ، عَنْ أبی جَعْفَرِ ، مُحَمَّدِ بْنِ عَلِیِّ بْنِ الْمُحْسِنِ الْحَلَبی ، عَنِ الشَّیْخِ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یاد می نماید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علمیّۀ اصفهان ، قبل از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شفروه یاد کرده ، و دربارۀ این شخصیّت بزرگ نیز ، بحث نموده ایم </w:t>
      </w:r>
      <w:r>
        <w:rPr>
          <w:rFonts w:eastAsia="IRNazanin" w:cs="IRNazanin"/>
          <w:color w:val="111111"/>
          <w:sz w:val="28"/>
          <w:szCs w:val="28"/>
          <w:rtl w:val="true"/>
          <w:lang w:bidi="fa-IR"/>
        </w:rPr>
        <w:t>.</w:t>
      </w:r>
    </w:p>
    <w:p>
      <w:pPr>
        <w:pStyle w:val="Heading3"/>
        <w:numPr>
          <w:ilvl w:val="2"/>
          <w:numId w:val="1"/>
        </w:numPr>
        <w:rPr/>
      </w:pPr>
      <w:bookmarkStart w:id="783" w:name="__RefHeading___Toc290959_2616395394"/>
      <w:bookmarkStart w:id="784" w:name="_Toc280"/>
      <w:bookmarkEnd w:id="783"/>
      <w:r>
        <w:rPr/>
        <w:t>۱۸</w:t>
      </w:r>
      <w:r>
        <w:rPr>
          <w:rtl w:val="true"/>
        </w:rPr>
        <w:t>-</w:t>
      </w:r>
      <w:r>
        <w:rPr>
          <w:rtl w:val="true"/>
        </w:rPr>
        <w:t xml:space="preserve">صائن الدّین،علیّ بن محمّد </w:t>
      </w:r>
      <w:r>
        <w:rPr>
          <w:rtl w:val="true"/>
        </w:rPr>
        <w:t xml:space="preserve">( </w:t>
      </w:r>
      <w:r>
        <w:rPr>
          <w:rtl w:val="true"/>
        </w:rPr>
        <w:t>تُرکِه</w:t>
      </w:r>
      <w:r>
        <w:rPr>
          <w:rtl w:val="true"/>
        </w:rPr>
        <w:t>)</w:t>
      </w:r>
      <w:bookmarkEnd w:id="784"/>
    </w:p>
    <w:p>
      <w:pPr>
        <w:pStyle w:val="BookText"/>
        <w:rPr/>
      </w:pPr>
      <w:r>
        <w:rPr>
          <w:rFonts w:ascii="IRNazanin" w:hAnsi="IRNazanin" w:eastAsia="IRNazanin"/>
          <w:color w:val="111111"/>
          <w:sz w:val="28"/>
          <w:sz w:val="28"/>
          <w:szCs w:val="28"/>
          <w:rtl w:val="true"/>
          <w:lang w:bidi="fa-IR"/>
        </w:rPr>
        <w:t xml:space="preserve">حکیم متکلّم ، و عارف متشرّع ، و أدیب شاعر ، سیّد صائن الدّین ، علیّ بن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۸۳۵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۰۸۳۶</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ریاض العلماء ، دربارۀ او نوشته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ألْحُکَماءِ الْمُتَألِّهَةِ ، و دربارۀ </w:t>
      </w:r>
    </w:p>
    <w:p>
      <w:pPr>
        <w:pStyle w:val="BookText"/>
        <w:rPr/>
      </w:pPr>
      <w:r>
        <w:rPr>
          <w:rFonts w:ascii="IRNazanin" w:hAnsi="IRNazanin" w:eastAsia="IRNazanin"/>
          <w:color w:val="111111"/>
          <w:sz w:val="28"/>
          <w:sz w:val="28"/>
          <w:szCs w:val="28"/>
          <w:rtl w:val="true"/>
          <w:lang w:bidi="fa-IR"/>
        </w:rPr>
        <w:t xml:space="preserve">خاندان علمی او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آلُ تُرْکَهْ ، أهْلُ بَیْتٍ فُضَلاءُ ، مَعْرُوفُونَ بِالتَّشَیُّعِ ، قَدْ کانُوا فی إصْفَهانَ وَ غَیْرِها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و قاضی نور الله تستری، صائن اصفهانی را ،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خواجۀ فاضل عارف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 و دربارۀ او و خاندانش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سایر أسلاف سلسلۀ رفیعۀ خود ، متحلّی به حلیۀ فضل و حکمت بود، و در مضمار توحید ، گوی تفرید از عرفای روزگار می ربود ، و در أکثر فنون علمی، مؤلّفات عربی دارد </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میرزا محمّد علی مدرّس ، در کتاب نفیس ریحانة الأدب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سیّد صائن الدّین ،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معروف ترین افراد این خانواده می باشد ، معقول و منقول را جامع ، در کلام و تصوّف ماهر ، در جفر و أعداد و بعضی از علوم غریبۀ دیگر ، توانا و قادر بود ، و در عداد مشاهیر حکماء به شمار می رفت</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علاّمۀ دهخدا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صائن الدّین ، علی بن محمّد بن محمّد ترکۀ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از علماء و عالِم زادگان اصفهان ، جدّ او سیّد محمّد ترک ، و أصل آنان از خجند است ، از این رو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صائن در </w:t>
      </w:r>
      <w:bookmarkStart w:id="785" w:name="pg13389_136043"/>
    </w:p>
    <w:p>
      <w:pPr>
        <w:pStyle w:val="BookText"/>
        <w:rPr/>
      </w:pPr>
      <w:bookmarkEnd w:id="785"/>
      <w:r>
        <w:rPr>
          <w:rFonts w:ascii="IRNazanin" w:hAnsi="IRNazanin" w:eastAsia="IRNazanin"/>
          <w:color w:val="111111"/>
          <w:sz w:val="28"/>
          <w:sz w:val="28"/>
          <w:szCs w:val="28"/>
          <w:rtl w:val="true"/>
          <w:lang w:bidi="fa-IR"/>
        </w:rPr>
        <w:t xml:space="preserve">علوم معقول و منقول و تصوّفِ عالی ، و علوم قدیمه و غریبه ، چون علم نقطه و حروف و اعداد و جفر و مانند آن ، ماهر ، و در هر باب ، آثار و نوشته هائی دارد ، که بر استادیِ وی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بیست و پنج سال تحصیل ، از نزد برادر بزرگ خویش ، به طلب علم و کمال و زیارت مکّه ، سفر کرد، و به شام و مصر و حجاز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عراق ، خبر مرگ امیر تیمور شنید ، و در اصفهان منزوی گشته ، و به إفاده و استفاده پرداخت</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290961_2616395394"/>
      <w:bookmarkStart w:id="787" w:name="_Toc281"/>
      <w:bookmarkEnd w:id="786"/>
      <w:r>
        <w:rPr>
          <w:rtl w:val="true"/>
        </w:rPr>
        <w:t>مظلومیّت و سختیهای زندگی صائن الدّین</w:t>
      </w:r>
      <w:bookmarkEnd w:id="78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صائن اصفهانی ، با توجّه به موقعیّت علمی و از طرف دیگر، موقعیّت اجتماعی برجسته ای که یافته بود، و به سِمَت قاضی القضاة یزد منصوب گردیده بود، مورد حسد و کینۀ بد أندیشان و بالأخص متعصّبین أهل تسنّن قرار گرفته ، و بر علیه او تهمت های گوناگون ، و دشمنی های فراوان روا داشتند، و او را به مشکلات فراوانی دچار نمودند ، و به زندان و شکنجه و غارت أموال و تبعید به کردستان و تبریز و گیلان و نطنز ، و غیر این سختی ها مبتلا گردید ، و در نهایت ، در سال </w:t>
      </w:r>
      <w:r>
        <w:rPr>
          <w:rFonts w:ascii="IRNazanin" w:hAnsi="IRNazanin" w:eastAsia="IRNazanin"/>
          <w:color w:val="111111"/>
          <w:sz w:val="28"/>
          <w:sz w:val="28"/>
          <w:szCs w:val="28"/>
          <w:lang w:bidi="fa-IR"/>
        </w:rPr>
        <w:t>۸۳۶</w:t>
      </w:r>
      <w:r>
        <w:rPr>
          <w:rFonts w:ascii="IRNazanin" w:hAnsi="IRNazanin" w:eastAsia="IRNazanin"/>
          <w:color w:val="111111"/>
          <w:sz w:val="28"/>
          <w:sz w:val="28"/>
          <w:szCs w:val="28"/>
          <w:rtl w:val="true"/>
          <w:lang w:bidi="fa-IR"/>
        </w:rPr>
        <w:t xml:space="preserve"> از دار دنیا رفت</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788" w:name="pg13389_136044"/>
    </w:p>
    <w:p>
      <w:pPr>
        <w:pStyle w:val="Heading3"/>
        <w:numPr>
          <w:ilvl w:val="2"/>
          <w:numId w:val="1"/>
        </w:numPr>
        <w:rPr/>
      </w:pPr>
      <w:bookmarkStart w:id="789" w:name="__RefHeading___Toc290963_2616395394"/>
      <w:bookmarkStart w:id="790" w:name="_Toc282"/>
      <w:bookmarkEnd w:id="788"/>
      <w:bookmarkEnd w:id="789"/>
      <w:r>
        <w:rPr>
          <w:rtl w:val="true"/>
        </w:rPr>
        <w:t>تألیفات صائن اصفهانی</w:t>
      </w:r>
      <w:bookmarkEnd w:id="790"/>
    </w:p>
    <w:p>
      <w:pPr>
        <w:pStyle w:val="BookText"/>
        <w:rPr/>
      </w:pPr>
      <w:r>
        <w:rPr>
          <w:rFonts w:ascii="IRNazanin" w:hAnsi="IRNazanin" w:eastAsia="IRNazanin"/>
          <w:color w:val="111111"/>
          <w:sz w:val="28"/>
          <w:sz w:val="28"/>
          <w:szCs w:val="28"/>
          <w:rtl w:val="true"/>
          <w:lang w:bidi="fa-IR"/>
        </w:rPr>
        <w:t>صائن اصفهانی ، تألیفاتی به زبان عربی و فارسی دارد، که نشانۀ تبحّر او در علوم گوناگون ، و گواهی روشن بر ذوق آدبی و طبع شعر او می باشد، و شمار آنها ، طبق نوشتۀ ملک الشّعراء بهار ، و شیخ آقا بزرگ طهرانی ، در ألذّریعه ، به بیست و نُه کتاب و رساله می رسد ، 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مفاحص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حروف و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ألرّساله البائیّه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اعداد و حروف و جفر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ألرّسالة الإنزالیّه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الرّساله المحمّدیّه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 و اصطلاحات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مهر نبوّت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قواعد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علی الکشّاف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البسمله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ألمناهج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تائیّۀ ابن 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قصیدۀ تائیّۀ ابن 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الصّلوة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أطوار ثلثۀ تصّوف ،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علائیّه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أفهام الأفواج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اعتقاد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مناظرۀ بزم و رزم ،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ای در شرح لمعات عراقی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شقّ القمر و بیان ساعت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أنجام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أنا ألنّقطة التّی 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ای در معنی ده بیت از ابن العربی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مبداء و معاد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سؤال الملوک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سُلَّم دار السّلام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أحادیثی از امیر المؤمنین علیه السلام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معنی خواص علم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تألیفات یاد شده ، در دائرة المعارف تشیّع چند اثر دیگر از صائن اصفهانی ذکر گردیده ، بدین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رسالۀ ابن هود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مقالۀ ابن هود ، حکیم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بدء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w:t>
      </w:r>
      <w:bookmarkStart w:id="791" w:name="pg13389_136045"/>
    </w:p>
    <w:p>
      <w:pPr>
        <w:pStyle w:val="BookText"/>
        <w:rPr/>
      </w:pPr>
      <w:bookmarkEnd w:id="791"/>
      <w:r>
        <w:rPr>
          <w:rFonts w:ascii="IRNazanin" w:hAnsi="IRNazanin" w:eastAsia="IRNazanin"/>
          <w:color w:val="111111"/>
          <w:sz w:val="28"/>
          <w:sz w:val="28"/>
          <w:szCs w:val="28"/>
          <w:rtl w:val="true"/>
          <w:lang w:bidi="fa-IR"/>
        </w:rPr>
        <w:t>فارسی</w:t>
      </w:r>
      <w:r>
        <w:rPr>
          <w:rStyle w:val="FootnoteAnchor"/>
          <w:rtl w:val="true"/>
        </w:rPr>
        <w:footnoteReference w:id="787"/>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مخزن الغرائب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نفثة المصدور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البته تنقیح الأدلّه و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کتاب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 جزء آثار صائن اصفهانی ذکر کرده ، ولی مرحوم میرزا محمّد علی مدرّس ، در ریحانة الأدب ، این اثر را از أفضل الدّین محمّد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سال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می داند ، و دلیل مطلب هم این است که این کتاب ، در سیزدهم رجب </w:t>
      </w:r>
      <w:r>
        <w:rPr>
          <w:rFonts w:ascii="IRNazanin" w:hAnsi="IRNazanin" w:eastAsia="IRNazanin"/>
          <w:color w:val="111111"/>
          <w:sz w:val="28"/>
          <w:sz w:val="28"/>
          <w:szCs w:val="28"/>
          <w:lang w:bidi="fa-IR"/>
        </w:rPr>
        <w:t>۸۴۳</w:t>
      </w:r>
      <w:r>
        <w:rPr>
          <w:rFonts w:ascii="IRNazanin" w:hAnsi="IRNazanin" w:eastAsia="IRNazanin"/>
          <w:color w:val="111111"/>
          <w:sz w:val="28"/>
          <w:sz w:val="28"/>
          <w:szCs w:val="28"/>
          <w:rtl w:val="true"/>
          <w:lang w:bidi="fa-IR"/>
        </w:rPr>
        <w:t xml:space="preserve"> در اصفهان پایان یافته</w:t>
      </w:r>
      <w:r>
        <w:rPr>
          <w:rStyle w:val="FootnoteAnchor"/>
          <w:rtl w:val="true"/>
        </w:rPr>
        <w:footnoteReference w:id="789"/>
      </w:r>
      <w:r>
        <w:rPr>
          <w:rFonts w:ascii="IRNazanin" w:hAnsi="IRNazanin" w:eastAsia="IRNazanin"/>
          <w:color w:val="111111"/>
          <w:sz w:val="28"/>
          <w:sz w:val="28"/>
          <w:szCs w:val="28"/>
          <w:rtl w:val="true"/>
          <w:lang w:bidi="fa-IR"/>
        </w:rPr>
        <w:t xml:space="preserve">در حالی که فوت صائن اصفهانی ، در سال </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۸۳۶</w:t>
      </w:r>
      <w:r>
        <w:rPr>
          <w:rFonts w:ascii="IRNazanin" w:hAnsi="IRNazanin" w:eastAsia="IRNazanin"/>
          <w:color w:val="111111"/>
          <w:sz w:val="28"/>
          <w:sz w:val="28"/>
          <w:szCs w:val="28"/>
          <w:rtl w:val="true"/>
          <w:lang w:bidi="fa-IR"/>
        </w:rPr>
        <w:t xml:space="preserve">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عمدۀ تألیفات صائن الدّین اصفهانی ، أشعاری از سروده های خود او آورده شده</w:t>
      </w:r>
      <w:r>
        <w:rPr>
          <w:rStyle w:val="FootnoteAnchor"/>
          <w:rtl w:val="true"/>
        </w:rPr>
        <w:footnoteReference w:id="790"/>
      </w:r>
      <w:r>
        <w:rPr>
          <w:rFonts w:ascii="IRNazanin" w:hAnsi="IRNazanin" w:eastAsia="IRNazanin"/>
          <w:color w:val="111111"/>
          <w:sz w:val="28"/>
          <w:sz w:val="28"/>
          <w:szCs w:val="28"/>
          <w:rtl w:val="true"/>
          <w:lang w:bidi="fa-IR"/>
        </w:rPr>
        <w:t xml:space="preserve">که نشانی از ذوق و طبع شعر او می باشد </w:t>
      </w:r>
      <w:r>
        <w:rPr>
          <w:rFonts w:eastAsia="IRNazanin" w:cs="IRNazanin"/>
          <w:color w:val="111111"/>
          <w:sz w:val="28"/>
          <w:szCs w:val="28"/>
          <w:rtl w:val="true"/>
          <w:lang w:bidi="fa-IR"/>
        </w:rPr>
        <w:t>.</w:t>
      </w:r>
    </w:p>
    <w:p>
      <w:pPr>
        <w:pStyle w:val="Heading3"/>
        <w:numPr>
          <w:ilvl w:val="2"/>
          <w:numId w:val="1"/>
        </w:numPr>
        <w:rPr/>
      </w:pPr>
      <w:bookmarkStart w:id="792" w:name="__RefHeading___Toc290965_2616395394"/>
      <w:bookmarkStart w:id="793" w:name="_Toc283"/>
      <w:bookmarkEnd w:id="792"/>
      <w:r>
        <w:rPr/>
        <w:t>19</w:t>
      </w:r>
      <w:r>
        <w:rPr>
          <w:rtl w:val="true"/>
        </w:rPr>
        <w:t>-</w:t>
      </w:r>
      <w:r>
        <w:rPr>
          <w:rtl w:val="true"/>
        </w:rPr>
        <w:t xml:space="preserve">شیخ علیّ بن عبد العالی </w:t>
      </w:r>
      <w:r>
        <w:rPr>
          <w:rtl w:val="true"/>
        </w:rPr>
        <w:t xml:space="preserve">( </w:t>
      </w:r>
      <w:r>
        <w:rPr>
          <w:rtl w:val="true"/>
        </w:rPr>
        <w:t xml:space="preserve">محقّق کَرَکې </w:t>
      </w:r>
      <w:r>
        <w:rPr>
          <w:rtl w:val="true"/>
        </w:rPr>
        <w:t xml:space="preserve">) </w:t>
      </w:r>
      <w:r>
        <w:rPr>
          <w:rtl w:val="true"/>
        </w:rPr>
        <w:t>اصفهانی</w:t>
      </w:r>
      <w:bookmarkEnd w:id="793"/>
    </w:p>
    <w:p>
      <w:pPr>
        <w:pStyle w:val="BookText"/>
        <w:rPr/>
      </w:pPr>
      <w:r>
        <w:rPr>
          <w:rFonts w:ascii="IRNazanin" w:hAnsi="IRNazanin" w:eastAsia="IRNazanin"/>
          <w:color w:val="111111"/>
          <w:sz w:val="28"/>
          <w:sz w:val="28"/>
          <w:szCs w:val="28"/>
          <w:rtl w:val="true"/>
          <w:lang w:bidi="fa-IR"/>
        </w:rPr>
        <w:t xml:space="preserve">فقیه محقّق ، و مجتهد علاّمه ، و زعیم علی الإطلاق ، شیخ علیّ بن حسین بن عبد العالی کرکی عاملی ، شهید در سال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قمری هجری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بزرگمرد مکنّی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ألمولی المروّج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کَرَک نوح، از بلاد جبل عامل واقع در 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از چهره های درخشان شیعه و عالَم </w:t>
      </w:r>
    </w:p>
    <w:p>
      <w:pPr>
        <w:pStyle w:val="BookText"/>
        <w:rPr/>
      </w:pPr>
      <w:r>
        <w:rPr>
          <w:rFonts w:ascii="IRNazanin" w:hAnsi="IRNazanin" w:eastAsia="IRNazanin"/>
          <w:color w:val="111111"/>
          <w:sz w:val="28"/>
          <w:sz w:val="28"/>
          <w:szCs w:val="28"/>
          <w:rtl w:val="true"/>
          <w:lang w:bidi="fa-IR"/>
        </w:rPr>
        <w:t xml:space="preserve">فقه و اجتهاد، در طول تاریخ پر افتخار تشیّع ، و حوزه های علمیّه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کرکی را ، علیّ بن عبد العالی می خوانند ، که دلیل آن ، انتساب به جدّ آن بزرگمرد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کتب تراجم و رجال ، از عظمت علمی و شخصیّت روحی و اجتماعیِ محقّق کرکی ، با تفصیل زیاد یاد کرده اند ، و نقش او را در ترویج اسلام و مکتب أهل البیت علیهم السلام و طَرْد و حذف سنّت های غلط ، و عادتهای دیرینۀ متعصبین أهل سنّت ، تشریح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العلماء ، در ضمن یک بررسی مفصّل ، محقّق کرکی را چنین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الْفَقیهُ ، ألْمُجْتَهِدُ الْکَبیرُ ، ألْعالِمُ الْعَلاّمَةُ ، الْمُلَقَّبُ بِالشَّیْخِ الْعَلائی وَ الْمَعْرُوفُ بِالْمُحَقِّقِ الثّانی ، شَیْخُ الْمَذْهَبِ ، وَ مُخَرِّبُ دینِ أهْلِ النَّصْبِ وَ الْوَصَبِ </w:t>
      </w:r>
      <w:r>
        <w:rPr>
          <w:rStyle w:val="FootnoteAnchor"/>
          <w:rtl w:val="true"/>
        </w:rPr>
        <w:footnoteReference w:id="792"/>
      </w:r>
      <w:r>
        <w:rPr>
          <w:rFonts w:ascii="Amiri" w:hAnsi="Amiri" w:eastAsia="Amiri" w:cs="Amiri"/>
          <w:color w:val="111111"/>
          <w:sz w:val="28"/>
          <w:sz w:val="28"/>
          <w:szCs w:val="28"/>
          <w:rtl w:val="true"/>
          <w:lang w:bidi="ar-SA"/>
        </w:rPr>
        <w:t xml:space="preserve">شارِحُ الْقَواعِدِ وَ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مجلسی ، در أوّل بحار الأنوار ، در ضمن معرّفیِ منابع و مصادر کتاب نفیس بحار الأنوار، پس از ذکر نام چند کتاب از محقّق کرکی ،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الأِفْضَلِ الْمُحَقِّقینَ ، مُرَوِّجِ مَذْهَبِ الأئِمَّةِ الطّاهِرینَ ، نُورِ الدّینِ ، عَلیِّ بْنِ عَبْدِ الْعالی الْکَرَکی ، أجْزَلَ اللهُ تَشْریفَهُ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محدّث و رجالی نامدار و عظیم الشّان شیعه ، شیخ حرّ عاملی صاحب کتاب وسائل الشّیعه ، در کتاب شریف أمل الأمل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الْجَلیلُ ، عَلیُّ بنُ </w:t>
      </w:r>
    </w:p>
    <w:p>
      <w:pPr>
        <w:pStyle w:val="BookText"/>
        <w:rPr/>
      </w:pPr>
      <w:r>
        <w:rPr>
          <w:rFonts w:ascii="Amiri" w:hAnsi="Amiri" w:eastAsia="Amiri" w:cs="Amiri"/>
          <w:color w:val="111111"/>
          <w:sz w:val="28"/>
          <w:sz w:val="28"/>
          <w:szCs w:val="28"/>
          <w:rtl w:val="true"/>
          <w:lang w:bidi="ar-SA"/>
        </w:rPr>
        <w:t>عَبْدِ الْعالی الْعامِلیِّ الْکَرَکی ، أمْرُهُ فِی الثِّقَةِ وَ الْعِلْمِ وَ الْفَضْلِ وَ جَلالَةِ الْقَدْرُ وَ عِظَمِ الشَّأنِ وَ کَثْرَةِ التَّحْقیقِ ، أشْهَرُ مِنْ أنْ یُذْکَرَ ، وَ مُصَنَّفاتُهُ کَثیرَةٌ مَشْهُورَةٌ</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رجالی نامدار ، سیّد مصطفی تفرشی ، چنین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 وَ عَلاّمَهُ وَقْتِه ، صاحِبُ التَّحْقیقِ وَ التَّدْقیقِ ، کَثیرُ الْعِلْمِ ، نَقِیُّ الْکَلامِ ، جَیِّدُ التَّصانیفِ مِنْ أجِلاّءِ هذِهِ الطّائِفَةِ ، لَهُ کُتُبٌ ، مِنْها شَرْحُ قَواعِدِ الْحِلّیِ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جامع الرّواة أردبیلی ، عین عبارت تفرشی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فقیه و شهید نامدار شیعه ، شهید ثانی ، رضوان الله علیه ، در اجازه ای که برای محقّق کرکی نوشته ، او را با چنین ألقاب و أوصافی ستوده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الشَّیْخُ الإمامُ الْمُحَقِّقِ الْمُنَقِّحُ، نادِرَةُ الزَّمانِ وَ یَتیمَةُ الأوانِ </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فقیه اصولی ، و رجالی محقّق و نامدار ، صاحب روضات الجنّات چنین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 وَ مُرَوَّجُ الإسْلامِ ، وَمُوَسِّسُ إعْزازِ الْمَذْهَبِ الْحَقِّ بِأکْمَلِ نِظامٍ ، نُورُالدّینِ ، أبُو الْحَسَنِ ، عَلِیُّ بْنُ الْحُسَیْنِ ، بْنِ عَبْدِ الْعالی الْکَرَکیِّ الْعامِلیّ ، شارِحُ قَواعِدِ الأحْکامِ، شَأنُهُ أجَلُّ مِنْ أنْ یَحْتاجَ إلَی الْبَیانِ ، وَفَضْلُهُ أوْضَحُ مِنْ أنْ یُقامَ عَلَیْهِ الْبُرْهانُ ، کانَ یُعْرَفُ فی زَمانِهِ ، مَرَّةً بِالشَّیْخِ العَلائیّ وَ تارَةً بِالْمَوْلَی الْمُرَوَّجِ ، وَثالِثَةً بِالْمُحَقِّقینَ الثّانیّ</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محدّث نامدار شیعه ، حاج شیخ عبّاس قمی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الْمَذْهَبِ وَ الْمِلَّةِ وَرَأسُ الْمُحَقِّقینَ الْجُلَّةِ ، شَیْخُ الطّائِفَةِ فی زَمانِهِ ، وَ عَلاّمَةُ عَصْرِهِ وَ أوانِهِ ، ألشَّیْخُ </w:t>
      </w:r>
      <w:bookmarkStart w:id="794" w:name="pg13389_136048"/>
    </w:p>
    <w:p>
      <w:pPr>
        <w:pStyle w:val="BookText"/>
        <w:rPr/>
      </w:pPr>
      <w:bookmarkEnd w:id="794"/>
      <w:r>
        <w:rPr>
          <w:rFonts w:ascii="Amiri" w:hAnsi="Amiri" w:eastAsia="Amiri" w:cs="Amiri"/>
          <w:color w:val="111111"/>
          <w:sz w:val="28"/>
          <w:sz w:val="28"/>
          <w:szCs w:val="28"/>
          <w:rtl w:val="true"/>
          <w:lang w:bidi="ar-SA"/>
        </w:rPr>
        <w:t xml:space="preserve">الأجَلُّ نُورُ الدّینِ ، عَلیُّ بْنُ عَبْدِ الْعالی </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نویسندۀ محقّق ، و متتبّع عالیقدر ، میرزا محمّد علی مدرّس ، در ریحانة الأدب ،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فحول علمای قرن دهم ، عهد شاه طهاسب صفوی ، و عالمی است عامل ، فقیه کامل ، مجتهد اصولی ، محقّق مدقّق ، نادرۀ زمان و علاّمۀ وقت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 و دقّت نظر و جلالت علمی و عملی ، و کثرت تحقیق و تدقیق ، و جَوْدَت تألیف و متانت تصنیف او ، از کثرت شهرت، محتاج به اقامۀ برهان و بیّنه نمی باشد </w:t>
      </w:r>
      <w:r>
        <w:rPr>
          <w:rStyle w:val="FootnoteAnchor"/>
          <w:rtl w:val="true"/>
        </w:rPr>
        <w:footnoteReference w:id="800"/>
      </w:r>
      <w:r>
        <w:rPr>
          <w:rFonts w:ascii="IRNazanin" w:hAnsi="IRNazanin" w:eastAsia="IRNazanin"/>
          <w:color w:val="111111"/>
          <w:sz w:val="28"/>
          <w:sz w:val="28"/>
          <w:szCs w:val="28"/>
          <w:rtl w:val="true"/>
          <w:lang w:bidi="fa-IR"/>
        </w:rPr>
        <w:t xml:space="preserve">، و همین مقدار در عظمت کرکی کافی است ، که فقیه نامدار شیعه ، مرحوم آقا شیخ محمّد حسن نجفی ، صاحب کتاب جواهر الکلام و نیز خاتم المجتهدین ، شیخ مرتضی انصاری قدَس سرّهما ، بر کتاب جامع المقاصد محقّق کرکی، اعتماد و توجّه فراوان داشته اند </w:t>
      </w:r>
      <w:r>
        <w:rPr>
          <w:rFonts w:eastAsia="IRNazanin" w:cs="IRNazanin"/>
          <w:color w:val="111111"/>
          <w:sz w:val="28"/>
          <w:szCs w:val="28"/>
          <w:rtl w:val="true"/>
          <w:lang w:bidi="fa-IR"/>
        </w:rPr>
        <w:t>.</w:t>
      </w:r>
    </w:p>
    <w:p>
      <w:pPr>
        <w:pStyle w:val="Heading3"/>
        <w:numPr>
          <w:ilvl w:val="2"/>
          <w:numId w:val="1"/>
        </w:numPr>
        <w:rPr/>
      </w:pPr>
      <w:bookmarkStart w:id="795" w:name="__RefHeading___Toc290967_2616395394"/>
      <w:bookmarkStart w:id="796" w:name="_Toc284"/>
      <w:bookmarkEnd w:id="795"/>
      <w:r>
        <w:rPr>
          <w:rtl w:val="true"/>
        </w:rPr>
        <w:t>آثار اجتماعی محقّق کَرَکې</w:t>
      </w:r>
      <w:bookmarkEnd w:id="79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صاحبان تراجم نوشته اند که ، بعد از خواجه نصیرالدّین طوسی، کسی به پیشوائی دینی نرسیده ، که در ترویج مذهب جعفری و سربلندی کلمۀ حق ، و ریشه کن نمودن بدعتها و قانون های ضدّ دین ، و محافظت بر نماز و أوقات آن ، و دفع شرور و فسق و فجور ، و نهی از منکر ، و بر هم زدنِ لانه های فساد ، و ریختن خمر و مسکرات ، و اجراء حدود و تعزیرات ، و بیان أحکام عبادات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ترغیب جامعه به سوی فراگیریِ شرائع دینی ، و أحکام اسلامی، به اندازۀ محقّق کرکی کوشیده باشد ، و در اسلامی نمودنِ فرهنگ عمومی مردم ، و آشنائی و عمل آنها به مقرّرات </w:t>
      </w:r>
      <w:bookmarkStart w:id="797" w:name="pg13389_136049"/>
    </w:p>
    <w:p>
      <w:pPr>
        <w:pStyle w:val="BookText"/>
        <w:rPr/>
      </w:pPr>
      <w:bookmarkEnd w:id="797"/>
      <w:r>
        <w:rPr>
          <w:rFonts w:ascii="IRNazanin" w:hAnsi="IRNazanin" w:eastAsia="IRNazanin"/>
          <w:color w:val="111111"/>
          <w:sz w:val="28"/>
          <w:sz w:val="28"/>
          <w:szCs w:val="28"/>
          <w:rtl w:val="true"/>
          <w:lang w:bidi="fa-IR"/>
        </w:rPr>
        <w:t>دینی ، اقدام کرده و موفّق شده باشد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290969_2616395394"/>
      <w:bookmarkStart w:id="799" w:name="_Toc285"/>
      <w:bookmarkEnd w:id="798"/>
      <w:r>
        <w:rPr>
          <w:rtl w:val="true"/>
        </w:rPr>
        <w:t>آثار قلمی و تألیفات محقّق کَرَکی</w:t>
      </w:r>
      <w:bookmarkEnd w:id="799"/>
    </w:p>
    <w:p>
      <w:pPr>
        <w:pStyle w:val="BookText"/>
        <w:rPr/>
      </w:pPr>
      <w:r>
        <w:rPr>
          <w:rFonts w:ascii="IRNazanin" w:hAnsi="IRNazanin" w:eastAsia="IRNazanin"/>
          <w:color w:val="111111"/>
          <w:sz w:val="28"/>
          <w:sz w:val="28"/>
          <w:szCs w:val="28"/>
          <w:rtl w:val="true"/>
          <w:lang w:bidi="fa-IR"/>
        </w:rPr>
        <w:t xml:space="preserve">بیش از بیست کتاب و رساله ، از آثار محقّق کرکی نام برده شده ، که عمدۀ آنها ، به صورت شرح و یا حاشیه بر کتابهای فقهاء بزرگ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علاّمۀ حلّی و محقّق حلّی و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802"/>
      </w:r>
      <w:r>
        <w:rPr>
          <w:rFonts w:ascii="IRNazanin" w:hAnsi="IRNazanin" w:eastAsia="IRNazanin"/>
          <w:color w:val="111111"/>
          <w:sz w:val="28"/>
          <w:sz w:val="28"/>
          <w:szCs w:val="28"/>
          <w:rtl w:val="true"/>
          <w:lang w:bidi="fa-IR"/>
        </w:rPr>
        <w:t>، و در بر گیرندۀ تحقیقات و برّرسی های</w:t>
      </w:r>
    </w:p>
    <w:p>
      <w:pPr>
        <w:pStyle w:val="BookText"/>
        <w:rPr/>
      </w:pPr>
      <w:r>
        <w:rPr>
          <w:rFonts w:ascii="IRNazanin" w:hAnsi="IRNazanin" w:eastAsia="IRNazanin"/>
          <w:color w:val="111111"/>
          <w:sz w:val="28"/>
          <w:sz w:val="28"/>
          <w:szCs w:val="28"/>
          <w:rtl w:val="true"/>
          <w:lang w:bidi="fa-IR"/>
        </w:rPr>
        <w:t xml:space="preserve">علمیِ آن محقّق نامدار می باشد ، و از همه مهمتر ، کتاب جامع المقاصد فی شرح القواعد است ، که مورد توجّه محقّقین از علماء می باشد ، و صاحب جواهر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جامع المقاصد و وسائل الشّیعه و جواهر الکلام را داشته باشد ، از عهدۀ اجتهاد و فحص لازم برای استنباط أحکام فرعیّه بر می آید، و محتاج به کتابی دیگر نخواهد بود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کتابهای او ، نفحات الّلاهوت فی وجوب لعن الجبت و الطاغوت ، و اثبات الرّجعه ، و أحکام الأرضین ، و حاشیۀ إرشاد علاّمۀ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تادیات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قاطعة الّلجاج فی حِلّ الخراج ، و ألنّجمیّه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3"/>
        <w:numPr>
          <w:ilvl w:val="2"/>
          <w:numId w:val="1"/>
        </w:numPr>
        <w:rPr/>
      </w:pPr>
      <w:bookmarkStart w:id="800" w:name="__RefHeading___Toc290971_2616395394"/>
      <w:bookmarkStart w:id="801" w:name="_Toc286"/>
      <w:bookmarkEnd w:id="800"/>
      <w:r>
        <w:rPr>
          <w:rtl w:val="true"/>
        </w:rPr>
        <w:t>مشایخ و أساتید ، و شاگردان و راویان از محقّق کرکی</w:t>
      </w:r>
      <w:bookmarkEnd w:id="80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از جمع زیادی از علماء بزرگ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هلال جزائری ، از أحمد بن فهد حلّی، و نیز از شیخ شمس الدّین محمّد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802" w:name="pg13389_136050"/>
    </w:p>
    <w:p>
      <w:pPr>
        <w:pStyle w:val="BookText"/>
        <w:rPr/>
      </w:pPr>
      <w:bookmarkEnd w:id="802"/>
      <w:r>
        <w:rPr>
          <w:rFonts w:ascii="IRNazanin" w:hAnsi="IRNazanin" w:eastAsia="IRNazanin"/>
          <w:color w:val="111111"/>
          <w:sz w:val="28"/>
          <w:sz w:val="28"/>
          <w:szCs w:val="28"/>
          <w:rtl w:val="true"/>
          <w:lang w:bidi="fa-IR"/>
        </w:rPr>
        <w:t xml:space="preserve">استاد او نیز بوده و هم چنین از شیخ شمس الدّین ، محمّد بن داود بن المؤذّن جزینی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نماید ، و جمع فراوانی از علماء ، از آن بزرگمرد روایت می نمایند ، و اجازۀ نقل حدیث دارند،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عبد العالی میسی، شیخ زین الدّین فقعانی ، شیخ أحمد بن محمّد بن أبی جامع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أحمد بن خاتون عاملی ، شیخ علی منشار عاملی ، شیخ کمال الدّین درویش محمّد نطنزی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مادری ملاّ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أمیر محمّد بن أبی طالب استرآبادی ، سیّد شرف الدّین علی حسینی استرآبادی نجفی ، شیخ أبو القاسم ، نورالدّین ، علیّ بن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290973_2616395394"/>
      <w:bookmarkStart w:id="804" w:name="_Toc287"/>
      <w:bookmarkEnd w:id="803"/>
      <w:r>
        <w:rPr>
          <w:rtl w:val="true"/>
        </w:rPr>
        <w:t>حکمی تاریخی و بی نظیر،برای محقّق کرکی</w:t>
      </w:r>
      <w:bookmarkEnd w:id="804"/>
    </w:p>
    <w:p>
      <w:pPr>
        <w:pStyle w:val="BookText"/>
        <w:rPr/>
      </w:pPr>
      <w:r>
        <w:rPr>
          <w:rFonts w:ascii="IRNazanin" w:hAnsi="IRNazanin" w:eastAsia="IRNazanin"/>
          <w:color w:val="111111"/>
          <w:sz w:val="28"/>
          <w:sz w:val="28"/>
          <w:szCs w:val="28"/>
          <w:rtl w:val="true"/>
          <w:lang w:bidi="fa-IR"/>
        </w:rPr>
        <w:t xml:space="preserve">سلطان طهماسب صفوی ، در حکمی بی نظیر ، که برای محقّق کرکی نوشت ، ایشان را لازم الاتّباع معرّفی نمود ، و حتّی اطاعت از آن بزرگمرد را ، برای خودش حتم کرد ، و أصل حکومت و ولایت و حاکمیّت را برای محقّق ، معرّفی نمود، زیرا او نائب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خود را یکی از عُمّال و کارگزاران محقّق قرار داد، و سلطان صفوی ، به کارگزاران خود در همۀ بلاد ، دستور أکید داد که در اطاعت از دستورات این مجتهد بزرگ و فقیه عظیم الشّأن ، کوشا باشند و از مخالفت با فرامین ایشان بپرهیزید </w:t>
      </w:r>
      <w:r>
        <w:rPr>
          <w:rFonts w:eastAsia="IRNazanin" w:cs="IRNazanin"/>
          <w:color w:val="111111"/>
          <w:sz w:val="28"/>
          <w:szCs w:val="28"/>
          <w:rtl w:val="true"/>
          <w:lang w:bidi="fa-IR"/>
        </w:rPr>
        <w:t>.</w:t>
      </w:r>
    </w:p>
    <w:p>
      <w:pPr>
        <w:pStyle w:val="Heading3"/>
        <w:numPr>
          <w:ilvl w:val="2"/>
          <w:numId w:val="1"/>
        </w:numPr>
        <w:rPr/>
      </w:pPr>
      <w:bookmarkStart w:id="805" w:name="__RefHeading___Toc290975_2616395394"/>
      <w:bookmarkStart w:id="806" w:name="_Toc288"/>
      <w:bookmarkEnd w:id="805"/>
      <w:r>
        <w:rPr>
          <w:rtl w:val="true"/>
        </w:rPr>
        <w:t>نقش محقّق کرکی،در تأسیس حوزۀ علمیّۀ اصفهان</w:t>
      </w:r>
      <w:bookmarkEnd w:id="80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پایتخت حکومت صفویه به اصفهان منتقل گردید ، و فعّالیّتهای </w:t>
      </w:r>
      <w:bookmarkStart w:id="807" w:name="pg13389_136051"/>
    </w:p>
    <w:p>
      <w:pPr>
        <w:pStyle w:val="BookText"/>
        <w:rPr/>
      </w:pPr>
      <w:bookmarkEnd w:id="807"/>
      <w:r>
        <w:rPr>
          <w:rFonts w:ascii="IRNazanin" w:hAnsi="IRNazanin" w:eastAsia="IRNazanin"/>
          <w:color w:val="111111"/>
          <w:sz w:val="28"/>
          <w:sz w:val="28"/>
          <w:szCs w:val="28"/>
          <w:rtl w:val="true"/>
          <w:lang w:bidi="fa-IR"/>
        </w:rPr>
        <w:t xml:space="preserve">علمی و دینیِ محقّق کرکی در شهر اصفهان ادامه یافت ، زمینۀ تشکیل مرکز علمی شیعه در اصفهان فراهم گشت ، و کوشش های مستمر و علمی و اجتماعیِ آن بزرگمرد ، زمینۀ تشکیل حوزۀ علمیّۀ اصفهان را فراهم نمود، و به مرور زمان این شهر تاریخی ، مرکز فعّالیّت علمی و درسیِ بزرگترین شخصیّت های عالَم تشیّع ، و نیز نشو و نمایِ درخشنده ترین چهره های علمی و دینی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 میرداماد، محقّق سبزواری ، محقّق خوانساری ، آقا جمال خوانساری ، علاّمۀ مجلسی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 و آن بزرگواران در آن حوزۀ مقدّسه ، به فعّالیّت علمی و دینی ، و تبلیغ و ترویج اسلام و مکتب تشیّع پرداختند ، و أنوار ولایت ، از این شهر به همۀ بلاد منتشر گردید ، و نقش محقّق کرکی در زمینه سازی برای این موفّقیت ، بسیار ارزشمند می باشد </w:t>
      </w:r>
      <w:r>
        <w:rPr>
          <w:rFonts w:eastAsia="IRNazanin" w:cs="IRNazanin"/>
          <w:color w:val="111111"/>
          <w:sz w:val="28"/>
          <w:szCs w:val="28"/>
          <w:rtl w:val="true"/>
          <w:lang w:bidi="fa-IR"/>
        </w:rPr>
        <w:t>.</w:t>
      </w:r>
    </w:p>
    <w:p>
      <w:pPr>
        <w:pStyle w:val="Heading3"/>
        <w:numPr>
          <w:ilvl w:val="2"/>
          <w:numId w:val="1"/>
        </w:numPr>
        <w:rPr/>
      </w:pPr>
      <w:bookmarkStart w:id="808" w:name="__RefHeading___Toc290977_2616395394"/>
      <w:bookmarkStart w:id="809" w:name="_Toc289"/>
      <w:bookmarkEnd w:id="808"/>
      <w:r>
        <w:rPr>
          <w:rtl w:val="true"/>
        </w:rPr>
        <w:t>شهادت محقّق کرکی در روز عید غدیر ، در شهر نجف اشرف</w:t>
      </w:r>
      <w:bookmarkEnd w:id="809"/>
    </w:p>
    <w:p>
      <w:pPr>
        <w:pStyle w:val="BookText"/>
        <w:rPr/>
      </w:pPr>
      <w:r>
        <w:rPr>
          <w:rFonts w:ascii="IRNazanin" w:hAnsi="IRNazanin" w:eastAsia="IRNazanin"/>
          <w:color w:val="111111"/>
          <w:sz w:val="28"/>
          <w:sz w:val="28"/>
          <w:szCs w:val="28"/>
          <w:rtl w:val="true"/>
          <w:lang w:bidi="fa-IR"/>
        </w:rPr>
        <w:t xml:space="preserve">محقّق کرکی ، در اثر دشمنیِ برخی از ارکان دولت آن زمان، در روز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الحجّۀ </w:t>
      </w:r>
      <w:r>
        <w:rPr>
          <w:rFonts w:ascii="IRNazanin" w:hAnsi="IRNazanin" w:eastAsia="IRNazanin"/>
          <w:color w:val="111111"/>
          <w:sz w:val="28"/>
          <w:sz w:val="28"/>
          <w:szCs w:val="28"/>
          <w:lang w:bidi="fa-IR"/>
        </w:rPr>
        <w:t>۱۹۴۰</w:t>
      </w:r>
      <w:r>
        <w:rPr>
          <w:rFonts w:ascii="IRNazanin" w:hAnsi="IRNazanin" w:eastAsia="IRNazanin"/>
          <w:color w:val="111111"/>
          <w:sz w:val="28"/>
          <w:sz w:val="28"/>
          <w:szCs w:val="28"/>
          <w:rtl w:val="true"/>
          <w:lang w:bidi="fa-IR"/>
        </w:rPr>
        <w:t xml:space="preserve"> در 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مسموماً ، درگذشت ، چنانچه شیخ حسین بن عبد الصّمد 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نویسندگان ، صریحاً به این مطلب توجّه داده ، و آن بزرگمرد را ، شهید دانسته اند</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تاریخ درگذشت محقّق کرکی ،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به حساب جُمَل،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می باشد ، و جالب است بدانیم که ، فرزند محقّق کرکی، به نام عبد العالی کرکی ، متوفّای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مادّۀ تاریخ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مقتدای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به حساب جُمَل،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می باشد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810" w:name="pg13389_136052"/>
    </w:p>
    <w:p>
      <w:pPr>
        <w:pStyle w:val="Heading3"/>
        <w:numPr>
          <w:ilvl w:val="2"/>
          <w:numId w:val="1"/>
        </w:numPr>
        <w:rPr/>
      </w:pPr>
      <w:bookmarkStart w:id="811" w:name="__RefHeading___Toc290979_2616395394"/>
      <w:bookmarkStart w:id="812" w:name="_Toc290"/>
      <w:bookmarkEnd w:id="810"/>
      <w:bookmarkEnd w:id="811"/>
      <w:r>
        <w:rPr/>
        <w:t>۲۰</w:t>
      </w:r>
      <w:r>
        <w:rPr>
          <w:rtl w:val="true"/>
        </w:rPr>
        <w:t>-</w:t>
      </w:r>
      <w:r>
        <w:rPr>
          <w:rtl w:val="true"/>
        </w:rPr>
        <w:t>شیخ عبد العالی کَرَکې اصفهانی</w:t>
      </w:r>
      <w:bookmarkEnd w:id="812"/>
    </w:p>
    <w:p>
      <w:pPr>
        <w:pStyle w:val="BookText"/>
        <w:rPr/>
      </w:pPr>
      <w:r>
        <w:rPr>
          <w:rFonts w:ascii="IRNazanin" w:hAnsi="IRNazanin" w:eastAsia="IRNazanin"/>
          <w:color w:val="111111"/>
          <w:sz w:val="28"/>
          <w:sz w:val="28"/>
          <w:szCs w:val="28"/>
          <w:rtl w:val="true"/>
          <w:lang w:bidi="fa-IR"/>
        </w:rPr>
        <w:t xml:space="preserve">فقیه ومحدّث محقّق، شیخ عبد العالی کرکی ، فرزند شیخ علیّ بن عبد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۰۹۹۳</w:t>
      </w:r>
    </w:p>
    <w:p>
      <w:pPr>
        <w:pStyle w:val="BookText"/>
        <w:rPr/>
      </w:pPr>
      <w:r>
        <w:rPr>
          <w:rFonts w:ascii="IRNazanin" w:hAnsi="IRNazanin" w:eastAsia="IRNazanin"/>
          <w:color w:val="111111"/>
          <w:sz w:val="28"/>
          <w:sz w:val="28"/>
          <w:szCs w:val="28"/>
          <w:rtl w:val="true"/>
          <w:lang w:bidi="fa-IR"/>
        </w:rPr>
        <w:t xml:space="preserve">مرحوم محدّث قمی ، او را چنین توصیف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فَقیهٌ مُحَدِّثٌ ، مُتَکَلِّمٌ مُحَقِّقٌ عابِدٌ ، مِنْ مَشایِخ الأجِلاّءِ ، یَرْوی عَنْهُ الْمیرُ الدّامادُ ، لَهُ شَرْحُ الألْفِیَّةِ ، وَ شَرْحُ الإرْشادِ ، وَ رِسالَةٌ فِی الْقِبْلَهِ ، وَ رِسالَةٌ فی قِبْلَةِ خُراسانَ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میرزا محمّد علی مدرّس ، او را با این عبارات مورد تجلیل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أجلاّی علمای حقّه ، و فقیهی است فاضل ، محقّق متکلّم مدقّق ، محدّث عابد زاهد ، جلیل القدر و عظیم المنزلة و کثیر الحفظ ، و از تلامذۀ والد ماجد خود، و خالویِ میرداماد ، و از مشایخ اجازۀ او می باشد</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عالَم آرای عبّاسی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 جریدۀ فضل و دانش از آن طبقۀ علیّه ، مجتهد الثّانی ، فرید العصر و الزّمانی ، شیخ عبد العال است ، که خلف صدق مرحمت پناه ، مجتهد الزّمانی ، شیخ عبد العالی است</w:t>
      </w:r>
      <w:r>
        <w:rPr>
          <w:rStyle w:val="FootnoteAnchor"/>
          <w:rtl w:val="true"/>
        </w:rPr>
        <w:footnoteReference w:id="809"/>
      </w:r>
      <w:r>
        <w:rPr>
          <w:rFonts w:ascii="IRNazanin" w:hAnsi="IRNazanin" w:eastAsia="IRNazanin"/>
          <w:color w:val="111111"/>
          <w:sz w:val="28"/>
          <w:sz w:val="28"/>
          <w:szCs w:val="28"/>
          <w:rtl w:val="true"/>
          <w:lang w:bidi="fa-IR"/>
        </w:rPr>
        <w:t xml:space="preserve">، در علوم معقول و منقول ، سرآمد روزگار ، بسیار خوش محاوره و نیکو منظر و صاحب أخلاق بود ، و من حیث الإستقلال و الإستعداد ، بر مَسْنَد عالیِ اجتهاد تمکّن داشت ، و أکثر علماء عصر ، إذعان اجتهادِ آن جناب مینمودند ، و أکثر 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و إفاده اشتغال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همیشه باب سعادت مآبش ، خواه در اردوی معلّی ، و خواه در کاشان ، مرجع علماء و دانشمندان عصر بود، </w:t>
      </w:r>
    </w:p>
    <w:p>
      <w:pPr>
        <w:pStyle w:val="BookText"/>
        <w:rPr/>
      </w:pPr>
      <w:r>
        <w:rPr>
          <w:rFonts w:ascii="IRNazanin" w:hAnsi="IRNazanin" w:eastAsia="IRNazanin"/>
          <w:color w:val="111111"/>
          <w:sz w:val="28"/>
          <w:sz w:val="28"/>
          <w:szCs w:val="28"/>
          <w:rtl w:val="true"/>
          <w:lang w:bidi="fa-IR"/>
        </w:rPr>
        <w:t>و أکثر علماء در اصول و فروع به قول او عمل می نمودند ، و اجتهادات آن جناب ، به تصدیق أکثر علماء، مقرون بود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هرکدام از بزرگان تراجم و رجال ، تعبیراتی برجسته ، دربارۀ این بزرگمرد ذکر نموده اند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محقّق ، محدّث متکلّم عابد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تجلیل شده ، و در رجال سیّد مصطفی تفرشی ، با 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عظیم المنزلة ، رفیع الشّأن ، نقّی الکلام ، کثیر الحفظ ، توصیف گردیده ، و در ریاض العلماء ، او را ظَهْرُ الشّیعَةِ وَ ظَهیرُها بَعْدَ أبیهِ الْمُحَقِّق ، دانسته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بزرگمرد ، در اصفهان و کاشان ، به فعّالیّت و کوشش علمی و اجتماعی اشتغال داشته است ، و در نهایت ، در شهر اصفهان وفات یافته ، و جنازۀ او در زاویه ای که منسوب به امام زین العابدین علیه السلام بوده ،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 و پس از سی سال تقریباً ، همراه با جنازۀ شیخ علیّ بن هلال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منشار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رضوی علیه السلام منتقل شده و هر دو ، در دار السّیاده ، دفن گردیده اند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سلام 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پرورشگاه هنرمندان</w:t>
      </w:r>
    </w:p>
    <w:p>
      <w:pPr>
        <w:pStyle w:val="BookText"/>
        <w:rPr/>
      </w:pPr>
      <w:r>
        <w:rPr>
          <w:rFonts w:ascii="IRNazanin" w:hAnsi="IRNazanin" w:eastAsia="IRNazanin"/>
          <w:color w:val="111111"/>
          <w:sz w:val="28"/>
          <w:sz w:val="28"/>
          <w:szCs w:val="28"/>
          <w:rtl w:val="true"/>
          <w:lang w:bidi="fa-IR"/>
        </w:rPr>
        <w:t xml:space="preserve">سلام ای شهر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اعظم ایران</w:t>
      </w:r>
    </w:p>
    <w:p>
      <w:pPr>
        <w:pStyle w:val="BookText"/>
        <w:rPr/>
      </w:pPr>
      <w:r>
        <w:rPr>
          <w:rFonts w:ascii="IRNazanin" w:hAnsi="IRNazanin" w:eastAsia="IRNazanin"/>
          <w:color w:val="111111"/>
          <w:sz w:val="28"/>
          <w:sz w:val="28"/>
          <w:szCs w:val="28"/>
          <w:rtl w:val="true"/>
          <w:lang w:bidi="fa-IR"/>
        </w:rPr>
        <w:t>محیط دانش و فرهنگ و علم و حکمت و عرفان</w:t>
      </w:r>
    </w:p>
    <w:p>
      <w:pPr>
        <w:pStyle w:val="BookText"/>
        <w:rPr/>
      </w:pPr>
      <w:r>
        <w:rPr>
          <w:rFonts w:ascii="IRNazanin" w:hAnsi="IRNazanin" w:eastAsia="IRNazanin"/>
          <w:color w:val="111111"/>
          <w:sz w:val="28"/>
          <w:sz w:val="28"/>
          <w:szCs w:val="28"/>
          <w:rtl w:val="true"/>
          <w:lang w:bidi="fa-IR"/>
        </w:rPr>
        <w:t>گرامی دایۀ برجسته استادان عالیشان</w:t>
      </w:r>
    </w:p>
    <w:p>
      <w:pPr>
        <w:pStyle w:val="BookText"/>
        <w:rPr/>
      </w:pPr>
      <w:r>
        <w:rPr>
          <w:rFonts w:ascii="IRNazanin" w:hAnsi="IRNazanin" w:eastAsia="IRNazanin"/>
          <w:color w:val="111111"/>
          <w:sz w:val="28"/>
          <w:sz w:val="28"/>
          <w:szCs w:val="28"/>
          <w:rtl w:val="true"/>
          <w:lang w:bidi="fa-IR"/>
        </w:rPr>
        <w:t>همیشه دایر و معمور باش و أمن و آبادان</w:t>
      </w:r>
    </w:p>
    <w:p>
      <w:pPr>
        <w:pStyle w:val="BookText"/>
        <w:rPr/>
      </w:pPr>
      <w:r>
        <w:rPr>
          <w:rFonts w:ascii="IRNazanin" w:hAnsi="IRNazanin" w:eastAsia="IRNazanin"/>
          <w:color w:val="111111"/>
          <w:sz w:val="28"/>
          <w:sz w:val="28"/>
          <w:szCs w:val="28"/>
          <w:rtl w:val="true"/>
          <w:lang w:bidi="fa-IR"/>
        </w:rPr>
        <w:t>خوش و سرسبز و خرّم ، هم تو مانی ، هم مقیمانت</w:t>
      </w:r>
    </w:p>
    <w:p>
      <w:pPr>
        <w:pStyle w:val="BookText"/>
        <w:rPr/>
      </w:pPr>
      <w:r>
        <w:rPr>
          <w:rFonts w:ascii="IRNazanin" w:hAnsi="IRNazanin" w:eastAsia="IRNazanin"/>
          <w:color w:val="111111"/>
          <w:sz w:val="28"/>
          <w:sz w:val="28"/>
          <w:szCs w:val="28"/>
          <w:rtl w:val="true"/>
          <w:lang w:bidi="fa-IR"/>
        </w:rPr>
        <w:t>تو مهد عالمان ، صنعتگران ، نقش آفرینانی</w:t>
      </w:r>
    </w:p>
    <w:p>
      <w:pPr>
        <w:pStyle w:val="BookText"/>
        <w:rPr/>
      </w:pPr>
      <w:r>
        <w:rPr>
          <w:rFonts w:ascii="IRNazanin" w:hAnsi="IRNazanin" w:eastAsia="IRNazanin"/>
          <w:color w:val="111111"/>
          <w:sz w:val="28"/>
          <w:sz w:val="28"/>
          <w:szCs w:val="28"/>
          <w:rtl w:val="true"/>
          <w:lang w:bidi="fa-IR"/>
        </w:rPr>
        <w:t>تو کانون نوابغ ، هوشمندان ، نکته سنجانی</w:t>
      </w:r>
    </w:p>
    <w:p>
      <w:pPr>
        <w:pStyle w:val="BookText"/>
        <w:rPr/>
      </w:pPr>
      <w:r>
        <w:rPr>
          <w:rFonts w:ascii="IRNazanin" w:hAnsi="IRNazanin" w:eastAsia="IRNazanin"/>
          <w:color w:val="111111"/>
          <w:sz w:val="28"/>
          <w:sz w:val="28"/>
          <w:szCs w:val="28"/>
          <w:rtl w:val="true"/>
          <w:lang w:bidi="fa-IR"/>
        </w:rPr>
        <w:t>تو بر أهل فنون و ابتکار و ذوق ، سامانی</w:t>
      </w:r>
    </w:p>
    <w:p>
      <w:pPr>
        <w:pStyle w:val="BookText"/>
        <w:rPr/>
      </w:pPr>
      <w:r>
        <w:rPr>
          <w:rFonts w:ascii="IRNazanin" w:hAnsi="IRNazanin" w:eastAsia="IRNazanin"/>
          <w:color w:val="111111"/>
          <w:sz w:val="28"/>
          <w:sz w:val="28"/>
          <w:szCs w:val="28"/>
          <w:rtl w:val="true"/>
          <w:lang w:bidi="fa-IR"/>
        </w:rPr>
        <w:t>هم ایران افتخار از نام تو دارد هم ایرانی</w:t>
      </w:r>
    </w:p>
    <w:p>
      <w:pPr>
        <w:pStyle w:val="BookText"/>
        <w:rPr/>
      </w:pPr>
      <w:r>
        <w:rPr>
          <w:rFonts w:ascii="IRNazanin" w:hAnsi="IRNazanin" w:eastAsia="IRNazanin"/>
          <w:color w:val="111111"/>
          <w:sz w:val="28"/>
          <w:sz w:val="28"/>
          <w:szCs w:val="28"/>
          <w:rtl w:val="true"/>
          <w:lang w:bidi="fa-IR"/>
        </w:rPr>
        <w:t>تو تعظیم و ستایش را سزاواری و شایانی</w:t>
      </w:r>
    </w:p>
    <w:p>
      <w:pPr>
        <w:pStyle w:val="BookText"/>
        <w:rPr/>
      </w:pPr>
      <w:r>
        <w:rPr>
          <w:rFonts w:ascii="IRNazanin" w:hAnsi="IRNazanin" w:eastAsia="IRNazanin"/>
          <w:color w:val="111111"/>
          <w:sz w:val="28"/>
          <w:sz w:val="28"/>
          <w:szCs w:val="28"/>
          <w:rtl w:val="true"/>
          <w:lang w:bidi="fa-IR"/>
        </w:rPr>
        <w:t>بناها وعمارتها و مسجدهاست بُرهانت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bookmarkStart w:id="813" w:name="pg13389_136055"/>
    </w:p>
    <w:p>
      <w:pPr>
        <w:pStyle w:val="Heading2"/>
        <w:numPr>
          <w:ilvl w:val="1"/>
          <w:numId w:val="1"/>
        </w:numPr>
        <w:rPr/>
      </w:pPr>
      <w:bookmarkStart w:id="814" w:name="__RefHeading___Toc290981_2616395394"/>
      <w:bookmarkStart w:id="815" w:name="_Toc291"/>
      <w:bookmarkEnd w:id="813"/>
      <w:bookmarkEnd w:id="814"/>
      <w:r>
        <w:rPr/>
        <w:t>8</w:t>
      </w:r>
      <w:r>
        <w:rPr>
          <w:rtl w:val="true"/>
        </w:rPr>
        <w:t xml:space="preserve">- </w:t>
      </w:r>
      <w:r>
        <w:rPr>
          <w:rtl w:val="true"/>
        </w:rPr>
        <w:t>چهره های علمی و ادبی شیعۀ در اصفهان از قرن سوّم تا دهم</w:t>
      </w:r>
      <w:bookmarkEnd w:id="81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6" w:name="__RefHeading___Toc290983_2616395394"/>
      <w:bookmarkStart w:id="817" w:name="_Toc292"/>
      <w:bookmarkEnd w:id="816"/>
      <w:r>
        <w:rPr>
          <w:rtl w:val="true"/>
        </w:rPr>
        <w:t>اشاره</w:t>
      </w:r>
      <w:bookmarkEnd w:id="81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13389_136057"/>
      <w:bookmarkStart w:id="819" w:name="pg13389_136057"/>
      <w:bookmarkEnd w:id="819"/>
    </w:p>
    <w:p>
      <w:pPr>
        <w:pStyle w:val="Heading3"/>
        <w:numPr>
          <w:ilvl w:val="2"/>
          <w:numId w:val="1"/>
        </w:numPr>
        <w:rPr/>
      </w:pPr>
      <w:bookmarkStart w:id="820" w:name="pg13389_136057"/>
      <w:bookmarkStart w:id="821" w:name="__RefHeading___Toc290985_2616395394"/>
      <w:bookmarkStart w:id="822" w:name="_Toc293"/>
      <w:bookmarkEnd w:id="820"/>
      <w:bookmarkEnd w:id="821"/>
      <w:r>
        <w:rPr>
          <w:rtl w:val="true"/>
        </w:rPr>
        <w:t>چهره های علمی و ادبی شیعۀ اصفهان،از قرن سوّم تا دهم</w:t>
      </w:r>
      <w:bookmarkEnd w:id="822"/>
    </w:p>
    <w:p>
      <w:pPr>
        <w:pStyle w:val="BookText"/>
        <w:rPr/>
      </w:pPr>
      <w:r>
        <w:rPr>
          <w:rFonts w:ascii="IRNazanin" w:hAnsi="IRNazanin" w:eastAsia="IRNazanin"/>
          <w:color w:val="111111"/>
          <w:sz w:val="28"/>
          <w:sz w:val="28"/>
          <w:szCs w:val="28"/>
          <w:rtl w:val="true"/>
          <w:lang w:bidi="fa-IR"/>
        </w:rPr>
        <w:t xml:space="preserve">در این کتاب ، چهره های علمی شیعه از اصفهان ، در طول چهارده قرن ، در بخشهای گوناگون ، در ضمن بخشهای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محدّثین شیعه 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نامدارانی بزرگ از مفاخر علمی شیعه 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علمیّۀ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مساجدی که مرکز علمی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مجتهده و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معرّفی قرار گرفته اند ، ولی جمعی از آنها را در بخش مستقلّی ، تحت 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 علمی و ادبی شیعه در اصفهان ، از قرن سوّم تا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بحث و بررسی قرار داده ، و پس از بیان نکته ای مهم و قابل توجّه ، از شخصیّتهای مورد نظر ، به ترتیب قرنها یاد می نمائیم </w:t>
      </w:r>
      <w:r>
        <w:rPr>
          <w:rFonts w:eastAsia="IRNazanin" w:cs="IRNazanin"/>
          <w:color w:val="111111"/>
          <w:sz w:val="28"/>
          <w:szCs w:val="28"/>
          <w:rtl w:val="true"/>
          <w:lang w:bidi="fa-IR"/>
        </w:rPr>
        <w:t>.</w:t>
      </w:r>
    </w:p>
    <w:p>
      <w:pPr>
        <w:pStyle w:val="Heading3"/>
        <w:numPr>
          <w:ilvl w:val="2"/>
          <w:numId w:val="1"/>
        </w:numPr>
        <w:rPr/>
      </w:pPr>
      <w:bookmarkStart w:id="823" w:name="__RefHeading___Toc290987_2616395394"/>
      <w:bookmarkStart w:id="824" w:name="_Toc294"/>
      <w:bookmarkEnd w:id="823"/>
      <w:r>
        <w:rPr>
          <w:rtl w:val="true"/>
        </w:rPr>
        <w:t>عدم إمکان آشنایی کامل با بزرگان شیعۀ اصفهان در دوره حاکمیت مخالفین</w:t>
      </w:r>
      <w:bookmarkEnd w:id="82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چندین قرن حاکمیّت متعصّبین سنّی ، بر جامعه و فرهنگ مردم اصفهان ، بسیاری از علماء بزرگ و مفاخر علمیِ شیعه ، در منطقۀ اصفهان ، به صورت تقیّه و همراه با پنهان کاریِ اعتقادی و عملی ، زندگی می کرده اند ، و شخصیّت اعتقادی و مسیر عمل و رفتار آنها ، مخفی مانده است ، و در نتیجه ، چه بسیار سادات و ذَراریِ رسول خدا صَلَّی اللهُ عَلَیهِ وَ آلِهی وَ سَلَم و عالمان بزرگ شیعه ، که در زمرۀ پیروان أهل البیت علیهم السلام و شیعیان امیرالمؤمنین علی علیه السلام بودند و شناخته نشدند ، </w:t>
      </w:r>
      <w:bookmarkStart w:id="825" w:name="pg13389_136058"/>
    </w:p>
    <w:p>
      <w:pPr>
        <w:pStyle w:val="BookText"/>
        <w:rPr/>
      </w:pPr>
      <w:bookmarkEnd w:id="825"/>
      <w:r>
        <w:rPr>
          <w:rFonts w:ascii="IRNazanin" w:hAnsi="IRNazanin" w:eastAsia="IRNazanin"/>
          <w:color w:val="111111"/>
          <w:sz w:val="28"/>
          <w:sz w:val="28"/>
          <w:szCs w:val="28"/>
          <w:rtl w:val="true"/>
          <w:lang w:bidi="fa-IR"/>
        </w:rPr>
        <w:t xml:space="preserve">در حالی که با قلبی مطمئن و در حال پیروی از ائمّۀ معصومین علیهم السلام ، زندگی می کردند ، و حجاب تقیّه ، آنها را از شناخته شدن به مکتب و مرامشان ، محروم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کشتارهای اُمویان و عبّاسیان ، از سادات و علماء شیعه ، و فشارهای شکنندۀ آنان، بر علیه اعتقادات و فرهنگ متعالی تشیّع ، و هم چنین تعصّب های کور سلجوقیان و پیروان مذاهب وابسته به آنان ، بر علیه شیعه ، علاوه بر این که مانع از رشد و ترقّیِ أفکار شیعه در اصفهان و سایر بلاد بود، بسیاری از چهره های ارزشمند علمی و ادبی و اعتقادی شیعه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سادات و غیر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اظهار أفکار و عقاید و اندیشه هایشان باز می داشت ، و عظمت و نبوغ شیعی آنها را در پردۀ ابهام فرو می برد، و از این جهت است که آگاهی کامل بر تمامیِ شخصیّتهای شیعه ، در طول آن قرنها ، ممکن نمی باشد </w:t>
      </w:r>
      <w:r>
        <w:rPr>
          <w:rFonts w:eastAsia="IRNazanin" w:cs="IRNazanin"/>
          <w:color w:val="111111"/>
          <w:sz w:val="28"/>
          <w:szCs w:val="28"/>
          <w:rtl w:val="true"/>
          <w:lang w:bidi="fa-IR"/>
        </w:rPr>
        <w:t>.</w:t>
      </w:r>
    </w:p>
    <w:p>
      <w:pPr>
        <w:pStyle w:val="Heading3"/>
        <w:numPr>
          <w:ilvl w:val="2"/>
          <w:numId w:val="1"/>
        </w:numPr>
        <w:rPr/>
      </w:pPr>
      <w:bookmarkStart w:id="826" w:name="__RefHeading___Toc290989_2616395394"/>
      <w:bookmarkStart w:id="827" w:name="_Toc295"/>
      <w:bookmarkEnd w:id="826"/>
      <w:r>
        <w:rPr>
          <w:rtl w:val="true"/>
        </w:rPr>
        <w:t>نمونه ای از چهره های علمی و ادبی شیعه در قرن سوّم</w:t>
      </w:r>
      <w:bookmarkEnd w:id="827"/>
    </w:p>
    <w:p>
      <w:pPr>
        <w:pStyle w:val="Heading3"/>
        <w:numPr>
          <w:ilvl w:val="2"/>
          <w:numId w:val="1"/>
        </w:numPr>
        <w:rPr/>
      </w:pPr>
      <w:bookmarkStart w:id="828" w:name="__RefHeading___Toc290991_2616395394"/>
      <w:bookmarkStart w:id="829" w:name="_Toc296"/>
      <w:bookmarkEnd w:id="828"/>
      <w:r>
        <w:rPr/>
        <w:t>1</w:t>
      </w:r>
      <w:r>
        <w:rPr>
          <w:rtl w:val="true"/>
        </w:rPr>
        <w:t>-</w:t>
      </w:r>
      <w:r>
        <w:rPr>
          <w:rtl w:val="true"/>
        </w:rPr>
        <w:t>بِندار بن عبد الحمید کَرخی اصفهانی</w:t>
      </w:r>
      <w:bookmarkEnd w:id="829"/>
    </w:p>
    <w:p>
      <w:pPr>
        <w:pStyle w:val="BookText"/>
        <w:rPr/>
      </w:pPr>
      <w:r>
        <w:rPr>
          <w:rFonts w:ascii="IRNazanin" w:hAnsi="IRNazanin" w:eastAsia="IRNazanin"/>
          <w:color w:val="111111"/>
          <w:sz w:val="28"/>
          <w:sz w:val="28"/>
          <w:szCs w:val="28"/>
          <w:rtl w:val="true"/>
          <w:lang w:bidi="fa-IR"/>
        </w:rPr>
        <w:t xml:space="preserve">أدیب نامدار و شاعر لغوی ، أبو عمرو ، بندار بن عبدالحمید ، کرخی اصفهانی ، معروف به ، إبْن لِرَّه ، که در شعر و نقل آن به مرتبه ای رسیده ، که دربارۀ او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بندار اصفهانی ، نُهصد قصیده در حفظ داشته ، که اوّل هرکدام از آنها جملۀ بانَتْ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 بوده است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نقلی دیگر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هفتصد قصیده ، با این خصوصیّت ، از حفظ داشته است</w:t>
      </w:r>
      <w:r>
        <w:rPr>
          <w:rStyle w:val="FootnoteAnchor"/>
          <w:rtl w:val="true"/>
        </w:rPr>
        <w:footnoteReference w:id="813"/>
      </w:r>
      <w:r>
        <w:rPr>
          <w:rFonts w:ascii="IRNazanin" w:hAnsi="IRNazanin" w:eastAsia="IRNazanin"/>
          <w:color w:val="111111"/>
          <w:sz w:val="28"/>
          <w:sz w:val="28"/>
          <w:szCs w:val="28"/>
          <w:rtl w:val="true"/>
          <w:lang w:bidi="fa-IR"/>
        </w:rPr>
        <w:t>و با توجّه به این که ادیبی بزرگ ، همانند أبو محمّد خشاب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 أکثر استقصاء و جستجو و دقّت را مصروف داشتم ، و تنها شصت قصیده با خصوصیّت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Style w:val="FootnoteAnchor"/>
          <w:rtl w:val="true"/>
        </w:rPr>
        <w:footnoteReference w:id="814"/>
      </w:r>
      <w:r>
        <w:rPr>
          <w:rFonts w:ascii="IRNazanin" w:hAnsi="IRNazanin" w:eastAsia="IRNazanin"/>
          <w:color w:val="111111"/>
          <w:sz w:val="28"/>
          <w:sz w:val="28"/>
          <w:szCs w:val="28"/>
          <w:rtl w:val="true"/>
          <w:lang w:bidi="fa-IR"/>
        </w:rPr>
        <w:t xml:space="preserve">، معلوم می شود که ، ابن لرّه، تا چه حد مسلّط بر حفظ أشعار عرب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لرّه، در لغت و شعر مقام اوّل را داشته</w:t>
      </w:r>
      <w:r>
        <w:rPr>
          <w:rStyle w:val="FootnoteAnchor"/>
          <w:rtl w:val="true"/>
        </w:rPr>
        <w:footnoteReference w:id="815"/>
      </w:r>
      <w:r>
        <w:rPr>
          <w:rFonts w:ascii="IRNazanin" w:hAnsi="IRNazanin" w:eastAsia="IRNazanin"/>
          <w:color w:val="111111"/>
          <w:sz w:val="28"/>
          <w:sz w:val="28"/>
          <w:szCs w:val="28"/>
          <w:rtl w:val="true"/>
          <w:lang w:bidi="fa-IR"/>
        </w:rPr>
        <w:t xml:space="preserve">و از دوستان مبرّد بوده ، و أشعار جاهلیّت و اسلام را از حفظ داشته ، و کتابهائی از قبیل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معانی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گذاشته است</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مذهب ابن لرّه، دلیل قاطعی به دست نیامد ، ولی دو علامت از تشیّع او در دست می باشد</w:t>
      </w:r>
    </w:p>
    <w:p>
      <w:pPr>
        <w:pStyle w:val="BookText"/>
        <w:rPr/>
      </w:pPr>
      <w:r>
        <w:rPr>
          <w:rFonts w:ascii="IRNazanin" w:hAnsi="IRNazanin" w:eastAsia="IRNazanin"/>
          <w:color w:val="111111"/>
          <w:sz w:val="28"/>
          <w:sz w:val="28"/>
          <w:szCs w:val="28"/>
          <w:rtl w:val="true"/>
          <w:lang w:bidi="fa-IR"/>
        </w:rPr>
        <w:t xml:space="preserve">أوّل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أصلاً اصفهانی بوده، ولی کَرْخ را وطن خود قرار داده است</w:t>
      </w:r>
      <w:r>
        <w:rPr>
          <w:rStyle w:val="FootnoteAnchor"/>
          <w:rtl w:val="true"/>
        </w:rPr>
        <w:footnoteReference w:id="817"/>
      </w:r>
      <w:r>
        <w:rPr>
          <w:rFonts w:ascii="Amiri" w:hAnsi="Amiri" w:eastAsia="Amiri" w:cs="Amiri"/>
          <w:color w:val="111111"/>
          <w:sz w:val="28"/>
          <w:sz w:val="28"/>
          <w:szCs w:val="28"/>
          <w:rtl w:val="true"/>
          <w:lang w:bidi="ar-SA"/>
        </w:rPr>
        <w:t xml:space="preserve">در حالی که یاقوت حموی در معجم البلدان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الْکَرْخِ کُلُّهُمْ شیعَةٌ إمامِیَّةٌ، لایُوجَدُ فیهِمْ سُنِّیُّ ألْبَتَّة</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کرخ همگی شیعۀ إمامی هستند ، و هیچ سنّی در میان آنها یافت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صمیمیِ أبو العبّاس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 و أدیب و لغویِ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صاحب روضات الجنّات دربارۀ مبرّد نوشته است که او گفته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عَلِیُّ بْنُ مُوسَی الرِّضا علیه السلام ، أیُکَلِّفُ آللهُ الْعِبادَ ما لایُطیقُونَ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أعْدَلُ مِنْ </w:t>
      </w:r>
      <w:bookmarkStart w:id="830" w:name="pg13389_136060"/>
    </w:p>
    <w:p>
      <w:pPr>
        <w:pStyle w:val="BookText"/>
        <w:rPr/>
      </w:pPr>
      <w:bookmarkEnd w:id="830"/>
      <w:r>
        <w:rPr>
          <w:rFonts w:ascii="Amiri" w:hAnsi="Amiri" w:eastAsia="Amiri" w:cs="Amiri"/>
          <w:color w:val="111111"/>
          <w:sz w:val="28"/>
          <w:sz w:val="28"/>
          <w:szCs w:val="28"/>
          <w:rtl w:val="true"/>
          <w:lang w:bidi="ar-SA"/>
        </w:rPr>
        <w:t xml:space="preserve">ذلِکَ ، قیلَ لَهُ فَیَسْتَطیعُونَ أنْ یَفْعَلُوا ما یُریدُونَ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أعْجَزُ مِنْ ذلِکَ </w:t>
      </w:r>
      <w:r>
        <w:rPr>
          <w:rStyle w:val="FootnoteAnchor"/>
          <w:rtl w:val="true"/>
        </w:rPr>
        <w:footnoteReference w:id="819"/>
      </w:r>
      <w:r>
        <w:rPr>
          <w:rFonts w:ascii="IRNazanin" w:hAnsi="IRNazanin" w:eastAsia="IRNazanin"/>
          <w:color w:val="111111"/>
          <w:sz w:val="28"/>
          <w:sz w:val="28"/>
          <w:szCs w:val="28"/>
          <w:rtl w:val="true"/>
          <w:lang w:bidi="fa-IR"/>
        </w:rPr>
        <w:t xml:space="preserve">سپس صاحب روضات ، نتیجه گیری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اشاره است به این که ، مبرّد از عدلیّۀ غیر جبریّه </w:t>
      </w:r>
      <w:r>
        <w:rPr>
          <w:rStyle w:val="FootnoteAnchor"/>
          <w:rtl w:val="true"/>
        </w:rPr>
        <w:footnoteReference w:id="820"/>
      </w:r>
      <w:r>
        <w:rPr>
          <w:rFonts w:ascii="IRNazanin" w:hAnsi="IRNazanin" w:eastAsia="IRNazanin"/>
          <w:color w:val="111111"/>
          <w:sz w:val="28"/>
          <w:sz w:val="28"/>
          <w:szCs w:val="28"/>
          <w:rtl w:val="true"/>
          <w:lang w:bidi="fa-IR"/>
        </w:rPr>
        <w:t>، بلکه از شیعه امامیه است</w:t>
      </w:r>
      <w:r>
        <w:rPr>
          <w:rStyle w:val="FootnoteAnchor"/>
          <w:rtl w:val="true"/>
        </w:rPr>
        <w:footnoteReference w:id="821"/>
      </w:r>
      <w:r>
        <w:rPr>
          <w:rFonts w:ascii="IRNazanin" w:hAnsi="IRNazanin" w:eastAsia="IRNazanin"/>
          <w:color w:val="111111"/>
          <w:sz w:val="28"/>
          <w:sz w:val="28"/>
          <w:szCs w:val="28"/>
          <w:rtl w:val="true"/>
          <w:lang w:bidi="fa-IR"/>
        </w:rPr>
        <w:t>و صاحب ریحانة الأدب نیز همین مطلب را از کتاب شریف روضات الجنّات نقل نموده ، و توضیح داده است</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لرّه، از أدباء قرن سوّم ، و معاصر با متوکّل عبّاسی</w:t>
      </w:r>
      <w:r>
        <w:rPr>
          <w:rStyle w:val="FootnoteAnchor"/>
          <w:rtl w:val="true"/>
        </w:rPr>
        <w:footnoteReference w:id="823"/>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3"/>
        <w:numPr>
          <w:ilvl w:val="2"/>
          <w:numId w:val="1"/>
        </w:numPr>
        <w:rPr/>
      </w:pPr>
      <w:bookmarkStart w:id="831" w:name="__RefHeading___Toc290993_2616395394"/>
      <w:bookmarkStart w:id="832" w:name="_Toc297"/>
      <w:bookmarkEnd w:id="831"/>
      <w:r>
        <w:rPr/>
        <w:t>۲</w:t>
      </w:r>
      <w:r>
        <w:rPr>
          <w:rtl w:val="true"/>
        </w:rPr>
        <w:t>-</w:t>
      </w:r>
      <w:r>
        <w:rPr>
          <w:rtl w:val="true"/>
        </w:rPr>
        <w:t>موسی بن عبدالملک اصفهانی</w:t>
      </w:r>
      <w:bookmarkEnd w:id="832"/>
    </w:p>
    <w:p>
      <w:pPr>
        <w:pStyle w:val="BookText"/>
        <w:rPr/>
      </w:pPr>
      <w:r>
        <w:rPr>
          <w:rFonts w:ascii="IRNazanin" w:hAnsi="IRNazanin" w:eastAsia="IRNazanin"/>
          <w:color w:val="111111"/>
          <w:sz w:val="28"/>
          <w:sz w:val="28"/>
          <w:szCs w:val="28"/>
          <w:rtl w:val="true"/>
          <w:lang w:bidi="fa-IR"/>
        </w:rPr>
        <w:t xml:space="preserve">أبوعمران ، موسی بن عبدالملک اصفهانی ، که نویسنده و شاعر بوده ، و در سال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وفات یافته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نَسَمة السَّحَر و ابن خلّکان، او را امام و پیشوای در علم لغت </w:t>
      </w:r>
      <w:bookmarkStart w:id="833" w:name="pg13389_136061"/>
    </w:p>
    <w:p>
      <w:pPr>
        <w:pStyle w:val="BookText"/>
        <w:rPr/>
      </w:pPr>
      <w:bookmarkEnd w:id="833"/>
      <w:r>
        <w:rPr>
          <w:rFonts w:ascii="IRNazanin" w:hAnsi="IRNazanin" w:eastAsia="IRNazanin"/>
          <w:color w:val="111111"/>
          <w:sz w:val="28"/>
          <w:sz w:val="28"/>
          <w:szCs w:val="28"/>
          <w:rtl w:val="true"/>
          <w:lang w:bidi="fa-IR"/>
        </w:rPr>
        <w:t>و از شعراء دانسته اند ، و مرحوم صدوق ، او را در زمرۀ شیعیان به شمار آورده است</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 الله سیّد حسن صدر ، او را در زمرۀ مشاهیر ائمّۀ لغت به شمار آورده، و از مفاخر علمی شیعه محسوب داشته است</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290995_2616395394"/>
      <w:bookmarkStart w:id="835" w:name="_Toc298"/>
      <w:bookmarkEnd w:id="834"/>
      <w:r>
        <w:rPr>
          <w:rtl w:val="true"/>
        </w:rPr>
        <w:t>نمونه ای از چهره های علمی و ادبی شیعه در قرن چهارم</w:t>
      </w:r>
      <w:bookmarkEnd w:id="835"/>
    </w:p>
    <w:p>
      <w:pPr>
        <w:pStyle w:val="Heading3"/>
        <w:numPr>
          <w:ilvl w:val="2"/>
          <w:numId w:val="1"/>
        </w:numPr>
        <w:rPr/>
      </w:pPr>
      <w:bookmarkStart w:id="836" w:name="__RefHeading___Toc290997_2616395394"/>
      <w:bookmarkStart w:id="837" w:name="_Toc299"/>
      <w:bookmarkEnd w:id="836"/>
      <w:r>
        <w:rPr/>
        <w:t>1</w:t>
      </w:r>
      <w:r>
        <w:rPr>
          <w:rtl w:val="true"/>
        </w:rPr>
        <w:t>-</w:t>
      </w:r>
      <w:r>
        <w:rPr>
          <w:rtl w:val="true"/>
        </w:rPr>
        <w:t>أبو الحسن،محمّد بن أحمد</w:t>
      </w:r>
      <w:r>
        <w:rPr>
          <w:rtl w:val="true"/>
        </w:rPr>
        <w:t>...</w:t>
      </w:r>
      <w:r>
        <w:rPr>
          <w:rtl w:val="true"/>
        </w:rPr>
        <w:t>بن طباطبا علوی</w:t>
      </w:r>
      <w:bookmarkEnd w:id="837"/>
    </w:p>
    <w:p>
      <w:pPr>
        <w:pStyle w:val="BookText"/>
        <w:rPr/>
      </w:pPr>
      <w:r>
        <w:rPr>
          <w:rFonts w:ascii="IRNazanin" w:hAnsi="IRNazanin" w:eastAsia="IRNazanin"/>
          <w:color w:val="111111"/>
          <w:sz w:val="28"/>
          <w:sz w:val="28"/>
          <w:szCs w:val="28"/>
          <w:rtl w:val="true"/>
          <w:lang w:bidi="fa-IR"/>
        </w:rPr>
        <w:t xml:space="preserve">أدیب و شاعر نامدار ، أبو الحسن ، محمّد بن أحمد بن محمّد بن أحمد بن ابراهیم طباطبا بن اسماعیل بن ابراهیم بن حسن بن حسن بن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معروف به أبو الحسن بن طباطبا علوی می باشد ، و تولّد و وفات او در اصفهان بوده ، و متوفّای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سیّدی جلیل القدر ، و عالمی فاضل ، و شاعری ادیب و متبحّر وماهر در فنون شعر بوده ، که ذوق و أدب و ابتکار و اندیشه او ، مورد توجّه قرار گرفته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کنیه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بزرگترین چهره های قُدَماءِ علماء و شعراء شیعه ، به شمار آورده ، و معجم الشّعراء مرزبانی ، او را شیخ من شیوخ الأدب دانسته ، و یاقوت حموی در معجم الاُدباء ، او را با عناوین </w:t>
      </w:r>
      <w:r>
        <w:rPr>
          <w:rFonts w:eastAsia="IRNazanin" w:cs="IRNazanin"/>
          <w:color w:val="111111"/>
          <w:sz w:val="28"/>
          <w:szCs w:val="28"/>
          <w:rtl w:val="true"/>
          <w:lang w:bidi="fa-IR"/>
        </w:rPr>
        <w:t xml:space="preserve">: </w:t>
      </w:r>
      <w:bookmarkStart w:id="838" w:name="pg13389_136062"/>
    </w:p>
    <w:p>
      <w:pPr>
        <w:pStyle w:val="BookText"/>
        <w:rPr/>
      </w:pPr>
      <w:bookmarkEnd w:id="838"/>
      <w:r>
        <w:rPr>
          <w:rFonts w:ascii="IRNazanin" w:hAnsi="IRNazanin" w:eastAsia="IRNazanin"/>
          <w:color w:val="111111"/>
          <w:sz w:val="28"/>
          <w:sz w:val="28"/>
          <w:szCs w:val="28"/>
          <w:rtl w:val="true"/>
          <w:lang w:bidi="fa-IR"/>
        </w:rPr>
        <w:t xml:space="preserve">شاعر مفلق ، و عالم محقّق ، و شائع الشّعر و نبیه الذّکر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بزرگمرد علم و ادب و سیادت ، و خاندان علمیِ او ،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بررّسی نموده ایم ، وعلاّمۀ أمین در أعیان الشّیعه ، به تفصیل کامل در جلد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صفحۀ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به بعد ، در معرّفی آثار و عظمت این بزرگوار بحث نموده اند </w:t>
      </w:r>
      <w:r>
        <w:rPr>
          <w:rFonts w:eastAsia="IRNazanin" w:cs="IRNazanin"/>
          <w:color w:val="111111"/>
          <w:sz w:val="28"/>
          <w:szCs w:val="28"/>
          <w:rtl w:val="true"/>
          <w:lang w:bidi="fa-IR"/>
        </w:rPr>
        <w:t>.</w:t>
      </w:r>
    </w:p>
    <w:p>
      <w:pPr>
        <w:pStyle w:val="Heading3"/>
        <w:numPr>
          <w:ilvl w:val="2"/>
          <w:numId w:val="1"/>
        </w:numPr>
        <w:rPr/>
      </w:pPr>
      <w:bookmarkStart w:id="839" w:name="__RefHeading___Toc290999_2616395394"/>
      <w:bookmarkStart w:id="840" w:name="_Toc300"/>
      <w:bookmarkEnd w:id="839"/>
      <w:r>
        <w:rPr/>
        <w:t>۲</w:t>
      </w:r>
      <w:r>
        <w:rPr>
          <w:rtl w:val="true"/>
        </w:rPr>
        <w:t>-</w:t>
      </w:r>
      <w:r>
        <w:rPr>
          <w:rtl w:val="true"/>
        </w:rPr>
        <w:t>محمّد بن بحر اصفهانی</w:t>
      </w:r>
      <w:bookmarkEnd w:id="840"/>
    </w:p>
    <w:p>
      <w:pPr>
        <w:pStyle w:val="BookText"/>
        <w:rPr/>
      </w:pPr>
      <w:r>
        <w:rPr>
          <w:rFonts w:ascii="IRNazanin" w:hAnsi="IRNazanin" w:eastAsia="IRNazanin"/>
          <w:color w:val="111111"/>
          <w:sz w:val="28"/>
          <w:sz w:val="28"/>
          <w:szCs w:val="28"/>
          <w:rtl w:val="true"/>
          <w:lang w:bidi="fa-IR"/>
        </w:rPr>
        <w:t xml:space="preserve">مفسّر و متکلّم و کاتب و شاعر و جامع أنواع علوم ، أبو الحسن ، محمّد بن بحر اصفهانی ، متولّد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که والی اصفهان و فارس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کتابهائی داشته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التّأویل لمحکم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النّاسخ و المنسوخ و کتابی در نحو و </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که تفسیر او به نام جامع التّاویل ، از اهمیت ویژه ای برخوردار بوده ، و شیخ طوسی قُدْسُ سِرُّة در أوّل تفسیر تبیان تجلیل فراوان از آن نموده ،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أصْلَحُ مَنْ سَلَکَ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تَألیفِ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مَسْلَکاً جَمیلاً مُقْتَصِداً ، مُحَمَّدُ بْنُ بَحْر ، أبُومُسْلِمِ الإْصْفَهانی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کَتابَیْهِما أصْلَحُ ما صُنَّفَ فی هذَا الْمَعْنی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دانشمند و مفسّر عالیقدر ، مشهور به مذهب اعتزال است ، ولی علاّمۀ طهرانی ، او را شیعه می داند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شهرت او به مذهب اعتزال ، از باب تقیّه و استتار بوده است</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بحر ، قائل به تقدّم أمیر المؤمنین علی علیه السلام بر دیگران ، و معتقد به </w:t>
      </w:r>
      <w:bookmarkStart w:id="841" w:name="pg13389_136063"/>
    </w:p>
    <w:p>
      <w:pPr>
        <w:pStyle w:val="BookText"/>
        <w:rPr/>
      </w:pPr>
      <w:bookmarkEnd w:id="841"/>
      <w:r>
        <w:rPr>
          <w:rFonts w:ascii="IRNazanin" w:hAnsi="IRNazanin" w:eastAsia="IRNazanin"/>
          <w:color w:val="111111"/>
          <w:sz w:val="28"/>
          <w:sz w:val="28"/>
          <w:szCs w:val="28"/>
          <w:rtl w:val="true"/>
          <w:lang w:bidi="fa-IR"/>
        </w:rPr>
        <w:t xml:space="preserve">أکملیّت ایمان آن حضرت در مقایسۀ با دیگر صحابه ، و دارای اعتقاد به اخلاص و شجاعت و بی باکیِ آن حضرت در راه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سایر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291001_2616395394"/>
      <w:bookmarkStart w:id="843" w:name="_Toc301"/>
      <w:bookmarkEnd w:id="842"/>
      <w:r>
        <w:rPr/>
        <w:t>۳</w:t>
      </w:r>
      <w:r>
        <w:rPr>
          <w:rtl w:val="true"/>
        </w:rPr>
        <w:t>-</w:t>
      </w:r>
      <w:r>
        <w:rPr>
          <w:rtl w:val="true"/>
        </w:rPr>
        <w:t>علیّ بن حمزۀ اصفهانی</w:t>
      </w:r>
      <w:bookmarkEnd w:id="843"/>
    </w:p>
    <w:p>
      <w:pPr>
        <w:pStyle w:val="BookText"/>
        <w:rPr/>
      </w:pPr>
      <w:r>
        <w:rPr>
          <w:rFonts w:ascii="IRNazanin" w:hAnsi="IRNazanin" w:eastAsia="IRNazanin"/>
          <w:color w:val="111111"/>
          <w:sz w:val="28"/>
          <w:sz w:val="28"/>
          <w:szCs w:val="28"/>
          <w:rtl w:val="true"/>
          <w:lang w:bidi="fa-IR"/>
        </w:rPr>
        <w:t>أدیب نامدار، و شاعر گرانقدر ، أبو الحسن ، علیّ بن حمزة بن عِمارۀ اصفهانی</w:t>
      </w:r>
    </w:p>
    <w:p>
      <w:pPr>
        <w:pStyle w:val="BookText"/>
        <w:rPr/>
      </w:pPr>
      <w:r>
        <w:rPr>
          <w:rFonts w:ascii="IRNazanin" w:hAnsi="IRNazanin" w:eastAsia="IRNazanin"/>
          <w:color w:val="111111"/>
          <w:sz w:val="28"/>
          <w:sz w:val="28"/>
          <w:szCs w:val="28"/>
          <w:rtl w:val="true"/>
          <w:lang w:bidi="fa-IR"/>
        </w:rPr>
        <w:t xml:space="preserve">وی ، یکی از اُدباء بزرگ اصفهان بوده، که به علم و فضل و تألیف کتاب شهرت داشته ، و کتابهائی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الشّعر و فِقَر البُلَغاء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گزیده ای از أشعار عموم شعراء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قلائد الشّرف فی مفاخر اصفهان و أخبارها و </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حمزه ، گفتگوها و بحثهائی با جماعتی از شعراء اصفهان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ابن طباطبا ، علوی ، متوفّای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دیوان حبیب بن اوس طائی معروف و مکنّی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شعراء و مادحین أهل البیت علیهم السلام بوده، به ترتیب انواع شعر ، منظّم نموده ، و به وضع نیکوئی در آورده است</w:t>
      </w:r>
      <w:r>
        <w:rPr>
          <w:rStyle w:val="FootnoteAnchor"/>
          <w:rtl w:val="true"/>
        </w:rPr>
        <w:footnoteReference w:id="831"/>
      </w:r>
      <w:r>
        <w:rPr>
          <w:rFonts w:ascii="IRNazanin" w:hAnsi="IRNazanin" w:eastAsia="IRNazanin"/>
          <w:color w:val="111111"/>
          <w:sz w:val="28"/>
          <w:sz w:val="28"/>
          <w:szCs w:val="28"/>
          <w:rtl w:val="true"/>
          <w:lang w:bidi="fa-IR"/>
        </w:rPr>
        <w:t xml:space="preserve">و به خاطر همین اقدام او دربارۀ دیوان یک شاعر أهل البیت علیهم السلام و اُنس و رفاقت و گفتگوهای او با ابن طباطبا ، علوی ، برخی او را از بزرگان علم و ادب شیعه به شمار آورده اند ، ولی جای تأمّل می باشد ، و در هر صورت ، او از چهره های ادبیِ قرن چهارم به شمار می رود </w:t>
      </w:r>
      <w:r>
        <w:rPr>
          <w:rFonts w:eastAsia="IRNazanin" w:cs="IRNazanin"/>
          <w:color w:val="111111"/>
          <w:sz w:val="28"/>
          <w:szCs w:val="28"/>
          <w:rtl w:val="true"/>
          <w:lang w:bidi="fa-IR"/>
        </w:rPr>
        <w:t>.</w:t>
      </w:r>
    </w:p>
    <w:p>
      <w:pPr>
        <w:pStyle w:val="Heading3"/>
        <w:numPr>
          <w:ilvl w:val="2"/>
          <w:numId w:val="1"/>
        </w:numPr>
        <w:rPr/>
      </w:pPr>
      <w:bookmarkStart w:id="844" w:name="__RefHeading___Toc291003_2616395394"/>
      <w:bookmarkStart w:id="845" w:name="_Toc302"/>
      <w:bookmarkEnd w:id="844"/>
      <w:r>
        <w:rPr/>
        <w:t>۴</w:t>
      </w:r>
      <w:r>
        <w:rPr>
          <w:rtl w:val="true"/>
        </w:rPr>
        <w:t>-</w:t>
      </w:r>
      <w:r>
        <w:rPr>
          <w:rtl w:val="true"/>
        </w:rPr>
        <w:t>أبو محمّد بن عبد الله اصفهانی</w:t>
      </w:r>
      <w:bookmarkEnd w:id="84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بزرگوار و نسّابه ، أبو محمّد بن عبد الله اصفهانی ، بن عقیل بن عبد الله بن </w:t>
      </w:r>
      <w:bookmarkStart w:id="846" w:name="pg13389_136064"/>
    </w:p>
    <w:p>
      <w:pPr>
        <w:pStyle w:val="BookText"/>
        <w:rPr/>
      </w:pPr>
      <w:bookmarkEnd w:id="846"/>
      <w:r>
        <w:rPr>
          <w:rFonts w:ascii="IRNazanin" w:hAnsi="IRNazanin" w:eastAsia="IRNazanin"/>
          <w:color w:val="111111"/>
          <w:sz w:val="28"/>
          <w:sz w:val="28"/>
          <w:szCs w:val="28"/>
          <w:rtl w:val="true"/>
          <w:lang w:bidi="fa-IR"/>
        </w:rPr>
        <w:t xml:space="preserve">عقیل بن محمّد بن عبد الله بن محمّد بن عقیل بن أبی طالب ، که نسب او به عقیل ، برادر أمیرالمؤمنین علی علیه السلام میرسد ، و در سال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وفات یافته ، و در عمدة الطّالب ، با عنوان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توصیف و تجلیل قرار گرفته است</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291005_2616395394"/>
      <w:bookmarkStart w:id="848" w:name="_Toc303"/>
      <w:bookmarkEnd w:id="847"/>
      <w:r>
        <w:rPr/>
        <w:t>۵</w:t>
      </w:r>
      <w:r>
        <w:rPr>
          <w:rtl w:val="true"/>
        </w:rPr>
        <w:t>-</w:t>
      </w:r>
      <w:r>
        <w:rPr>
          <w:rtl w:val="true"/>
        </w:rPr>
        <w:t>عبّاد بن عبّاس طالقانی اصفهانی</w:t>
      </w:r>
      <w:bookmarkEnd w:id="848"/>
    </w:p>
    <w:p>
      <w:pPr>
        <w:pStyle w:val="BookText"/>
        <w:rPr/>
      </w:pPr>
      <w:r>
        <w:rPr>
          <w:rFonts w:ascii="IRNazanin" w:hAnsi="IRNazanin" w:eastAsia="IRNazanin"/>
          <w:color w:val="111111"/>
          <w:sz w:val="28"/>
          <w:sz w:val="28"/>
          <w:szCs w:val="28"/>
          <w:rtl w:val="true"/>
          <w:lang w:bidi="fa-IR"/>
        </w:rPr>
        <w:t xml:space="preserve">أبو الحسن ، عبّاد بن عبّاس بن عبّاد طالقانی اصفهانی ، پدر اسماعیل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در سال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وفات یافته است</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محدّثین می باشد ، و از فِرْیابی و مَرْوَزی و أبی خلیفه و مازِنی ، نقل حدیث نموده ، و اصفهانی ها و ابن مردویه ، از او نقل حدیث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طاهر مقدسی نقل کرده ، که عبّاد بن عبّاس طالقانی ، کتابی در أحکام القرآن نوشته ، مطابق مذهب معتزله</w:t>
      </w:r>
      <w:r>
        <w:rPr>
          <w:rStyle w:val="FootnoteAnchor"/>
          <w:rtl w:val="true"/>
        </w:rPr>
        <w:footnoteReference w:id="834"/>
      </w:r>
      <w:r>
        <w:rPr>
          <w:rFonts w:ascii="IRNazanin" w:hAnsi="IRNazanin" w:eastAsia="IRNazanin"/>
          <w:color w:val="111111"/>
          <w:sz w:val="28"/>
          <w:sz w:val="28"/>
          <w:szCs w:val="28"/>
          <w:rtl w:val="true"/>
          <w:lang w:bidi="fa-IR"/>
        </w:rPr>
        <w:t>که هرکس دیده پسندیده ،</w:t>
      </w:r>
    </w:p>
    <w:p>
      <w:pPr>
        <w:pStyle w:val="BookText"/>
        <w:rPr/>
      </w:pPr>
      <w:r>
        <w:rPr>
          <w:rFonts w:ascii="IRNazanin" w:hAnsi="IRNazanin" w:eastAsia="IRNazanin"/>
          <w:color w:val="111111"/>
          <w:sz w:val="28"/>
          <w:sz w:val="28"/>
          <w:szCs w:val="28"/>
          <w:rtl w:val="true"/>
          <w:lang w:bidi="fa-IR"/>
        </w:rPr>
        <w:t>و تحسین کرده است</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أبونعیم اصفهانی ، عبّاد بن عبّاس را ، در زمرۀ محدّثین اصفهانی </w:t>
      </w:r>
      <w:bookmarkStart w:id="849" w:name="pg13389_136065"/>
    </w:p>
    <w:p>
      <w:pPr>
        <w:pStyle w:val="BookText"/>
        <w:rPr/>
      </w:pPr>
      <w:bookmarkEnd w:id="849"/>
      <w:r>
        <w:rPr>
          <w:rFonts w:ascii="IRNazanin" w:hAnsi="IRNazanin" w:eastAsia="IRNazanin"/>
          <w:color w:val="111111"/>
          <w:sz w:val="28"/>
          <w:sz w:val="28"/>
          <w:szCs w:val="28"/>
          <w:rtl w:val="true"/>
          <w:lang w:bidi="fa-IR"/>
        </w:rPr>
        <w:t>برشمرده ، و از او نقل حدیث نموده است</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یاقوت حموی دربارۀ او نوشته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عَبّادُ یُلَقَّبُ الأمینَ ، وَ کانَ دَیَّناً خَیِّراً مُقَدَّماً فی صِناعَةِ الْکِتابَةِ </w:t>
      </w:r>
      <w:r>
        <w:rPr>
          <w:rStyle w:val="FootnoteAnchor"/>
          <w:rtl w:val="true"/>
        </w:rPr>
        <w:footnoteReference w:id="837"/>
      </w:r>
      <w:r>
        <w:rPr>
          <w:rFonts w:ascii="IRNazanin" w:hAnsi="IRNazanin" w:eastAsia="IRNazanin"/>
          <w:color w:val="111111"/>
          <w:sz w:val="28"/>
          <w:sz w:val="28"/>
          <w:szCs w:val="28"/>
          <w:rtl w:val="true"/>
          <w:lang w:bidi="fa-IR"/>
        </w:rPr>
        <w:t xml:space="preserve">، و بدین وسیله ، نه تنها عظمت او را در فنّ نویسندگی یاد آور شده ، بلکه او را ، أمین و دین دار و نیکوکار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بزرگ ، حاج آقا بزرگ طهرانی ، در طبقات خود، از این بزرگمرد یاد کرده ، و منصب وزارت و کتابت او را در نزد رکن الدّولۀ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 و او را در شمار علماء و راویان شیعه در قرن چهارم ، محسوب داشته</w:t>
      </w:r>
      <w:r>
        <w:rPr>
          <w:rStyle w:val="FootnoteAnchor"/>
          <w:rtl w:val="true"/>
        </w:rPr>
        <w:footnoteReference w:id="838"/>
      </w:r>
      <w:r>
        <w:rPr>
          <w:rFonts w:ascii="IRNazanin" w:hAnsi="IRNazanin" w:eastAsia="IRNazanin"/>
          <w:color w:val="111111"/>
          <w:sz w:val="28"/>
          <w:sz w:val="28"/>
          <w:szCs w:val="28"/>
          <w:rtl w:val="true"/>
          <w:lang w:bidi="fa-IR"/>
        </w:rPr>
        <w:t>، و علاّمۀ امین در أعیان الشّیعه ، با نقل تجلیل های زیاد از آثار علمی و روحیِ این دانشمند بزرگ، او را از جملۀ دانشمندان و شخصیّتهای علمی و اجتماعیِ شیعه ، دانسته است</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291007_2616395394"/>
      <w:bookmarkStart w:id="851" w:name="_Toc304"/>
      <w:bookmarkEnd w:id="850"/>
      <w:r>
        <w:rPr/>
        <w:t>۶</w:t>
      </w:r>
      <w:r>
        <w:rPr>
          <w:rtl w:val="true"/>
        </w:rPr>
        <w:t>-</w:t>
      </w:r>
      <w:r>
        <w:rPr>
          <w:rtl w:val="true"/>
        </w:rPr>
        <w:t xml:space="preserve">عبد الله بن محمّد اصفهانی </w:t>
      </w:r>
      <w:r>
        <w:rPr>
          <w:rtl w:val="true"/>
        </w:rPr>
        <w:t>(</w:t>
      </w:r>
      <w:r>
        <w:rPr>
          <w:rtl w:val="true"/>
        </w:rPr>
        <w:t>خازن</w:t>
      </w:r>
      <w:r>
        <w:rPr>
          <w:rtl w:val="true"/>
        </w:rPr>
        <w:t>)</w:t>
      </w:r>
      <w:bookmarkEnd w:id="851"/>
    </w:p>
    <w:p>
      <w:pPr>
        <w:pStyle w:val="BookText"/>
        <w:rPr/>
      </w:pPr>
      <w:r>
        <w:rPr>
          <w:rFonts w:ascii="IRNazanin" w:hAnsi="IRNazanin" w:eastAsia="IRNazanin"/>
          <w:color w:val="111111"/>
          <w:sz w:val="28"/>
          <w:sz w:val="28"/>
          <w:szCs w:val="28"/>
          <w:rtl w:val="true"/>
          <w:lang w:bidi="fa-IR"/>
        </w:rPr>
        <w:t xml:space="preserve">أدیب نامدار و شاعر عظیم القدر ، أبو محمّد ، عبدالله بن محمّد کاتب اصفهانی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شعراء و ستایشگران و ندماء صاحب بن عبّاد ، متوفّای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بوده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امینی در الغدیر ، او را خزینه دار کتابخانۀ صاحب بن عبّاد و در جای دیگر ، او را مادح و شاعر آن بزرگمرد دانسته و فرموده است</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 قَصائِدُ یَمْدَحُ بِهَا الصّاحِبَ ، أجْوَدُها قَصیدَةٌ مَطْلَعُها</w:t>
      </w:r>
    </w:p>
    <w:p>
      <w:pPr>
        <w:pStyle w:val="BookText"/>
        <w:rPr/>
      </w:pPr>
      <w:r>
        <w:rPr>
          <w:rFonts w:ascii="Amiri" w:hAnsi="Amiri" w:eastAsia="Amiri" w:cs="Amiri"/>
          <w:color w:val="111111"/>
          <w:sz w:val="28"/>
          <w:sz w:val="28"/>
          <w:szCs w:val="28"/>
          <w:rtl w:val="true"/>
          <w:lang w:bidi="ar-SA"/>
        </w:rPr>
        <w:t xml:space="preserve">هذا فُؤادُکَ نُهْبی بَیْنَ 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ذاکَ رَأیُکَ شُوری بَیْنَ آراءِ</w:t>
      </w:r>
    </w:p>
    <w:p>
      <w:pPr>
        <w:pStyle w:val="BookText"/>
        <w:rPr/>
      </w:pPr>
      <w:r>
        <w:rPr>
          <w:rFonts w:ascii="IRNazanin" w:hAnsi="IRNazanin" w:eastAsia="IRNazanin"/>
          <w:color w:val="111111"/>
          <w:sz w:val="28"/>
          <w:sz w:val="28"/>
          <w:szCs w:val="28"/>
          <w:rtl w:val="true"/>
          <w:lang w:bidi="fa-IR"/>
        </w:rPr>
        <w:t xml:space="preserve">صاحب روضات الجنّات ، در بخش مربوط به اسماعیل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با این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 عبدالله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 و از او با عنوان عهده دار خزینۀ کتابهای صاحب بن عبّاد تجلیل نموده است</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طهرانی ، از دیوان او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عبد الله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 و او را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ستوده است</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محقّق عظیم القدر ، سیّد حسن صدر ، در میان شعراء برجستۀ اسلامی که از شیعیان بوده اند ، از این بزرگمرد یاد کرده ، و ستایش های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نسمة السّحر فی من تشیّع و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دربارۀ او نقل نموده است</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ثعالبی ، در یتیمة الدهر ، او را بسیار تجلیل نموده ، و از صفحۀ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کتاب خود را ، به او و أشعارش اختصاص داده ، و چنین ستوده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حَسَناتِ إصْبَهانَ ، وَ أعْیانِ أهْلِها فِی الْفَضْلِ ، وَنُجُومِ أرْضِها ، وَ أفْرادِها فِی الشِّعْرِ، وَمِنْ خَواصِّ الصّاحِبِ وَ مَشاهیرِ صَنائِعِه وَ ذَوِی السّابِقَةِ ، فی مُداخَلَتِه وَخِدْمَتِه ، وَکانَ فِی اقْتِبالِ شَبابِه وَ رَیَعانِ عُمْرِه یَتَولّی خَزانَةَ کُتُبِه وَیَنْخَرِطُ فی سِلْکِ نُدَمائِه ، وَ یَقْتَبِسُ مِنْ نُورِ آدابِه ، وَیَسْتَضی ءُ بِشُعاعِ سَعادَتِه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عبارت یاد شده ، او را از حسنات شهر اصفهان ، و از شخصیّتهای </w:t>
      </w:r>
      <w:bookmarkStart w:id="852" w:name="pg13389_136067"/>
    </w:p>
    <w:p>
      <w:pPr>
        <w:pStyle w:val="BookText"/>
        <w:rPr/>
      </w:pPr>
      <w:bookmarkEnd w:id="852"/>
      <w:r>
        <w:rPr>
          <w:rFonts w:ascii="IRNazanin" w:hAnsi="IRNazanin" w:eastAsia="IRNazanin"/>
          <w:color w:val="111111"/>
          <w:sz w:val="28"/>
          <w:sz w:val="28"/>
          <w:szCs w:val="28"/>
          <w:rtl w:val="true"/>
          <w:lang w:bidi="fa-IR"/>
        </w:rPr>
        <w:t xml:space="preserve">با فضیلت آن ، و از ستارگان درخشان آن شهر، و از یگانه های شعر آن ، دانسته ، و او را از خواصّ صاحب بن عبّاد و تربیت یافتگان او ، و سابقه داران در خدمت و همکاری با او، و نیز خزینه دار کتابهای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ندیمان و بهره گیرندگان از نور او ، و استضائه کنندگان از اشعّۀ تابناک سعادت او ، به شمار آورده است</w:t>
      </w:r>
      <w:r>
        <w:rPr>
          <w:rFonts w:eastAsia="IRNazanin" w:cs="IRNazanin"/>
          <w:color w:val="111111"/>
          <w:sz w:val="28"/>
          <w:szCs w:val="28"/>
          <w:rtl w:val="true"/>
          <w:lang w:bidi="fa-IR"/>
        </w:rPr>
        <w:t>.</w:t>
      </w:r>
    </w:p>
    <w:p>
      <w:pPr>
        <w:pStyle w:val="Heading3"/>
        <w:numPr>
          <w:ilvl w:val="2"/>
          <w:numId w:val="1"/>
        </w:numPr>
        <w:rPr/>
      </w:pPr>
      <w:bookmarkStart w:id="853" w:name="__RefHeading___Toc291009_2616395394"/>
      <w:bookmarkStart w:id="854" w:name="_Toc305"/>
      <w:bookmarkEnd w:id="853"/>
      <w:r>
        <w:rPr>
          <w:rtl w:val="true"/>
        </w:rPr>
        <w:t>نمونه ای از چهره های علمی و ادبی شیعه در اصفهان در قرن پنجم</w:t>
      </w:r>
      <w:bookmarkEnd w:id="854"/>
    </w:p>
    <w:p>
      <w:pPr>
        <w:pStyle w:val="Heading3"/>
        <w:numPr>
          <w:ilvl w:val="2"/>
          <w:numId w:val="1"/>
        </w:numPr>
        <w:rPr/>
      </w:pPr>
      <w:bookmarkStart w:id="855" w:name="__RefHeading___Toc291011_2616395394"/>
      <w:bookmarkStart w:id="856" w:name="_Toc306"/>
      <w:bookmarkEnd w:id="855"/>
      <w:r>
        <w:rPr/>
        <w:t>1</w:t>
      </w:r>
      <w:r>
        <w:rPr>
          <w:rtl w:val="true"/>
        </w:rPr>
        <w:t>-</w:t>
      </w:r>
      <w:r>
        <w:rPr>
          <w:rtl w:val="true"/>
        </w:rPr>
        <w:t xml:space="preserve">أحمد بن محمّد بن حسن اصفهانی </w:t>
      </w:r>
      <w:r>
        <w:rPr>
          <w:rtl w:val="true"/>
        </w:rPr>
        <w:t xml:space="preserve">( </w:t>
      </w:r>
      <w:r>
        <w:rPr>
          <w:rtl w:val="true"/>
        </w:rPr>
        <w:t>امام مرزوقی</w:t>
      </w:r>
      <w:r>
        <w:rPr>
          <w:rtl w:val="true"/>
        </w:rPr>
        <w:t>)</w:t>
      </w:r>
      <w:bookmarkEnd w:id="856"/>
    </w:p>
    <w:p>
      <w:pPr>
        <w:pStyle w:val="BookText"/>
        <w:rPr/>
      </w:pPr>
      <w:r>
        <w:rPr>
          <w:rFonts w:ascii="IRNazanin" w:hAnsi="IRNazanin" w:eastAsia="IRNazanin"/>
          <w:color w:val="111111"/>
          <w:sz w:val="28"/>
          <w:sz w:val="28"/>
          <w:szCs w:val="28"/>
          <w:rtl w:val="true"/>
          <w:lang w:bidi="fa-IR"/>
        </w:rPr>
        <w:t xml:space="preserve">أدیب محقّق و نحوی مدقّق ، أبوعلی ، أحمد بن محمّد بن حسن اصفهانی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مرزوقی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معجم الأدباء ، او را چنین توصیف نموده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غایَةً فِی الذَّکاءِ وَ الْفِطْنَةِ وَ حُسْنِ التَّصْنیفِ وَ إقامَةِ الْحُجَجِ وَ حُسْنِ الإخْتِیارِ ، وَتَصانیفُهُ ، لأمَزیدَ عَلَیْها فِی الْجَوْدَةِ </w:t>
      </w:r>
      <w:r>
        <w:rPr>
          <w:rStyle w:val="FootnoteAnchor"/>
          <w:rtl w:val="true"/>
        </w:rPr>
        <w:footnoteReference w:id="845"/>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ذکاوت و زیرکی ، و نیکوئی تألیف و تصنیف ، و نیز در استدلال و حسن انتخاب ، به حدّ أعلی رسیده ، و در غایت درجه بوده ، و کتابهای او در به اندازه ای از نیکوئی رسیده ، که بالاتر از آن ممکن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 در معالم العلماء ، این بزرگمرد را ، در زمرۀ شعراء أهل البیت علیهم السلام ذکر نموده ، و 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857" w:name="pg13389_136068"/>
    </w:p>
    <w:p>
      <w:pPr>
        <w:pStyle w:val="BookText"/>
        <w:rPr/>
      </w:pPr>
      <w:bookmarkEnd w:id="857"/>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 فاضل کامل ، و أدیب ماهر ، و شاعر مُجید ، و از شعراء أهل البیت علیهم السلام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مرزوقی ، معلّم أولاد خاندان آل بویه در اصفهان بوده ، و بدین وسیله أفکار و اعتقادات آنها را هدایت می کرده ، و آنها را با علم و دانش پرورش می داده است</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است که ابن منده در طبقات النّحاة نقل نموده ، که امام مرزوقی وارد اصفهان شد ، و از ناحیۀ مذهبِ خود در آن شهر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إصْبَهانَ ، فَتَکَلَّمَ فیهِ مِنْ قِبَلِ مَذْهَبِه </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 و از خصوصیّات روحی امام مرزوقی این است که ، به خاطر تحصیل علم و دانش ، تواضعی چشم گیر داشته ، تا آنجا که در دوره ای که خودش شخصیّتی برجسته به شمار می رفته ، و دارای موقعیّتی شایسته بوده ، در محضر أبوعلی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و أدیب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 و ألکتاب سیبویه را در محضر او خوانده است ، چنانچه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 کِتابَ سیبَوَیْهِ عَلی أبی عَلِیِّ الْفارْسی ، وَتَتَلْمَذَ لَهُ بَعْدَ أنْ کانَ رَأساً بِنَفْسِه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کتابهائی که امام مرزوقی تألیف نموده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حماسه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مفضّلیّات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الفصیح،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أشعار هُذیل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الأزمنة و الأمکنه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الموجز فی النّحو،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النّحو</w:t>
      </w:r>
    </w:p>
    <w:p>
      <w:pPr>
        <w:pStyle w:val="Heading3"/>
        <w:numPr>
          <w:ilvl w:val="2"/>
          <w:numId w:val="1"/>
        </w:numPr>
        <w:rPr/>
      </w:pPr>
      <w:bookmarkStart w:id="858" w:name="__RefHeading___Toc291013_2616395394"/>
      <w:bookmarkStart w:id="859" w:name="_Toc307"/>
      <w:bookmarkEnd w:id="858"/>
      <w:r>
        <w:rPr/>
        <w:t>۲</w:t>
      </w:r>
      <w:r>
        <w:rPr>
          <w:rtl w:val="true"/>
        </w:rPr>
        <w:t>-</w:t>
      </w:r>
      <w:r>
        <w:rPr>
          <w:rtl w:val="true"/>
        </w:rPr>
        <w:t>أحمد بن محمّد بن ذرّ الإصفهانی</w:t>
      </w:r>
      <w:bookmarkEnd w:id="85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دانشمندی بزرگ و مشهور و واعظ بوده ، و در سال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از دنیا رفته </w:t>
      </w:r>
      <w:bookmarkStart w:id="860" w:name="pg13389_136069"/>
    </w:p>
    <w:p>
      <w:pPr>
        <w:pStyle w:val="BookText"/>
        <w:rPr/>
      </w:pPr>
      <w:bookmarkEnd w:id="86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 او را معتزلی دانسته </w:t>
      </w:r>
      <w:r>
        <w:rPr>
          <w:rStyle w:val="FootnoteAnchor"/>
          <w:rtl w:val="true"/>
        </w:rPr>
        <w:footnoteReference w:id="849"/>
      </w:r>
      <w:r>
        <w:rPr>
          <w:rFonts w:ascii="IRNazanin" w:hAnsi="IRNazanin" w:eastAsia="IRNazanin"/>
          <w:color w:val="111111"/>
          <w:sz w:val="28"/>
          <w:sz w:val="28"/>
          <w:szCs w:val="28"/>
          <w:rtl w:val="true"/>
          <w:lang w:bidi="fa-IR"/>
        </w:rPr>
        <w:t xml:space="preserve">، ولی علاّمۀ محقّق حاج آقا بزرگ طهرانی ، او را از علماء شیعه در قرن پنجم ذکر نموده ،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الإْعْتِزالُ مِجَنَّةُ التَّشَیُّعِ </w:t>
      </w:r>
      <w:r>
        <w:rPr>
          <w:rStyle w:val="FootnoteAnchor"/>
          <w:rtl w:val="true"/>
        </w:rPr>
        <w:footnoteReference w:id="850"/>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 او از شخصیّتهای علمی شیعه در آن قرن بوده ، و زیر پوشش و عنوان اعتزال ، از مکتب أهل البیت علیهم السلام ترویج می کرده است </w:t>
      </w:r>
      <w:r>
        <w:rPr>
          <w:rFonts w:eastAsia="IRNazanin" w:cs="IRNazanin"/>
          <w:color w:val="111111"/>
          <w:sz w:val="28"/>
          <w:szCs w:val="28"/>
          <w:rtl w:val="true"/>
          <w:lang w:bidi="fa-IR"/>
        </w:rPr>
        <w:t>.</w:t>
      </w:r>
    </w:p>
    <w:p>
      <w:pPr>
        <w:pStyle w:val="Heading3"/>
        <w:numPr>
          <w:ilvl w:val="2"/>
          <w:numId w:val="1"/>
        </w:numPr>
        <w:rPr/>
      </w:pPr>
      <w:bookmarkStart w:id="861" w:name="__RefHeading___Toc291015_2616395394"/>
      <w:bookmarkStart w:id="862" w:name="_Toc308"/>
      <w:bookmarkEnd w:id="861"/>
      <w:r>
        <w:rPr/>
        <w:t>3</w:t>
      </w:r>
      <w:r>
        <w:rPr>
          <w:rtl w:val="true"/>
        </w:rPr>
        <w:t>-</w:t>
      </w:r>
      <w:r>
        <w:rPr>
          <w:rtl w:val="true"/>
        </w:rPr>
        <w:t>زید بن علی حسینی</w:t>
      </w:r>
      <w:bookmarkEnd w:id="862"/>
    </w:p>
    <w:p>
      <w:pPr>
        <w:pStyle w:val="BookText"/>
        <w:rPr/>
      </w:pPr>
      <w:r>
        <w:rPr>
          <w:rFonts w:ascii="IRNazanin" w:hAnsi="IRNazanin" w:eastAsia="IRNazanin"/>
          <w:color w:val="111111"/>
          <w:sz w:val="28"/>
          <w:sz w:val="28"/>
          <w:szCs w:val="28"/>
          <w:rtl w:val="true"/>
          <w:lang w:bidi="fa-IR"/>
        </w:rPr>
        <w:t xml:space="preserve">زید بن علی بن محمّد بن یحیی حسینی ، مکنّی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آل زیاره ، که در فریومد سکونت داشته ، ولی در نهایت ، به اصفهان هجرت کرده ، و در آنجا در سال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وفات یافته است</w:t>
      </w:r>
      <w:r>
        <w:rPr>
          <w:rStyle w:val="FootnoteAnchor"/>
          <w:rtl w:val="true"/>
        </w:rPr>
        <w:footnoteReference w:id="852"/>
      </w:r>
      <w:r>
        <w:rPr>
          <w:rFonts w:ascii="IRNazanin" w:hAnsi="IRNazanin" w:eastAsia="IRNazanin"/>
          <w:color w:val="111111"/>
          <w:sz w:val="28"/>
          <w:sz w:val="28"/>
          <w:szCs w:val="28"/>
          <w:rtl w:val="true"/>
          <w:lang w:bidi="fa-IR"/>
        </w:rPr>
        <w:t xml:space="preserve">، بنابرین او از سادات و امامزدادگان مدفون در اصفهان می باشد ، و دارای علم نجوم بوده است </w:t>
      </w:r>
      <w:r>
        <w:rPr>
          <w:rFonts w:eastAsia="IRNazanin" w:cs="IRNazanin"/>
          <w:color w:val="111111"/>
          <w:sz w:val="28"/>
          <w:szCs w:val="28"/>
          <w:rtl w:val="true"/>
          <w:lang w:bidi="fa-IR"/>
        </w:rPr>
        <w:t>.</w:t>
      </w:r>
    </w:p>
    <w:p>
      <w:pPr>
        <w:pStyle w:val="Heading3"/>
        <w:numPr>
          <w:ilvl w:val="2"/>
          <w:numId w:val="1"/>
        </w:numPr>
        <w:rPr/>
      </w:pPr>
      <w:bookmarkStart w:id="863" w:name="__RefHeading___Toc291017_2616395394"/>
      <w:bookmarkStart w:id="864" w:name="_Toc309"/>
      <w:bookmarkEnd w:id="863"/>
      <w:r>
        <w:rPr/>
        <w:t>۴</w:t>
      </w:r>
      <w:r>
        <w:rPr>
          <w:rtl w:val="true"/>
        </w:rPr>
        <w:t>-</w:t>
      </w:r>
      <w:r>
        <w:rPr>
          <w:rtl w:val="true"/>
        </w:rPr>
        <w:t xml:space="preserve">أبوعبد الله معصومی </w:t>
      </w:r>
      <w:r>
        <w:rPr>
          <w:rtl w:val="true"/>
        </w:rPr>
        <w:t xml:space="preserve">( </w:t>
      </w:r>
      <w:r>
        <w:rPr>
          <w:rtl w:val="true"/>
        </w:rPr>
        <w:t>محمّد بن أحمد</w:t>
      </w:r>
      <w:r>
        <w:rPr>
          <w:rtl w:val="true"/>
        </w:rPr>
        <w:t>)</w:t>
      </w:r>
      <w:bookmarkEnd w:id="864"/>
    </w:p>
    <w:p>
      <w:pPr>
        <w:pStyle w:val="BookText"/>
        <w:rPr/>
      </w:pPr>
      <w:r>
        <w:rPr>
          <w:rFonts w:ascii="IRNazanin" w:hAnsi="IRNazanin" w:eastAsia="IRNazanin"/>
          <w:color w:val="111111"/>
          <w:sz w:val="28"/>
          <w:sz w:val="28"/>
          <w:szCs w:val="28"/>
          <w:rtl w:val="true"/>
          <w:lang w:bidi="fa-IR"/>
        </w:rPr>
        <w:t>أبوعبد الله ، محمّد بن أحمد معصومی ، که از شاگردان ممتاز ابن سینا بوده ، و أبوعلی سینا او را بر همه شاگردان خود مقدّم می داشته است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تألیفات او ،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الْمُفارِقات وَ إعْدادُ الْعُقوُل وَ الأفْلاک وَ تَرْتیبُ الْمُبدعات </w:t>
      </w:r>
      <w:r>
        <w:rPr>
          <w:rFonts w:eastAsia="Amiri" w:cs="Amiri" w:ascii="Amiri" w:hAnsi="Amiri"/>
          <w:color w:val="111111"/>
          <w:sz w:val="28"/>
          <w:szCs w:val="28"/>
          <w:rtl w:val="true"/>
          <w:lang w:bidi="ar-SA"/>
        </w:rPr>
        <w:t xml:space="preserve">) </w:t>
      </w:r>
      <w:bookmarkStart w:id="865" w:name="pg13389_136070"/>
    </w:p>
    <w:p>
      <w:pPr>
        <w:pStyle w:val="BookText"/>
        <w:rPr/>
      </w:pPr>
      <w:bookmarkEnd w:id="865"/>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إثْباتِ الْمُفارقات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که در قرن پنجم و ششم شهرت و أهمیّت بسیار داشته است</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معصومی ، از دانشمندان و أطبّاء و فلاسفه و حکماء و فقهای اسلامی اصفهان بوده ، و شهرت او در فقه و حکمت ، بیش از شهرت او در طبابت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مباشرت عمل طبابت را پائین تر از مقام و مرتبۀ علمی خودش می دانسته، و فقط به تدریس کتب فقه و حکمت می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ابوعلی سینا از همدان به اصفهان هجرت نمود ، أبو عبد الله معصومی به حضورش رسید ، و تا آخر عمر به استفاده و إفادۂ علمی اشتغال داشت</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 ، تا سالها بعد از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تدریس می کرد، تا آنکه در حدود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هجری از دنیا رفت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291019_2616395394"/>
      <w:bookmarkStart w:id="867" w:name="_Toc310"/>
      <w:bookmarkEnd w:id="866"/>
      <w:r>
        <w:rPr/>
        <w:t>۵</w:t>
      </w:r>
      <w:r>
        <w:rPr>
          <w:rtl w:val="true"/>
        </w:rPr>
        <w:t>-</w:t>
      </w:r>
      <w:r>
        <w:rPr>
          <w:rtl w:val="true"/>
        </w:rPr>
        <w:t>أبومسلم،محمّد بن علیّ نحوی اصفهانی</w:t>
      </w:r>
      <w:bookmarkEnd w:id="867"/>
    </w:p>
    <w:p>
      <w:pPr>
        <w:pStyle w:val="BookText"/>
        <w:rPr/>
      </w:pPr>
      <w:r>
        <w:rPr>
          <w:rFonts w:ascii="IRNazanin" w:hAnsi="IRNazanin" w:eastAsia="IRNazanin"/>
          <w:color w:val="111111"/>
          <w:sz w:val="28"/>
          <w:sz w:val="28"/>
          <w:szCs w:val="28"/>
          <w:rtl w:val="true"/>
          <w:lang w:bidi="fa-IR"/>
        </w:rPr>
        <w:t xml:space="preserve">نحوی مفسّر ، أبومسلم ، محمّد بن علیّ بن محمّد بن حسین بن مهرادیز نحوی اصفهانی ، متوفّای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وی را عارف به علم نحو شمرده ، و او را غلو کنندۀ در مذهب اعتزال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بزرگوار ، أمین شامی ، این بزرگمرد را شیعه دانسته، و دلیل نسبت او را به اعتزال ، هماهنگیِ شیعه و معتزله ، در بعض اصول اعتقادی ذکر نموده است </w:t>
      </w:r>
      <w:r>
        <w:rPr>
          <w:rStyle w:val="FootnoteAnchor"/>
          <w:rtl w:val="true"/>
        </w:rPr>
        <w:footnoteReference w:id="857"/>
      </w:r>
    </w:p>
    <w:p>
      <w:pPr>
        <w:pStyle w:val="Heading3"/>
        <w:numPr>
          <w:ilvl w:val="2"/>
          <w:numId w:val="1"/>
        </w:numPr>
        <w:rPr/>
      </w:pPr>
      <w:bookmarkStart w:id="868" w:name="__RefHeading___Toc291021_2616395394"/>
      <w:bookmarkStart w:id="869" w:name="_Toc311"/>
      <w:bookmarkEnd w:id="868"/>
      <w:r>
        <w:rPr/>
        <w:t>۶</w:t>
      </w:r>
      <w:r>
        <w:rPr>
          <w:rtl w:val="true"/>
        </w:rPr>
        <w:t>-</w:t>
      </w:r>
      <w:r>
        <w:rPr>
          <w:rtl w:val="true"/>
        </w:rPr>
        <w:t>بدران بن شریف اصفهانی</w:t>
      </w:r>
      <w:bookmarkEnd w:id="86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نجم الدّین ، بدران بن شریف بن أبی الفتح علوی حسینی موسوی </w:t>
      </w:r>
      <w:bookmarkStart w:id="870" w:name="pg13389_136071"/>
    </w:p>
    <w:p>
      <w:pPr>
        <w:pStyle w:val="BookText"/>
        <w:rPr/>
      </w:pPr>
      <w:bookmarkEnd w:id="870"/>
      <w:r>
        <w:rPr>
          <w:rFonts w:ascii="IRNazanin" w:hAnsi="IRNazanin" w:eastAsia="IRNazanin"/>
          <w:color w:val="111111"/>
          <w:sz w:val="28"/>
          <w:sz w:val="28"/>
          <w:szCs w:val="28"/>
          <w:rtl w:val="true"/>
          <w:lang w:bidi="fa-IR"/>
        </w:rPr>
        <w:t xml:space="preserve">اصفهانی ، که دانشمندی دارای علم 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شیخ منتجب الدّین رازی ، او را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محدّث و حافظ ، ستوده ، و کتاب ألمطالب فی مناقب آل أبی طالب را ، از آثار او ذکر کرده است</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دانشمندان و محدّثین قرن پنجم به شمار رفته است</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291023_2616395394"/>
      <w:bookmarkStart w:id="872" w:name="_Toc312"/>
      <w:bookmarkEnd w:id="871"/>
      <w:r>
        <w:rPr/>
        <w:t>۷</w:t>
      </w:r>
      <w:r>
        <w:rPr>
          <w:rtl w:val="true"/>
        </w:rPr>
        <w:t>-</w:t>
      </w:r>
      <w:r>
        <w:rPr>
          <w:rtl w:val="true"/>
        </w:rPr>
        <w:t>حسن بن عبّاس رستمی اصفهانی</w:t>
      </w:r>
      <w:bookmarkEnd w:id="872"/>
    </w:p>
    <w:p>
      <w:pPr>
        <w:pStyle w:val="BookText"/>
        <w:rPr/>
      </w:pPr>
      <w:r>
        <w:rPr>
          <w:rFonts w:ascii="IRNazanin" w:hAnsi="IRNazanin" w:eastAsia="IRNazanin"/>
          <w:color w:val="111111"/>
          <w:sz w:val="28"/>
          <w:sz w:val="28"/>
          <w:szCs w:val="28"/>
          <w:rtl w:val="true"/>
          <w:lang w:bidi="fa-IR"/>
        </w:rPr>
        <w:t xml:space="preserve">حسن بن عبّاس بن علیّ بن حسن رستمی اصفهانی ، مکنّی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از علماء قرن پنجم ، و از مشایخ شیخ منتجب الدّین رازی می باشد ، و بعضی از أحادیث أربعین خود را از او نقل نموده ، ولی به دلیل این که شیخ منتجب الدّین او را در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نفرموده ، احتمال داده اند که از محدّثین عامّه باشد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291025_2616395394"/>
      <w:bookmarkStart w:id="874" w:name="_Toc313"/>
      <w:bookmarkEnd w:id="873"/>
      <w:r>
        <w:rPr/>
        <w:t>۸</w:t>
      </w:r>
      <w:r>
        <w:rPr>
          <w:rtl w:val="true"/>
        </w:rPr>
        <w:t>-</w:t>
      </w:r>
      <w:r>
        <w:rPr>
          <w:rtl w:val="true"/>
        </w:rPr>
        <w:t>آمنه بنت عبّاد ، طباطبائی علوی</w:t>
      </w:r>
      <w:bookmarkEnd w:id="874"/>
    </w:p>
    <w:p>
      <w:pPr>
        <w:pStyle w:val="BookText"/>
        <w:rPr/>
      </w:pPr>
      <w:r>
        <w:rPr>
          <w:rFonts w:ascii="IRNazanin" w:hAnsi="IRNazanin" w:eastAsia="IRNazanin"/>
          <w:color w:val="111111"/>
          <w:sz w:val="28"/>
          <w:sz w:val="28"/>
          <w:szCs w:val="28"/>
          <w:rtl w:val="true"/>
          <w:lang w:bidi="fa-IR"/>
        </w:rPr>
        <w:t>آمنه ، دختر عبّاد بن علیّ بن حمزة بن طباطبا، علوی ، از زنان دانشمند ، و از محدّثه های قرن پنجم و ششم در اصفهان بوده است</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شهر اصفهان حوزۀ درسی داشته ، و جمعی از فضلاء از محضر وی استفاده می نموده اند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875" w:name="pg13389_136072"/>
    </w:p>
    <w:p>
      <w:pPr>
        <w:pStyle w:val="Heading3"/>
        <w:numPr>
          <w:ilvl w:val="2"/>
          <w:numId w:val="1"/>
        </w:numPr>
        <w:rPr/>
      </w:pPr>
      <w:bookmarkStart w:id="876" w:name="__RefHeading___Toc291027_2616395394"/>
      <w:bookmarkStart w:id="877" w:name="_Toc314"/>
      <w:bookmarkEnd w:id="875"/>
      <w:bookmarkEnd w:id="876"/>
      <w:r>
        <w:rPr>
          <w:rtl w:val="true"/>
        </w:rPr>
        <w:t>نمونه ای از چهره های علمی و ادبی شیعه در اصفهان</w:t>
      </w:r>
      <w:bookmarkEnd w:id="877"/>
    </w:p>
    <w:p>
      <w:pPr>
        <w:pStyle w:val="BookText"/>
        <w:rPr/>
      </w:pPr>
      <w:r>
        <w:rPr>
          <w:rFonts w:ascii="IRNazanin" w:hAnsi="IRNazanin" w:eastAsia="IRNazanin"/>
          <w:color w:val="111111"/>
          <w:sz w:val="28"/>
          <w:sz w:val="28"/>
          <w:szCs w:val="28"/>
          <w:rtl w:val="true"/>
          <w:lang w:bidi="fa-IR"/>
        </w:rPr>
        <w:t>در قرن ششم</w:t>
      </w:r>
    </w:p>
    <w:p>
      <w:pPr>
        <w:pStyle w:val="Heading3"/>
        <w:numPr>
          <w:ilvl w:val="2"/>
          <w:numId w:val="1"/>
        </w:numPr>
        <w:rPr/>
      </w:pPr>
      <w:bookmarkStart w:id="878" w:name="__RefHeading___Toc291029_2616395394"/>
      <w:bookmarkStart w:id="879" w:name="_Toc315"/>
      <w:bookmarkEnd w:id="878"/>
      <w:r>
        <w:rPr/>
        <w:t>1</w:t>
      </w:r>
      <w:r>
        <w:rPr>
          <w:rtl w:val="true"/>
        </w:rPr>
        <w:t>-</w:t>
      </w:r>
      <w:r>
        <w:rPr>
          <w:rtl w:val="true"/>
        </w:rPr>
        <w:t>أبو الحسن علی</w:t>
      </w:r>
      <w:r>
        <w:rPr>
          <w:rtl w:val="true"/>
        </w:rPr>
        <w:t>(</w:t>
      </w:r>
      <w:r>
        <w:rPr>
          <w:rtl w:val="true"/>
        </w:rPr>
        <w:t>ضریر نحوی</w:t>
      </w:r>
      <w:r>
        <w:rPr>
          <w:rtl w:val="true"/>
        </w:rPr>
        <w:t>)</w:t>
      </w:r>
      <w:bookmarkEnd w:id="879"/>
    </w:p>
    <w:p>
      <w:pPr>
        <w:pStyle w:val="BookText"/>
        <w:rPr/>
      </w:pPr>
      <w:r>
        <w:rPr>
          <w:rFonts w:ascii="IRNazanin" w:hAnsi="IRNazanin" w:eastAsia="IRNazanin"/>
          <w:color w:val="111111"/>
          <w:sz w:val="28"/>
          <w:sz w:val="28"/>
          <w:szCs w:val="28"/>
          <w:rtl w:val="true"/>
          <w:lang w:bidi="fa-IR"/>
        </w:rPr>
        <w:t xml:space="preserve">أدیب نحوی ، علیّ بن حسین بن علیّ اصفهانی باقولی ، مکنّی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بعد از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به نقل از أبو الحسن بیهقی دربارۀ او نوشته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فِی النَّحْوِ وَ الإعْرابِ کَعْبَةٌ ، لَها أفاضِلُ الْعَصْرِ سَدَنَةٌ </w:t>
      </w:r>
      <w:r>
        <w:rPr>
          <w:rStyle w:val="FootnoteAnchor"/>
          <w:rtl w:val="true"/>
        </w:rPr>
        <w:footnoteReference w:id="863"/>
      </w:r>
      <w:r>
        <w:rPr>
          <w:rStyle w:val="FootnoteAnchor"/>
          <w:rtl w:val="true"/>
        </w:rPr>
        <w:footnoteReference w:id="864"/>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علم نحو و إعراب ، کعبه است ، و برترین چهره هایِ علمیِ عصر ، پرده دار و خدمتگزار آن کعبه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بزرگمرد ، از چهره های علمی شعر و أدب ، و از نحوییّن بزرگ در قرن ششم بوده، و جامع علوم و فنون اسلامی به شمار آمده است ، و به همین جهت ، او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 و جامع العلوم خوانده اند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المشکلات و ایضاح المعضلات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ألمجمل،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الإستدراک عَلی أبی عَلیٍّ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شواهد القرآن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ألجوهر،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الأقاویل المجرّده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ضریر نحوی ، در سال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نامه هائی به فضلاء خراسان نوشت، و از آنها </w:t>
      </w:r>
      <w:bookmarkStart w:id="880" w:name="pg13389_136073"/>
    </w:p>
    <w:p>
      <w:pPr>
        <w:pStyle w:val="BookText"/>
        <w:rPr/>
      </w:pPr>
      <w:bookmarkEnd w:id="880"/>
      <w:r>
        <w:rPr>
          <w:rFonts w:ascii="IRNazanin" w:hAnsi="IRNazanin" w:eastAsia="IRNazanin"/>
          <w:color w:val="111111"/>
          <w:sz w:val="28"/>
          <w:sz w:val="28"/>
          <w:szCs w:val="28"/>
          <w:rtl w:val="true"/>
          <w:lang w:bidi="fa-IR"/>
        </w:rPr>
        <w:t>دربارۀ شعری از فرزدق شرح و توضیح خواست ، و آنها هرکدام شرحی نوشتند</w:t>
      </w:r>
      <w:r>
        <w:rPr>
          <w:rStyle w:val="FootnoteAnchor"/>
          <w:rtl w:val="true"/>
        </w:rPr>
        <w:footnoteReference w:id="866"/>
      </w:r>
      <w:r>
        <w:rPr>
          <w:rFonts w:ascii="IRNazanin" w:hAnsi="IRNazanin" w:eastAsia="IRNazanin"/>
          <w:color w:val="111111"/>
          <w:sz w:val="28"/>
          <w:sz w:val="28"/>
          <w:szCs w:val="28"/>
          <w:rtl w:val="true"/>
          <w:lang w:bidi="fa-IR"/>
        </w:rPr>
        <w:t xml:space="preserve">، و پس از آن تاریخ ، مطلب مورَّخی از این بزرگمرد، به دست نیامده ، و در نتیجه مدّت زندگی او پس از این تاریخ ، مشخّص نمی باشد </w:t>
      </w:r>
      <w:r>
        <w:rPr>
          <w:rFonts w:eastAsia="IRNazanin" w:cs="IRNazanin"/>
          <w:color w:val="111111"/>
          <w:sz w:val="28"/>
          <w:szCs w:val="28"/>
          <w:rtl w:val="true"/>
          <w:lang w:bidi="fa-IR"/>
        </w:rPr>
        <w:t>.</w:t>
      </w:r>
    </w:p>
    <w:p>
      <w:pPr>
        <w:pStyle w:val="Heading3"/>
        <w:numPr>
          <w:ilvl w:val="2"/>
          <w:numId w:val="1"/>
        </w:numPr>
        <w:rPr/>
      </w:pPr>
      <w:bookmarkStart w:id="881" w:name="__RefHeading___Toc291031_2616395394"/>
      <w:bookmarkStart w:id="882" w:name="_Toc316"/>
      <w:bookmarkEnd w:id="881"/>
      <w:r>
        <w:rPr/>
        <w:t>۲</w:t>
      </w:r>
      <w:r>
        <w:rPr>
          <w:rtl w:val="true"/>
        </w:rPr>
        <w:t>-</w:t>
      </w:r>
      <w:r>
        <w:rPr>
          <w:rtl w:val="true"/>
        </w:rPr>
        <w:t>هبة الله بن أحمد</w:t>
      </w:r>
      <w:r>
        <w:rPr>
          <w:rtl w:val="true"/>
        </w:rPr>
        <w:t>...</w:t>
      </w:r>
      <w:r>
        <w:rPr>
          <w:rtl w:val="true"/>
        </w:rPr>
        <w:t>أسدی اصفهانی</w:t>
      </w:r>
      <w:bookmarkEnd w:id="882"/>
    </w:p>
    <w:p>
      <w:pPr>
        <w:pStyle w:val="BookText"/>
        <w:rPr/>
      </w:pPr>
      <w:r>
        <w:rPr>
          <w:rFonts w:ascii="IRNazanin" w:hAnsi="IRNazanin" w:eastAsia="IRNazanin"/>
          <w:color w:val="111111"/>
          <w:sz w:val="28"/>
          <w:sz w:val="28"/>
          <w:szCs w:val="28"/>
          <w:rtl w:val="true"/>
          <w:lang w:bidi="fa-IR"/>
        </w:rPr>
        <w:t>شیخ فخرالدّین ، هبة الله بن أحمد بن هبة الله اسدی اصفهانی ، که شیخ منتجب الدّین رازی ، او را با عنوان عالم صالح ستوده است</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در زمرۀ علماء شیعه در قرن ششم ذکر کرده است</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291033_2616395394"/>
      <w:bookmarkStart w:id="884" w:name="_Toc317"/>
      <w:bookmarkEnd w:id="883"/>
      <w:r>
        <w:rPr/>
        <w:t>۳</w:t>
      </w:r>
      <w:r>
        <w:rPr>
          <w:rtl w:val="true"/>
        </w:rPr>
        <w:t>-</w:t>
      </w:r>
      <w:r>
        <w:rPr>
          <w:rtl w:val="true"/>
        </w:rPr>
        <w:t>شرفشاه بن عبد المطّلب اصفهانی</w:t>
      </w:r>
      <w:bookmarkEnd w:id="88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ابوعلی ، شرفشاه بن عبد المطّلب بن جعفر حسینی أفطسی</w:t>
      </w:r>
      <w:r>
        <w:rPr>
          <w:rStyle w:val="FootnoteAnchor"/>
          <w:rtl w:val="true"/>
        </w:rPr>
        <w:footnoteReference w:id="869"/>
      </w:r>
      <w:r>
        <w:rPr>
          <w:rFonts w:ascii="IRNazanin" w:hAnsi="IRNazanin" w:eastAsia="IRNazanin"/>
          <w:color w:val="111111"/>
          <w:sz w:val="28"/>
          <w:sz w:val="28"/>
          <w:szCs w:val="28"/>
          <w:rtl w:val="true"/>
          <w:lang w:bidi="fa-IR"/>
        </w:rPr>
        <w:t xml:space="preserve">اصفهانی ، که شیخ منتجب الدّین رازی ، او را با 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فاضل و نسّابه توصیف نموده</w:t>
      </w:r>
      <w:r>
        <w:rPr>
          <w:rStyle w:val="FootnoteAnchor"/>
          <w:rtl w:val="true"/>
        </w:rPr>
        <w:footnoteReference w:id="870"/>
      </w:r>
      <w:r>
        <w:rPr>
          <w:rFonts w:ascii="IRNazanin" w:hAnsi="IRNazanin" w:eastAsia="IRNazanin"/>
          <w:color w:val="111111"/>
          <w:sz w:val="28"/>
          <w:sz w:val="28"/>
          <w:szCs w:val="28"/>
          <w:rtl w:val="true"/>
          <w:lang w:bidi="fa-IR"/>
        </w:rPr>
        <w:t>و مرحوم آقا بزرگ طهرانی ، او را از علماء شیعه در قرن ششم به شمار آورده است</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885" w:name="pg13389_136074"/>
    </w:p>
    <w:p>
      <w:pPr>
        <w:pStyle w:val="Heading3"/>
        <w:numPr>
          <w:ilvl w:val="2"/>
          <w:numId w:val="1"/>
        </w:numPr>
        <w:rPr/>
      </w:pPr>
      <w:bookmarkStart w:id="886" w:name="__RefHeading___Toc291035_2616395394"/>
      <w:bookmarkStart w:id="887" w:name="_Toc318"/>
      <w:bookmarkEnd w:id="885"/>
      <w:bookmarkEnd w:id="886"/>
      <w:r>
        <w:rPr>
          <w:rtl w:val="true"/>
        </w:rPr>
        <w:t>نمونه ای از چهره های علمی و ادبی شیعه در اصفهان در قرن هفتم</w:t>
      </w:r>
      <w:bookmarkEnd w:id="887"/>
    </w:p>
    <w:p>
      <w:pPr>
        <w:pStyle w:val="Heading3"/>
        <w:numPr>
          <w:ilvl w:val="2"/>
          <w:numId w:val="1"/>
        </w:numPr>
        <w:rPr/>
      </w:pPr>
      <w:bookmarkStart w:id="888" w:name="__RefHeading___Toc291037_2616395394"/>
      <w:bookmarkStart w:id="889" w:name="_Toc319"/>
      <w:bookmarkEnd w:id="888"/>
      <w:r>
        <w:rPr/>
        <w:t>1</w:t>
      </w:r>
      <w:r>
        <w:rPr>
          <w:rtl w:val="true"/>
        </w:rPr>
        <w:t>-</w:t>
      </w:r>
      <w:r>
        <w:rPr>
          <w:rtl w:val="true"/>
        </w:rPr>
        <w:t>قاضی نظام الدّین،محمّد بن اسحق بن مطهّر اصفهانی</w:t>
      </w:r>
      <w:bookmarkEnd w:id="889"/>
    </w:p>
    <w:p>
      <w:pPr>
        <w:pStyle w:val="BookText"/>
        <w:rPr/>
      </w:pPr>
      <w:r>
        <w:rPr>
          <w:rFonts w:ascii="IRNazanin" w:hAnsi="IRNazanin" w:eastAsia="IRNazanin"/>
          <w:color w:val="111111"/>
          <w:sz w:val="28"/>
          <w:sz w:val="28"/>
          <w:szCs w:val="28"/>
          <w:rtl w:val="true"/>
          <w:lang w:bidi="fa-IR"/>
        </w:rPr>
        <w:t xml:space="preserve">نویسنده و عالِم بزرگوار ، قاضی نظام الدّین بن قاضی القضاة اصفهانی ،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اسحق بن مطهّر می باشد ، و کتابی تألیف نموده ، به نام شرف ایوان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شرافت خاندان صاحب دیوان 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را برای خواجه علاء الدّین ، عطاء ملک جوینی متوفّای </w:t>
      </w:r>
      <w:r>
        <w:rPr>
          <w:rFonts w:ascii="IRNazanin" w:hAnsi="IRNazanin" w:eastAsia="IRNazanin"/>
          <w:color w:val="111111"/>
          <w:sz w:val="28"/>
          <w:sz w:val="28"/>
          <w:szCs w:val="28"/>
          <w:lang w:bidi="fa-IR"/>
        </w:rPr>
        <w:t>۶۸۰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۶۸۳</w:t>
      </w:r>
      <w:r>
        <w:rPr>
          <w:rStyle w:val="FootnoteAnchor"/>
          <w:rtl w:val="true"/>
        </w:rPr>
        <w:footnoteReference w:id="872"/>
      </w:r>
      <w:r>
        <w:rPr>
          <w:rFonts w:ascii="IRNazanin" w:hAnsi="IRNazanin" w:eastAsia="IRNazanin"/>
          <w:color w:val="111111"/>
          <w:sz w:val="28"/>
          <w:sz w:val="28"/>
          <w:szCs w:val="28"/>
          <w:rtl w:val="true"/>
          <w:lang w:bidi="fa-IR"/>
        </w:rPr>
        <w:t>فرزند خواجه بهاء الدّین جوینی ، که از شخصیّتهای شیعه می باشد ، تألیف نموده است</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نظام الدّین ، از ستایشگران خواجه نصیرالدّین طوسی بوده</w:t>
      </w:r>
      <w:r>
        <w:rPr>
          <w:rStyle w:val="FootnoteAnchor"/>
          <w:rtl w:val="true"/>
        </w:rPr>
        <w:footnoteReference w:id="874"/>
      </w:r>
      <w:r>
        <w:rPr>
          <w:rFonts w:ascii="IRNazanin" w:hAnsi="IRNazanin" w:eastAsia="IRNazanin"/>
          <w:color w:val="111111"/>
          <w:sz w:val="28"/>
          <w:sz w:val="28"/>
          <w:szCs w:val="28"/>
          <w:rtl w:val="true"/>
          <w:lang w:bidi="fa-IR"/>
        </w:rPr>
        <w:t xml:space="preserve">وأشعار بسیار جالبی در حمایت از تشیّع و بر علیه نواصب سروده ، بدینقرار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قُلْ لِلَّنواصِبِ کُفُّوا ، لا أبا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لِشیعَةِ الْحَقِّ یأبَی اللهُ تَؤْهیناً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أعادَ أهْلَ مُلُوکِ التُّرْکِ رَوْنَقُهُم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وَزادَهُمْ بِبَهاءِ الدّینِ تَمْکیناً </w:t>
      </w:r>
      <w:bookmarkStart w:id="890" w:name="pg13389_136075"/>
    </w:p>
    <w:p>
      <w:pPr>
        <w:pStyle w:val="BookText"/>
        <w:rPr/>
      </w:pPr>
      <w:bookmarkEnd w:id="890"/>
      <w:r>
        <w:rPr>
          <w:rFonts w:ascii="Amiri" w:hAnsi="Amiri" w:eastAsia="Amiri" w:cs="Amiri"/>
          <w:color w:val="111111"/>
          <w:sz w:val="28"/>
          <w:sz w:val="28"/>
          <w:szCs w:val="28"/>
          <w:rtl w:val="true"/>
          <w:lang w:bidi="ar-SA"/>
        </w:rPr>
        <w:t xml:space="preserve">یَری عَلِیَّاً وَلِیَّ اللهِ مُدَّخِراً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أوْلادَهُ الْغُرَّ الْمَیامینا</w:t>
      </w:r>
    </w:p>
    <w:p>
      <w:pPr>
        <w:pStyle w:val="Heading3"/>
        <w:numPr>
          <w:ilvl w:val="2"/>
          <w:numId w:val="1"/>
        </w:numPr>
        <w:rPr/>
      </w:pPr>
      <w:bookmarkStart w:id="891" w:name="__RefHeading___Toc291039_2616395394"/>
      <w:bookmarkStart w:id="892" w:name="_Toc320"/>
      <w:bookmarkEnd w:id="891"/>
      <w:r>
        <w:rPr/>
        <w:t>۲</w:t>
      </w:r>
      <w:r>
        <w:rPr>
          <w:rtl w:val="true"/>
        </w:rPr>
        <w:t>-</w:t>
      </w:r>
      <w:r>
        <w:rPr>
          <w:rtl w:val="true"/>
        </w:rPr>
        <w:t>شیخ فتح بن علیّ بن محمّد بنداری اصفهانی</w:t>
      </w:r>
      <w:bookmarkEnd w:id="892"/>
    </w:p>
    <w:p>
      <w:pPr>
        <w:pStyle w:val="BookText"/>
        <w:rPr/>
      </w:pPr>
      <w:r>
        <w:rPr>
          <w:rFonts w:ascii="IRNazanin" w:hAnsi="IRNazanin" w:eastAsia="IRNazanin"/>
          <w:color w:val="111111"/>
          <w:sz w:val="28"/>
          <w:sz w:val="28"/>
          <w:szCs w:val="28"/>
          <w:rtl w:val="true"/>
          <w:lang w:bidi="fa-IR"/>
        </w:rPr>
        <w:t xml:space="preserve">وی از علماء شیعه در قرن هفتم هجری میباشد ، که کتاب نصرة آلفطرة وعصرة آلفطرة ، تألیف شیخ عماد الدّین ، محمّد بن محمّد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مختصر نموده ، و به نام زبدة النّصره و نخبة العصره نامیده است ، و در تاریخ ربیع الأوّل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شروع به این تلخیص نموده ، و در سال </w:t>
      </w:r>
      <w:r>
        <w:rPr>
          <w:rFonts w:ascii="IRNazanin" w:hAnsi="IRNazanin" w:eastAsia="IRNazanin"/>
          <w:color w:val="111111"/>
          <w:sz w:val="28"/>
          <w:sz w:val="28"/>
          <w:szCs w:val="28"/>
          <w:lang w:bidi="fa-IR"/>
        </w:rPr>
        <w:t>۱۸۸۹</w:t>
      </w:r>
      <w:r>
        <w:rPr>
          <w:rFonts w:ascii="IRNazanin" w:hAnsi="IRNazanin" w:eastAsia="IRNazanin"/>
          <w:color w:val="111111"/>
          <w:sz w:val="28"/>
          <w:sz w:val="28"/>
          <w:szCs w:val="28"/>
          <w:rtl w:val="true"/>
          <w:lang w:bidi="fa-IR"/>
        </w:rPr>
        <w:t xml:space="preserve">، این کتاب در لیدن به چاپ رسیده است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امین در أعیان الشّیعه ، از همین عالِم بزرگوار یاد نموده ، و به جای 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است</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291041_2616395394"/>
      <w:bookmarkStart w:id="894" w:name="_Toc321"/>
      <w:bookmarkEnd w:id="893"/>
      <w:r>
        <w:rPr/>
        <w:t>3</w:t>
      </w:r>
      <w:r>
        <w:rPr>
          <w:rtl w:val="true"/>
        </w:rPr>
        <w:t>-</w:t>
      </w:r>
      <w:r>
        <w:rPr>
          <w:rtl w:val="true"/>
        </w:rPr>
        <w:t>نظام الشّرف بن قوام الشّرف اصفهانی</w:t>
      </w:r>
      <w:bookmarkEnd w:id="89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علماء شیعه در قرن هفتم بوده، و از آثار او ، یکی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فتیا فقیه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لغت ، أحمد بن فارس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کتابهای غریب إعراب القرآن ، و مجمل الّلغة ، و فضل الصّلاة علی النّبی ، و فقه الّلغة ، و سنن العرب فی کلامها ، و استاد بدیع الزّمان و صاحب بن عبّاد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این نسخه به خطّ نظام الشّرف ، در تاریخ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پایان یافته ، و در کتابخانۀ آستان قدس رضوی موجود است ، و دیگری نسخه ای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المقصور و الممدود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درید ، که به خطّ نظام الشّرف ، در تاریخ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نوشته شده ، و در ذیل هر شعری ، شرح مختصری برای معنای آن ذکر گردیده ، که احتمالاً از </w:t>
      </w:r>
      <w:bookmarkStart w:id="895" w:name="pg13389_136076"/>
    </w:p>
    <w:p>
      <w:pPr>
        <w:pStyle w:val="BookText"/>
        <w:rPr/>
      </w:pPr>
      <w:bookmarkEnd w:id="895"/>
      <w:r>
        <w:rPr>
          <w:rFonts w:ascii="IRNazanin" w:hAnsi="IRNazanin" w:eastAsia="IRNazanin"/>
          <w:color w:val="111111"/>
          <w:sz w:val="28"/>
          <w:sz w:val="28"/>
          <w:szCs w:val="28"/>
          <w:rtl w:val="true"/>
          <w:lang w:bidi="fa-IR"/>
        </w:rPr>
        <w:t>نظام الشّرف می باشد ، و این نسخه نیز در کتابخانۀ آستان قدس رضوی علیه السلام موجود است</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291043_2616395394"/>
      <w:bookmarkStart w:id="897" w:name="_Toc322"/>
      <w:bookmarkEnd w:id="896"/>
      <w:r>
        <w:rPr/>
        <w:t>۴</w:t>
      </w:r>
      <w:r>
        <w:rPr>
          <w:rtl w:val="true"/>
        </w:rPr>
        <w:t>-</w:t>
      </w:r>
      <w:r>
        <w:rPr>
          <w:rtl w:val="true"/>
        </w:rPr>
        <w:t xml:space="preserve">مولی عبد الله </w:t>
      </w:r>
      <w:r>
        <w:rPr>
          <w:rtl w:val="true"/>
        </w:rPr>
        <w:t>(</w:t>
      </w:r>
      <w:r>
        <w:rPr>
          <w:rtl w:val="true"/>
        </w:rPr>
        <w:t>حاسب</w:t>
      </w:r>
      <w:r>
        <w:rPr>
          <w:rtl w:val="true"/>
        </w:rPr>
        <w:t>)</w:t>
      </w:r>
      <w:bookmarkEnd w:id="897"/>
    </w:p>
    <w:p>
      <w:pPr>
        <w:pStyle w:val="BookText"/>
        <w:rPr/>
      </w:pPr>
      <w:r>
        <w:rPr>
          <w:rFonts w:ascii="IRNazanin" w:hAnsi="IRNazanin" w:eastAsia="IRNazanin"/>
          <w:color w:val="111111"/>
          <w:sz w:val="28"/>
          <w:sz w:val="28"/>
          <w:szCs w:val="28"/>
          <w:rtl w:val="true"/>
          <w:lang w:bidi="fa-IR"/>
        </w:rPr>
        <w:t xml:space="preserve">ریاضی محقّق ،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عبد الرّزاق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قرن هفتم بوده است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کتاب الْفَوائِدُ الْبَهائِیَّةِ فی قَواعِدِ الْحِسابِ الْهَوائِیِّةِ را تألیف نموده ، که در آن ، حساب کردن به واسطۀ دست و فکر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احتیاج به ابزار و 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داده ، و این کتاب را به اسم خواجه بهاء الدّوله ،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دیوان 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شیعه بوده</w:t>
      </w:r>
      <w:r>
        <w:rPr>
          <w:rStyle w:val="FootnoteAnchor"/>
          <w:rtl w:val="true"/>
        </w:rPr>
        <w:footnoteReference w:id="881"/>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۶۷۸</w:t>
      </w:r>
      <w:r>
        <w:rPr>
          <w:rFonts w:ascii="IRNazanin" w:hAnsi="IRNazanin" w:eastAsia="IRNazanin"/>
          <w:color w:val="111111"/>
          <w:sz w:val="28"/>
          <w:sz w:val="28"/>
          <w:szCs w:val="28"/>
          <w:rtl w:val="true"/>
          <w:lang w:bidi="fa-IR"/>
        </w:rPr>
        <w:t xml:space="preserve"> وفات یافته، تألیف نموده ، و از نوشتن آن ، در سال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در شهر اصفهان ، فارغ گردیده است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291045_2616395394"/>
      <w:bookmarkStart w:id="899" w:name="_Toc323"/>
      <w:bookmarkEnd w:id="898"/>
      <w:r>
        <w:rPr/>
        <w:t>۵</w:t>
      </w:r>
      <w:r>
        <w:rPr>
          <w:rtl w:val="true"/>
        </w:rPr>
        <w:t>-</w:t>
      </w:r>
      <w:r>
        <w:rPr>
          <w:rtl w:val="true"/>
        </w:rPr>
        <w:t>کمال الدّین،محمّد بن عبدالرّشید اصفهانی</w:t>
      </w:r>
      <w:bookmarkEnd w:id="89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محدّث ، کمال الدّین ، أبو الفضل اصفهانی ، که از چهره های علمی و مبرّز در قرن هفتم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بن محمّد بن زید ، که از مشایخ سیّد رضی </w:t>
      </w:r>
      <w:bookmarkStart w:id="900" w:name="pg13389_136077"/>
    </w:p>
    <w:p>
      <w:pPr>
        <w:pStyle w:val="BookText"/>
        <w:rPr/>
      </w:pPr>
      <w:bookmarkEnd w:id="900"/>
      <w:r>
        <w:rPr>
          <w:rFonts w:ascii="IRNazanin" w:hAnsi="IRNazanin" w:eastAsia="IRNazanin"/>
          <w:color w:val="111111"/>
          <w:sz w:val="28"/>
          <w:sz w:val="28"/>
          <w:szCs w:val="28"/>
          <w:rtl w:val="true"/>
          <w:lang w:bidi="fa-IR"/>
        </w:rPr>
        <w:t xml:space="preserve">الدّین بن طاووس است ، و آن بزرگمرد، او را با القاب و 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ألسَّیِّدُ الإمامُ ، الْعالِمُ الزّاهِدُ الْعابِدُ ، کَمالُ شَرَفِ الإسْلامِ ، رَبُّ الْفَصاحَةِ ، سَیِّدُ الْعُلَماءِ، سَیِّد حَیْدَرُ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w:t>
      </w:r>
      <w:r>
        <w:rPr>
          <w:rStyle w:val="FootnoteAnchor"/>
          <w:rtl w:val="true"/>
        </w:rPr>
        <w:footnoteReference w:id="883"/>
      </w:r>
      <w:r>
        <w:rPr>
          <w:rFonts w:ascii="IRNazanin" w:hAnsi="IRNazanin" w:eastAsia="IRNazanin"/>
          <w:color w:val="111111"/>
          <w:sz w:val="28"/>
          <w:sz w:val="28"/>
          <w:szCs w:val="28"/>
          <w:rtl w:val="true"/>
          <w:lang w:bidi="fa-IR"/>
        </w:rPr>
        <w:t xml:space="preserve">و در نزد کمال الدّین محمّد بن عبد الرّشید ، در تاریخ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قرائت حدیث نموده ، و از شاگردان او می باشد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است که ، حاج آقا بزرگ طهرانی ، شخصیّت یاد شده را ، از علماء شیعه در قرن هفتم به شمار آورده ، ولی در پایان شرح حال او ، احتمال داده است ، که او همانند استادش ، حسن بن أحمد عطّار همدانی ، از علماء عامّه باشد</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291047_2616395394"/>
      <w:bookmarkStart w:id="902" w:name="_Toc324"/>
      <w:bookmarkEnd w:id="901"/>
      <w:r>
        <w:rPr>
          <w:rtl w:val="true"/>
        </w:rPr>
        <w:t>نمونه ای از چهره های علمی و ادبی شیعه در اصفهان در قرن هشتم</w:t>
      </w:r>
      <w:bookmarkEnd w:id="902"/>
    </w:p>
    <w:p>
      <w:pPr>
        <w:pStyle w:val="Heading3"/>
        <w:numPr>
          <w:ilvl w:val="2"/>
          <w:numId w:val="1"/>
        </w:numPr>
        <w:rPr/>
      </w:pPr>
      <w:bookmarkStart w:id="903" w:name="__RefHeading___Toc291049_2616395394"/>
      <w:bookmarkStart w:id="904" w:name="_Toc325"/>
      <w:bookmarkEnd w:id="903"/>
      <w:r>
        <w:rPr/>
        <w:t>1</w:t>
      </w:r>
      <w:r>
        <w:rPr>
          <w:rtl w:val="true"/>
        </w:rPr>
        <w:t>-</w:t>
      </w:r>
      <w:r>
        <w:rPr>
          <w:rtl w:val="true"/>
        </w:rPr>
        <w:t xml:space="preserve">أفضل ألدّین ، محمّد بن حبیب الله اصفهانی </w:t>
      </w:r>
      <w:r>
        <w:rPr>
          <w:rtl w:val="true"/>
        </w:rPr>
        <w:t xml:space="preserve">( </w:t>
      </w:r>
      <w:r>
        <w:rPr>
          <w:rtl w:val="true"/>
        </w:rPr>
        <w:t xml:space="preserve">تُرکِه </w:t>
      </w:r>
      <w:r>
        <w:rPr>
          <w:rtl w:val="true"/>
        </w:rPr>
        <w:t>)</w:t>
      </w:r>
      <w:bookmarkEnd w:id="90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متکلّم ، أفضل الدّین ، أبو حامد ، محمّد بن حبیب الله ، معروف به تُرکه </w:t>
      </w:r>
      <w:r>
        <w:rPr>
          <w:rStyle w:val="FootnoteAnchor"/>
          <w:rtl w:val="true"/>
        </w:rPr>
        <w:footnoteReference w:id="886"/>
      </w:r>
      <w:r>
        <w:rPr>
          <w:rFonts w:ascii="IRNazanin" w:hAnsi="IRNazanin" w:eastAsia="IRNazanin"/>
          <w:color w:val="111111"/>
          <w:sz w:val="28"/>
          <w:sz w:val="28"/>
          <w:szCs w:val="28"/>
          <w:rtl w:val="true"/>
          <w:lang w:bidi="fa-IR"/>
        </w:rPr>
        <w:t xml:space="preserve">که از خاندان علمی و معروف آل تُرکۀ اصفهانیِ خجندی می باشد ، و از علماء شیعه در قرن هشتم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به نام قواعد التّوحید تألیف نموده</w:t>
      </w:r>
      <w:r>
        <w:rPr>
          <w:rStyle w:val="FootnoteAnchor"/>
          <w:rtl w:val="true"/>
        </w:rPr>
        <w:footnoteReference w:id="887"/>
      </w:r>
      <w:r>
        <w:rPr>
          <w:rFonts w:ascii="IRNazanin" w:hAnsi="IRNazanin" w:eastAsia="IRNazanin"/>
          <w:color w:val="111111"/>
          <w:sz w:val="28"/>
          <w:sz w:val="28"/>
          <w:szCs w:val="28"/>
          <w:rtl w:val="true"/>
          <w:lang w:bidi="fa-IR"/>
        </w:rPr>
        <w:t xml:space="preserve">و نوۀ او ، شیخ صائن الدّین ، علیّ بن محمّد بن أفضل الدّین </w:t>
      </w:r>
      <w:bookmarkStart w:id="905" w:name="pg13389_136078"/>
    </w:p>
    <w:p>
      <w:pPr>
        <w:pStyle w:val="BookText"/>
        <w:rPr/>
      </w:pPr>
      <w:bookmarkEnd w:id="905"/>
      <w:r>
        <w:rPr>
          <w:rFonts w:ascii="IRNazanin" w:hAnsi="IRNazanin" w:eastAsia="IRNazanin"/>
          <w:color w:val="111111"/>
          <w:sz w:val="28"/>
          <w:sz w:val="28"/>
          <w:szCs w:val="28"/>
          <w:rtl w:val="true"/>
          <w:lang w:bidi="fa-IR"/>
        </w:rPr>
        <w:t xml:space="preserve">محمّد ترکه ، این کتاب را شرح نموده ، و به نام تمهید القواعد نام گذاری کرده ، و این شرح ، در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به چاپ رسیده است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291051_2616395394"/>
      <w:bookmarkStart w:id="907" w:name="_Toc326"/>
      <w:bookmarkEnd w:id="906"/>
      <w:r>
        <w:rPr/>
        <w:t>۲</w:t>
      </w:r>
      <w:r>
        <w:rPr>
          <w:rtl w:val="true"/>
        </w:rPr>
        <w:t>-</w:t>
      </w:r>
      <w:r>
        <w:rPr>
          <w:rtl w:val="true"/>
        </w:rPr>
        <w:t>عباد بن أحمد بن</w:t>
      </w:r>
      <w:r>
        <w:rPr>
          <w:rtl w:val="true"/>
        </w:rPr>
        <w:t>...</w:t>
      </w:r>
      <w:r>
        <w:rPr>
          <w:rtl w:val="true"/>
        </w:rPr>
        <w:t>شرفشاه</w:t>
      </w:r>
      <w:r>
        <w:rPr>
          <w:rtl w:val="true"/>
        </w:rPr>
        <w:t>(</w:t>
      </w:r>
      <w:r>
        <w:rPr>
          <w:rtl w:val="true"/>
        </w:rPr>
        <w:t>گلستانه</w:t>
      </w:r>
      <w:r>
        <w:rPr>
          <w:rtl w:val="true"/>
        </w:rPr>
        <w:t>)</w:t>
      </w:r>
      <w:bookmarkEnd w:id="907"/>
    </w:p>
    <w:p>
      <w:pPr>
        <w:pStyle w:val="BookText"/>
        <w:rPr/>
      </w:pPr>
      <w:r>
        <w:rPr>
          <w:rFonts w:ascii="IRNazanin" w:hAnsi="IRNazanin" w:eastAsia="IRNazanin"/>
          <w:color w:val="111111"/>
          <w:sz w:val="28"/>
          <w:sz w:val="28"/>
          <w:szCs w:val="28"/>
          <w:rtl w:val="true"/>
          <w:lang w:bidi="fa-IR"/>
        </w:rPr>
        <w:t xml:space="preserve">عالم عظیم الشّأن ، سیّد عباد بن أحمد بن اسماعیل بن علیّ بن حسن بن شرفشاه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 مجد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عمدة الطّالب او را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عالم فاضل مصنف جلیل ، مورد تجلیل قرار داده ،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سلطان اولجایتو، محمّد بن أرغون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خدابنده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شهر اصفهان بوده است</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بزرگمرد ، از علماء خاندان علمی سادات گلستانه میباشد ، و ما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 خاندان علمی گلستانه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 این عالم بزرگوار را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 ، ستوده و از کتاب او ، به نام شرح تهذیب الأصول علاّمۀ حلّی ، یاد نموده است</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حاج آقا بزرگ طهرانی ، از کتاب مذکور ، با نام توضیح الوصول فی شرح تهذیب الأصول یاد نموده ، و سیّد عباد را به عنوان معاصر علاّمۀ حلّی ذکر کرده،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درخواست شاگرد مشترک علاّمۀ حلّی و سیّد عباد ، به نام شیخ محمود بن محمّد بن علیّ بن یوسف طبری ، تألیف </w:t>
      </w:r>
      <w:bookmarkStart w:id="908" w:name="pg13389_136079"/>
    </w:p>
    <w:p>
      <w:pPr>
        <w:pStyle w:val="BookText"/>
        <w:rPr/>
      </w:pPr>
      <w:bookmarkEnd w:id="908"/>
      <w:r>
        <w:rPr>
          <w:rFonts w:ascii="IRNazanin" w:hAnsi="IRNazanin" w:eastAsia="IRNazanin"/>
          <w:color w:val="111111"/>
          <w:sz w:val="28"/>
          <w:sz w:val="28"/>
          <w:szCs w:val="28"/>
          <w:rtl w:val="true"/>
          <w:lang w:bidi="fa-IR"/>
        </w:rPr>
        <w:t xml:space="preserve">نموده است </w:t>
      </w:r>
      <w:r>
        <w:rPr>
          <w:rStyle w:val="FootnoteAnchor"/>
          <w:rtl w:val="true"/>
        </w:rPr>
        <w:footnoteReference w:id="891"/>
      </w:r>
      <w:r>
        <w:rPr>
          <w:rFonts w:ascii="IRNazanin" w:hAnsi="IRNazanin" w:eastAsia="IRNazanin"/>
          <w:color w:val="111111"/>
          <w:sz w:val="28"/>
          <w:sz w:val="28"/>
          <w:szCs w:val="28"/>
          <w:rtl w:val="true"/>
          <w:lang w:bidi="fa-IR"/>
        </w:rPr>
        <w:t xml:space="preserve">و از این جمله استفاده می شود که ، موقعیّت علمی این بزرگمرد در سطحی بالا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کتاب شرح تهذیب الاصول ، در سال </w:t>
      </w:r>
      <w:r>
        <w:rPr>
          <w:rFonts w:ascii="IRNazanin" w:hAnsi="IRNazanin" w:eastAsia="IRNazanin"/>
          <w:color w:val="111111"/>
          <w:sz w:val="28"/>
          <w:sz w:val="28"/>
          <w:szCs w:val="28"/>
          <w:lang w:bidi="fa-IR"/>
        </w:rPr>
        <w:t>۷۰۷</w:t>
      </w:r>
      <w:r>
        <w:rPr>
          <w:rFonts w:ascii="IRNazanin" w:hAnsi="IRNazanin" w:eastAsia="IRNazanin"/>
          <w:color w:val="111111"/>
          <w:sz w:val="28"/>
          <w:sz w:val="28"/>
          <w:szCs w:val="28"/>
          <w:rtl w:val="true"/>
          <w:lang w:bidi="fa-IR"/>
        </w:rPr>
        <w:t xml:space="preserve"> پایان یافته ، و نسخه ای از آن به خطّ نظام الدّین عربشاه ، در سال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نوشته شده ، و آن نسخه در کتابخانۀ آستان قدس رضوی موجود می باشد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علمی سیّد عباد ، کتابی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المعانی ، فی شرح حرز الأمانی ، و وجه التّهانی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شاطبیّه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خواهش جمعی از رفقای خودش تألیف نموده ، و نسخه ای از آن ، به خطّ شاگرد مصنّف ، به نام محمّد بن محمود کا کیانی خورانی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نوشته شده ، و نویسندۀ نسخه ، در هنگامی که در درس استاد خود سیّد عباد شرکت می جسته ، این نسخه را نوشته و استاد 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در شهر اصفهان اجازه ای را برای شاگرد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کتاب نوشته است</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291053_2616395394"/>
      <w:bookmarkStart w:id="910" w:name="_Toc327"/>
      <w:bookmarkEnd w:id="909"/>
      <w:r>
        <w:rPr/>
        <w:t>۳</w:t>
      </w:r>
      <w:r>
        <w:rPr>
          <w:rtl w:val="true"/>
        </w:rPr>
        <w:t>-</w:t>
      </w:r>
      <w:r>
        <w:rPr>
          <w:rtl w:val="true"/>
        </w:rPr>
        <w:t>سیّد حیدر بن محمّد بن</w:t>
      </w:r>
      <w:r>
        <w:rPr>
          <w:rtl w:val="true"/>
        </w:rPr>
        <w:t>...</w:t>
      </w:r>
      <w:r>
        <w:rPr>
          <w:rtl w:val="true"/>
        </w:rPr>
        <w:t xml:space="preserve">شرفشاه </w:t>
      </w:r>
      <w:r>
        <w:rPr>
          <w:rtl w:val="true"/>
        </w:rPr>
        <w:t>(</w:t>
      </w:r>
      <w:r>
        <w:rPr>
          <w:rtl w:val="true"/>
        </w:rPr>
        <w:t>گلستانه</w:t>
      </w:r>
      <w:r>
        <w:rPr>
          <w:rtl w:val="true"/>
        </w:rPr>
        <w:t>)</w:t>
      </w:r>
      <w:bookmarkEnd w:id="910"/>
    </w:p>
    <w:p>
      <w:pPr>
        <w:pStyle w:val="BookText"/>
        <w:rPr/>
      </w:pPr>
      <w:r>
        <w:rPr>
          <w:rFonts w:ascii="IRNazanin" w:hAnsi="IRNazanin" w:eastAsia="IRNazanin"/>
          <w:color w:val="111111"/>
          <w:sz w:val="28"/>
          <w:sz w:val="28"/>
          <w:szCs w:val="28"/>
          <w:rtl w:val="true"/>
          <w:lang w:bidi="fa-IR"/>
        </w:rPr>
        <w:t xml:space="preserve">شرف الدّین ، سیّد حیدر بن محمّد بن حیدر بن اسماعیل بن علیّ بن حسن بن علیّ بن شرفشاه ، ملقّب به گلستانه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 از أولاد شرفشاه ، ملقّب به گلستانه میباشد ، که نسب او به امام حسن مجتبی علیه السلام می رسد ، و نه تنها به حساب إنتسابش به سبط أکبر علیه السلام و پدر بزرگوار آن حضرت امیرالمؤمنین علی علیه السلام و جدّ بزرگوارشان ، خاتم الأنبیاء ، </w:t>
      </w:r>
      <w:bookmarkStart w:id="911" w:name="pg13389_136080"/>
    </w:p>
    <w:p>
      <w:pPr>
        <w:pStyle w:val="BookText"/>
        <w:rPr/>
      </w:pPr>
      <w:bookmarkEnd w:id="911"/>
      <w:r>
        <w:rPr>
          <w:rFonts w:ascii="IRNazanin" w:hAnsi="IRNazanin" w:eastAsia="IRNazanin"/>
          <w:color w:val="111111"/>
          <w:sz w:val="28"/>
          <w:sz w:val="28"/>
          <w:szCs w:val="28"/>
          <w:rtl w:val="true"/>
          <w:lang w:bidi="fa-IR"/>
        </w:rPr>
        <w:t xml:space="preserve">حضرت محمّد بن عبدالله صَلَّی اللهُ عَلَیهِ وَآلِهی وَسَلَم ، شرافت دارد ، بلکه خاندان علمیِ سادات گلستانه، از خاندانهای برجسته و علمیِ اصفهان ، در طول چند قرن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عمدة الطّالب ، فی أنساب آل ابی طالب ، سلسله نسب سادات گلستانه را ذکر نموده ، و از شرف الدّین ، سیّد حیدر بن محمّد ، یاد کرده ،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رَأیْتُهُ بِإصْفَهانَ وَتُوُفِّیَ بِها فی رَبیعِ الأوَّلِ ، سَنَةِ تِسْعَ وَسَبْعینَ وَسَبْعَ مِأةٍ ، وَلَهُ أوْلادٌ وَ عَقِبٌ</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سال وفات این بزرگمرد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از علماء بزرگ قرن هشتم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بزرگ طهرانی ، در طبقات ، از این سیّد جلیل القدر یاد نموده</w:t>
      </w:r>
      <w:r>
        <w:rPr>
          <w:rStyle w:val="FootnoteAnchor"/>
          <w:rtl w:val="true"/>
        </w:rPr>
        <w:footnoteReference w:id="895"/>
      </w:r>
      <w:r>
        <w:rPr>
          <w:rFonts w:ascii="IRNazanin" w:hAnsi="IRNazanin" w:eastAsia="IRNazanin"/>
          <w:color w:val="111111"/>
          <w:sz w:val="28"/>
          <w:sz w:val="28"/>
          <w:szCs w:val="28"/>
          <w:rtl w:val="true"/>
          <w:lang w:bidi="fa-IR"/>
        </w:rPr>
        <w:t>، و علاّمۀ امین نیز ، در أعیان الشّیعه از ایشان ذکری آورده ، و استناد به نوشتۀ عمدة الطّالب نموده است</w:t>
      </w:r>
      <w:r>
        <w:rPr>
          <w:rStyle w:val="FootnoteAnchor"/>
          <w:rtl w:val="true"/>
        </w:rPr>
        <w:footnoteReference w:id="896"/>
      </w:r>
      <w:r>
        <w:rPr>
          <w:rFonts w:ascii="IRNazanin" w:hAnsi="IRNazanin" w:eastAsia="IRNazanin"/>
          <w:color w:val="111111"/>
          <w:sz w:val="28"/>
          <w:sz w:val="28"/>
          <w:szCs w:val="28"/>
          <w:rtl w:val="true"/>
          <w:lang w:bidi="fa-IR"/>
        </w:rPr>
        <w:t xml:space="preserve">، و ما نیز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گلستانه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بزرگمرد یاد نموده ایم </w:t>
      </w:r>
      <w:r>
        <w:rPr>
          <w:rFonts w:eastAsia="IRNazanin" w:cs="IRNazanin"/>
          <w:color w:val="111111"/>
          <w:sz w:val="28"/>
          <w:szCs w:val="28"/>
          <w:rtl w:val="true"/>
          <w:lang w:bidi="fa-IR"/>
        </w:rPr>
        <w:t>.</w:t>
      </w:r>
    </w:p>
    <w:p>
      <w:pPr>
        <w:pStyle w:val="Heading3"/>
        <w:numPr>
          <w:ilvl w:val="2"/>
          <w:numId w:val="1"/>
        </w:numPr>
        <w:rPr/>
      </w:pPr>
      <w:bookmarkStart w:id="912" w:name="__RefHeading___Toc291055_2616395394"/>
      <w:bookmarkStart w:id="913" w:name="_Toc328"/>
      <w:bookmarkEnd w:id="912"/>
      <w:r>
        <w:rPr/>
        <w:t>۴</w:t>
      </w:r>
      <w:r>
        <w:rPr>
          <w:rtl w:val="true"/>
        </w:rPr>
        <w:t>-</w:t>
      </w:r>
      <w:r>
        <w:rPr>
          <w:rtl w:val="true"/>
        </w:rPr>
        <w:t>عباد بن یحیی بن</w:t>
      </w:r>
      <w:r>
        <w:rPr>
          <w:rtl w:val="true"/>
        </w:rPr>
        <w:t>...</w:t>
      </w:r>
      <w:r>
        <w:rPr>
          <w:rtl w:val="true"/>
        </w:rPr>
        <w:t>شرفشاه</w:t>
      </w:r>
      <w:r>
        <w:rPr>
          <w:rtl w:val="true"/>
        </w:rPr>
        <w:t>(</w:t>
      </w:r>
      <w:r>
        <w:rPr>
          <w:rtl w:val="true"/>
        </w:rPr>
        <w:t xml:space="preserve">گلستانه </w:t>
      </w:r>
      <w:r>
        <w:rPr>
          <w:rtl w:val="true"/>
        </w:rPr>
        <w:t>)</w:t>
      </w:r>
      <w:bookmarkEnd w:id="91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 مجدالدّین ، سیّد عباد بن یحیی بن عباد بن أحمد بن اسماعیل بن علیّ بن حسن بن شرفشاه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علماء قرن هشتم بوده ، و بعد از سال </w:t>
      </w:r>
      <w:r>
        <w:rPr>
          <w:rFonts w:ascii="IRNazanin" w:hAnsi="IRNazanin" w:eastAsia="IRNazanin"/>
          <w:color w:val="111111"/>
          <w:sz w:val="28"/>
          <w:sz w:val="28"/>
          <w:szCs w:val="28"/>
          <w:lang w:bidi="fa-IR"/>
        </w:rPr>
        <w:t>۷۹۰</w:t>
      </w:r>
      <w:r>
        <w:rPr>
          <w:rFonts w:ascii="IRNazanin" w:hAnsi="IRNazanin" w:eastAsia="IRNazanin"/>
          <w:color w:val="111111"/>
          <w:sz w:val="28"/>
          <w:sz w:val="28"/>
          <w:szCs w:val="28"/>
          <w:rtl w:val="true"/>
          <w:lang w:bidi="fa-IR"/>
        </w:rPr>
        <w:t xml:space="preserve"> وفات یافته است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914" w:name="pg13389_136081"/>
    </w:p>
    <w:p>
      <w:pPr>
        <w:pStyle w:val="BookText"/>
        <w:rPr/>
      </w:pPr>
      <w:bookmarkEnd w:id="914"/>
      <w:r>
        <w:rPr>
          <w:rFonts w:ascii="IRNazanin" w:hAnsi="IRNazanin" w:eastAsia="IRNazanin"/>
          <w:color w:val="111111"/>
          <w:sz w:val="28"/>
          <w:sz w:val="28"/>
          <w:szCs w:val="28"/>
          <w:rtl w:val="true"/>
          <w:lang w:bidi="fa-IR"/>
        </w:rPr>
        <w:t>وی از چهره های علمی خاندان سادات گلستانه می باشد ، و مرحوم حاج آقا بزرگ طهرانی ، او را در شمار علماء بزرگ قرن هشتم ذکر نموده است</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291057_2616395394"/>
      <w:bookmarkStart w:id="916" w:name="_Toc329"/>
      <w:bookmarkEnd w:id="915"/>
      <w:r>
        <w:rPr>
          <w:rtl w:val="true"/>
        </w:rPr>
        <w:t>نمونه ای از چهره های علمی و ادبی شیعه دراصفهان در قرن نهم</w:t>
      </w:r>
      <w:bookmarkEnd w:id="916"/>
    </w:p>
    <w:p>
      <w:pPr>
        <w:pStyle w:val="Heading3"/>
        <w:numPr>
          <w:ilvl w:val="2"/>
          <w:numId w:val="1"/>
        </w:numPr>
        <w:rPr/>
      </w:pPr>
      <w:bookmarkStart w:id="917" w:name="__RefHeading___Toc291059_2616395394"/>
      <w:bookmarkStart w:id="918" w:name="_Toc330"/>
      <w:bookmarkEnd w:id="917"/>
      <w:r>
        <w:rPr/>
        <w:t>1</w:t>
      </w:r>
      <w:r>
        <w:rPr>
          <w:rtl w:val="true"/>
        </w:rPr>
        <w:t>-</w:t>
      </w:r>
      <w:r>
        <w:rPr>
          <w:rtl w:val="true"/>
        </w:rPr>
        <w:t>خواجه أفضل الدّین محمّد صدر</w:t>
      </w:r>
      <w:r>
        <w:rPr>
          <w:rtl w:val="true"/>
        </w:rPr>
        <w:t xml:space="preserve">( </w:t>
      </w:r>
      <w:r>
        <w:rPr>
          <w:rtl w:val="true"/>
        </w:rPr>
        <w:t xml:space="preserve">تُرکِه </w:t>
      </w:r>
      <w:r>
        <w:rPr>
          <w:rtl w:val="true"/>
        </w:rPr>
        <w:t>)</w:t>
      </w:r>
      <w:bookmarkEnd w:id="918"/>
    </w:p>
    <w:p>
      <w:pPr>
        <w:pStyle w:val="BookText"/>
        <w:rPr/>
      </w:pPr>
      <w:r>
        <w:rPr>
          <w:rFonts w:ascii="IRNazanin" w:hAnsi="IRNazanin" w:eastAsia="IRNazanin"/>
          <w:color w:val="111111"/>
          <w:sz w:val="28"/>
          <w:sz w:val="28"/>
          <w:szCs w:val="28"/>
          <w:rtl w:val="true"/>
          <w:lang w:bidi="fa-IR"/>
        </w:rPr>
        <w:t xml:space="preserve">خواجه أفضل الدّین ، محمّد صدر، یا محمّد بن صدر ، تُرکۀ اصفهانی ، که یکی از بزرگان و قضاة اصفهان بوده ، و به نظر میرزا محمّد علی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ریحانة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خویشان نزدیک صائن الدّین علی ترکه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این بزرگمرد، ترجمۀ کتاب الملل و النحل شهرستانی است ، که همراه با تحقیقات خود او ، در ردّ شبهات ملل باطله ، تنظیم گردیده ، و به نام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تَنْقیحُ الأدِلَّةِ وَ الْعِلَل فی تَرْجَمَةِ کِتابِ الْمِلَلِ وَ النَّحَلِ</w:t>
      </w:r>
    </w:p>
    <w:p>
      <w:pPr>
        <w:pStyle w:val="BookText"/>
        <w:rPr/>
      </w:pPr>
      <w:r>
        <w:rPr>
          <w:rFonts w:ascii="IRNazanin" w:hAnsi="IRNazanin" w:eastAsia="IRNazanin"/>
          <w:color w:val="111111"/>
          <w:sz w:val="28"/>
          <w:sz w:val="28"/>
          <w:szCs w:val="28"/>
          <w:rtl w:val="true"/>
          <w:lang w:bidi="fa-IR"/>
        </w:rPr>
        <w:t xml:space="preserve">نامیده شده ، و در تاریخ یکشنبه، سیزدهم رجب </w:t>
      </w:r>
      <w:r>
        <w:rPr>
          <w:rFonts w:ascii="IRNazanin" w:hAnsi="IRNazanin" w:eastAsia="IRNazanin"/>
          <w:color w:val="111111"/>
          <w:sz w:val="28"/>
          <w:sz w:val="28"/>
          <w:szCs w:val="28"/>
          <w:lang w:bidi="fa-IR"/>
        </w:rPr>
        <w:t>۸۴۳</w:t>
      </w:r>
      <w:r>
        <w:rPr>
          <w:rFonts w:ascii="IRNazanin" w:hAnsi="IRNazanin" w:eastAsia="IRNazanin"/>
          <w:color w:val="111111"/>
          <w:sz w:val="28"/>
          <w:sz w:val="28"/>
          <w:szCs w:val="28"/>
          <w:rtl w:val="true"/>
          <w:lang w:bidi="fa-IR"/>
        </w:rPr>
        <w:t xml:space="preserve"> در شهر اصفهان پایان یافته است</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أفضل الدّین محمّد ، در سال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به أمر شاهرخ میرزای تیموری ، به دار آویخته شد و به شهادت رسید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291061_2616395394"/>
      <w:bookmarkStart w:id="920" w:name="_Toc331"/>
      <w:bookmarkEnd w:id="919"/>
      <w:r>
        <w:rPr/>
        <w:t>۲</w:t>
      </w:r>
      <w:r>
        <w:rPr>
          <w:rtl w:val="true"/>
        </w:rPr>
        <w:t>-</w:t>
      </w:r>
      <w:r>
        <w:rPr>
          <w:rtl w:val="true"/>
        </w:rPr>
        <w:t>طاهر بن عرب اصفهانی</w:t>
      </w:r>
      <w:bookmarkEnd w:id="92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محدّث و صاحب تصنیف ، مولی فخر الدّین ، أبو الحسن ، طاهر بن عرب </w:t>
      </w:r>
    </w:p>
    <w:p>
      <w:pPr>
        <w:pStyle w:val="BookText"/>
        <w:rPr/>
      </w:pPr>
      <w:r>
        <w:rPr>
          <w:rFonts w:ascii="IRNazanin" w:hAnsi="IRNazanin" w:eastAsia="IRNazanin"/>
          <w:color w:val="111111"/>
          <w:sz w:val="28"/>
          <w:sz w:val="28"/>
          <w:szCs w:val="28"/>
          <w:rtl w:val="true"/>
          <w:lang w:bidi="fa-IR"/>
        </w:rPr>
        <w:t xml:space="preserve">بن ابراهیم اصفهانی ، معروف به حافظ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علماء بزرگوار و جلیل القدر قرن نهم هجری می باشد ، و علاّمۀ طهرانی ، به نقل از یکی از شاگردان این بزرگمرد ، او را چنین توصیف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الْقُرّاءِ الْحاذِقینَ ، وَ أسْتادُ الْمُحَدِّثینَ ، فَخْرُ الْمِلَّةِ وَ الْحَقیقَةِ ، وَ خَیْرُ الدَّهْرِ وَ الطَّریقَةِ ، خاتِمَةُ الْمُجْتَهِدینَ </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این عالِم جلیل ، یکی ألدّر آلفرید فی قواعد التّجوید ، و دیگری تجوید القرآن ، و سوّمی ، منهل العطشان می باشد</w:t>
      </w:r>
      <w:r>
        <w:rPr>
          <w:rStyle w:val="FootnoteAnchor"/>
          <w:rtl w:val="true"/>
        </w:rPr>
        <w:footnoteReference w:id="902"/>
      </w:r>
      <w:r>
        <w:rPr>
          <w:rFonts w:ascii="IRNazanin" w:hAnsi="IRNazanin" w:eastAsia="IRNazanin"/>
          <w:color w:val="111111"/>
          <w:sz w:val="28"/>
          <w:sz w:val="28"/>
          <w:szCs w:val="28"/>
          <w:rtl w:val="true"/>
          <w:lang w:bidi="fa-IR"/>
        </w:rPr>
        <w:t xml:space="preserve">، و اجازه ای به خطّ خود ، برای أبی المعارف ، نجم الدّین ، محمّد سعدی حموئی ، در تاریخ </w:t>
      </w:r>
      <w:r>
        <w:rPr>
          <w:rFonts w:ascii="IRNazanin" w:hAnsi="IRNazanin" w:eastAsia="IRNazanin"/>
          <w:color w:val="111111"/>
          <w:sz w:val="28"/>
          <w:sz w:val="28"/>
          <w:szCs w:val="28"/>
          <w:lang w:bidi="fa-IR"/>
        </w:rPr>
        <w:t>۸۵۷</w:t>
      </w:r>
      <w:r>
        <w:rPr>
          <w:rFonts w:ascii="IRNazanin" w:hAnsi="IRNazanin" w:eastAsia="IRNazanin"/>
          <w:color w:val="111111"/>
          <w:sz w:val="28"/>
          <w:sz w:val="28"/>
          <w:szCs w:val="28"/>
          <w:rtl w:val="true"/>
          <w:lang w:bidi="fa-IR"/>
        </w:rPr>
        <w:t xml:space="preserve"> نوشته است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و هم چنین ، چند کتاب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ألقرائة المفردة لأبی عمرو ، و ألقرائة المفردة الإبن عامر، و ألقرائة المفردة لحمزة ، و القرائة المفردة لنافع ، از این بزرگمرد به جای مانده ، که نسخۀ آنها ضمن مجموعه ای به خطّ أحمد بن فتح الله تمیمی ، که در سال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در مکّه نوشته ، در مکتبة الملک موجود بوده است</w:t>
      </w:r>
      <w:r>
        <w:rPr>
          <w:rStyle w:val="FootnoteAnchor"/>
          <w:rtl w:val="true"/>
        </w:rPr>
        <w:footnoteReference w:id="904"/>
      </w:r>
      <w:r>
        <w:rPr>
          <w:rFonts w:ascii="IRNazanin" w:hAnsi="IRNazanin" w:eastAsia="IRNazanin"/>
          <w:color w:val="111111"/>
          <w:sz w:val="28"/>
          <w:sz w:val="28"/>
          <w:szCs w:val="28"/>
          <w:rtl w:val="true"/>
          <w:lang w:bidi="fa-IR"/>
        </w:rPr>
        <w:t>، با توجّه به مطالب یاد شده ، می توان دریافت که این بزرگمرد ، از چهره های مبرّز و محقِّق در علم قرائت و تجوید بوده ، و شاگردان زیادی تربیت نموده است</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آثار او ، کتاب شرح شاطبیّه ذکر گردیده است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بزرگ طهرانی در طبقات خود ، این عالم محقّق را ، از علماء </w:t>
      </w:r>
      <w:bookmarkStart w:id="921" w:name="pg13389_136083"/>
    </w:p>
    <w:p>
      <w:pPr>
        <w:pStyle w:val="BookText"/>
        <w:rPr/>
      </w:pPr>
      <w:bookmarkEnd w:id="921"/>
      <w:r>
        <w:rPr>
          <w:rFonts w:ascii="IRNazanin" w:hAnsi="IRNazanin" w:eastAsia="IRNazanin"/>
          <w:color w:val="111111"/>
          <w:sz w:val="28"/>
          <w:sz w:val="28"/>
          <w:szCs w:val="28"/>
          <w:rtl w:val="true"/>
          <w:lang w:bidi="fa-IR"/>
        </w:rPr>
        <w:t>شیعه در قرن نهم به شمار آورده است</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291063_2616395394"/>
      <w:bookmarkStart w:id="923" w:name="_Toc332"/>
      <w:bookmarkEnd w:id="922"/>
      <w:r>
        <w:rPr/>
        <w:t>۳</w:t>
      </w:r>
      <w:r>
        <w:rPr>
          <w:rtl w:val="true"/>
        </w:rPr>
        <w:t>-</w:t>
      </w:r>
      <w:r>
        <w:rPr>
          <w:rtl w:val="true"/>
        </w:rPr>
        <w:t>عماد بن محمّد ، منجّم اصفهانی</w:t>
      </w:r>
      <w:bookmarkEnd w:id="923"/>
    </w:p>
    <w:p>
      <w:pPr>
        <w:pStyle w:val="BookText"/>
        <w:rPr/>
      </w:pPr>
      <w:r>
        <w:rPr>
          <w:rFonts w:ascii="IRNazanin" w:hAnsi="IRNazanin" w:eastAsia="IRNazanin"/>
          <w:color w:val="111111"/>
          <w:sz w:val="28"/>
          <w:sz w:val="28"/>
          <w:szCs w:val="28"/>
          <w:rtl w:val="true"/>
          <w:lang w:bidi="fa-IR"/>
        </w:rPr>
        <w:t xml:space="preserve">وی از علماء قرن نهم هجری می باشد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فصل فی التّقویم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محقّق طوسی را ، که از مولی بدرالدّین طبری بوده، در سال </w:t>
      </w:r>
      <w:r>
        <w:rPr>
          <w:rFonts w:ascii="IRNazanin" w:hAnsi="IRNazanin" w:eastAsia="IRNazanin"/>
          <w:color w:val="111111"/>
          <w:sz w:val="28"/>
          <w:sz w:val="28"/>
          <w:szCs w:val="28"/>
          <w:lang w:bidi="fa-IR"/>
        </w:rPr>
        <w:t>۸۴۴</w:t>
      </w:r>
      <w:r>
        <w:rPr>
          <w:rFonts w:ascii="IRNazanin" w:hAnsi="IRNazanin" w:eastAsia="IRNazanin"/>
          <w:color w:val="111111"/>
          <w:sz w:val="28"/>
          <w:sz w:val="28"/>
          <w:szCs w:val="28"/>
          <w:rtl w:val="true"/>
          <w:lang w:bidi="fa-IR"/>
        </w:rPr>
        <w:t>، نسخه برداری کرده ، و این نسخه در نجف اشرف در نزد سیّد باقر بن محمّد یزدی ، موجود بوده است</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بزرگ طهرانی در طبقات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نسخه ، مقام علمی و فضل کاتب معلوم می گردد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291065_2616395394"/>
      <w:bookmarkStart w:id="925" w:name="_Toc333"/>
      <w:bookmarkEnd w:id="924"/>
      <w:r>
        <w:rPr/>
        <w:t>۴</w:t>
      </w:r>
      <w:r>
        <w:rPr>
          <w:rtl w:val="true"/>
        </w:rPr>
        <w:t>-</w:t>
      </w:r>
      <w:r>
        <w:rPr>
          <w:rtl w:val="true"/>
        </w:rPr>
        <w:t>محمّد بن علی تُرکِه</w:t>
      </w:r>
      <w:bookmarkEnd w:id="925"/>
    </w:p>
    <w:p>
      <w:pPr>
        <w:pStyle w:val="BookText"/>
        <w:rPr/>
      </w:pPr>
      <w:r>
        <w:rPr>
          <w:rFonts w:ascii="IRNazanin" w:hAnsi="IRNazanin" w:eastAsia="IRNazanin"/>
          <w:color w:val="111111"/>
          <w:sz w:val="28"/>
          <w:sz w:val="28"/>
          <w:szCs w:val="28"/>
          <w:rtl w:val="true"/>
          <w:lang w:bidi="fa-IR"/>
        </w:rPr>
        <w:t xml:space="preserve">یکی از دانشمندان خاندان علمی ترکه ، محمّد بن علی بن محمّد ترکه است ، که اجازه ای برای سالک الدّین ، محمّد بن نجم الدّین محمّد حموی جوینی ،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ascii="IRNazanin" w:hAnsi="IRNazanin" w:eastAsia="IRNazanin"/>
          <w:color w:val="111111"/>
          <w:sz w:val="28"/>
          <w:sz w:val="28"/>
          <w:szCs w:val="28"/>
          <w:lang w:bidi="fa-IR"/>
        </w:rPr>
        <w:t>۸۴۷</w:t>
      </w:r>
      <w:r>
        <w:rPr>
          <w:rFonts w:ascii="IRNazanin" w:hAnsi="IRNazanin" w:eastAsia="IRNazanin"/>
          <w:color w:val="111111"/>
          <w:sz w:val="28"/>
          <w:sz w:val="28"/>
          <w:szCs w:val="28"/>
          <w:rtl w:val="true"/>
          <w:lang w:bidi="fa-IR"/>
        </w:rPr>
        <w:t xml:space="preserve">، نوشته است، و از این که عمدۀ مشایخ سالک ، اجازات خود را در سالهای </w:t>
      </w:r>
      <w:r>
        <w:rPr>
          <w:rFonts w:ascii="IRNazanin" w:hAnsi="IRNazanin" w:eastAsia="IRNazanin"/>
          <w:color w:val="111111"/>
          <w:sz w:val="28"/>
          <w:sz w:val="28"/>
          <w:szCs w:val="28"/>
          <w:lang w:bidi="fa-IR"/>
        </w:rPr>
        <w:t>۸۷۰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برای او نوشته اند</w:t>
      </w:r>
      <w:r>
        <w:rPr>
          <w:rStyle w:val="FootnoteAnchor"/>
          <w:rtl w:val="true"/>
        </w:rPr>
        <w:footnoteReference w:id="910"/>
      </w:r>
      <w:r>
        <w:rPr>
          <w:rFonts w:ascii="IRNazanin" w:hAnsi="IRNazanin" w:eastAsia="IRNazanin"/>
          <w:color w:val="111111"/>
          <w:sz w:val="28"/>
          <w:sz w:val="28"/>
          <w:szCs w:val="28"/>
          <w:rtl w:val="true"/>
          <w:lang w:bidi="fa-IR"/>
        </w:rPr>
        <w:t xml:space="preserve">معلوم می گردد که ، محمّد بن علی ترکه ، که او هم اجازه ای نوشته ، شخصیّتی علمی در نیمه دوّم قرن نهم بوده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اجازات یاد شده ، در مجموعه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السّالکین ، به وسیلۀ سالک الدّین محمّد بن نجم الدّین محمّد ، تنظیم گردیده ، و مرحوم حاج آقا بزرگ ، آن را در </w:t>
      </w:r>
      <w:bookmarkStart w:id="926" w:name="pg13389_136084"/>
    </w:p>
    <w:p>
      <w:pPr>
        <w:pStyle w:val="BookText"/>
        <w:rPr/>
      </w:pPr>
      <w:bookmarkEnd w:id="926"/>
      <w:r>
        <w:rPr>
          <w:rFonts w:ascii="IRNazanin" w:hAnsi="IRNazanin" w:eastAsia="IRNazanin"/>
          <w:color w:val="111111"/>
          <w:sz w:val="28"/>
          <w:sz w:val="28"/>
          <w:szCs w:val="28"/>
          <w:rtl w:val="true"/>
          <w:lang w:bidi="fa-IR"/>
        </w:rPr>
        <w:t>کتابخانۀ فخر الدّین نصیری ، در تهران دیده و از نفیس ترین نفائس نسخه ها شمرده اند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291067_2616395394"/>
      <w:bookmarkStart w:id="928" w:name="_Toc334"/>
      <w:bookmarkEnd w:id="927"/>
      <w:r>
        <w:rPr/>
        <w:t>۵</w:t>
      </w:r>
      <w:r>
        <w:rPr>
          <w:rtl w:val="true"/>
        </w:rPr>
        <w:t>-</w:t>
      </w:r>
      <w:r>
        <w:rPr>
          <w:rtl w:val="true"/>
        </w:rPr>
        <w:t>غیاث الدّین،علی إمران اصفهانی حسینی</w:t>
      </w:r>
      <w:bookmarkEnd w:id="928"/>
    </w:p>
    <w:p>
      <w:pPr>
        <w:pStyle w:val="BookText"/>
        <w:rPr/>
      </w:pPr>
      <w:r>
        <w:rPr>
          <w:rFonts w:ascii="IRNazanin" w:hAnsi="IRNazanin" w:eastAsia="IRNazanin"/>
          <w:color w:val="111111"/>
          <w:sz w:val="28"/>
          <w:sz w:val="28"/>
          <w:szCs w:val="28"/>
          <w:rtl w:val="true"/>
          <w:lang w:bidi="fa-IR"/>
        </w:rPr>
        <w:t xml:space="preserve">وی کتابی در نجوم نوشته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۸۶۹</w:t>
      </w:r>
      <w:r>
        <w:rPr>
          <w:rFonts w:ascii="IRNazanin" w:hAnsi="IRNazanin" w:eastAsia="IRNazanin"/>
          <w:color w:val="111111"/>
          <w:sz w:val="28"/>
          <w:sz w:val="28"/>
          <w:szCs w:val="28"/>
          <w:rtl w:val="true"/>
          <w:lang w:bidi="fa-IR"/>
        </w:rPr>
        <w:t>، که در أوّل آن ، صلوات بر أئمّۀ طاهرین علیهم السلام فرستاده است ، و نسخۀ آن ، در نزد سیّد محمّد جزائری بوده ، که در نجف و سپس اهواز ، و پس از آن در طهران ، نگهداری می شده است</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291069_2616395394"/>
      <w:bookmarkStart w:id="930" w:name="_Toc335"/>
      <w:bookmarkEnd w:id="929"/>
      <w:r>
        <w:rPr>
          <w:rtl w:val="true"/>
        </w:rPr>
        <w:t>نمونه ای از چهره های علمی و ادبی شیعه دراصفهان در قرن دهم</w:t>
      </w:r>
      <w:bookmarkEnd w:id="930"/>
    </w:p>
    <w:p>
      <w:pPr>
        <w:pStyle w:val="Heading3"/>
        <w:numPr>
          <w:ilvl w:val="2"/>
          <w:numId w:val="1"/>
        </w:numPr>
        <w:rPr/>
      </w:pPr>
      <w:bookmarkStart w:id="931" w:name="__RefHeading___Toc291071_2616395394"/>
      <w:bookmarkStart w:id="932" w:name="_Toc336"/>
      <w:bookmarkEnd w:id="931"/>
      <w:r>
        <w:rPr/>
        <w:t>1</w:t>
      </w:r>
      <w:r>
        <w:rPr>
          <w:rtl w:val="true"/>
        </w:rPr>
        <w:t>-</w:t>
      </w:r>
      <w:r>
        <w:rPr>
          <w:rtl w:val="true"/>
        </w:rPr>
        <w:t xml:space="preserve">محمّد حافظ </w:t>
      </w:r>
      <w:r>
        <w:rPr>
          <w:rtl w:val="true"/>
        </w:rPr>
        <w:t>(</w:t>
      </w:r>
      <w:r>
        <w:rPr>
          <w:rtl w:val="true"/>
        </w:rPr>
        <w:t>مخترع اصفهانی</w:t>
      </w:r>
      <w:r>
        <w:rPr>
          <w:rtl w:val="true"/>
        </w:rPr>
        <w:t>)</w:t>
      </w:r>
      <w:bookmarkEnd w:id="932"/>
    </w:p>
    <w:p>
      <w:pPr>
        <w:pStyle w:val="BookText"/>
        <w:rPr/>
      </w:pPr>
      <w:r>
        <w:rPr>
          <w:rFonts w:ascii="IRNazanin" w:hAnsi="IRNazanin" w:eastAsia="IRNazanin"/>
          <w:color w:val="111111"/>
          <w:sz w:val="28"/>
          <w:sz w:val="28"/>
          <w:szCs w:val="28"/>
          <w:rtl w:val="true"/>
          <w:lang w:bidi="fa-IR"/>
        </w:rPr>
        <w:t xml:space="preserve">دانشمند مخترع ، محمّد حافظ ، که تا سال </w:t>
      </w: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زنده بوده ، و چهارده اختراع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عدد چهارده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خود به نام نتیجة الدّوله ، آنها را شرح داده ، که تا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قرن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صنایع و مخترعات ، صنعتهای جدید به حساب می آمده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آن کتاب ، در کتابخانۀ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 باشد ، و نویسندۀ کتاب ، آن را برای نابغه و محقّق نامدار ، غیاث الدّین منصور دشتکی شیرازی ، متوفّای </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مفاخر شیعه در قرن دهم به شمار </w:t>
      </w:r>
      <w:bookmarkStart w:id="933" w:name="pg13389_136085"/>
    </w:p>
    <w:p>
      <w:pPr>
        <w:pStyle w:val="BookText"/>
        <w:rPr/>
      </w:pPr>
      <w:bookmarkEnd w:id="933"/>
      <w:r>
        <w:rPr>
          <w:rFonts w:ascii="IRNazanin" w:hAnsi="IRNazanin" w:eastAsia="IRNazanin"/>
          <w:color w:val="111111"/>
          <w:sz w:val="28"/>
          <w:sz w:val="28"/>
          <w:szCs w:val="28"/>
          <w:rtl w:val="true"/>
          <w:lang w:bidi="fa-IR"/>
        </w:rPr>
        <w:t xml:space="preserve">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اختراعات یاد شده ، بدین قرار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القرآن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ساعة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گیری پارچه، سفید نمودن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طاحونیّۀ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خاص از آسیا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پنبه و جدا کردن آن از دانۀ پنبه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تصقیل القرطاس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و برّاق و صیقلی کردن 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صنعة الحِبْر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و برنامۀ آبکشی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وسیلۀ تنظیم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ساعة؟،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پیالۀ حکمت ؟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اصفهانی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قلمدان سازی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دان دزدگیر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291073_2616395394"/>
      <w:bookmarkStart w:id="935" w:name="_Toc337"/>
      <w:bookmarkEnd w:id="934"/>
      <w:r>
        <w:rPr/>
        <w:t>2</w:t>
      </w:r>
      <w:r>
        <w:rPr>
          <w:rtl w:val="true"/>
        </w:rPr>
        <w:t>-</w:t>
      </w:r>
      <w:r>
        <w:rPr>
          <w:rtl w:val="true"/>
        </w:rPr>
        <w:t>میر قوام الدّین ، حسن نقیب اصفهانی</w:t>
      </w:r>
      <w:bookmarkEnd w:id="935"/>
    </w:p>
    <w:p>
      <w:pPr>
        <w:pStyle w:val="BookText"/>
        <w:rPr/>
      </w:pPr>
      <w:r>
        <w:rPr>
          <w:rFonts w:ascii="IRNazanin" w:hAnsi="IRNazanin" w:eastAsia="IRNazanin"/>
          <w:color w:val="111111"/>
          <w:sz w:val="28"/>
          <w:sz w:val="28"/>
          <w:szCs w:val="28"/>
          <w:rtl w:val="true"/>
          <w:lang w:bidi="fa-IR"/>
        </w:rPr>
        <w:t>نقیب نجیب و أدیب زاهد ، میر قوام الدّین حسن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از بزرگان سادات اصفهان بوده ، و دارای فضل و أدب و زهد و ورع به شمار رفته ، و در صنعت انشاء ، یگانه شمرده شده ، و به زبان فارسی شعر می سروده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مدّتی نقیب اصفهان بوده</w:t>
      </w:r>
      <w:r>
        <w:rPr>
          <w:rStyle w:val="FootnoteAnchor"/>
          <w:rtl w:val="true"/>
        </w:rPr>
        <w:footnoteReference w:id="914"/>
      </w:r>
      <w:r>
        <w:rPr>
          <w:rFonts w:ascii="IRNazanin" w:hAnsi="IRNazanin" w:eastAsia="IRNazanin"/>
          <w:color w:val="111111"/>
          <w:sz w:val="28"/>
          <w:sz w:val="28"/>
          <w:szCs w:val="28"/>
          <w:rtl w:val="true"/>
          <w:lang w:bidi="fa-IR"/>
        </w:rPr>
        <w:t xml:space="preserve">، و سپس در سال </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همراه با امیر جمال </w:t>
      </w:r>
      <w:bookmarkStart w:id="936" w:name="pg13389_136086"/>
    </w:p>
    <w:p>
      <w:pPr>
        <w:pStyle w:val="BookText"/>
        <w:rPr/>
      </w:pPr>
      <w:bookmarkEnd w:id="936"/>
      <w:r>
        <w:rPr>
          <w:rFonts w:ascii="IRNazanin" w:hAnsi="IRNazanin" w:eastAsia="IRNazanin"/>
          <w:color w:val="111111"/>
          <w:sz w:val="28"/>
          <w:sz w:val="28"/>
          <w:szCs w:val="28"/>
          <w:rtl w:val="true"/>
          <w:lang w:bidi="fa-IR"/>
        </w:rPr>
        <w:t>الدّین محمّد أسترآبادی ، منصب صدارت</w:t>
      </w:r>
      <w:r>
        <w:rPr>
          <w:rStyle w:val="FootnoteAnchor"/>
          <w:rtl w:val="true"/>
        </w:rPr>
        <w:footnoteReference w:id="915"/>
      </w:r>
      <w:r>
        <w:rPr>
          <w:rFonts w:ascii="IRNazanin" w:hAnsi="IRNazanin" w:eastAsia="IRNazanin"/>
          <w:color w:val="111111"/>
          <w:sz w:val="28"/>
          <w:sz w:val="28"/>
          <w:szCs w:val="28"/>
          <w:rtl w:val="true"/>
          <w:lang w:bidi="fa-IR"/>
        </w:rPr>
        <w:t>را اداره می نموده ، و پس از مدّتی ، به نحو مستقل ، در این سِمَت مشغول به فعّالیّت دینی و اجتماعی بوده است</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291075_2616395394"/>
      <w:bookmarkStart w:id="938" w:name="_Toc338"/>
      <w:bookmarkEnd w:id="937"/>
      <w:r>
        <w:rPr/>
        <w:t>۳</w:t>
      </w:r>
      <w:r>
        <w:rPr>
          <w:rtl w:val="true"/>
        </w:rPr>
        <w:t>-</w:t>
      </w:r>
      <w:r>
        <w:rPr>
          <w:rtl w:val="true"/>
        </w:rPr>
        <w:t>شیخ کمال الدّین بن محمّد اصفهانی</w:t>
      </w:r>
      <w:bookmarkEnd w:id="938"/>
    </w:p>
    <w:p>
      <w:pPr>
        <w:pStyle w:val="BookText"/>
        <w:rPr/>
      </w:pPr>
      <w:r>
        <w:rPr>
          <w:rFonts w:ascii="IRNazanin" w:hAnsi="IRNazanin" w:eastAsia="IRNazanin"/>
          <w:color w:val="111111"/>
          <w:sz w:val="28"/>
          <w:sz w:val="28"/>
          <w:szCs w:val="28"/>
          <w:rtl w:val="true"/>
          <w:lang w:bidi="fa-IR"/>
        </w:rPr>
        <w:t xml:space="preserve">أدیب فاضل ، و علاّمۀ مشهور، خواجه کمال الدّین بن محمّد بن جمال الدّین اصفهانی ، متوفّای ربیع الأوّل </w:t>
      </w:r>
      <w:r>
        <w:rPr>
          <w:rFonts w:ascii="IRNazanin" w:hAnsi="IRNazanin" w:eastAsia="IRNazanin"/>
          <w:color w:val="111111"/>
          <w:sz w:val="28"/>
          <w:sz w:val="28"/>
          <w:szCs w:val="28"/>
          <w:lang w:bidi="fa-IR"/>
        </w:rPr>
        <w:t>۹۳۵</w:t>
      </w:r>
      <w:r>
        <w:rPr>
          <w:rFonts w:ascii="IRNazanin" w:hAnsi="IRNazanin" w:eastAsia="IRNazanin"/>
          <w:color w:val="111111"/>
          <w:sz w:val="28"/>
          <w:sz w:val="28"/>
          <w:szCs w:val="28"/>
          <w:rtl w:val="true"/>
          <w:lang w:bidi="fa-IR"/>
        </w:rPr>
        <w:t xml:space="preserve"> قمری ، مدفون در زاویۀ آب بخشان ، متصّل به باغ</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مصلح الدّین مهدوی ، از این بزرگمرد با 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 أدیب محقّق یاد نموده ،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کنار دیوار شرقیِ قبرستان آب بخشان ، تا این اواخر موجود بود</w:t>
      </w:r>
      <w:r>
        <w:rPr>
          <w:rStyle w:val="FootnoteAnchor"/>
          <w:rtl w:val="true"/>
        </w:rPr>
        <w:footnoteReference w:id="918"/>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291077_2616395394"/>
      <w:bookmarkStart w:id="940" w:name="_Toc339"/>
      <w:bookmarkEnd w:id="939"/>
      <w:r>
        <w:rPr/>
        <w:t>۴</w:t>
      </w:r>
      <w:r>
        <w:rPr>
          <w:rtl w:val="true"/>
        </w:rPr>
        <w:t>-</w:t>
      </w:r>
      <w:r>
        <w:rPr>
          <w:rtl w:val="true"/>
        </w:rPr>
        <w:t>شمس الدّین محمّداصفهانی</w:t>
      </w:r>
      <w:bookmarkEnd w:id="94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علماء قرن دهم بوده ، و از مشایخ مجلسی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w:t>
      </w:r>
      <w:r>
        <w:rPr>
          <w:rFonts w:eastAsia="IRNazanin" w:cs="IRNazanin"/>
          <w:color w:val="111111"/>
          <w:sz w:val="28"/>
          <w:szCs w:val="28"/>
          <w:rtl w:val="true"/>
          <w:lang w:bidi="fa-IR"/>
        </w:rPr>
        <w:t xml:space="preserve">) </w:t>
      </w:r>
      <w:bookmarkStart w:id="941" w:name="pg13389_136087"/>
    </w:p>
    <w:p>
      <w:pPr>
        <w:pStyle w:val="BookText"/>
        <w:rPr/>
      </w:pPr>
      <w:bookmarkEnd w:id="941"/>
      <w:r>
        <w:rPr>
          <w:rFonts w:ascii="IRNazanin" w:hAnsi="IRNazanin" w:eastAsia="IRNazanin"/>
          <w:color w:val="111111"/>
          <w:sz w:val="28"/>
          <w:sz w:val="28"/>
          <w:szCs w:val="28"/>
          <w:rtl w:val="true"/>
          <w:lang w:bidi="fa-IR"/>
        </w:rPr>
        <w:t>می باشد ، و قبر او در بالای سر مجلسی قرار گرفته</w:t>
      </w:r>
      <w:r>
        <w:rPr>
          <w:rStyle w:val="FootnoteAnchor"/>
          <w:rtl w:val="true"/>
        </w:rPr>
        <w:footnoteReference w:id="920"/>
      </w:r>
      <w:r>
        <w:rPr>
          <w:rFonts w:ascii="IRNazanin" w:hAnsi="IRNazanin" w:eastAsia="IRNazanin"/>
          <w:color w:val="111111"/>
          <w:sz w:val="28"/>
          <w:sz w:val="28"/>
          <w:szCs w:val="28"/>
          <w:rtl w:val="true"/>
          <w:lang w:bidi="fa-IR"/>
        </w:rPr>
        <w:t xml:space="preserve">، و از علماء متّقی و فاضل به شمار رفته ، و متوفّای </w:t>
      </w:r>
      <w:r>
        <w:rPr>
          <w:rFonts w:ascii="IRNazanin" w:hAnsi="IRNazanin" w:eastAsia="IRNazanin"/>
          <w:color w:val="111111"/>
          <w:sz w:val="28"/>
          <w:sz w:val="28"/>
          <w:szCs w:val="28"/>
          <w:lang w:bidi="fa-IR"/>
        </w:rPr>
        <w:t>۹۳۶</w:t>
      </w:r>
      <w:r>
        <w:rPr>
          <w:rFonts w:ascii="IRNazanin" w:hAnsi="IRNazanin" w:eastAsia="IRNazanin"/>
          <w:color w:val="111111"/>
          <w:sz w:val="28"/>
          <w:sz w:val="28"/>
          <w:szCs w:val="28"/>
          <w:rtl w:val="true"/>
          <w:lang w:bidi="fa-IR"/>
        </w:rPr>
        <w:t xml:space="preserve"> بوده است</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291079_2616395394"/>
      <w:bookmarkStart w:id="943" w:name="_Toc340"/>
      <w:bookmarkEnd w:id="942"/>
      <w:r>
        <w:rPr/>
        <w:t>۵</w:t>
      </w:r>
      <w:r>
        <w:rPr>
          <w:rtl w:val="true"/>
        </w:rPr>
        <w:t>-</w:t>
      </w:r>
      <w:r>
        <w:rPr>
          <w:rtl w:val="true"/>
        </w:rPr>
        <w:t>کمال الدّین ، درویش محمّد اصفهانی عاملی</w:t>
      </w:r>
      <w:bookmarkEnd w:id="943"/>
    </w:p>
    <w:p>
      <w:pPr>
        <w:pStyle w:val="BookText"/>
        <w:rPr/>
      </w:pPr>
      <w:r>
        <w:rPr>
          <w:rFonts w:ascii="IRNazanin" w:hAnsi="IRNazanin" w:eastAsia="IRNazanin"/>
          <w:color w:val="111111"/>
          <w:sz w:val="28"/>
          <w:sz w:val="28"/>
          <w:szCs w:val="28"/>
          <w:rtl w:val="true"/>
          <w:lang w:bidi="fa-IR"/>
        </w:rPr>
        <w:t xml:space="preserve">محدّث عظیم الشّأن و زاهد کامل ، کمال الدّین درویش محمّد اصفهانی عاملی نطنزی ، متوفّای بعد از سال </w:t>
      </w:r>
      <w:r>
        <w:rPr>
          <w:rFonts w:ascii="IRNazanin" w:hAnsi="IRNazanin" w:eastAsia="IRNazanin"/>
          <w:color w:val="111111"/>
          <w:sz w:val="28"/>
          <w:sz w:val="28"/>
          <w:szCs w:val="28"/>
          <w:lang w:bidi="fa-IR"/>
        </w:rPr>
        <w:t>۰۹۳۹</w:t>
      </w:r>
      <w:r>
        <w:rPr>
          <w:rFonts w:ascii="IRNazanin" w:hAnsi="IRNazanin" w:eastAsia="IRNazanin"/>
          <w:color w:val="111111"/>
          <w:sz w:val="28"/>
          <w:sz w:val="28"/>
          <w:szCs w:val="28"/>
          <w:rtl w:val="true"/>
          <w:lang w:bidi="fa-IR"/>
        </w:rPr>
        <w:t xml:space="preserve"> وی جدّ مادری ملاّ محمّد تقی مجلسی می باشد ، و أوّل کسی است که أحادیث أهل البیت علیهم السلام را در اصفهان منتشر نموده ، و ترویج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 العلماء ، او را از أکابر ثقات علماء ، و از مشایخ أجلاّء دانسته</w:t>
      </w:r>
      <w:r>
        <w:rPr>
          <w:rStyle w:val="FootnoteAnchor"/>
          <w:rtl w:val="true"/>
        </w:rPr>
        <w:footnoteReference w:id="922"/>
      </w:r>
      <w:r>
        <w:rPr>
          <w:rFonts w:ascii="IRNazanin" w:hAnsi="IRNazanin" w:eastAsia="IRNazanin"/>
          <w:color w:val="111111"/>
          <w:sz w:val="28"/>
          <w:sz w:val="28"/>
          <w:szCs w:val="28"/>
          <w:rtl w:val="true"/>
          <w:lang w:bidi="fa-IR"/>
        </w:rPr>
        <w:t xml:space="preserve">و شیخ حرّ عاملی در أمل الأمل او را ، فاضل صالح زاهد ، و از مشایخ أجلاّء ، و از راویان از علیّ بن عبد العالی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w:t>
      </w:r>
      <w:r>
        <w:rPr>
          <w:rStyle w:val="FootnoteAnchor"/>
          <w:rtl w:val="true"/>
        </w:rPr>
        <w:footnoteReference w:id="923"/>
      </w:r>
      <w:r>
        <w:rPr>
          <w:rFonts w:ascii="IRNazanin" w:hAnsi="IRNazanin" w:eastAsia="IRNazanin"/>
          <w:color w:val="111111"/>
          <w:sz w:val="28"/>
          <w:sz w:val="28"/>
          <w:szCs w:val="28"/>
          <w:rtl w:val="true"/>
          <w:lang w:bidi="fa-IR"/>
        </w:rPr>
        <w:t xml:space="preserve">و محدّث قمی در فوائد الرّضویّه او را چنین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صالح زاهد متقی ، از أکابر ثقات ، و از تلامذۀ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کسی است که نشر داد حدیث را در دولت صفویّه 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است در نطنز ، و برای او است ، قبّه ای معروفه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درویش محمّد ، از شاگردان شهید ثانی بوده ، در جبل عامل </w:t>
      </w:r>
      <w:bookmarkStart w:id="944" w:name="pg13389_136088"/>
    </w:p>
    <w:p>
      <w:pPr>
        <w:pStyle w:val="BookText"/>
        <w:rPr/>
      </w:pPr>
      <w:bookmarkEnd w:id="9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 لبنان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اصفهان آمده ، از محقّق کرکی اجازهای تقاضا نموده ، و آن بزرگوار به تاریخ </w:t>
      </w:r>
      <w:r>
        <w:rPr>
          <w:rFonts w:ascii="IRNazanin" w:hAnsi="IRNazanin" w:eastAsia="IRNazanin"/>
          <w:color w:val="111111"/>
          <w:sz w:val="28"/>
          <w:sz w:val="28"/>
          <w:szCs w:val="28"/>
          <w:lang w:bidi="fa-IR"/>
        </w:rPr>
        <w:t>۹۳۹</w:t>
      </w:r>
      <w:r>
        <w:rPr>
          <w:rFonts w:ascii="IRNazanin" w:hAnsi="IRNazanin" w:eastAsia="IRNazanin"/>
          <w:color w:val="111111"/>
          <w:sz w:val="28"/>
          <w:sz w:val="28"/>
          <w:szCs w:val="28"/>
          <w:rtl w:val="true"/>
          <w:lang w:bidi="fa-IR"/>
        </w:rPr>
        <w:t xml:space="preserve"> ، اجازه ای برای این محدّث جلیل القدر نوشته است</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محدّث بزرگ ، أصلا جبل عاملی بوده ، و سپس در نطنز ساکن گردیده ، و پس از آن در اصفهان به فعالیّت علمی و نشر حدیث پرداخته، و در نهایت ، در نطنز مدفون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بزرگمرد یاد کرده ایم </w:t>
      </w:r>
      <w:r>
        <w:rPr>
          <w:rFonts w:eastAsia="IRNazanin" w:cs="IRNazanin"/>
          <w:color w:val="111111"/>
          <w:sz w:val="28"/>
          <w:szCs w:val="28"/>
          <w:rtl w:val="true"/>
          <w:lang w:bidi="fa-IR"/>
        </w:rPr>
        <w:t>.</w:t>
      </w:r>
    </w:p>
    <w:p>
      <w:pPr>
        <w:pStyle w:val="Heading3"/>
        <w:numPr>
          <w:ilvl w:val="2"/>
          <w:numId w:val="1"/>
        </w:numPr>
        <w:rPr/>
      </w:pPr>
      <w:bookmarkStart w:id="945" w:name="__RefHeading___Toc291081_2616395394"/>
      <w:bookmarkStart w:id="946" w:name="_Toc341"/>
      <w:bookmarkEnd w:id="945"/>
      <w:r>
        <w:rPr/>
        <w:t>۶</w:t>
      </w:r>
      <w:r>
        <w:rPr>
          <w:rtl w:val="true"/>
        </w:rPr>
        <w:t>-</w:t>
      </w:r>
      <w:r>
        <w:rPr>
          <w:rtl w:val="true"/>
        </w:rPr>
        <w:t xml:space="preserve">أفضل الدّین ، محمّد </w:t>
      </w:r>
      <w:r>
        <w:rPr>
          <w:rtl w:val="true"/>
        </w:rPr>
        <w:t xml:space="preserve">( </w:t>
      </w:r>
      <w:r>
        <w:rPr>
          <w:rtl w:val="true"/>
        </w:rPr>
        <w:t xml:space="preserve">تُرکِه </w:t>
      </w:r>
      <w:r>
        <w:rPr>
          <w:rtl w:val="true"/>
        </w:rPr>
        <w:t xml:space="preserve">) </w:t>
      </w:r>
      <w:r>
        <w:rPr>
          <w:rtl w:val="true"/>
        </w:rPr>
        <w:t>اصفهانی</w:t>
      </w:r>
      <w:bookmarkEnd w:id="946"/>
    </w:p>
    <w:p>
      <w:pPr>
        <w:pStyle w:val="BookText"/>
        <w:rPr/>
      </w:pPr>
      <w:r>
        <w:rPr>
          <w:rFonts w:ascii="IRNazanin" w:hAnsi="IRNazanin" w:eastAsia="IRNazanin"/>
          <w:color w:val="111111"/>
          <w:sz w:val="28"/>
          <w:sz w:val="28"/>
          <w:szCs w:val="28"/>
          <w:rtl w:val="true"/>
          <w:lang w:bidi="fa-IR"/>
        </w:rPr>
        <w:t>وی از علماء برجستۀ قرن دهم می باشد ، که شیخ عبد النّبی قزوینی ، در تتمیم أمل ألامل ، او را عالم فاضل محقّق خوانده ، و قاضی لشکر شاه طهماسب أوّل صفوی دانسته ، و رساله ای را دربارۀ معقولات ثانیه ، از آثار آن بزرگمرد ذکر نموده است</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سال فوت طهماسب صفوی که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بوده ، معلوم می گردد که أفضل الدّین محمّد ، از علماء نیمه دوّم قرن دهم می باشد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العلماء ، خواجه أفضل الدّین محمّد ترکه را ، مصاحب أمیر علاء الملک مرعشی ، در شغل قاضی لشکر بودن ، در زمان سلطان طهماسب صفوی ذکر نموده است</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أفضل الدّین محمّد ، کتابی است به نام </w:t>
      </w:r>
    </w:p>
    <w:p>
      <w:pPr>
        <w:pStyle w:val="BookText"/>
        <w:rPr/>
      </w:pPr>
      <w:r>
        <w:rPr>
          <w:rFonts w:ascii="IRNazanin" w:hAnsi="IRNazanin" w:eastAsia="IRNazanin"/>
          <w:color w:val="111111"/>
          <w:sz w:val="28"/>
          <w:sz w:val="28"/>
          <w:szCs w:val="28"/>
          <w:rtl w:val="true"/>
          <w:lang w:bidi="fa-IR"/>
        </w:rPr>
        <w:t xml:space="preserve">أنموذج العلوم ، که در مسائلی از هفت فنّ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 منطق ، حکمت ، هندسه ، عربیّة ، فقه ،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 و مطالب کتاب تحقیقاتی است که در هنگام تدریس ، در مشهد رضوی علیه السلام از فیوض الهی و رضوی ، به دست آورده و تنظیم نموده است</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آقابزرگ طهرانی ، صاحب أنموذج العلوم را ، متوفّای </w:t>
      </w: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xml:space="preserve"> ذکر کرده، و او را غیر از أفضل الدّین محمّد ترکه ، قاضیِ لشکر سلطان طهماسب صفوی دانسته است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می رسد که دلیلی بر تعدّد وجود ندارد ، و عنوان تدریس در مشهد رضوی ، و قاضی لشکر سلطان صفوی بودن ، دلیل تعدّد نیست ، زیرا چه بسیار از علماء ، که سالهائی از عمر خود را در شغلی رسمی ، در شهری انجام وظیفه نموده اند ، و سالهائی دیگر ، در شهر دیگر به فعالیّت درسی و تألیف و تحقیق اشتغال داشته اند ، و با توجّه به سال فوت طهماسب صفوی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فوت أفضل الدّین محمّد ترکه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تغییر برنامه علمی و اجتماعی این بزرگمرد ، به خوبی قابل قبول می باشد ، و ممکن است چندین سال از آخر عمر سلطان صفوی، و سالهای پس از فوت او تا سال </w:t>
      </w: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xml:space="preserve">، این بزرگمرد به تدریس و مرجعیّت دینی در مشهد رضوی اشتغال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دیگر أفضل الدّین ترکه ، دیوان شعر او می باشد ، که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سروده ، و از شاگردان او ، قاضی نورالدّین اصفهانی و علاّمۀ چلبی بوده اند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947" w:name="pg13389_136090"/>
    </w:p>
    <w:p>
      <w:pPr>
        <w:pStyle w:val="Heading3"/>
        <w:numPr>
          <w:ilvl w:val="2"/>
          <w:numId w:val="1"/>
        </w:numPr>
        <w:rPr/>
      </w:pPr>
      <w:bookmarkStart w:id="948" w:name="__RefHeading___Toc291083_2616395394"/>
      <w:bookmarkStart w:id="949" w:name="_Toc342"/>
      <w:bookmarkEnd w:id="947"/>
      <w:bookmarkEnd w:id="948"/>
      <w:r>
        <w:rPr/>
        <w:t>۷</w:t>
      </w:r>
      <w:r>
        <w:rPr>
          <w:rtl w:val="true"/>
        </w:rPr>
        <w:t>-</w:t>
      </w:r>
      <w:r>
        <w:rPr>
          <w:rtl w:val="true"/>
        </w:rPr>
        <w:t>شیخ علی منشار عاملی اصفهانی</w:t>
      </w:r>
      <w:bookmarkEnd w:id="949"/>
    </w:p>
    <w:p>
      <w:pPr>
        <w:pStyle w:val="BookText"/>
        <w:rPr/>
      </w:pPr>
      <w:r>
        <w:rPr>
          <w:rFonts w:ascii="IRNazanin" w:hAnsi="IRNazanin" w:eastAsia="IRNazanin"/>
          <w:color w:val="111111"/>
          <w:sz w:val="28"/>
          <w:sz w:val="28"/>
          <w:szCs w:val="28"/>
          <w:rtl w:val="true"/>
          <w:lang w:bidi="fa-IR"/>
        </w:rPr>
        <w:t xml:space="preserve">فقیه و محدّث محقّق و عظیم الشّأن ، شیخ علیّ بن هلال کَرَکې عاملی، که نسب خود را 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ألمعروف والده با أحمد المنشار</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بزرگمرد ، گاهی شیخ علی منشار ، و گاهی شیخ علی بن المنشار ، و گاهی شیخ علی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نام جدّ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فقیه بزرگوار ، از چهره های علمی شیعه در اصفهان ، در قرن دهم می باشد ، و پدر زن شیخ بهائی است، و از شاگردان محقّق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کتابهای زیادی از هند آورده ، و بعد از محقّق کرکی مورد توجّه حکومت صفویّه قرار گرفته ، و به منصب شیخ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مهمترین منصب رسمی دینی در دورۀ صفویّه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گردیده است</w:t>
      </w:r>
      <w:r>
        <w:rPr>
          <w:rStyle w:val="FootnoteAnchor"/>
          <w:rtl w:val="true"/>
        </w:rPr>
        <w:footnoteReference w:id="932"/>
      </w:r>
      <w:r>
        <w:rPr>
          <w:rFonts w:ascii="IRNazanin" w:hAnsi="IRNazanin" w:eastAsia="IRNazanin"/>
          <w:color w:val="111111"/>
          <w:sz w:val="28"/>
          <w:sz w:val="28"/>
          <w:szCs w:val="28"/>
          <w:rtl w:val="true"/>
          <w:lang w:bidi="fa-IR"/>
        </w:rPr>
        <w:t xml:space="preserve">و بعد از وفات او ، منصب شیخ الاسلامی ، به دامادش ، افتخار عالم تشیّع ، و نابغۀ نامدار ، شیخ بهائی رضوان الله علیه ، واگذار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او ، که همسر شیخ بهائی بوده ، فقیههای محدّثه ، و کثیرة الفضل ، و وافرة آلعلم به شمار رفته ، و از شاگردان پدر خود بوده ، و در فقه و حدیث تدریس می کرده ، و کتابخانۀ پدر در اختیار او بوده است</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منشار ، مُجاز و راویِ از سیّد تاج الدّین ، حسن بن سیّد جعفر اطراوی عاملی ، و شیخ أحمد بیقانی نباطی عاملی و شیخ أحمد بن خاتون </w:t>
      </w:r>
      <w:bookmarkStart w:id="950" w:name="pg13389_136091"/>
    </w:p>
    <w:p>
      <w:pPr>
        <w:pStyle w:val="BookText"/>
        <w:rPr/>
      </w:pPr>
      <w:bookmarkEnd w:id="950"/>
      <w:r>
        <w:rPr>
          <w:rFonts w:ascii="IRNazanin" w:hAnsi="IRNazanin" w:eastAsia="IRNazanin"/>
          <w:color w:val="111111"/>
          <w:sz w:val="28"/>
          <w:sz w:val="28"/>
          <w:szCs w:val="28"/>
          <w:rtl w:val="true"/>
          <w:lang w:bidi="fa-IR"/>
        </w:rPr>
        <w:t xml:space="preserve">عاملی عینائی ، و شیخ ابراهیم بن سلیمان قطیفی ، و شیخ علی بن عبد العالی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و این مطلب را در اجازه ای که برای شاگردش ، مولی ملک محمّد اصفهانی نوشته ، درج نموده است</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شیخ علی منشار ، رساله ای است در مسائل فقهیِ مورد ابتلاء عموم ، از کتاب الطّهارة ، که فوائد نیکوئی در بر داشته ، و نسخه هائی از آن در نزد صاحب ریاض العلماء بوده ، و در این رساله ، از شهید ثانی نیز، نقل مطلب نموده، و تاریخ تألیف آن سال </w:t>
      </w:r>
      <w:r>
        <w:rPr>
          <w:rFonts w:ascii="IRNazanin" w:hAnsi="IRNazanin" w:eastAsia="IRNazanin"/>
          <w:color w:val="111111"/>
          <w:sz w:val="28"/>
          <w:sz w:val="28"/>
          <w:szCs w:val="28"/>
          <w:lang w:bidi="fa-IR"/>
        </w:rPr>
        <w:t>۹۶۹</w:t>
      </w:r>
      <w:r>
        <w:rPr>
          <w:rFonts w:ascii="IRNazanin" w:hAnsi="IRNazanin" w:eastAsia="IRNazanin"/>
          <w:color w:val="111111"/>
          <w:sz w:val="28"/>
          <w:sz w:val="28"/>
          <w:szCs w:val="28"/>
          <w:rtl w:val="true"/>
          <w:lang w:bidi="fa-IR"/>
        </w:rPr>
        <w:t xml:space="preserve">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حاشیۀ نسخه ای از این کتاب ، بعض أفاضل نوشته بوده ، که جناب شیخ در روز دوشنبه سیزدهم ربیع الأوّل سال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در شهر اصفهان وفات یافته است</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بزرگ طهرانی نیز ، همین تاریخ را ضبط نموده ، و این بزرگمرد را از علماء بزرگ شیعه در قرن دهم به شمار آورده است </w:t>
      </w:r>
      <w:r>
        <w:rPr>
          <w:rFonts w:eastAsia="IRNazanin" w:cs="IRNazanin"/>
          <w:color w:val="111111"/>
          <w:sz w:val="28"/>
          <w:szCs w:val="28"/>
          <w:rtl w:val="true"/>
          <w:lang w:bidi="fa-IR"/>
        </w:rPr>
        <w:t>.</w:t>
      </w:r>
    </w:p>
    <w:p>
      <w:pPr>
        <w:pStyle w:val="Heading3"/>
        <w:numPr>
          <w:ilvl w:val="2"/>
          <w:numId w:val="1"/>
        </w:numPr>
        <w:rPr/>
      </w:pPr>
      <w:bookmarkStart w:id="951" w:name="__RefHeading___Toc291085_2616395394"/>
      <w:bookmarkStart w:id="952" w:name="_Toc343"/>
      <w:bookmarkEnd w:id="951"/>
      <w:r>
        <w:rPr/>
        <w:t>۸</w:t>
      </w:r>
      <w:r>
        <w:rPr>
          <w:rtl w:val="true"/>
        </w:rPr>
        <w:t>-</w:t>
      </w:r>
      <w:r>
        <w:rPr>
          <w:rtl w:val="true"/>
        </w:rPr>
        <w:t xml:space="preserve">میر محمّد اصفهانی </w:t>
      </w:r>
      <w:r>
        <w:rPr>
          <w:rtl w:val="true"/>
        </w:rPr>
        <w:t xml:space="preserve">( </w:t>
      </w:r>
      <w:r>
        <w:rPr>
          <w:rtl w:val="true"/>
        </w:rPr>
        <w:t>معزّ الدّین</w:t>
      </w:r>
      <w:r>
        <w:rPr>
          <w:rtl w:val="true"/>
        </w:rPr>
        <w:t>)</w:t>
      </w:r>
      <w:bookmarkEnd w:id="952"/>
    </w:p>
    <w:p>
      <w:pPr>
        <w:pStyle w:val="BookText"/>
        <w:rPr/>
      </w:pPr>
      <w:r>
        <w:rPr>
          <w:rFonts w:ascii="IRNazanin" w:hAnsi="IRNazanin" w:eastAsia="IRNazanin"/>
          <w:color w:val="111111"/>
          <w:sz w:val="28"/>
          <w:sz w:val="28"/>
          <w:szCs w:val="28"/>
          <w:rtl w:val="true"/>
          <w:lang w:bidi="fa-IR"/>
        </w:rPr>
        <w:t xml:space="preserve">میر معزّ الدّین ، سید محمّد بن تقی الدّین محمّد حسینی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فقیه نامدار ، شیخ ابراهیم قطیفی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تاریخ </w:t>
      </w:r>
      <w:r>
        <w:rPr>
          <w:rFonts w:ascii="IRNazanin" w:hAnsi="IRNazanin" w:eastAsia="IRNazanin"/>
          <w:color w:val="111111"/>
          <w:sz w:val="28"/>
          <w:sz w:val="28"/>
          <w:szCs w:val="28"/>
          <w:lang w:bidi="fa-IR"/>
        </w:rPr>
        <w:t>۹۲۸</w:t>
      </w:r>
      <w:r>
        <w:rPr>
          <w:rFonts w:ascii="IRNazanin" w:hAnsi="IRNazanin" w:eastAsia="IRNazanin"/>
          <w:color w:val="111111"/>
          <w:sz w:val="28"/>
          <w:sz w:val="28"/>
          <w:szCs w:val="28"/>
          <w:rtl w:val="true"/>
          <w:lang w:bidi="fa-IR"/>
        </w:rPr>
        <w:t>، در نجف اشرف ، از استاد خود اجازه ای دریافت نموده است</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نیمۀ قرن دهم ، منصب صدارت</w:t>
      </w:r>
      <w:r>
        <w:rPr>
          <w:rStyle w:val="FootnoteAnchor"/>
          <w:rtl w:val="true"/>
        </w:rPr>
        <w:footnoteReference w:id="937"/>
      </w:r>
      <w:r>
        <w:rPr>
          <w:rFonts w:ascii="IRNazanin" w:hAnsi="IRNazanin" w:eastAsia="IRNazanin"/>
          <w:color w:val="111111"/>
          <w:sz w:val="28"/>
          <w:sz w:val="28"/>
          <w:szCs w:val="28"/>
          <w:rtl w:val="true"/>
          <w:lang w:bidi="fa-IR"/>
        </w:rPr>
        <w:t>داشته است</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آثار او رساله ای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 ماء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که به صورت استدلالی بوده ، و اعتراضات علاّمۀ حلّی را بر ابن أبی عقیل رد کرده ، و أدلّه ای به نفع قول ابن أبی عقیل آورده است</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شیخ عبّاس قمی ، در فوائد الرّضویّه نقل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الدّین محمّد اصفهانی ، به اسم هر یک از معصومین علیهم السلام کتابی نوشته ، و به نام تحفه نامیده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النّبی صَلَّی اللهُ عَلَیهِ وَآلِهی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الفاطمیّة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 تا به نام حضرت قائم عجل الله فرجه الشریف ، و 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الرّضویّه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بزرگمرد اسامی تألیفات خود را نوشته ، که بیش از پنجاه کتاب می باشد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امین در أعیان الشّیعه ، او را علامة العلماء فی عصر الشّاه عبّاس صفوی و الشّاه طهماسب دانسته</w:t>
      </w:r>
      <w:r>
        <w:rPr>
          <w:rStyle w:val="FootnoteAnchor"/>
          <w:rtl w:val="true"/>
        </w:rPr>
        <w:footnoteReference w:id="941"/>
      </w:r>
      <w:r>
        <w:rPr>
          <w:rFonts w:ascii="IRNazanin" w:hAnsi="IRNazanin" w:eastAsia="IRNazanin"/>
          <w:color w:val="111111"/>
          <w:sz w:val="28"/>
          <w:sz w:val="28"/>
          <w:szCs w:val="28"/>
          <w:rtl w:val="true"/>
          <w:lang w:bidi="fa-IR"/>
        </w:rPr>
        <w:t xml:space="preserve">، و مرحوم قمی ، دربارۀ این بزرگمرد ألقابی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نِحریر ، و فاضل جلیل ، و متکلّم فقیه ، و قاضی اصفهان ذکر نموده ، و او را از مشایخ روایتیِ ملاّ محمّد تقی مجلسی دانسته و اجازۀ سیّد محمّد تقی استرآبادی را که به خطّ خودش برای میر معزّ الدّین نوشته ، نقل نموده ، که در آن آمده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الْمُوَفَّقینَ لِسُلُوکِ أشْرَفِ السَّبیلَیْنِ ، ألسَّیِّدُ ألأجَلُّ ألأفْضَلُ ، وَ السَّنَدُ الْمُحَقِّقُ الأکْمَلُ، نَسْلُ الْعِتْرَةِ الطّاهِرَةِ ، وَ سُلالَةُ الأنْجُمِ الزّاهِرَةِ ، صاحِبُ الأخْلاقِ الرَّضِیَّةِ وَالْمَلَکاتِ الْمَرْضِیَّةِ ، الْجامِعُ بَیْنَ مَکارِمِ الأخْلاقِ وَطیبِ الأعْراقِ ، قُدْوَةُ أعاظِمِ السّاداتِ الْکِرامِ ، وَ عُنْوانُ صَحیفَةِ صَفائِحِ أفاضِلِ الْعُلَماءِ الأعْلامِ ، مُعِزُّ الدّینِ وَ الدُّنْیا ، </w:t>
      </w:r>
      <w:bookmarkStart w:id="953" w:name="pg13389_136093"/>
    </w:p>
    <w:p>
      <w:pPr>
        <w:pStyle w:val="BookText"/>
        <w:rPr/>
      </w:pPr>
      <w:bookmarkEnd w:id="953"/>
      <w:r>
        <w:rPr>
          <w:rFonts w:ascii="Amiri" w:hAnsi="Amiri" w:eastAsia="Amiri" w:cs="Amiri"/>
          <w:color w:val="111111"/>
          <w:sz w:val="28"/>
          <w:sz w:val="28"/>
          <w:szCs w:val="28"/>
          <w:rtl w:val="true"/>
          <w:lang w:bidi="ar-SA"/>
        </w:rPr>
        <w:t xml:space="preserve">ألأمیرُ الْکَبیرُ ، أمیر مُعِزُّ الدّینِ ، مُحَمَّدُ بْنُ أبِی الْحَسَنِ الْمُوسَوی </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291087_2616395394"/>
      <w:bookmarkStart w:id="955" w:name="_Toc344"/>
      <w:bookmarkEnd w:id="954"/>
      <w:r>
        <w:rPr>
          <w:rtl w:val="true"/>
        </w:rPr>
        <w:t>داستانی جالب از مقام معنوی میر معزالدّین و شیخ بهائی</w:t>
      </w:r>
      <w:bookmarkEnd w:id="955"/>
    </w:p>
    <w:p>
      <w:pPr>
        <w:pStyle w:val="BookText"/>
        <w:rPr/>
      </w:pPr>
      <w:r>
        <w:rPr>
          <w:rFonts w:ascii="IRNazanin" w:hAnsi="IRNazanin" w:eastAsia="IRNazanin"/>
          <w:color w:val="111111"/>
          <w:sz w:val="28"/>
          <w:sz w:val="28"/>
          <w:szCs w:val="28"/>
          <w:rtl w:val="true"/>
          <w:lang w:bidi="fa-IR"/>
        </w:rPr>
        <w:t xml:space="preserve">میر معزّ الدّین ، یکی از ائمّۀ اطهار علیهم السلام را در خواب دید، که او را به مداومت بر کتاب مفتاح الفلاح أمر فرمودند ، او پس از بیداری ، شروع به تحقیق دربارۀ مفتاح الفلاح نمود، و کسی اطّلاعی نداشت ، تا آن که در ملاقاتی با شیخ بهائی ، استفسار نمود ، شیخ بهائی فرمودند ، من در مسافرتم ، کتابی در دعا تألیف نموده ام ، و نامش را مفتاح الفلاح قرار داده ام ، ولی نام کتاب را به کسی نگفته ام ، و نسخۀ آن را به هیچ کس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که شما از کجا اطّلاع دارید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معزالدّین جریان خواب خود را نقل نمود، و مرحوم شیخ بهائی بسیار گریه کردند ، و نسخۀ أصل مفتاح الفلاح را به میرمعز الدّین دادند ، واو استنتاخ نمود ، و أوّلین نسخه برداری از کتاب شریف مفتاح الفلاح، به وسیلۀ میر معزّ الدّین انجام گرفت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291089_2616395394"/>
      <w:bookmarkStart w:id="957" w:name="_Toc345"/>
      <w:bookmarkEnd w:id="956"/>
      <w:r>
        <w:rPr/>
        <w:t>۹</w:t>
      </w:r>
      <w:r>
        <w:rPr>
          <w:rtl w:val="true"/>
        </w:rPr>
        <w:t>-</w:t>
      </w:r>
      <w:r>
        <w:rPr>
          <w:rtl w:val="true"/>
        </w:rPr>
        <w:t>ملک محمّد اصفهانی</w:t>
      </w:r>
      <w:bookmarkEnd w:id="95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و محقق ، شمس الدّین ، ملک محمّد بن سلطان حسین اصفهانی ، از علماء نیمۀ دوّم قرن 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فقیه و محدّث عظیم الشّأن ، علیّ بن منشار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علیّ بن هلال کرکی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شاگردان مبرّز محقّق کرکی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داشته ، و در این اجازه ، که تاریخ آن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می باشد ، و اجازۀ بسیار جالب و مهمّی است ،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 فَإنَّ أعَزَّ الإخْوانِ عَلَیَّ وَ أجَلَّهُمْ لَدَیَّ ، </w:t>
      </w:r>
      <w:bookmarkStart w:id="958" w:name="pg13389_136094"/>
    </w:p>
    <w:p>
      <w:pPr>
        <w:pStyle w:val="BookText"/>
        <w:rPr/>
      </w:pPr>
      <w:bookmarkEnd w:id="958"/>
      <w:r>
        <w:rPr>
          <w:rFonts w:ascii="Amiri" w:hAnsi="Amiri" w:eastAsia="Amiri" w:cs="Amiri"/>
          <w:color w:val="111111"/>
          <w:sz w:val="28"/>
          <w:sz w:val="28"/>
          <w:szCs w:val="28"/>
          <w:rtl w:val="true"/>
          <w:lang w:bidi="ar-SA"/>
        </w:rPr>
        <w:t xml:space="preserve">الْفاضِلُ الْوَحیدُ ، الْکامِلُ الْفَریدُ، النّادِرُ فِی الْفُنُونِ الْعِلْمِیَّةِ ، مِنْ فِقْهِیَّةٍ وَ حِکَمِیَّةٍ ، الأرْشَدُ الأسْعَدُ ، مَوْلانا ، مُعِزُّ الدُّنیا وَ الدّینِ ، مَلِک شَمْسُ الدّین مُحَمَّدُ الإصْفَهانیّ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اجازه ، شیخ علیّ بن منشار ، با عباراتی صریح و قاطع ، از مقام علمی و تحقیقات ملک محمّد اصفهانی تجلیل نموده ، و او را جامع علوم و فنون فقهی و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ملک محمّد ، یکی رساله ای است در جبر و مقابله </w:t>
      </w:r>
      <w:r>
        <w:rPr>
          <w:rStyle w:val="FootnoteAnchor"/>
          <w:rtl w:val="true"/>
        </w:rPr>
        <w:footnoteReference w:id="945"/>
      </w:r>
      <w:r>
        <w:rPr>
          <w:rFonts w:ascii="IRNazanin" w:hAnsi="IRNazanin" w:eastAsia="IRNazanin"/>
          <w:color w:val="111111"/>
          <w:sz w:val="28"/>
          <w:sz w:val="28"/>
          <w:szCs w:val="28"/>
          <w:rtl w:val="true"/>
          <w:lang w:bidi="fa-IR"/>
        </w:rPr>
        <w:t xml:space="preserve">، و دیگری شرح رسالة الحساب و الجبر و المقابله ، تألیف شیخ حسین بن محمّد علی بهشتی اسفرائنی می باشد ، که در این شرح که به زبان عربی بوده ، به تفصیل مباحث یاد شده را مطرح نموده است </w:t>
      </w:r>
      <w:r>
        <w:rPr>
          <w:rStyle w:val="FootnoteAnchor"/>
          <w:rtl w:val="true"/>
        </w:rPr>
        <w:footnoteReference w:id="946"/>
      </w:r>
      <w:r>
        <w:rPr>
          <w:rFonts w:ascii="IRNazanin" w:hAnsi="IRNazanin" w:eastAsia="IRNazanin"/>
          <w:color w:val="111111"/>
          <w:sz w:val="28"/>
          <w:sz w:val="28"/>
          <w:szCs w:val="28"/>
          <w:rtl w:val="true"/>
          <w:lang w:bidi="fa-IR"/>
        </w:rPr>
        <w:t>و سوّمی ، رساله ای است در استخراج سهام میراث که شرح فصل سوّم از مقصد سوّم کتاب المیراث إرشاد الأذهان علاّمۀ حلّی می باشد</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تألیفات یاد شده ، استفاده می شود که این دانشمند محقّق ، علاوه بر علوم گوناگون نقلی ، متبحّر در علوم ریاضی نیز بوده است </w:t>
      </w:r>
      <w:r>
        <w:rPr>
          <w:rFonts w:eastAsia="IRNazanin" w:cs="IRNazanin"/>
          <w:color w:val="111111"/>
          <w:sz w:val="28"/>
          <w:szCs w:val="28"/>
          <w:rtl w:val="true"/>
          <w:lang w:bidi="fa-IR"/>
        </w:rPr>
        <w:t>.</w:t>
      </w:r>
    </w:p>
    <w:p>
      <w:pPr>
        <w:pStyle w:val="Heading3"/>
        <w:numPr>
          <w:ilvl w:val="2"/>
          <w:numId w:val="1"/>
        </w:numPr>
        <w:rPr/>
      </w:pPr>
      <w:bookmarkStart w:id="959" w:name="__RefHeading___Toc291091_2616395394"/>
      <w:bookmarkStart w:id="960" w:name="_Toc346"/>
      <w:bookmarkEnd w:id="959"/>
      <w:r>
        <w:rPr/>
        <w:t>۱۰</w:t>
      </w:r>
      <w:r>
        <w:rPr>
          <w:rtl w:val="true"/>
        </w:rPr>
        <w:t>-</w:t>
      </w:r>
      <w:r>
        <w:rPr>
          <w:rtl w:val="true"/>
        </w:rPr>
        <w:t>ملاّ مختار أعمی ، قاری اصفهانی</w:t>
      </w:r>
      <w:bookmarkEnd w:id="96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و شاعر ادیب ، ملاّ مختار أعمی ، که از علماء قرن دهم و از دانشمندان علم تجوید و سایر علوم قرآن بوده است</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961" w:name="pg13389_136095"/>
    </w:p>
    <w:p>
      <w:pPr>
        <w:pStyle w:val="BookText"/>
        <w:rPr/>
      </w:pPr>
      <w:bookmarkEnd w:id="961"/>
      <w:r>
        <w:rPr>
          <w:rFonts w:ascii="IRNazanin" w:hAnsi="IRNazanin" w:eastAsia="IRNazanin"/>
          <w:color w:val="111111"/>
          <w:sz w:val="28"/>
          <w:sz w:val="28"/>
          <w:szCs w:val="28"/>
          <w:rtl w:val="true"/>
          <w:lang w:bidi="fa-IR"/>
        </w:rPr>
        <w:t xml:space="preserve">آثار تألیفیِ متعدّدی داشته است ، که نشانۀ تبحّر علمی او ، مخصوصاً در علم تجوید و قرائت می باشد ، بدین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المضامین ، که منظومه ای است در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بیت ، در علم قرائت ، که در سال </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 xml:space="preserve"> تنظیم نموده</w:t>
      </w:r>
      <w:r>
        <w:rPr>
          <w:rStyle w:val="FootnoteAnchor"/>
          <w:rtl w:val="true"/>
        </w:rPr>
        <w:footnoteReference w:id="949"/>
      </w:r>
      <w:r>
        <w:rPr>
          <w:rFonts w:ascii="IRNazanin" w:hAnsi="IRNazanin" w:eastAsia="IRNazanin"/>
          <w:color w:val="111111"/>
          <w:sz w:val="28"/>
          <w:sz w:val="28"/>
          <w:szCs w:val="28"/>
          <w:rtl w:val="true"/>
          <w:lang w:bidi="fa-IR"/>
        </w:rPr>
        <w:t xml:space="preserve">، و به خاطر اهمیّت آن ، شرحهائی بر آن نوشته ، و یا سروده اند ، 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نثار ، در شرح تجوید ملاّ مختار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درج المضامین از مولی محمّد جعفر شریعتمدار أسترآبادی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درج المضامین از مولی محمّد محسن قاری ،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w:t>
      </w:r>
      <w:r>
        <w:rPr>
          <w:rStyle w:val="FootnoteAnchor"/>
          <w:rtl w:val="true"/>
        </w:rPr>
        <w:footnoteReference w:id="95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القرّاء که به نحو گسترده ، منتشر بوده ، و نسخه های فراوانی از آن تا قرن چهاردهم باقی مانده است </w:t>
      </w:r>
      <w:r>
        <w:rPr>
          <w:rStyle w:val="FootnoteAnchor"/>
        </w:rPr>
        <w:footnoteReference w:id="951"/>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291093_2616395394"/>
      <w:bookmarkStart w:id="963" w:name="_Toc347"/>
      <w:bookmarkEnd w:id="962"/>
      <w:r>
        <w:rPr/>
        <w:t>۱۱</w:t>
      </w:r>
      <w:r>
        <w:rPr>
          <w:rtl w:val="true"/>
        </w:rPr>
        <w:t>-</w:t>
      </w:r>
      <w:r>
        <w:rPr>
          <w:rtl w:val="true"/>
        </w:rPr>
        <w:t xml:space="preserve">محمّد بن حیدراصفهانی </w:t>
      </w:r>
      <w:r>
        <w:rPr>
          <w:rtl w:val="true"/>
        </w:rPr>
        <w:t xml:space="preserve">( </w:t>
      </w:r>
      <w:r>
        <w:rPr>
          <w:rtl w:val="true"/>
        </w:rPr>
        <w:t>میرکی</w:t>
      </w:r>
      <w:r>
        <w:rPr>
          <w:rtl w:val="true"/>
        </w:rPr>
        <w:t>)</w:t>
      </w:r>
      <w:bookmarkEnd w:id="963"/>
    </w:p>
    <w:p>
      <w:pPr>
        <w:pStyle w:val="BookText"/>
        <w:rPr/>
      </w:pPr>
      <w:r>
        <w:rPr>
          <w:rFonts w:ascii="IRNazanin" w:hAnsi="IRNazanin" w:eastAsia="IRNazanin"/>
          <w:color w:val="111111"/>
          <w:sz w:val="28"/>
          <w:sz w:val="28"/>
          <w:szCs w:val="28"/>
          <w:rtl w:val="true"/>
          <w:lang w:bidi="fa-IR"/>
        </w:rPr>
        <w:t xml:space="preserve">وی از علماء قرن دهم می باشد ، و در سال </w:t>
      </w:r>
      <w:r>
        <w:rPr>
          <w:rFonts w:ascii="IRNazanin" w:hAnsi="IRNazanin" w:eastAsia="IRNazanin"/>
          <w:color w:val="111111"/>
          <w:sz w:val="28"/>
          <w:sz w:val="28"/>
          <w:szCs w:val="28"/>
          <w:lang w:bidi="fa-IR"/>
        </w:rPr>
        <w:t>۹۲۸</w:t>
      </w:r>
      <w:r>
        <w:rPr>
          <w:rFonts w:ascii="IRNazanin" w:hAnsi="IRNazanin" w:eastAsia="IRNazanin"/>
          <w:color w:val="111111"/>
          <w:sz w:val="28"/>
          <w:sz w:val="28"/>
          <w:szCs w:val="28"/>
          <w:rtl w:val="true"/>
          <w:lang w:bidi="fa-IR"/>
        </w:rPr>
        <w:t>، از کتاب قاطعة الّلجاج فی حلّ الخراج ، تألیف محقّق کرکی نسخه برداری نموده است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تدریس می نموده ، و فرزند او أبو القاسم اصفهانی ، کتاب قاطعة الّلجاج را در نزد او خوانده است</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291095_2616395394"/>
      <w:bookmarkStart w:id="965" w:name="_Toc348"/>
      <w:bookmarkEnd w:id="964"/>
      <w:r>
        <w:rPr/>
        <w:t>۱۲</w:t>
      </w:r>
      <w:r>
        <w:rPr>
          <w:rtl w:val="true"/>
        </w:rPr>
        <w:t>-</w:t>
      </w:r>
      <w:r>
        <w:rPr>
          <w:rtl w:val="true"/>
        </w:rPr>
        <w:t>شیخ یونس مفتی</w:t>
      </w:r>
      <w:bookmarkEnd w:id="96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 شیخ یونس ، که در اصفهان منصب إفتاء داشته ، و مفتیِ رسمیِ </w:t>
      </w:r>
      <w:bookmarkStart w:id="966" w:name="pg13389_136096"/>
    </w:p>
    <w:p>
      <w:pPr>
        <w:pStyle w:val="BookText"/>
        <w:rPr/>
      </w:pPr>
      <w:bookmarkEnd w:id="966"/>
      <w:r>
        <w:rPr>
          <w:rFonts w:ascii="IRNazanin" w:hAnsi="IRNazanin" w:eastAsia="IRNazanin"/>
          <w:color w:val="111111"/>
          <w:sz w:val="28"/>
          <w:sz w:val="28"/>
          <w:szCs w:val="28"/>
          <w:rtl w:val="true"/>
          <w:lang w:bidi="fa-IR"/>
        </w:rPr>
        <w:t xml:space="preserve">شهر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شیخ حسین بن مفلح صیمری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 و دارای مقامات عالیه علمی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محقّق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بوده است</w:t>
      </w:r>
      <w:r>
        <w:rPr>
          <w:rStyle w:val="FootnoteAnchor"/>
          <w:rtl w:val="true"/>
        </w:rPr>
        <w:footnoteReference w:id="955"/>
      </w:r>
      <w:r>
        <w:rPr>
          <w:rFonts w:ascii="IRNazanin" w:hAnsi="IRNazanin" w:eastAsia="IRNazanin"/>
          <w:color w:val="111111"/>
          <w:sz w:val="28"/>
          <w:sz w:val="28"/>
          <w:szCs w:val="28"/>
          <w:rtl w:val="true"/>
          <w:lang w:bidi="fa-IR"/>
        </w:rPr>
        <w:t xml:space="preserve">، بنابراین ، از علماء قرن دهم اصفهان محسوب می گردد </w:t>
      </w:r>
      <w:r>
        <w:rPr>
          <w:rFonts w:eastAsia="IRNazanin" w:cs="IRNazanin"/>
          <w:color w:val="111111"/>
          <w:sz w:val="28"/>
          <w:szCs w:val="28"/>
          <w:rtl w:val="true"/>
          <w:lang w:bidi="fa-IR"/>
        </w:rPr>
        <w:t>.</w:t>
      </w:r>
    </w:p>
    <w:p>
      <w:pPr>
        <w:pStyle w:val="Heading3"/>
        <w:numPr>
          <w:ilvl w:val="2"/>
          <w:numId w:val="1"/>
        </w:numPr>
        <w:rPr/>
      </w:pPr>
      <w:bookmarkStart w:id="967" w:name="__RefHeading___Toc291097_2616395394"/>
      <w:bookmarkStart w:id="968" w:name="_Toc349"/>
      <w:bookmarkEnd w:id="967"/>
      <w:r>
        <w:rPr/>
        <w:t>۱۳</w:t>
      </w:r>
      <w:r>
        <w:rPr>
          <w:rtl w:val="true"/>
        </w:rPr>
        <w:t>-</w:t>
      </w:r>
      <w:r>
        <w:rPr>
          <w:rtl w:val="true"/>
        </w:rPr>
        <w:t>شیخ ابراهیم بن علی خوانساری اصفهانی</w:t>
      </w:r>
      <w:bookmarkEnd w:id="968"/>
    </w:p>
    <w:p>
      <w:pPr>
        <w:pStyle w:val="BookText"/>
        <w:rPr/>
      </w:pPr>
      <w:r>
        <w:rPr>
          <w:rFonts w:ascii="IRNazanin" w:hAnsi="IRNazanin" w:eastAsia="IRNazanin"/>
          <w:color w:val="111111"/>
          <w:sz w:val="28"/>
          <w:sz w:val="28"/>
          <w:szCs w:val="28"/>
          <w:rtl w:val="true"/>
          <w:lang w:bidi="fa-IR"/>
        </w:rPr>
        <w:t xml:space="preserve">عالم عظیم الشّأن و جلیل القدر ، شیخ برهان الدّین ، أبو اسحاق ، ابراهیم بن شیخ زین الدّین ، أبی الحسن ، علیّ بن جمال الدّین ، أبی یعقوب ، حاج یوسف بن علی خوانساری اصفهانی ، که از علماء قرن دهم هجری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العلماء ، او و پدرانش را با همین القاب و کنیه ها یاد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دهندۀ شخصیّت آنها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أجلّۀ شاگردان محقّق کرکی دانسته ، که شماری از کتب فقهی و غیر آن را ، در نزد او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اجازه ای برای این دانشمند بزرگ نوشته بوده، در پشت کتاب کشف الغمّۀ علیّ بن عیسی اربلی ، که تاریخ آن سال </w:t>
      </w:r>
      <w:r>
        <w:rPr>
          <w:rFonts w:ascii="IRNazanin" w:hAnsi="IRNazanin" w:eastAsia="IRNazanin"/>
          <w:color w:val="111111"/>
          <w:sz w:val="28"/>
          <w:sz w:val="28"/>
          <w:szCs w:val="28"/>
          <w:lang w:bidi="fa-IR"/>
        </w:rPr>
        <w:t>۹۲۴</w:t>
      </w:r>
      <w:r>
        <w:rPr>
          <w:rFonts w:ascii="IRNazanin" w:hAnsi="IRNazanin" w:eastAsia="IRNazanin"/>
          <w:color w:val="111111"/>
          <w:sz w:val="28"/>
          <w:sz w:val="28"/>
          <w:szCs w:val="28"/>
          <w:rtl w:val="true"/>
          <w:lang w:bidi="fa-IR"/>
        </w:rPr>
        <w:t xml:space="preserve">، و محلّ نوشتن آن ، مشهد مقدّس أمیر المؤمنین علی علیه السلام در نجف اشرف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کرکی ، در آن اجازه ، از این بزرگمرد ستایش نموده ، و بر او ثناء گفته است</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291099_2616395394"/>
      <w:bookmarkStart w:id="970" w:name="_Toc350"/>
      <w:bookmarkEnd w:id="969"/>
      <w:r>
        <w:rPr/>
        <w:t>۱۴</w:t>
      </w:r>
      <w:r>
        <w:rPr>
          <w:rtl w:val="true"/>
        </w:rPr>
        <w:t>-</w:t>
      </w:r>
      <w:r>
        <w:rPr>
          <w:rtl w:val="true"/>
        </w:rPr>
        <w:t>أبو القاسم اصفهانی</w:t>
      </w:r>
      <w:bookmarkEnd w:id="97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بن محمّد بن حیدر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محمّد بن حیدر ، مشهور </w:t>
      </w:r>
      <w:bookmarkStart w:id="971" w:name="pg13389_136097"/>
    </w:p>
    <w:p>
      <w:pPr>
        <w:pStyle w:val="BookText"/>
        <w:rPr/>
      </w:pPr>
      <w:bookmarkEnd w:id="971"/>
      <w:r>
        <w:rPr>
          <w:rFonts w:ascii="IRNazanin" w:hAnsi="IRNazanin" w:eastAsia="IRNazanin"/>
          <w:color w:val="111111"/>
          <w:sz w:val="28"/>
          <w:sz w:val="28"/>
          <w:szCs w:val="28"/>
          <w:rtl w:val="true"/>
          <w:lang w:bidi="fa-IR"/>
        </w:rPr>
        <w:t xml:space="preserve">به میرکی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و در نزد پدر خود ، کتاب قاطعة الّلجاج محقّق کرکی را قرائت کرده است</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آقابزرگ طهرانی، وی را در شمار علماء قرن دهم هجری شمرده است</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291101_2616395394"/>
      <w:bookmarkStart w:id="973" w:name="_Toc351"/>
      <w:bookmarkEnd w:id="972"/>
      <w:r>
        <w:rPr/>
        <w:t>۱۵</w:t>
      </w:r>
      <w:r>
        <w:rPr>
          <w:rtl w:val="true"/>
        </w:rPr>
        <w:t>-</w:t>
      </w:r>
      <w:r>
        <w:rPr>
          <w:rtl w:val="true"/>
        </w:rPr>
        <w:t>محمّد بن صدرالدّین اصفهانی</w:t>
      </w:r>
      <w:bookmarkEnd w:id="973"/>
    </w:p>
    <w:p>
      <w:pPr>
        <w:pStyle w:val="BookText"/>
        <w:rPr/>
      </w:pPr>
      <w:r>
        <w:rPr>
          <w:rFonts w:ascii="IRNazanin" w:hAnsi="IRNazanin" w:eastAsia="IRNazanin"/>
          <w:color w:val="111111"/>
          <w:sz w:val="28"/>
          <w:sz w:val="28"/>
          <w:szCs w:val="28"/>
          <w:rtl w:val="true"/>
          <w:lang w:bidi="fa-IR"/>
        </w:rPr>
        <w:t xml:space="preserve">وی از علماء قرن دهم به شمار رفته ، و از آثار او ، نسخه برداری از جزء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حلّی می باشد ، که در تاریخ نیمۀ جمادی الثّانیۀ </w:t>
      </w:r>
      <w:r>
        <w:rPr>
          <w:rFonts w:ascii="IRNazanin" w:hAnsi="IRNazanin" w:eastAsia="IRNazanin"/>
          <w:color w:val="111111"/>
          <w:sz w:val="28"/>
          <w:sz w:val="28"/>
          <w:szCs w:val="28"/>
          <w:lang w:bidi="fa-IR"/>
        </w:rPr>
        <w:t>۹۶۰</w:t>
      </w:r>
      <w:r>
        <w:rPr>
          <w:rFonts w:ascii="IRNazanin" w:hAnsi="IRNazanin" w:eastAsia="IRNazanin"/>
          <w:color w:val="111111"/>
          <w:sz w:val="28"/>
          <w:sz w:val="28"/>
          <w:szCs w:val="28"/>
          <w:rtl w:val="true"/>
          <w:lang w:bidi="fa-IR"/>
        </w:rPr>
        <w:t xml:space="preserve">، از نوشتن آن فارغ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بزرگ طهرانی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آثاره انّه من العلماء</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291103_2616395394"/>
      <w:bookmarkStart w:id="975" w:name="_Toc352"/>
      <w:bookmarkEnd w:id="974"/>
      <w:r>
        <w:rPr/>
        <w:t>۱۶</w:t>
      </w:r>
      <w:r>
        <w:rPr>
          <w:rtl w:val="true"/>
        </w:rPr>
        <w:t>-</w:t>
      </w:r>
      <w:r>
        <w:rPr>
          <w:rtl w:val="true"/>
        </w:rPr>
        <w:t>شیخ رشید الدّین بن ابراهیم اصفهانی</w:t>
      </w:r>
      <w:bookmarkEnd w:id="975"/>
    </w:p>
    <w:p>
      <w:pPr>
        <w:pStyle w:val="BookText"/>
        <w:rPr/>
      </w:pPr>
      <w:r>
        <w:rPr>
          <w:rFonts w:ascii="IRNazanin" w:hAnsi="IRNazanin" w:eastAsia="IRNazanin"/>
          <w:color w:val="111111"/>
          <w:sz w:val="28"/>
          <w:sz w:val="28"/>
          <w:szCs w:val="28"/>
          <w:rtl w:val="true"/>
          <w:lang w:bidi="fa-IR"/>
        </w:rPr>
        <w:t xml:space="preserve">وی عالمی است فاضل ، از شاگردان شیخ حسین بن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صاحب ریاض العلماء ، نسخه ای از اربعین همین شیخ حسین را دیده ، که بر آن نسخه ، اجازه ای برای شیخ رشید الدّین نوشته ، و او را ستوده است</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اجازه ، نهم جمادی الأولی سال </w:t>
      </w:r>
      <w:r>
        <w:rPr>
          <w:rFonts w:ascii="IRNazanin" w:hAnsi="IRNazanin" w:eastAsia="IRNazanin"/>
          <w:color w:val="111111"/>
          <w:sz w:val="28"/>
          <w:sz w:val="28"/>
          <w:szCs w:val="28"/>
          <w:lang w:bidi="fa-IR"/>
        </w:rPr>
        <w:t>۹۷۱</w:t>
      </w:r>
      <w:r>
        <w:rPr>
          <w:rFonts w:ascii="IRNazanin" w:hAnsi="IRNazanin" w:eastAsia="IRNazanin"/>
          <w:color w:val="111111"/>
          <w:sz w:val="28"/>
          <w:sz w:val="28"/>
          <w:szCs w:val="28"/>
          <w:rtl w:val="true"/>
          <w:lang w:bidi="fa-IR"/>
        </w:rPr>
        <w:t xml:space="preserve"> می باشد ، و در مشهد رضوی نوشته شده است</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291105_2616395394"/>
      <w:bookmarkStart w:id="977" w:name="_Toc353"/>
      <w:bookmarkEnd w:id="976"/>
      <w:r>
        <w:rPr/>
        <w:t>۱۷</w:t>
      </w:r>
      <w:r>
        <w:rPr>
          <w:rtl w:val="true"/>
        </w:rPr>
        <w:t>-</w:t>
      </w:r>
      <w:r>
        <w:rPr>
          <w:rtl w:val="true"/>
        </w:rPr>
        <w:t>رشید الدّین اصفهانی</w:t>
      </w:r>
      <w:bookmarkEnd w:id="97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رشید الدّین بن شیخ ابراهیم اصفهانی ، عالِمی فاضل بوده ، و از </w:t>
      </w:r>
      <w:bookmarkStart w:id="978" w:name="pg13389_136098"/>
    </w:p>
    <w:p>
      <w:pPr>
        <w:pStyle w:val="BookText"/>
        <w:rPr/>
      </w:pPr>
      <w:bookmarkEnd w:id="978"/>
      <w:r>
        <w:rPr>
          <w:rFonts w:ascii="IRNazanin" w:hAnsi="IRNazanin" w:eastAsia="IRNazanin"/>
          <w:color w:val="111111"/>
          <w:sz w:val="28"/>
          <w:sz w:val="28"/>
          <w:szCs w:val="28"/>
          <w:rtl w:val="true"/>
          <w:lang w:bidi="fa-IR"/>
        </w:rPr>
        <w:t xml:space="preserve">شاگردان شیخ حسین بن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رفته ، و اجازه ای از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نموده ، که در آن با خطّ خودش ، از رشید الدّین ، ستایش و مدح نموده است</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اجازه به تاریخ چهارشنبه نوزدهم جمادی الآلی </w:t>
      </w:r>
      <w:r>
        <w:rPr>
          <w:rFonts w:ascii="IRNazanin" w:hAnsi="IRNazanin" w:eastAsia="IRNazanin"/>
          <w:color w:val="111111"/>
          <w:sz w:val="28"/>
          <w:sz w:val="28"/>
          <w:szCs w:val="28"/>
          <w:lang w:bidi="fa-IR"/>
        </w:rPr>
        <w:t>۹۷۱</w:t>
      </w:r>
      <w:r>
        <w:rPr>
          <w:rFonts w:ascii="IRNazanin" w:hAnsi="IRNazanin" w:eastAsia="IRNazanin"/>
          <w:color w:val="111111"/>
          <w:sz w:val="28"/>
          <w:sz w:val="28"/>
          <w:szCs w:val="28"/>
          <w:rtl w:val="true"/>
          <w:lang w:bidi="fa-IR"/>
        </w:rPr>
        <w:t xml:space="preserve"> بوده ، و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 فِی اللهِ ، الْمَحْبُوبُ لِوَجْهِه ، ألشَّیْخ رَشیدِ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حسین بن عبد الصّمد ، این اجازه را در پشت کتاب اربعین خود ، نوشته بوده است</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291107_2616395394"/>
      <w:bookmarkStart w:id="980" w:name="_Toc354"/>
      <w:bookmarkEnd w:id="979"/>
      <w:r>
        <w:rPr/>
        <w:t>18</w:t>
      </w:r>
      <w:r>
        <w:rPr>
          <w:rtl w:val="true"/>
        </w:rPr>
        <w:t>-</w:t>
      </w:r>
      <w:r>
        <w:rPr>
          <w:rtl w:val="true"/>
        </w:rPr>
        <w:t>شیخ عنایت الله اصفهانی</w:t>
      </w:r>
      <w:bookmarkEnd w:id="980"/>
    </w:p>
    <w:p>
      <w:pPr>
        <w:pStyle w:val="BookText"/>
        <w:rPr/>
      </w:pPr>
      <w:r>
        <w:rPr>
          <w:rFonts w:ascii="IRNazanin" w:hAnsi="IRNazanin" w:eastAsia="IRNazanin"/>
          <w:color w:val="111111"/>
          <w:sz w:val="28"/>
          <w:sz w:val="28"/>
          <w:szCs w:val="28"/>
          <w:rtl w:val="true"/>
          <w:lang w:bidi="fa-IR"/>
        </w:rPr>
        <w:t xml:space="preserve">وی یکی از محقّقین و علماء قرن دهم بوده ، و در یک مسئله که از محقّق کرکی سئوال نموده ، اشکالاتی را مطرح کرده ، و محقّق کرکی به اشکالات او توجّه نموده ، و پاسخ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سئوال و جواب علمی را ، شخصی به نام درویش بن عابدین ، در سال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نوشته ، که نسخۀ آن در کتابخانۀ مدرسۀ مرحوم آیة الله العظمی بروجردی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است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291109_2616395394"/>
      <w:bookmarkStart w:id="982" w:name="_Toc355"/>
      <w:bookmarkEnd w:id="981"/>
      <w:r>
        <w:rPr/>
        <w:t>19</w:t>
      </w:r>
      <w:r>
        <w:rPr>
          <w:rtl w:val="true"/>
        </w:rPr>
        <w:t>-</w:t>
      </w:r>
      <w:r>
        <w:rPr>
          <w:rtl w:val="true"/>
        </w:rPr>
        <w:t xml:space="preserve">علیّ بن حسن زَوارهای اصفهانی </w:t>
      </w:r>
      <w:r>
        <w:rPr>
          <w:rtl w:val="true"/>
        </w:rPr>
        <w:t xml:space="preserve">( </w:t>
      </w:r>
      <w:r>
        <w:rPr>
          <w:rtl w:val="true"/>
        </w:rPr>
        <w:t>مفسّر</w:t>
      </w:r>
      <w:r>
        <w:rPr>
          <w:rtl w:val="true"/>
        </w:rPr>
        <w:t>)</w:t>
      </w:r>
      <w:bookmarkEnd w:id="982"/>
    </w:p>
    <w:p>
      <w:pPr>
        <w:pStyle w:val="BookText"/>
        <w:rPr/>
      </w:pPr>
      <w:r>
        <w:rPr>
          <w:rFonts w:ascii="IRNazanin" w:hAnsi="IRNazanin" w:eastAsia="IRNazanin"/>
          <w:color w:val="111111"/>
          <w:sz w:val="28"/>
          <w:sz w:val="28"/>
          <w:szCs w:val="28"/>
          <w:rtl w:val="true"/>
          <w:lang w:bidi="fa-IR"/>
        </w:rPr>
        <w:t xml:space="preserve">مفسّر بزرگ و نامدار ، و فقیه محدّث و عالم متبحّر ، مولی علیّ بن حسن زواره ای اصفهانی ، که کنیه اش أبو الحسن بوده، و از مفاخر علماء شیعه در قرن دهم ، به شمار می رود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شاگردان مبرّز محقّق کرکی ، متوفّای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و استاد ملاّ فتح الله </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نامدار شیعه ، و متوفّای </w:t>
      </w:r>
      <w:r>
        <w:rPr>
          <w:rFonts w:ascii="IRNazanin" w:hAnsi="IRNazanin" w:eastAsia="IRNazanin"/>
          <w:color w:val="111111"/>
          <w:sz w:val="28"/>
          <w:sz w:val="28"/>
          <w:szCs w:val="28"/>
          <w:lang w:bidi="fa-IR"/>
        </w:rPr>
        <w:t>۹۸۸</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و از بزرگترین شاگردان سیّد غیاث الدّین جمشید زواره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تألیفات بسیاری داشته ، که نشانۀ تبحّر او از یک طرف ، و توجّه او به نشر آثار أهل البیت علیهم السلام در میان عموم مردم ، از طرف دیگر می باشد ، که ذیلاً ذکر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زواری ،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تفسیری است بزرگ به زبان فارسی ، و مشتمل می باشد بر أخباری که از ائمّه علیهم السلام وارد شده در تفسیر قرآن ، و بیان آیات نازلۀ در شأن أئمّه علیهم السلام ، و نسخۀ جلد اوّل این تفسیر ، که تا آخر سورۀ کهف است ، در کتابخانۀ بشیر آغا، در اسلامبول موجود می باشد ، و نسخۀ جلد دوّم و سوّم آن ، که تا آخر قرآن است ، در کتابخانۀ آستان قدس رضوی ، موجود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تألیف و نگارش این تفسیر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به نام روضة الأنوار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کشف الغمّه به نام ترجمة المناقب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مکارم الأخلاق به نام مکارم الکرائم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عُدَّة الدّاعی به نام مفتاح النّجاح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احتجاج طبرسی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اعتقادات صدوق به نام وسیلة النّجاة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تفسیر امام حسن عسکری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الهدی ، کتابی بوده بزرگ دربارۀ قصص أنبیاء و أئمّه و أحوال آنها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بوده بزرگ و مشهور در میان مردم، دربارۀ مناقب ائمّۀ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مرآة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خاتمۀ آن در </w:t>
      </w:r>
      <w:bookmarkStart w:id="983" w:name="pg13389_136100"/>
    </w:p>
    <w:p>
      <w:pPr>
        <w:pStyle w:val="BookText"/>
        <w:rPr/>
      </w:pPr>
      <w:bookmarkEnd w:id="983"/>
      <w:r>
        <w:rPr>
          <w:rFonts w:ascii="IRNazanin" w:hAnsi="IRNazanin" w:eastAsia="IRNazanin"/>
          <w:color w:val="111111"/>
          <w:sz w:val="28"/>
          <w:sz w:val="28"/>
          <w:szCs w:val="28"/>
          <w:rtl w:val="true"/>
          <w:lang w:bidi="fa-IR"/>
        </w:rPr>
        <w:t xml:space="preserve">زیارات پیامبر و حضرت فاطمه و أئمّه ، 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291111_2616395394"/>
      <w:bookmarkStart w:id="985" w:name="_Toc356"/>
      <w:bookmarkEnd w:id="984"/>
      <w:r>
        <w:rPr/>
        <w:t>۲۰</w:t>
      </w:r>
      <w:r>
        <w:rPr>
          <w:rtl w:val="true"/>
        </w:rPr>
        <w:t>-</w:t>
      </w:r>
      <w:r>
        <w:rPr>
          <w:rtl w:val="true"/>
        </w:rPr>
        <w:t xml:space="preserve">کمال الدّین حسین </w:t>
      </w:r>
      <w:r>
        <w:rPr>
          <w:rtl w:val="true"/>
        </w:rPr>
        <w:t>(</w:t>
      </w:r>
      <w:r>
        <w:rPr>
          <w:rtl w:val="true"/>
        </w:rPr>
        <w:t>ضمیری اصفهانی</w:t>
      </w:r>
      <w:r>
        <w:rPr>
          <w:rtl w:val="true"/>
        </w:rPr>
        <w:t>)</w:t>
      </w:r>
      <w:bookmarkEnd w:id="985"/>
    </w:p>
    <w:p>
      <w:pPr>
        <w:pStyle w:val="BookText"/>
        <w:rPr/>
      </w:pPr>
      <w:r>
        <w:rPr>
          <w:rFonts w:ascii="IRNazanin" w:hAnsi="IRNazanin" w:eastAsia="IRNazanin"/>
          <w:color w:val="111111"/>
          <w:sz w:val="28"/>
          <w:sz w:val="28"/>
          <w:szCs w:val="28"/>
          <w:rtl w:val="true"/>
          <w:lang w:bidi="fa-IR"/>
        </w:rPr>
        <w:t xml:space="preserve">شاعر نامدار و کثیر الشعر ، کمال الدّین حسین اصفهانی، متخلّص به ضمیری، و ماهر در علم نجوم و رمل ، و متوفّای </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هجری ، و مدفون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یکصد هزار شعر سروده ، ولی حتّی یک شعر در مدح سلاطین و قدرتمندان نگفته است ، که نشان دهندۀ همّت بلند و روح آزاد او می باشد</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ظریفی خوش صحبت ، و حریفی بلند همّت ، و أشعار نمکینِ او را ، مرهم سینۀ مجروح عاشقان ، و أبیات شیرینش را راحت روح عارفان، دانسته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اصفهان ، بلکه در سایر ولایات ،</w:t>
      </w:r>
    </w:p>
    <w:p>
      <w:pPr>
        <w:pStyle w:val="BookText"/>
        <w:rPr/>
      </w:pPr>
      <w:r>
        <w:rPr>
          <w:rFonts w:ascii="IRNazanin" w:hAnsi="IRNazanin" w:eastAsia="IRNazanin"/>
          <w:color w:val="111111"/>
          <w:sz w:val="28"/>
          <w:sz w:val="28"/>
          <w:szCs w:val="28"/>
          <w:rtl w:val="true"/>
          <w:lang w:bidi="fa-IR"/>
        </w:rPr>
        <w:t>شاعری به فراوانی شعر او نیامده است</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مثنوی با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 و نیاز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خزان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وامق و عذرا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اسکندرنامه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الأخبار یا جنّة الأخیار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 هفت دیوان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سفینۀ اقبال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حال ،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مکثر الأقوال،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بی زوال،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صیقل ملال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مقال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خیال ، از آثار او می باشد</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چهار دیوان در برابر چهار اثر شیخ سعدی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طیّبات و بدایع </w:t>
      </w:r>
    </w:p>
    <w:p>
      <w:pPr>
        <w:pStyle w:val="BookText"/>
        <w:rPr/>
      </w:pPr>
      <w:r>
        <w:rPr>
          <w:rFonts w:ascii="IRNazanin" w:hAnsi="IRNazanin" w:eastAsia="IRNazanin"/>
          <w:color w:val="111111"/>
          <w:sz w:val="28"/>
          <w:sz w:val="28"/>
          <w:szCs w:val="28"/>
          <w:rtl w:val="true"/>
          <w:lang w:bidi="fa-IR"/>
        </w:rPr>
        <w:t xml:space="preserve">وخواتیم و غزلیّات قدیم ، فراهم آورده ، و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طاهرات و صنایع و بدائع الشّعر و نهایة السّحر نامیده است ، و هم چنین ، در برابر آثار شعراء بزرگی 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شیرازی و آصفی مروی ، و بابا شهیدی قمی، و همایون أسفراینی ، و میرزا شرف جهان قزوینی ، و کمال خجندی ، و أمیر خسرو دهلوی، و حسن دهلوی ، و جامی، و بابافغانی ، و شاهی ، و بنائی ، و صالح ، آثاری به وجود آورده ، و هر کدام را به نامی نامیده است</w:t>
      </w:r>
      <w:r>
        <w:rPr>
          <w:rStyle w:val="FootnoteAnchor"/>
          <w:rtl w:val="true"/>
        </w:rPr>
        <w:footnoteReference w:id="972"/>
      </w:r>
      <w:r>
        <w:rPr>
          <w:rFonts w:ascii="IRNazanin" w:hAnsi="IRNazanin" w:eastAsia="IRNazanin"/>
          <w:color w:val="111111"/>
          <w:sz w:val="28"/>
          <w:sz w:val="28"/>
          <w:szCs w:val="28"/>
          <w:rtl w:val="true"/>
          <w:lang w:bidi="fa-IR"/>
        </w:rPr>
        <w:t xml:space="preserve">که نشان دهندۀ نبوغ و استعداد و پشتکار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گریۀ من سوز و ، سوزم گریه می آرد ز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دردمندم ، گریه و سوزم أثر دارد بسی</w:t>
      </w:r>
    </w:p>
    <w:p>
      <w:pPr>
        <w:pStyle w:val="BookText"/>
        <w:rPr/>
      </w:pPr>
      <w:r>
        <w:rPr>
          <w:rFonts w:ascii="IRNazanin" w:hAnsi="IRNazanin" w:eastAsia="IRNazanin"/>
          <w:color w:val="111111"/>
          <w:sz w:val="28"/>
          <w:sz w:val="28"/>
          <w:szCs w:val="28"/>
          <w:rtl w:val="true"/>
          <w:lang w:bidi="fa-IR"/>
        </w:rPr>
        <w:t>و از آثار او ، فرهنگ ضمیری می باشد، که از مآخذ فرهنگ جهانگیری بوده است</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فنّ شعر و صنعت و معماری و هنر</w:t>
      </w:r>
    </w:p>
    <w:p>
      <w:pPr>
        <w:pStyle w:val="BookText"/>
        <w:rPr/>
      </w:pPr>
      <w:r>
        <w:rPr>
          <w:rFonts w:ascii="IRNazanin" w:hAnsi="IRNazanin" w:eastAsia="IRNazanin"/>
          <w:color w:val="111111"/>
          <w:sz w:val="28"/>
          <w:sz w:val="28"/>
          <w:szCs w:val="28"/>
          <w:rtl w:val="true"/>
          <w:lang w:bidi="fa-IR"/>
        </w:rPr>
        <w:t>هرگز کسی نیافته همتای اصفهان</w:t>
      </w:r>
    </w:p>
    <w:p>
      <w:pPr>
        <w:pStyle w:val="BookText"/>
        <w:rPr/>
      </w:pPr>
      <w:r>
        <w:rPr>
          <w:rFonts w:ascii="IRNazanin" w:hAnsi="IRNazanin" w:eastAsia="IRNazanin"/>
          <w:color w:val="111111"/>
          <w:sz w:val="28"/>
          <w:sz w:val="28"/>
          <w:szCs w:val="28"/>
          <w:rtl w:val="true"/>
          <w:lang w:bidi="fa-IR"/>
        </w:rPr>
        <w:t>فرزانگان شعر و سُخن رشگ میبرند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طبع شاعران توانای اصفهان </w:t>
      </w:r>
    </w:p>
    <w:p>
      <w:pPr>
        <w:pStyle w:val="BookText"/>
        <w:rPr/>
      </w:pPr>
      <w:r>
        <w:rPr>
          <w:rFonts w:ascii="IRNazanin" w:hAnsi="IRNazanin" w:eastAsia="IRNazanin"/>
          <w:color w:val="111111"/>
          <w:sz w:val="28"/>
          <w:sz w:val="28"/>
          <w:szCs w:val="28"/>
          <w:rtl w:val="true"/>
          <w:lang w:bidi="fa-IR"/>
        </w:rPr>
        <w:t>تو شهر راد مردان غیور کشور آرائی</w:t>
      </w:r>
    </w:p>
    <w:p>
      <w:pPr>
        <w:pStyle w:val="BookText"/>
        <w:rPr/>
      </w:pPr>
      <w:r>
        <w:rPr>
          <w:rFonts w:ascii="IRNazanin" w:hAnsi="IRNazanin" w:eastAsia="IRNazanin"/>
          <w:color w:val="111111"/>
          <w:sz w:val="28"/>
          <w:sz w:val="28"/>
          <w:szCs w:val="28"/>
          <w:rtl w:val="true"/>
          <w:lang w:bidi="fa-IR"/>
        </w:rPr>
        <w:t>تو گنجی پر گُهر ز آثار ممتاز هنرهائی</w:t>
      </w:r>
    </w:p>
    <w:p>
      <w:pPr>
        <w:pStyle w:val="BookText"/>
        <w:rPr/>
      </w:pPr>
      <w:r>
        <w:rPr>
          <w:rFonts w:ascii="IRNazanin" w:hAnsi="IRNazanin" w:eastAsia="IRNazanin"/>
          <w:color w:val="111111"/>
          <w:sz w:val="28"/>
          <w:sz w:val="28"/>
          <w:szCs w:val="28"/>
          <w:rtl w:val="true"/>
          <w:lang w:bidi="fa-IR"/>
        </w:rPr>
        <w:t>ز آرایش ، فرح بخشیّ و ، منظور نظرهائی</w:t>
      </w:r>
    </w:p>
    <w:p>
      <w:pPr>
        <w:pStyle w:val="BookText"/>
        <w:rPr/>
      </w:pPr>
      <w:r>
        <w:rPr>
          <w:rFonts w:ascii="IRNazanin" w:hAnsi="IRNazanin" w:eastAsia="IRNazanin"/>
          <w:color w:val="111111"/>
          <w:sz w:val="28"/>
          <w:sz w:val="28"/>
          <w:szCs w:val="28"/>
          <w:rtl w:val="true"/>
          <w:lang w:bidi="fa-IR"/>
        </w:rPr>
        <w:t>تو محبوبی ، تو مطلوبی ، تو مقبولی ، تو زیبائی</w:t>
      </w:r>
    </w:p>
    <w:p>
      <w:pPr>
        <w:pStyle w:val="BookText"/>
        <w:rPr/>
      </w:pPr>
      <w:r>
        <w:rPr>
          <w:rFonts w:ascii="IRNazanin" w:hAnsi="IRNazanin" w:eastAsia="IRNazanin"/>
          <w:color w:val="111111"/>
          <w:sz w:val="28"/>
          <w:sz w:val="28"/>
          <w:szCs w:val="28"/>
          <w:rtl w:val="true"/>
          <w:lang w:bidi="fa-IR"/>
        </w:rPr>
        <w:t>تو بر نصف جهان ، ای اصفهان ، مشهور دنیائی</w:t>
      </w:r>
    </w:p>
    <w:p>
      <w:pPr>
        <w:pStyle w:val="BookText"/>
        <w:rPr/>
      </w:pPr>
      <w:r>
        <w:rPr>
          <w:rFonts w:ascii="IRNazanin" w:hAnsi="IRNazanin" w:eastAsia="IRNazanin"/>
          <w:color w:val="111111"/>
          <w:sz w:val="28"/>
          <w:sz w:val="28"/>
          <w:szCs w:val="28"/>
          <w:rtl w:val="true"/>
          <w:lang w:bidi="fa-IR"/>
        </w:rPr>
        <w:t>شود پیوسته افزوده مقام و عزّت و شانت</w:t>
      </w:r>
    </w:p>
    <w:p>
      <w:pPr>
        <w:pStyle w:val="BookText"/>
        <w:rPr/>
      </w:pPr>
      <w:r>
        <w:rPr>
          <w:rFonts w:ascii="IRNazanin" w:hAnsi="IRNazanin" w:eastAsia="IRNazanin"/>
          <w:color w:val="111111"/>
          <w:sz w:val="28"/>
          <w:sz w:val="28"/>
          <w:szCs w:val="28"/>
          <w:rtl w:val="true"/>
          <w:lang w:bidi="fa-IR"/>
        </w:rPr>
        <w:t>هنوز آگهدلان ، فرخنده می دانند فالت را</w:t>
      </w:r>
    </w:p>
    <w:p>
      <w:pPr>
        <w:pStyle w:val="BookText"/>
        <w:rPr/>
      </w:pPr>
      <w:r>
        <w:rPr>
          <w:rFonts w:ascii="IRNazanin" w:hAnsi="IRNazanin" w:eastAsia="IRNazanin"/>
          <w:color w:val="111111"/>
          <w:sz w:val="28"/>
          <w:sz w:val="28"/>
          <w:szCs w:val="28"/>
          <w:rtl w:val="true"/>
          <w:lang w:bidi="fa-IR"/>
        </w:rPr>
        <w:t>هنوز از دور می آیند و می پرسند حالت را</w:t>
      </w:r>
    </w:p>
    <w:p>
      <w:pPr>
        <w:pStyle w:val="BookText"/>
        <w:rPr/>
      </w:pPr>
      <w:r>
        <w:rPr>
          <w:rFonts w:ascii="IRNazanin" w:hAnsi="IRNazanin" w:eastAsia="IRNazanin"/>
          <w:color w:val="111111"/>
          <w:sz w:val="28"/>
          <w:sz w:val="28"/>
          <w:szCs w:val="28"/>
          <w:rtl w:val="true"/>
          <w:lang w:bidi="fa-IR"/>
        </w:rPr>
        <w:t>دل از کف دادگان دارند امّید وصالت را</w:t>
      </w:r>
    </w:p>
    <w:p>
      <w:pPr>
        <w:pStyle w:val="BookText"/>
        <w:rPr/>
      </w:pPr>
      <w:r>
        <w:rPr>
          <w:rFonts w:ascii="IRNazanin" w:hAnsi="IRNazanin" w:eastAsia="IRNazanin"/>
          <w:color w:val="111111"/>
          <w:sz w:val="28"/>
          <w:sz w:val="28"/>
          <w:szCs w:val="28"/>
          <w:rtl w:val="true"/>
          <w:lang w:bidi="fa-IR"/>
        </w:rPr>
        <w:t>مگر بینند طرف زنده رود بی مثالت را</w:t>
      </w:r>
    </w:p>
    <w:p>
      <w:pPr>
        <w:pStyle w:val="BookText"/>
        <w:rPr/>
      </w:pPr>
      <w:r>
        <w:rPr>
          <w:rFonts w:ascii="IRNazanin" w:hAnsi="IRNazanin" w:eastAsia="IRNazanin"/>
          <w:color w:val="111111"/>
          <w:sz w:val="28"/>
          <w:sz w:val="28"/>
          <w:szCs w:val="28"/>
          <w:rtl w:val="true"/>
          <w:lang w:bidi="fa-IR"/>
        </w:rPr>
        <w:t>ستایش می کند گیتی ، جمالت را ، کمالت را</w:t>
      </w:r>
    </w:p>
    <w:p>
      <w:pPr>
        <w:pStyle w:val="BookText"/>
        <w:rPr/>
      </w:pPr>
      <w:r>
        <w:rPr>
          <w:rFonts w:ascii="IRNazanin" w:hAnsi="IRNazanin" w:eastAsia="IRNazanin"/>
          <w:color w:val="111111"/>
          <w:sz w:val="28"/>
          <w:sz w:val="28"/>
          <w:szCs w:val="28"/>
          <w:rtl w:val="true"/>
          <w:lang w:bidi="fa-IR"/>
        </w:rPr>
        <w:t>هنوز آید به گوش ، آواز مردان سخندانت</w:t>
      </w:r>
    </w:p>
    <w:p>
      <w:pPr>
        <w:pStyle w:val="BookText"/>
        <w:rPr/>
      </w:pPr>
      <w:r>
        <w:rPr>
          <w:rFonts w:ascii="IRNazanin" w:hAnsi="IRNazanin" w:eastAsia="IRNazanin"/>
          <w:color w:val="111111"/>
          <w:sz w:val="28"/>
          <w:sz w:val="28"/>
          <w:szCs w:val="28"/>
          <w:rtl w:val="true"/>
          <w:lang w:bidi="fa-IR"/>
        </w:rPr>
        <w:t>همیشه سربلند ، ای اصفهان بادا ، لوای تو</w:t>
      </w:r>
    </w:p>
    <w:p>
      <w:pPr>
        <w:pStyle w:val="BookText"/>
        <w:rPr/>
      </w:pPr>
      <w:r>
        <w:rPr>
          <w:rFonts w:ascii="IRNazanin" w:hAnsi="IRNazanin" w:eastAsia="IRNazanin"/>
          <w:color w:val="111111"/>
          <w:sz w:val="28"/>
          <w:sz w:val="28"/>
          <w:szCs w:val="28"/>
          <w:rtl w:val="true"/>
          <w:lang w:bidi="fa-IR"/>
        </w:rPr>
        <w:t>همیشه روح بخش و جانفزا بادا ، هوای تو</w:t>
      </w:r>
    </w:p>
    <w:p>
      <w:pPr>
        <w:pStyle w:val="BookText"/>
        <w:rPr/>
      </w:pPr>
      <w:r>
        <w:rPr>
          <w:rFonts w:ascii="IRNazanin" w:hAnsi="IRNazanin" w:eastAsia="IRNazanin"/>
          <w:color w:val="111111"/>
          <w:sz w:val="28"/>
          <w:sz w:val="28"/>
          <w:szCs w:val="28"/>
          <w:rtl w:val="true"/>
          <w:lang w:bidi="fa-IR"/>
        </w:rPr>
        <w:t>تو زینت بخش ایران عزیزی ، جان فدای تو</w:t>
      </w:r>
    </w:p>
    <w:p>
      <w:pPr>
        <w:pStyle w:val="BookText"/>
        <w:rPr/>
      </w:pPr>
      <w:r>
        <w:rPr>
          <w:rFonts w:ascii="IRNazanin" w:hAnsi="IRNazanin" w:eastAsia="IRNazanin"/>
          <w:color w:val="111111"/>
          <w:sz w:val="28"/>
          <w:sz w:val="28"/>
          <w:szCs w:val="28"/>
          <w:rtl w:val="true"/>
          <w:lang w:bidi="fa-IR"/>
        </w:rPr>
        <w:t>تو باقی باش ، چون باشد بقای ، من بقای تو</w:t>
      </w:r>
    </w:p>
    <w:p>
      <w:pPr>
        <w:pStyle w:val="BookText"/>
        <w:rPr/>
      </w:pPr>
      <w:r>
        <w:rPr>
          <w:rFonts w:ascii="IRNazanin" w:hAnsi="IRNazanin" w:eastAsia="IRNazanin"/>
          <w:color w:val="111111"/>
          <w:sz w:val="28"/>
          <w:sz w:val="28"/>
          <w:szCs w:val="28"/>
          <w:rtl w:val="true"/>
          <w:lang w:bidi="fa-IR"/>
        </w:rPr>
        <w:t xml:space="preserve">مبادا بی نوا گردی ،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تو</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دست توانای هنرمندان نگهبانت </w:t>
      </w:r>
      <w:bookmarkStart w:id="986" w:name="pg13389_136103"/>
    </w:p>
    <w:p>
      <w:pPr>
        <w:pStyle w:val="Heading2"/>
        <w:numPr>
          <w:ilvl w:val="1"/>
          <w:numId w:val="1"/>
        </w:numPr>
        <w:rPr/>
      </w:pPr>
      <w:bookmarkStart w:id="987" w:name="__RefHeading___Toc291113_2616395394"/>
      <w:bookmarkStart w:id="988" w:name="_Toc357"/>
      <w:bookmarkEnd w:id="986"/>
      <w:bookmarkEnd w:id="987"/>
      <w:r>
        <w:rPr/>
        <w:t>9</w:t>
      </w:r>
      <w:r>
        <w:rPr>
          <w:rtl w:val="true"/>
        </w:rPr>
        <w:t xml:space="preserve">- </w:t>
      </w:r>
      <w:r>
        <w:rPr>
          <w:rtl w:val="true"/>
        </w:rPr>
        <w:t>خاندانهای علمی شیعه در طول تاریخ اصفهان</w:t>
      </w:r>
      <w:bookmarkEnd w:id="98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9" w:name="__RefHeading___Toc291115_2616395394"/>
      <w:bookmarkStart w:id="990" w:name="_Toc358"/>
      <w:bookmarkEnd w:id="989"/>
      <w:r>
        <w:rPr>
          <w:rtl w:val="true"/>
        </w:rPr>
        <w:t>اشاره</w:t>
      </w:r>
      <w:bookmarkEnd w:id="99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1" w:name="pg13389_136105"/>
      <w:bookmarkStart w:id="992" w:name="pg13389_136105"/>
      <w:bookmarkEnd w:id="992"/>
    </w:p>
    <w:p>
      <w:pPr>
        <w:pStyle w:val="Heading3"/>
        <w:numPr>
          <w:ilvl w:val="2"/>
          <w:numId w:val="1"/>
        </w:numPr>
        <w:rPr/>
      </w:pPr>
      <w:bookmarkStart w:id="993" w:name="pg13389_136105"/>
      <w:bookmarkStart w:id="994" w:name="__RefHeading___Toc291117_2616395394"/>
      <w:bookmarkStart w:id="995" w:name="_Toc359"/>
      <w:bookmarkEnd w:id="993"/>
      <w:bookmarkEnd w:id="994"/>
      <w:r>
        <w:rPr>
          <w:rtl w:val="true"/>
        </w:rPr>
        <w:t>خاندانهای علمی اصفهان</w:t>
      </w:r>
      <w:bookmarkEnd w:id="995"/>
    </w:p>
    <w:p>
      <w:pPr>
        <w:pStyle w:val="BookText"/>
        <w:rPr/>
      </w:pPr>
      <w:r>
        <w:rPr>
          <w:rFonts w:ascii="IRNazanin" w:hAnsi="IRNazanin" w:eastAsia="IRNazanin"/>
          <w:color w:val="111111"/>
          <w:sz w:val="28"/>
          <w:sz w:val="28"/>
          <w:szCs w:val="28"/>
          <w:rtl w:val="true"/>
          <w:lang w:bidi="fa-IR"/>
        </w:rPr>
        <w:t>از زمینه های تجلّی عظمت و گستردگی حوزۀ علمی شیعه در اصفهان ، وجود خاندانهای علمی بسیار می باشد ، که در طول تاریخ درخشان این شهر ، مهد پرورش چهره های برجسته ، در عالم تحقیق و تدریس و تالیف و مرجعیّت علمی و دینی بوده است ، و لذا ما، در یک بررسی فشرده ، نمونه هائی از خاندانهای علمی و بزرگ شیعه را در اصفهان ، مورد توجّه قرار داده ، و به ترتیب حروف الفباء، از آنها یاد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ابطحی اصفهانی</w:t>
      </w:r>
    </w:p>
    <w:p>
      <w:pPr>
        <w:pStyle w:val="BookText"/>
        <w:rPr/>
      </w:pPr>
      <w:r>
        <w:rPr>
          <w:rFonts w:ascii="IRNazanin" w:hAnsi="IRNazanin" w:eastAsia="IRNazanin"/>
          <w:color w:val="111111"/>
          <w:sz w:val="28"/>
          <w:sz w:val="28"/>
          <w:szCs w:val="28"/>
          <w:rtl w:val="true"/>
          <w:lang w:bidi="fa-IR"/>
        </w:rPr>
        <w:t xml:space="preserve">این خاندان در حوزه های علمیّۀ قم و نجف اشرف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عموم مردم ،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شوند ، ولی به مناسبت نام فامیل این خاندان ، 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بحث در بارۀ این خاندان را به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می نمائیم </w:t>
      </w:r>
      <w:r>
        <w:rPr>
          <w:rFonts w:eastAsia="IRNazanin" w:cs="IRNazanin"/>
          <w:color w:val="111111"/>
          <w:sz w:val="28"/>
          <w:szCs w:val="28"/>
          <w:rtl w:val="true"/>
          <w:lang w:bidi="fa-IR"/>
        </w:rPr>
        <w:t>.</w:t>
      </w:r>
    </w:p>
    <w:p>
      <w:pPr>
        <w:pStyle w:val="Heading3"/>
        <w:numPr>
          <w:ilvl w:val="2"/>
          <w:numId w:val="1"/>
        </w:numPr>
        <w:rPr/>
      </w:pPr>
      <w:bookmarkStart w:id="996" w:name="__RefHeading___Toc291119_2616395394"/>
      <w:bookmarkStart w:id="997" w:name="_Toc360"/>
      <w:bookmarkEnd w:id="996"/>
      <w:r>
        <w:rPr/>
        <w:t>۱</w:t>
      </w:r>
      <w:r>
        <w:rPr>
          <w:rtl w:val="true"/>
        </w:rPr>
        <w:t>۔خاندان علمی ابطحی سِدِهی</w:t>
      </w:r>
      <w:bookmarkEnd w:id="99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خاندانهای علمی اصفهان ، که مهد پرورش علماء و مجتهدین بزرگوار و خطباء و ائمّۀ جماعت بوده است ، خاندان ابطحی می باشد ، که به مناسبت أصل آنها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خمینی شهر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ابطحی سِدِهی خوانده می شوند ، و این خاندان غیر از خاندان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نویسندۀ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از دیر زمانی در شهر اصفهان زندگی می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چهره هائی از خاندان ابطحی سِدِهی مورد توجّه قرار میگیرد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باقر ابطحی</w:t>
      </w:r>
    </w:p>
    <w:p>
      <w:pPr>
        <w:pStyle w:val="BookText"/>
        <w:rPr/>
      </w:pPr>
      <w:r>
        <w:rPr>
          <w:rFonts w:ascii="IRNazanin" w:hAnsi="IRNazanin" w:eastAsia="IRNazanin"/>
          <w:color w:val="111111"/>
          <w:sz w:val="28"/>
          <w:sz w:val="28"/>
          <w:szCs w:val="28"/>
          <w:rtl w:val="true"/>
          <w:lang w:bidi="fa-IR"/>
        </w:rPr>
        <w:t xml:space="preserve">فقیه و مجتهد محقّق ، و مدرّس و مربّی عالیقدر ، حاج سیّد محمّد باقر ابطحی سِدِهی ، متوفّای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حاج شیخ محمّد تقی نجفی و آقا سیّد محمّد باقر درچه ای و آخوند کاشی و دیگر بزرگان می باشد ، و حوزۀ در سی او ، محلّ پرورش طلاّب و فضلاء عالیقدر بوده ، و جمعی از علماء دورۀ متأخّر ، از جملۀ شاگردان آن بزرگمرد بوده اند ، و ایشان ، در مدرسۀ صدر بازار و مدرسۀ کاسه گران تدریس می نموده اند</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معظّم له ، بیانی رسا و روح تحقیق داشته اند ، و از مجتهدین بزرگوار بوده ، و در سنّ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سالگی اجازه اجتهاد از مرحوم آقا میرزا محمّد هاشم چهارسوقی ، دریافت نموده ، و دارای فرزندانی از اهل علم و تدریس و خطابه بوده اند ، و در سفر به مشهد مقدّس ، رحلت فرموده ، و در جوار حضرت امام علیّ بن موسی الرّضا علیه السلام مدفون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أبو القاسم سِدِهی اصفهانی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و نویسندۀ متتبّع ، و واعظ متبحّر ، حاج سیّد ابو القاسم سِدِهی ، متوفّای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قمری ، که در مکّۀ معظّمه ، دار دنیا را وداع گفته</w:t>
      </w:r>
      <w:r>
        <w:rPr>
          <w:rStyle w:val="FootnoteAnchor"/>
          <w:rtl w:val="true"/>
        </w:rPr>
        <w:footnoteReference w:id="976"/>
      </w:r>
      <w:r>
        <w:rPr>
          <w:rFonts w:ascii="IRNazanin" w:hAnsi="IRNazanin" w:eastAsia="IRNazanin"/>
          <w:color w:val="111111"/>
          <w:sz w:val="28"/>
          <w:sz w:val="28"/>
          <w:szCs w:val="28"/>
          <w:rtl w:val="true"/>
          <w:lang w:bidi="fa-IR"/>
        </w:rPr>
        <w:t xml:space="preserve">و در قبرستان حضرت أبی طالب علیه السلام مدفون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تألیفات بسیاری داشته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الأخبار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الأبرار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الرّساله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إمامت امیر 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الأیّام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الرّبوبیّه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الأنوار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الأخبار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الأنوار ، که نشان دهندۀ تبحّر </w:t>
      </w:r>
      <w:bookmarkStart w:id="998" w:name="pg13389_136107"/>
    </w:p>
    <w:p>
      <w:pPr>
        <w:pStyle w:val="BookText"/>
        <w:rPr/>
      </w:pPr>
      <w:bookmarkEnd w:id="998"/>
      <w:r>
        <w:rPr>
          <w:rFonts w:ascii="IRNazanin" w:hAnsi="IRNazanin" w:eastAsia="IRNazanin"/>
          <w:color w:val="111111"/>
          <w:sz w:val="28"/>
          <w:sz w:val="28"/>
          <w:szCs w:val="28"/>
          <w:rtl w:val="true"/>
          <w:lang w:bidi="fa-IR"/>
        </w:rPr>
        <w:t>آن بزرگمرد در زمینۀ حدیث و کلام و عقائد و تاریخ می باشد ، مرحوم حاج سیّد أبوالقاسم ابطحی سِدِهی ، برادر مرحوم آیة الله ، حاج سیّد محمّد باقر ابطحی سِدِهی بوده</w:t>
      </w:r>
      <w:r>
        <w:rPr>
          <w:rStyle w:val="FootnoteAnchor"/>
          <w:rtl w:val="true"/>
        </w:rPr>
        <w:footnoteReference w:id="977"/>
      </w:r>
      <w:r>
        <w:rPr>
          <w:rFonts w:ascii="IRNazanin" w:hAnsi="IRNazanin" w:eastAsia="IRNazanin"/>
          <w:color w:val="111111"/>
          <w:sz w:val="28"/>
          <w:sz w:val="28"/>
          <w:szCs w:val="28"/>
          <w:rtl w:val="true"/>
          <w:lang w:bidi="fa-IR"/>
        </w:rPr>
        <w:t xml:space="preserve">و آن بزرگمرد ، در شهر تهران سکونت 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سیّد محمّد علی ابطحی سِدِهی</w:t>
      </w:r>
    </w:p>
    <w:p>
      <w:pPr>
        <w:pStyle w:val="BookText"/>
        <w:rPr/>
      </w:pPr>
      <w:r>
        <w:rPr>
          <w:rFonts w:ascii="IRNazanin" w:hAnsi="IRNazanin" w:eastAsia="IRNazanin"/>
          <w:color w:val="111111"/>
          <w:sz w:val="28"/>
          <w:sz w:val="28"/>
          <w:szCs w:val="28"/>
          <w:rtl w:val="true"/>
          <w:lang w:bidi="fa-IR"/>
        </w:rPr>
        <w:t xml:space="preserve">مجتهد محقّق ، و مؤلّف کثیر الأثر ، مرحوم حاج سیّد محمّد علی ابطحی سِدِهی ، فرزند آقا سیّد مهدی حسینی ، و متوفّای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آقا شیخ مرتضی ریزی و آقا سیّد محمّد باقر درچه ای و جهانگیر قشقائی و دیگر بزرگان حوزۀ علمیّۀ اصفهان بوده ، و در حدود پنجاه کتاب و رساله پیرامون فقه و اصول 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نموده </w:t>
      </w:r>
      <w:r>
        <w:rPr>
          <w:rStyle w:val="FootnoteAnchor"/>
          <w:rtl w:val="true"/>
        </w:rPr>
        <w:footnoteReference w:id="978"/>
      </w:r>
      <w:r>
        <w:rPr>
          <w:rFonts w:ascii="IRNazanin" w:hAnsi="IRNazanin" w:eastAsia="IRNazanin"/>
          <w:color w:val="111111"/>
          <w:sz w:val="28"/>
          <w:sz w:val="28"/>
          <w:szCs w:val="28"/>
          <w:rtl w:val="true"/>
          <w:lang w:bidi="fa-IR"/>
        </w:rPr>
        <w:t xml:space="preserve">، و آن بزرگمرد ، در زمینه فقه و اصول و تفسیر ، حوزۀ تدریس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یادشدگان ، جمعی دیگر از علماء جلیل القدر ، در این خاندان نشو و نما یافته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دهی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رحیم سِدِھی ، متوفّای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میرزا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سِدِهی دوّم ، مدرّس مدرسۀ کاسه گران و مدفون در صحن نو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مفاخر این خاندان و از چهره های مبرّز جامعۀ روحانیّت اصفهان به شمار می روند </w:t>
      </w:r>
      <w:r>
        <w:rPr>
          <w:rFonts w:eastAsia="IRNazanin" w:cs="IRNazanin"/>
          <w:color w:val="111111"/>
          <w:sz w:val="28"/>
          <w:szCs w:val="28"/>
          <w:rtl w:val="true"/>
          <w:lang w:bidi="fa-IR"/>
        </w:rPr>
        <w:t>.</w:t>
      </w:r>
    </w:p>
    <w:p>
      <w:pPr>
        <w:pStyle w:val="Heading3"/>
        <w:numPr>
          <w:ilvl w:val="2"/>
          <w:numId w:val="1"/>
        </w:numPr>
        <w:rPr/>
      </w:pPr>
      <w:bookmarkStart w:id="999" w:name="__RefHeading___Toc291121_2616395394"/>
      <w:bookmarkStart w:id="1000" w:name="_Toc361"/>
      <w:bookmarkEnd w:id="999"/>
      <w:r>
        <w:rPr/>
        <w:t>۲</w:t>
      </w:r>
      <w:r>
        <w:rPr>
          <w:rtl w:val="true"/>
        </w:rPr>
        <w:t>-</w:t>
      </w:r>
      <w:r>
        <w:rPr>
          <w:rtl w:val="true"/>
        </w:rPr>
        <w:t>خاندان علمی اژه ای</w:t>
      </w:r>
      <w:bookmarkEnd w:id="100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خاندانی است علمی ، که در طول دو قرن ، علماء و دانشمندان متعدّدی را به جامعۀ شیعه عرضه داشته ، و مهمترین آنها ، فقیه متکلّم ، و محقّق متبحّر ، ملاّ علی </w:t>
      </w:r>
      <w:bookmarkStart w:id="1001" w:name="pg13389_136108"/>
    </w:p>
    <w:p>
      <w:pPr>
        <w:pStyle w:val="BookText"/>
        <w:rPr/>
      </w:pPr>
      <w:bookmarkEnd w:id="1001"/>
      <w:r>
        <w:rPr>
          <w:rFonts w:ascii="IRNazanin" w:hAnsi="IRNazanin" w:eastAsia="IRNazanin"/>
          <w:color w:val="111111"/>
          <w:sz w:val="28"/>
          <w:sz w:val="28"/>
          <w:szCs w:val="28"/>
          <w:rtl w:val="true"/>
          <w:lang w:bidi="fa-IR"/>
        </w:rPr>
        <w:t xml:space="preserve">أکبر اژه ای ، متوفّای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علی ، واقع در خیابان هارونیّه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امامزاده هارونیّه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مساجد تاریخی و باستانی اصفهان می باشد ، تدریس می نموده ، و إمامت جماعت داشته است ، و تألیفات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جای گذاشته ، که مهمترین و معروفترین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در علم کلام و عقاید تألیف گشته</w:t>
      </w:r>
      <w:r>
        <w:rPr>
          <w:rStyle w:val="FootnoteAnchor"/>
          <w:rtl w:val="true"/>
        </w:rPr>
        <w:footnoteReference w:id="979"/>
      </w:r>
      <w:r>
        <w:rPr>
          <w:rFonts w:ascii="IRNazanin" w:hAnsi="IRNazanin" w:eastAsia="IRNazanin"/>
          <w:color w:val="111111"/>
          <w:sz w:val="28"/>
          <w:sz w:val="28"/>
          <w:szCs w:val="28"/>
          <w:rtl w:val="true"/>
          <w:lang w:bidi="fa-IR"/>
        </w:rPr>
        <w:t xml:space="preserve">و نشانۀ قدرت اندیشه و وسعت تفکّر آن محقّق عالیقدر می باشد ، و بسیار مفصّل و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أعیان الشّیعه و مرحوم قمی ، آن بزرگمرد را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 و متکلّم واعظ ، و عابد متهجّد ، و مرتاض کثیر الزّهد و العبادة ، و قلیل الأکل و الرّاحة ، ستوده اند</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آن بزرگوار، به نام ملاّ عبد الله اژه ای ، متوفّای </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قمری ، عالمی محقّق و مورد توجّه بوده</w:t>
      </w:r>
      <w:r>
        <w:rPr>
          <w:rStyle w:val="FootnoteAnchor"/>
          <w:rtl w:val="true"/>
        </w:rPr>
        <w:footnoteReference w:id="981"/>
      </w:r>
      <w:r>
        <w:rPr>
          <w:rFonts w:ascii="IRNazanin" w:hAnsi="IRNazanin" w:eastAsia="IRNazanin"/>
          <w:color w:val="111111"/>
          <w:sz w:val="28"/>
          <w:sz w:val="28"/>
          <w:szCs w:val="28"/>
          <w:rtl w:val="true"/>
          <w:lang w:bidi="fa-IR"/>
        </w:rPr>
        <w:t xml:space="preserve">و از خاندان آن عالِم متبحّر ، علمائی برخاسته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حسین اژه ای ، متوفّای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قمری ، که شخصیّتی بارز و مورد توجّه بوده ، و نیز عدّه ای دیگر ، که در کتاب دانشمندان و بزرگان اصفهان صفحۀ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از برخی از آنها یاد شده است </w:t>
      </w:r>
      <w:r>
        <w:rPr>
          <w:rFonts w:eastAsia="IRNazanin" w:cs="IRNazanin"/>
          <w:color w:val="111111"/>
          <w:sz w:val="28"/>
          <w:szCs w:val="28"/>
          <w:rtl w:val="true"/>
          <w:lang w:bidi="fa-IR"/>
        </w:rPr>
        <w:t>.</w:t>
      </w:r>
    </w:p>
    <w:p>
      <w:pPr>
        <w:pStyle w:val="Heading3"/>
        <w:numPr>
          <w:ilvl w:val="2"/>
          <w:numId w:val="1"/>
        </w:numPr>
        <w:rPr/>
      </w:pPr>
      <w:bookmarkStart w:id="1002" w:name="__RefHeading___Toc291123_2616395394"/>
      <w:bookmarkStart w:id="1003" w:name="_Toc362"/>
      <w:bookmarkEnd w:id="1002"/>
      <w:r>
        <w:rPr/>
        <w:t>3</w:t>
      </w:r>
      <w:r>
        <w:rPr>
          <w:rtl w:val="true"/>
        </w:rPr>
        <w:t>-</w:t>
      </w:r>
      <w:r>
        <w:rPr>
          <w:rtl w:val="true"/>
        </w:rPr>
        <w:t>خاندان علمی إمامی</w:t>
      </w:r>
      <w:bookmarkEnd w:id="100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علمی ریشه داری است ، که نسب آنها به امامزادۀ لازم التّعظیم ، أبو الحسن ، زین العابدین ، علیّ بن نظام الدّین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العریضی ، بن الإمام </w:t>
      </w:r>
    </w:p>
    <w:p>
      <w:pPr>
        <w:pStyle w:val="BookText"/>
        <w:rPr/>
      </w:pPr>
      <w:r>
        <w:rPr>
          <w:rFonts w:ascii="IRNazanin" w:hAnsi="IRNazanin" w:eastAsia="IRNazanin"/>
          <w:color w:val="111111"/>
          <w:sz w:val="28"/>
          <w:sz w:val="28"/>
          <w:szCs w:val="28"/>
          <w:rtl w:val="true"/>
          <w:lang w:bidi="fa-IR"/>
        </w:rPr>
        <w:t xml:space="preserve">جعفر الصّادق علیه السلام می رسد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یاد شده ، از بزرگان سادات و محدّثین بوده ، و در محلّی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نزدیکیِ مسجد تاریخیِ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محلّه و قبرستان سنبلان یا چملان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 ، و در دوره های قبل از صفویّه ، بقعه و مزاری برای آن بزرگوار و امامزاده دیگری به نام ، ابراهیم طباطبا ، تأسیس گشته است</w:t>
      </w:r>
      <w:r>
        <w:rPr>
          <w:rStyle w:val="FootnoteAnchor"/>
          <w:rtl w:val="true"/>
        </w:rPr>
        <w:footnoteReference w:id="983"/>
      </w:r>
      <w:r>
        <w:rPr>
          <w:rFonts w:ascii="IRNazanin" w:hAnsi="IRNazanin" w:eastAsia="IRNazanin"/>
          <w:color w:val="111111"/>
          <w:sz w:val="28"/>
          <w:sz w:val="28"/>
          <w:szCs w:val="28"/>
          <w:rtl w:val="true"/>
          <w:lang w:bidi="fa-IR"/>
        </w:rPr>
        <w:t xml:space="preserve">و در دورۀ صفویّه تکمیل و توسعه یافته ، و کاشی کاریهای مفصّل شده ، و به صورت یکی از مزارات مهم و مورد توجّه در آمده است ، و از ساختمانهای باستانی و تاریخی و بسیار ارزشمند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گنجینۀ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دربارۀ این مجموعۀ ارزشمند بحث شده است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خاندان یاد شده ، که عمدةً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إمامی العریضی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شوند ، چهره های برجسته و أرزشمندی ، در طول چند قرنِ گذشته ، قدم در عرصۀ حوزۀ علمیّه گذارده اند ، که ذیلاً به برخی از آنان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إمامی العریضی اصفهانی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حکیم ، و محقّق بزرگوار ، سیّد علی إمامی عریضی اصفهانی ، متوفّای </w:t>
      </w:r>
    </w:p>
    <w:p>
      <w:pPr>
        <w:pStyle w:val="BookText"/>
        <w:rPr/>
      </w:pP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قمری ، که از شاگردان محقّق نامدار ، آقا حسین خوانساری و علاّمۀ مجلسی بوده ، و جامع معقول و منقول به شمار رفته است</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تألیفات برجسته ای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التراجیح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کتاب بزرگی در چند مجلّد در فقه بوده</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و ترجمۀ اشارات ، و ترجمۀ شفاء بوعلی سینا ، و 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ترجمۀ هشت کتاب مهم از مصادر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 و در کتابهای أعیان الشّیعه ، ریحانة الأدب ، روضات الجنّات ، دانشمندان و بزرگان اصفهان ، علاّمۀ مجلسی بزرگمرد علم و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تجلیل فراوان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سیّد علی عریضی ، به نام میر أبوطالب إمامی ، در علم و حکمت بر أقران خود مقدّم بوده ، و تولیت شرعی امام زاده درب إمام بر عهدۀ او بوده، و از علماء دورۀ شاه طهماسب صفوی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درب إمامی</w:t>
      </w:r>
    </w:p>
    <w:p>
      <w:pPr>
        <w:pStyle w:val="BookText"/>
        <w:rPr/>
      </w:pPr>
      <w:r>
        <w:rPr>
          <w:rFonts w:ascii="IRNazanin" w:hAnsi="IRNazanin" w:eastAsia="IRNazanin"/>
          <w:color w:val="111111"/>
          <w:sz w:val="28"/>
          <w:sz w:val="28"/>
          <w:szCs w:val="28"/>
          <w:rtl w:val="true"/>
          <w:lang w:bidi="fa-IR"/>
        </w:rPr>
        <w:t xml:space="preserve">وی ، فرزند آقا سیّد عبد الباقی ، و از علماء معمّر و مشهور به زهد بوده، و در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قمری وفات یافته ، و در قبر آقا میرزا محمّد باقر پیش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جماعت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اجداد مادری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تکیۀ آقا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 فقه و اصول در مدرسۀ نیم آور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بزرگمرد ، مدرّس فقه و اصول در مدرسۀ نیم آور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عطاء الله فقیه إمامی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فقیه ، و مدرّس حسیب ، مرحوم آیة الله ، حاج آقا عطاء الله فقیه إمامی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آقا سیّد محمّد درب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قمری ، که از شاگردان شخصیّتهای علمی و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رضا مسجد شاهی ، و آقا سیّد محمّد باقر درچه ای ، و آقا سیّد مهدی درچه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شاگردان بزرگان فقه و اجتهاد،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الدّین عراقی ، و آقا سیّد محمّد فیروز آبادی ، و آقا سیّد ابو الحسن اصفهانی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حوزۀ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مقام منیع اجتهاد رسیده اند ، و از آقا شیخ محمّد رضا مسجد شاهی ، و آقا ضیاء الدّین عراقی ، و حاج شیخ عبد الکریم حائری یزدی ، و آقا سیّد أبو الحسن اصفهانی ، مفتخر به دریافت اجازۀ اجتهاد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 در مدرسۀ نیم آور ، تدریس فقه و اصول و دیگر علوم حوزوی می نموده اند ، و شخصیّت تقوائی و أخلاقی آن بزرگمرد ، از مفاخر حوزۀ علمیّۀ اصفهان ، و موجب تقویت شوکت دین در جامعه به شمار می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خطیب نامدار</w:t>
      </w:r>
    </w:p>
    <w:p>
      <w:pPr>
        <w:pStyle w:val="BookText"/>
        <w:rPr/>
      </w:pPr>
      <w:r>
        <w:rPr>
          <w:rFonts w:ascii="IRNazanin" w:hAnsi="IRNazanin" w:eastAsia="IRNazanin"/>
          <w:color w:val="111111"/>
          <w:sz w:val="28"/>
          <w:sz w:val="28"/>
          <w:szCs w:val="28"/>
          <w:rtl w:val="true"/>
          <w:lang w:bidi="fa-IR"/>
        </w:rPr>
        <w:t xml:space="preserve">دو خطیب نامدار و مورد توجّه از خاندان إمامی العریضی ، مرحوم میر محمّد حسین امامی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قمری ، و فرزند برومند ایشان ، حاج سیّد ابوالفضل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قمری ، که در عالَم وعظ و خطابه درخشیده اند ، و از چهره های مشهور و مورد توجّه این خاندان ، در شهر اصفهان به شمار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چهرۀ معاصر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شخصیّت برجستۀ حوزۀ علمیّۀ اصفهان ، در دورۀ أخیر ، العَلَمَین الحجّتین </w:t>
      </w:r>
      <w:bookmarkStart w:id="1004" w:name="pg13389_136112"/>
    </w:p>
    <w:p>
      <w:pPr>
        <w:pStyle w:val="BookText"/>
        <w:rPr/>
      </w:pPr>
      <w:bookmarkEnd w:id="1004"/>
      <w:r>
        <w:rPr>
          <w:rFonts w:ascii="IRNazanin" w:hAnsi="IRNazanin" w:eastAsia="IRNazanin"/>
          <w:color w:val="111111"/>
          <w:sz w:val="28"/>
          <w:sz w:val="28"/>
          <w:szCs w:val="28"/>
          <w:rtl w:val="true"/>
          <w:lang w:bidi="fa-IR"/>
        </w:rPr>
        <w:t>الایتین ، آقای حاج سیّد أحمد فقیه إمامی</w:t>
      </w:r>
      <w:r>
        <w:rPr>
          <w:rStyle w:val="FootnoteAnchor"/>
          <w:rtl w:val="true"/>
        </w:rPr>
        <w:footnoteReference w:id="987"/>
      </w:r>
      <w:r>
        <w:rPr>
          <w:rFonts w:ascii="IRNazanin" w:hAnsi="IRNazanin" w:eastAsia="IRNazanin"/>
          <w:color w:val="111111"/>
          <w:sz w:val="28"/>
          <w:sz w:val="28"/>
          <w:szCs w:val="28"/>
          <w:rtl w:val="true"/>
          <w:lang w:bidi="fa-IR"/>
        </w:rPr>
        <w:t>و آقای حاج سیّد حسن فقیه إمامی ، دو فرزند گرانقدر مرحوم آیة الله ، حاج آقا عطاء الله فقه امامی ، که استادی عالیقدر در حوزۀ علمیّه ، و پیشوائی پرکوش در سنگر هدایت دینی در جامعه ، و مدافعی پرتلاش در دفاع از حریم مکتب ولایت و امامت می باشند و در حفظ و گسترش أرزشهای حوزه ای ، و سرپرستی و تربیت طلاّب علوم دینیّه ، نقش اساسی بر عهده دارند، و در طول سی سال اخیر ، خدمات کم نظیری را نسبت به حوزۀ علمیّۀ اصفهان و تشیّع و ولایت ، و حفظ ارزشهای دینی ، عرضه نموده اند</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291125_2616395394"/>
      <w:bookmarkStart w:id="1006" w:name="_Toc363"/>
      <w:bookmarkEnd w:id="1005"/>
      <w:r>
        <w:rPr/>
        <w:t>۴</w:t>
      </w:r>
      <w:r>
        <w:rPr>
          <w:rtl w:val="true"/>
        </w:rPr>
        <w:t>-</w:t>
      </w:r>
      <w:r>
        <w:rPr>
          <w:rtl w:val="true"/>
        </w:rPr>
        <w:t xml:space="preserve">خاندان علمی که </w:t>
      </w:r>
      <w:r>
        <w:rPr>
          <w:rtl w:val="true"/>
        </w:rPr>
        <w:t xml:space="preserve">( </w:t>
      </w:r>
      <w:r>
        <w:rPr>
          <w:rtl w:val="true"/>
        </w:rPr>
        <w:t>آل ترکه</w:t>
      </w:r>
      <w:r>
        <w:rPr>
          <w:rtl w:val="true"/>
        </w:rPr>
        <w:t>)</w:t>
      </w:r>
      <w:bookmarkEnd w:id="1006"/>
    </w:p>
    <w:p>
      <w:pPr>
        <w:pStyle w:val="BookText"/>
        <w:rPr/>
      </w:pPr>
      <w:r>
        <w:rPr>
          <w:rFonts w:ascii="IRNazanin" w:hAnsi="IRNazanin" w:eastAsia="IRNazanin"/>
          <w:color w:val="111111"/>
          <w:sz w:val="28"/>
          <w:sz w:val="28"/>
          <w:szCs w:val="28"/>
          <w:rtl w:val="true"/>
          <w:lang w:bidi="fa-IR"/>
        </w:rPr>
        <w:t xml:space="preserve">یکی از خاندانهای علمی برجستۀ شیعه ، که در طول چندین قرن ، در شهر اصفهان به علم و دانش و قضاوت و تدریس و پیشوائی دینی اشتغال داشته اند ، خاندان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آنها در زمان خوارزمشاهیان یا سلجوقیان ، از خُجَند</w:t>
      </w:r>
      <w:r>
        <w:rPr>
          <w:rStyle w:val="FootnoteAnchor"/>
          <w:rtl w:val="true"/>
        </w:rPr>
        <w:footnoteReference w:id="989"/>
      </w:r>
      <w:r>
        <w:rPr>
          <w:rFonts w:ascii="IRNazanin" w:hAnsi="IRNazanin" w:eastAsia="IRNazanin"/>
          <w:color w:val="111111"/>
          <w:sz w:val="28"/>
          <w:sz w:val="28"/>
          <w:szCs w:val="28"/>
          <w:rtl w:val="true"/>
          <w:lang w:bidi="fa-IR"/>
        </w:rPr>
        <w:t xml:space="preserve">به اصفهان </w:t>
      </w:r>
    </w:p>
    <w:p>
      <w:pPr>
        <w:pStyle w:val="BookText"/>
        <w:rPr/>
      </w:pPr>
      <w:r>
        <w:rPr>
          <w:rFonts w:ascii="IRNazanin" w:hAnsi="IRNazanin" w:eastAsia="IRNazanin"/>
          <w:color w:val="111111"/>
          <w:sz w:val="28"/>
          <w:sz w:val="28"/>
          <w:szCs w:val="28"/>
          <w:rtl w:val="true"/>
          <w:lang w:bidi="fa-IR"/>
        </w:rPr>
        <w:t>آمد</w:t>
      </w:r>
      <w:r>
        <w:rPr>
          <w:rStyle w:val="FootnoteAnchor"/>
          <w:rtl w:val="true"/>
        </w:rPr>
        <w:footnoteReference w:id="990"/>
      </w:r>
      <w:r>
        <w:rPr>
          <w:rFonts w:ascii="IRNazanin" w:hAnsi="IRNazanin" w:eastAsia="IRNazanin"/>
          <w:color w:val="111111"/>
          <w:sz w:val="28"/>
          <w:sz w:val="28"/>
          <w:szCs w:val="28"/>
          <w:rtl w:val="true"/>
          <w:lang w:bidi="fa-IR"/>
        </w:rPr>
        <w:t xml:space="preserve">و سکونت نمود، و از نسل او در این شهر ، دانشمندانی بزرگ پدیدار گردیدند ،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 علی بن محمّد ترکه</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۸۳۵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۸۳۶</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نوشتۀ ریحانة الأدب ، سیّد بوده ، و از معروف ترین چهره های علمی آل ترکه و جامع معقول و منقول و علوم غریبه بوده، و از مشاهیر حکماء به شمار می رود و در اصفهان تدریس می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تألیفاتی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الصّلوة ، و شرح فصوص الحکم، و شرح قصیدۀ ابن فارض ، و مفاحص ، و نفثة المصدور و شرح نهج البلاغه ، و تمهید القواعد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الشّعراء بهار،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جلد از تألیفات او را بر می شمرد ، و در عموم کتب تراجم و رجال و دائرة المعارف ها ، مورد تجلیل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أفضل الدّین ، محمّد صدر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أفضل الدّین ترکۀ اصفهانی ، شهید در ماه رمضان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أمر شاهرخ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 از قضات و دانشمندان بزرگ شیعه و اصفهان بوده ، و کتاب ملل و نحل شهرستانی را ترجمه نموده ، و شبهات ملل باطله را دفع نموده ، </w:t>
      </w:r>
    </w:p>
    <w:p>
      <w:pPr>
        <w:pStyle w:val="BookText"/>
        <w:rPr/>
      </w:pPr>
      <w:r>
        <w:rPr>
          <w:rFonts w:ascii="IRNazanin" w:hAnsi="IRNazanin" w:eastAsia="IRNazanin"/>
          <w:color w:val="111111"/>
          <w:sz w:val="28"/>
          <w:sz w:val="28"/>
          <w:szCs w:val="28"/>
          <w:rtl w:val="true"/>
          <w:lang w:bidi="fa-IR"/>
        </w:rPr>
        <w:t xml:space="preserve">و مجموع ترجمه و مطالب اضافی و تحقیقات شخصی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الأدلّة و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کتاب الملل و النحل ،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 او را با عنوان فاضل حکیم می ستاید </w:t>
      </w:r>
      <w:r>
        <w:rPr>
          <w:rStyle w:val="FootnoteAnchor"/>
          <w:rtl w:val="true"/>
        </w:rPr>
        <w:footnoteReference w:id="991"/>
      </w:r>
      <w:r>
        <w:rPr>
          <w:rFonts w:ascii="IRNazanin" w:hAnsi="IRNazanin" w:eastAsia="IRNazanin"/>
          <w:color w:val="111111"/>
          <w:sz w:val="28"/>
          <w:sz w:val="28"/>
          <w:szCs w:val="28"/>
          <w:rtl w:val="true"/>
          <w:lang w:bidi="fa-IR"/>
        </w:rPr>
        <w:t>و در ریحانة الأدب ، فعّالیّت علمی او در زمینۀ ترجمه و تألیف یاد شدۀ در فوق ، خدمت بزرگی به علم و ادب و دین و مذهب ، به شمار آمده است</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الدّین محمّد</w:t>
      </w:r>
    </w:p>
    <w:p>
      <w:pPr>
        <w:pStyle w:val="BookText"/>
        <w:rPr/>
      </w:pPr>
      <w:r>
        <w:rPr>
          <w:rFonts w:ascii="IRNazanin" w:hAnsi="IRNazanin" w:eastAsia="IRNazanin"/>
          <w:color w:val="111111"/>
          <w:sz w:val="28"/>
          <w:sz w:val="28"/>
          <w:szCs w:val="28"/>
          <w:rtl w:val="true"/>
          <w:lang w:bidi="fa-IR"/>
        </w:rPr>
        <w:t>که از علماء و شخصیّت های قرن هفتم هجری ، و معاصر با خواجه رشید الدّین فضل الله ، بوده است ، از نامۀ خواجه رشید الدّین به صدر الدّین محمّد ، در مورد طریقۀ أحسن برای وضع مالیات دیوانی بر مردم اصفهان ، و هم چنین مکتوبِ او در مورد وصیّت نامه و تقسیم أملاک خواجه رشید الدّین ، موقعیّت برجسته اش ، در آن زمان به دست می آید</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علی ترکه</w:t>
      </w:r>
    </w:p>
    <w:p>
      <w:pPr>
        <w:pStyle w:val="BookText"/>
        <w:rPr/>
      </w:pPr>
      <w:r>
        <w:rPr>
          <w:rFonts w:ascii="IRNazanin" w:hAnsi="IRNazanin" w:eastAsia="IRNazanin"/>
          <w:color w:val="111111"/>
          <w:sz w:val="28"/>
          <w:sz w:val="28"/>
          <w:szCs w:val="28"/>
          <w:rtl w:val="true"/>
          <w:lang w:bidi="fa-IR"/>
        </w:rPr>
        <w:t xml:space="preserve">وی ، عالمی ادیب و شاعری مورد توجّه بوده است ، و مرحوم شیخ بهائی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رباعی از او نقل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الدّین محمّد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در شهر ری،وی معاصر شاه طهماسب صفوی،وشاعروادیب و نیز قاضی رسمی شهر اصفهان بوده است </w:t>
      </w:r>
      <w:r>
        <w:rPr>
          <w:rFonts w:eastAsia="IRNazanin" w:cs="IRNazanin"/>
          <w:color w:val="111111"/>
          <w:sz w:val="28"/>
          <w:szCs w:val="28"/>
          <w:rtl w:val="true"/>
          <w:lang w:bidi="fa-IR"/>
        </w:rPr>
        <w:t xml:space="preserve">. </w:t>
      </w:r>
      <w:bookmarkStart w:id="1007" w:name="pg13389_136115"/>
    </w:p>
    <w:p>
      <w:pPr>
        <w:pStyle w:val="BookText"/>
        <w:rPr/>
      </w:pPr>
      <w:bookmarkEnd w:id="100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حبیب الله تُرکه</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الدّین محمّد تُرکه</w:t>
      </w:r>
    </w:p>
    <w:p>
      <w:pPr>
        <w:pStyle w:val="BookText"/>
        <w:rPr/>
      </w:pPr>
      <w:r>
        <w:rPr>
          <w:rFonts w:ascii="IRNazanin" w:hAnsi="IRNazanin" w:eastAsia="IRNazanin"/>
          <w:color w:val="111111"/>
          <w:sz w:val="28"/>
          <w:sz w:val="28"/>
          <w:szCs w:val="28"/>
          <w:rtl w:val="true"/>
          <w:lang w:bidi="fa-IR"/>
        </w:rPr>
        <w:t xml:space="preserve">وی ، از دانشمندان خاندان ترکه ، و معاصر شاه عبّاس کبیر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مظفّر ترکه</w:t>
      </w:r>
    </w:p>
    <w:p>
      <w:pPr>
        <w:pStyle w:val="BookText"/>
        <w:rPr/>
      </w:pPr>
      <w:r>
        <w:rPr>
          <w:rFonts w:ascii="IRNazanin" w:hAnsi="IRNazanin" w:eastAsia="IRNazanin"/>
          <w:color w:val="111111"/>
          <w:sz w:val="28"/>
          <w:sz w:val="28"/>
          <w:szCs w:val="28"/>
          <w:rtl w:val="true"/>
          <w:lang w:bidi="fa-IR"/>
        </w:rPr>
        <w:t xml:space="preserve">او شاعری أدیب ، و منشی شاه عبّاس ثانی بوده است ، و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از نبیره های خواجه أفضل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 و او را مردی ظریف و بذله گو دانسته است</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291127_2616395394"/>
      <w:bookmarkStart w:id="1009" w:name="_Toc364"/>
      <w:bookmarkEnd w:id="1008"/>
      <w:r>
        <w:rPr/>
        <w:t>۵</w:t>
      </w:r>
      <w:r>
        <w:rPr>
          <w:rtl w:val="true"/>
        </w:rPr>
        <w:t>-</w:t>
      </w:r>
      <w:r>
        <w:rPr>
          <w:rtl w:val="true"/>
        </w:rPr>
        <w:t>خاندان علمی تویسرکانی</w:t>
      </w:r>
      <w:bookmarkEnd w:id="1009"/>
    </w:p>
    <w:p>
      <w:pPr>
        <w:pStyle w:val="BookText"/>
        <w:rPr/>
      </w:pPr>
      <w:r>
        <w:rPr>
          <w:rFonts w:ascii="IRNazanin" w:hAnsi="IRNazanin" w:eastAsia="IRNazanin"/>
          <w:color w:val="111111"/>
          <w:sz w:val="28"/>
          <w:sz w:val="28"/>
          <w:szCs w:val="28"/>
          <w:rtl w:val="true"/>
          <w:lang w:bidi="fa-IR"/>
        </w:rPr>
        <w:t xml:space="preserve">از خاندانهای علمی اصفهان ، که به جهت علم و دانش و تقوی و سیادت و شخصیّت های برجستۀ آن ، مورد احترام و توجّه مؤمنین بوده ، خاندان تویسرکانی می باشد ، که در برگیرندۀ چهره های مبرّزی بوده است ، بدین 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 الغفّار تویسرکانی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مجتهد و مؤلّف محقّق ، حاج میرزا عبد الغفّار تویسرکانی ، متوفّای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قمری ، که از شاگردان آقا میر سیّد حسن مدرّس و حاج ملاّ حسینعلی تویسرکانی</w:t>
      </w:r>
      <w:r>
        <w:rPr>
          <w:rStyle w:val="FootnoteAnchor"/>
          <w:rtl w:val="true"/>
        </w:rPr>
        <w:footnoteReference w:id="995"/>
      </w:r>
      <w:r>
        <w:rPr>
          <w:rFonts w:ascii="IRNazanin" w:hAnsi="IRNazanin" w:eastAsia="IRNazanin"/>
          <w:color w:val="111111"/>
          <w:sz w:val="28"/>
          <w:sz w:val="28"/>
          <w:szCs w:val="28"/>
          <w:rtl w:val="true"/>
          <w:lang w:bidi="fa-IR"/>
        </w:rPr>
        <w:t xml:space="preserve">و هم درس و رفیق آقا میرزا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روضات </w:t>
      </w:r>
    </w:p>
    <w:p>
      <w:pPr>
        <w:pStyle w:val="BookText"/>
        <w:rPr/>
      </w:pPr>
      <w:r>
        <w:rPr>
          <w:rFonts w:ascii="IRNazanin" w:hAnsi="IRNazanin" w:eastAsia="IRNazanin"/>
          <w:color w:val="111111"/>
          <w:sz w:val="28"/>
          <w:sz w:val="28"/>
          <w:szCs w:val="28"/>
          <w:rtl w:val="true"/>
          <w:lang w:bidi="fa-IR"/>
        </w:rPr>
        <w:t xml:space="preserve">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مرحوم تویسرکانی و صاحب روضات اجازه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بزرگمرد، در تألیف روضات الجنّات ، مشوّق و همکار مرحوم آقا 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تویسرکانی ، به نوشتۀ مرحوم گزی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معقول و منقول بوده ، و به نوشته حاج آقا بزرگ طهرانی ، تألیفاتی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بزرگی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سرسلسلۀ خاندان علمی بوده ، و به احترام او تکیه و بقعۀ تویسرکانی در تخت فولاد تأسیس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 باقر تویسرکانی</w:t>
      </w:r>
    </w:p>
    <w:p>
      <w:pPr>
        <w:pStyle w:val="BookText"/>
        <w:rPr/>
      </w:pPr>
      <w:r>
        <w:rPr>
          <w:rFonts w:ascii="IRNazanin" w:hAnsi="IRNazanin" w:eastAsia="IRNazanin"/>
          <w:color w:val="111111"/>
          <w:sz w:val="28"/>
          <w:sz w:val="28"/>
          <w:szCs w:val="28"/>
          <w:rtl w:val="true"/>
          <w:lang w:bidi="fa-IR"/>
        </w:rPr>
        <w:t>وی ، از علماء و محترمین اصفهان ، و مجتهد و زاهد بوده</w:t>
      </w:r>
      <w:r>
        <w:rPr>
          <w:rStyle w:val="FootnoteAnchor"/>
          <w:rtl w:val="true"/>
        </w:rPr>
        <w:footnoteReference w:id="997"/>
      </w:r>
      <w:r>
        <w:rPr>
          <w:rFonts w:ascii="IRNazanin" w:hAnsi="IRNazanin" w:eastAsia="IRNazanin"/>
          <w:color w:val="111111"/>
          <w:sz w:val="28"/>
          <w:sz w:val="28"/>
          <w:szCs w:val="28"/>
          <w:rtl w:val="true"/>
          <w:lang w:bidi="fa-IR"/>
        </w:rPr>
        <w:t xml:space="preserve">و فرزند حاج میرزا عبدالغفّار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استادهای بزرگواری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خود و حاج میرزا بدیع درب إمامی و آخوند کاشی و آقا سیّد محمّد باقر درچه ای ، بهرۀ علمی گرفته ، و تألیفاتی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شرایع ، حواشی بر شرح لمعه و مآثر آلباقریّه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جلد ، در فوائد رجالی و متفرّقات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خود به جای گذاشته و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قمری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أبو الحسن تویسرکانی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از علماء محترم و محبوب و مورد توجّه بوده ، و همانند 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باقر ، مذکور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مهم و معروف حاج محمّد </w:t>
      </w:r>
      <w:bookmarkStart w:id="1010" w:name="pg13389_136117"/>
    </w:p>
    <w:p>
      <w:pPr>
        <w:pStyle w:val="BookText"/>
        <w:rPr/>
      </w:pPr>
      <w:bookmarkEnd w:id="1010"/>
      <w:r>
        <w:rPr>
          <w:rFonts w:ascii="IRNazanin" w:hAnsi="IRNazanin" w:eastAsia="IRNazanin"/>
          <w:color w:val="111111"/>
          <w:sz w:val="28"/>
          <w:sz w:val="28"/>
          <w:szCs w:val="28"/>
          <w:rtl w:val="true"/>
          <w:lang w:bidi="fa-IR"/>
        </w:rPr>
        <w:t xml:space="preserve">جعفر آباده ای ، إقامۀ جماعت می نموده ، و 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قمری وفات یافته ، و همانند برادر خود ، در تکیۀ تویسرکانی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پدر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 است</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291129_2616395394"/>
      <w:bookmarkStart w:id="1012" w:name="_Toc365"/>
      <w:bookmarkEnd w:id="1011"/>
      <w:r>
        <w:rPr/>
        <w:t>۶</w:t>
      </w:r>
      <w:r>
        <w:rPr>
          <w:rtl w:val="true"/>
        </w:rPr>
        <w:t>-</w:t>
      </w:r>
      <w:r>
        <w:rPr>
          <w:rtl w:val="true"/>
        </w:rPr>
        <w:t>خاندان علمی جزائری</w:t>
      </w:r>
      <w:bookmarkEnd w:id="1012"/>
    </w:p>
    <w:p>
      <w:pPr>
        <w:pStyle w:val="BookText"/>
        <w:rPr/>
      </w:pPr>
      <w:r>
        <w:rPr>
          <w:rFonts w:ascii="IRNazanin" w:hAnsi="IRNazanin" w:eastAsia="IRNazanin"/>
          <w:color w:val="111111"/>
          <w:sz w:val="28"/>
          <w:sz w:val="28"/>
          <w:szCs w:val="28"/>
          <w:rtl w:val="true"/>
          <w:lang w:bidi="fa-IR"/>
        </w:rPr>
        <w:t xml:space="preserve">از خاندانهای علمی بزرگ و گسترده ای که در طول چهار قرن ، مهد پرورش علماء بزرگ ، و مجتهدین عالیقدر و محقّقین و نویسنده های بزرگ بوده ، وأعضاء آن ، در کشورهای مختلف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عراق و هند ، و شهرهای گوناگون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اهواز ، شوشتر ، قم ، تهران ، مشهد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زندگی نموده ، و به فعّالیّت های گوناگون علمی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 افتاء ، تألیف و تحقیق ، سخنوری ، إمامت جماعت ، تبلیغ أحکام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پرداخته اند ، خاندان پر آوازه و مشهور جزائری می باشد ، که منسوب و مفتخر به بزرگمرد عالم فقه و حدیث ، نابغۀ عظیم الشّأن ، سیّد نعمت الله جزائری بوده و هستند ، و برخی از شاخه های این خاندان ، با نامهای دیگری نامیده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شاخه ای از این خاندان ، در شهر اصفهان زندگی کرده، و در حال حاضر عده ای از وابستگان آن، به کوشش های علمی و دینی مشغولند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چند چهره از بزرگان این خاندان ، که در شهر اصفهان اقامت و فعّالیّت علمی و دینی داشته اند ، ذکر می گردد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جزائری سر سلسلۀ خاندان بزرگ جزائری ، محدّث و رجالی عظیم الشّأن ، أدیب </w:t>
      </w:r>
    </w:p>
    <w:p>
      <w:pPr>
        <w:pStyle w:val="BookText"/>
        <w:rPr/>
      </w:pPr>
      <w:r>
        <w:rPr>
          <w:rFonts w:ascii="IRNazanin" w:hAnsi="IRNazanin" w:eastAsia="IRNazanin"/>
          <w:color w:val="111111"/>
          <w:sz w:val="28"/>
          <w:sz w:val="28"/>
          <w:szCs w:val="28"/>
          <w:rtl w:val="true"/>
          <w:lang w:bidi="fa-IR"/>
        </w:rPr>
        <w:t xml:space="preserve">و محقّق جلیل المرتبه ، فقیه و مفسّر کریم النّفس ، مرحوم سیّد نعمت الله جزائری متوفّای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قمری می باشد ، که در حوزه های گوناگون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و اصفهان تحصیل علم نموده است ، و استادهائی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 فیض کاشانی ، محقّق خوانساری ، محقّق سبزواری ، میرزا رفیعای نائینی ، علاّمۀ مجلسی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داشته ، و خودِ او ، استاد بزرگ و صاحب حوزۀ درسی پر برکت ، در شهرهای اصفهان و شوشتر بوده ، و مدرسۀ خالصیّۀ اصفهان ، به احترام و به جهت تدریس آن بزرگمرد ساخته شده</w:t>
      </w:r>
      <w:r>
        <w:rPr>
          <w:rStyle w:val="FootnoteAnchor"/>
          <w:rtl w:val="true"/>
        </w:rPr>
        <w:footnoteReference w:id="999"/>
      </w:r>
      <w:r>
        <w:rPr>
          <w:rFonts w:ascii="IRNazanin" w:hAnsi="IRNazanin" w:eastAsia="IRNazanin"/>
          <w:color w:val="111111"/>
          <w:sz w:val="28"/>
          <w:sz w:val="28"/>
          <w:szCs w:val="28"/>
          <w:rtl w:val="true"/>
          <w:lang w:bidi="fa-IR"/>
        </w:rPr>
        <w:t xml:space="preserve">و از زعمای بزرگ دینی و اجتماعی ، و از پرچمداران بزرگ علمی و تربیتی ،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جزائری ، تألیفات بسیار زیاد و متنوّع و ابتکاری در زمینه های فقه ، حدیث ، أخلاق ، تراجم و رجال ، نحو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خود به جای گذارده ، که نشانۀ تحقیق ، ابتکار ، حسن سلیقه ، ذوق لطیف و عواطف نیرومند دینی و انسانی آن بزرگمرد می باشد ، و بعضاً از شهرت بسیار زیادی برخوردار است ، و شمار آنها به بیش از پنجاه تألیف می رسد ، و بعضاً ، در چندین مجلّد می باشد</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علمی سیّد جزائری ، که 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 فقیه ، متکلّم ، مفسّر ، اصولی ، محدّث ، رجالی ، أدیب ، خطیب ، شاعر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بوده ، از آثار باقیۀ آن بزرگمرد الهی ، محسوب می گردد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هرکدام از صاحبان تراجم ، و نویسندگان دائرة المعارف ها ، در آثار بزرگ خود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الأمل ، ریاض العلماء ، روضات الجنّات ، أعیان الشّیعه ، ریحانة الأدب ، فوائد الرّضویّه ، الکنی و الألقاب ، لغتنامۀ دهخدا، فرهنگ معین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دربارۀ شخصیّت علمی و آثار سیّد جزائری بحث نموده اند ، و نیز شرح</w:t>
      </w:r>
    </w:p>
    <w:p>
      <w:pPr>
        <w:pStyle w:val="BookText"/>
        <w:rPr/>
      </w:pPr>
      <w:r>
        <w:rPr>
          <w:rFonts w:ascii="IRNazanin" w:hAnsi="IRNazanin" w:eastAsia="IRNazanin"/>
          <w:color w:val="111111"/>
          <w:sz w:val="28"/>
          <w:sz w:val="28"/>
          <w:szCs w:val="28"/>
          <w:rtl w:val="true"/>
          <w:lang w:bidi="fa-IR"/>
        </w:rPr>
        <w:t xml:space="preserve">حال جالب و مفصّلی از آن نابغۀ بزرگ ، در آخر أنوار نعمانیّه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خود آن بزرگمرد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گردیده ، و هم چنین یکی از أحفاد دانشمند و محقّق ایشان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نابغۀ فقه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منتشر نموده، و به تفصیل در مورد آثار علمی و اجتماعی محدّث جزائری بحث کرده، و در کتابی دیگر به نام شجرۂ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جلد أوّل آن به چاپ رسیده و در معرّفی أولاد و أحفاد و دودمان سیّد نعمت الله جزائری ، بحث کرده ، که مجموعاً منابع جالبی برای آشنائی با عظمت چهرۀ نورانی آن پیشوای بزرگ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محمّد شفیع شوشتری</w:t>
      </w:r>
    </w:p>
    <w:p>
      <w:pPr>
        <w:pStyle w:val="BookText"/>
        <w:rPr/>
      </w:pPr>
      <w:r>
        <w:rPr>
          <w:rFonts w:ascii="IRNazanin" w:hAnsi="IRNazanin" w:eastAsia="IRNazanin"/>
          <w:color w:val="111111"/>
          <w:sz w:val="28"/>
          <w:sz w:val="28"/>
          <w:szCs w:val="28"/>
          <w:rtl w:val="true"/>
          <w:lang w:bidi="fa-IR"/>
        </w:rPr>
        <w:t xml:space="preserve">فقیه و رجالی فاضل ، مدرّس و مؤلّف زاهد ، آقا سیّد محمّد شفیع بن سیّد محمّد شوشتری ، متوفّای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أحفاد سیّد جزائری بوده، و از شوشتر برای تحصیل علم به اصفهان آمده ، و از محضر بزرگانی همچون حاج محمّد ابراهیم کرباسی و سیّد شفتی بهره برده ، و پس از نیل به کمالات علمی ، خود ، به درس و بحث و تحقیق و تألیف پرداخته است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تألیفات و آثار قلمی او، یکی حواشی بر شرح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مجلّد ، که بسیار مفصّل بوده، و تا آخر کتاب صلوة رسیده ، و دیگری رساله ای در منجّزات مریض ، و سوّمی ، حواشی بر کتاب نقد الرّجال تفرشی ، و هم چنین فوائد متفرّقه ای در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فراوان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و کتابخانه ای داشته ، دارای اهمیّت ، که در پشت أوائل و أواخر بسیاری از کتابهای آن ، فوائد نافعهای ، به خطّ او و فرزندش آقا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w:t>
      </w:r>
      <w:bookmarkStart w:id="1013" w:name="pg13389_136120"/>
    </w:p>
    <w:p>
      <w:pPr>
        <w:pStyle w:val="BookText"/>
        <w:rPr/>
      </w:pPr>
      <w:bookmarkEnd w:id="1013"/>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بوده است</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شفیع جزائری ، در صحن تکیۀ مرحوم آقا حسین خوانساری ، مدفون می باشد</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سیّد محمّد جزائری</w:t>
      </w:r>
    </w:p>
    <w:p>
      <w:pPr>
        <w:pStyle w:val="BookText"/>
        <w:rPr/>
      </w:pPr>
      <w:r>
        <w:rPr>
          <w:rFonts w:ascii="IRNazanin" w:hAnsi="IRNazanin" w:eastAsia="IRNazanin"/>
          <w:color w:val="111111"/>
          <w:sz w:val="28"/>
          <w:sz w:val="28"/>
          <w:szCs w:val="28"/>
          <w:rtl w:val="true"/>
          <w:lang w:bidi="fa-IR"/>
        </w:rPr>
        <w:t xml:space="preserve">عالم فاضل و مدرّس زاهد ، آقا سیّد محمّد جزائری ، فرزند آقا سیّد شفیع ، و متوفّای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قمری ، و مدفون در تکیۀ شهشهانی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نوشتۀ مرحوم آخوند گزی در تذکرة القبور ، مدرّس و مطّلع بر فقه و رجال ، و از علماء گوشه نشین بوده است</w:t>
      </w:r>
      <w:r>
        <w:rPr>
          <w:rStyle w:val="FootnoteAnchor"/>
          <w:rtl w:val="true"/>
        </w:rPr>
        <w:footnoteReference w:id="1003"/>
      </w:r>
      <w:r>
        <w:rPr>
          <w:rFonts w:ascii="IRNazanin" w:hAnsi="IRNazanin" w:eastAsia="IRNazanin"/>
          <w:color w:val="111111"/>
          <w:sz w:val="28"/>
          <w:sz w:val="28"/>
          <w:szCs w:val="28"/>
          <w:rtl w:val="true"/>
          <w:lang w:bidi="fa-IR"/>
        </w:rPr>
        <w:t>و چندین کتاب با خطّ نسخ خوب در زمینۀ رجال و غیر آن به دست خود نوشته بوده ، و استنساخ کرده ، که در پشت بسیاری از آنها تاریخ وفات بعضی از علماء را نوشته بوده است</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قبلاً اشاره نمودیم ، علاوه بر یادشدگان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دیگری از أحفاد مرحوم سیّد جزائری در شهر اصفهان ، به کوششهای علمی و دینی و تبلیغی اشتغال داشته و دارند </w:t>
      </w:r>
      <w:r>
        <w:rPr>
          <w:rFonts w:eastAsia="IRNazanin" w:cs="IRNazanin"/>
          <w:color w:val="111111"/>
          <w:sz w:val="28"/>
          <w:szCs w:val="28"/>
          <w:rtl w:val="true"/>
          <w:lang w:bidi="fa-IR"/>
        </w:rPr>
        <w:t>.</w:t>
      </w:r>
    </w:p>
    <w:p>
      <w:pPr>
        <w:pStyle w:val="Heading3"/>
        <w:numPr>
          <w:ilvl w:val="2"/>
          <w:numId w:val="1"/>
        </w:numPr>
        <w:rPr/>
      </w:pPr>
      <w:bookmarkStart w:id="1014" w:name="__RefHeading___Toc291131_2616395394"/>
      <w:bookmarkStart w:id="1015" w:name="_Toc366"/>
      <w:bookmarkEnd w:id="1014"/>
      <w:r>
        <w:rPr/>
        <w:t>۷</w:t>
      </w:r>
      <w:r>
        <w:rPr>
          <w:rtl w:val="true"/>
        </w:rPr>
        <w:t>-</w:t>
      </w:r>
      <w:r>
        <w:rPr>
          <w:rtl w:val="true"/>
        </w:rPr>
        <w:t>خاندان علمی حافظ أبو نعیم اصفهانی</w:t>
      </w:r>
      <w:bookmarkEnd w:id="101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خاندان ، از خاندانهای علمی قدیمی اصفهان می باشد ، که از سلسله های فضل و أدب و ریاست و أرباب إجازات به شمار رفته اند</w:t>
      </w:r>
      <w:r>
        <w:rPr>
          <w:rStyle w:val="FootnoteAnchor"/>
          <w:rtl w:val="true"/>
        </w:rPr>
        <w:footnoteReference w:id="1005"/>
      </w:r>
      <w:r>
        <w:rPr>
          <w:rFonts w:ascii="IRNazanin" w:hAnsi="IRNazanin" w:eastAsia="IRNazanin"/>
          <w:color w:val="111111"/>
          <w:sz w:val="28"/>
          <w:sz w:val="28"/>
          <w:szCs w:val="28"/>
          <w:rtl w:val="true"/>
          <w:lang w:bidi="fa-IR"/>
        </w:rPr>
        <w:t xml:space="preserve">و از ذریّۀ عبد الله بن </w:t>
      </w:r>
      <w:bookmarkStart w:id="1016" w:name="pg13389_136121"/>
    </w:p>
    <w:p>
      <w:pPr>
        <w:pStyle w:val="BookText"/>
        <w:rPr/>
      </w:pPr>
      <w:bookmarkEnd w:id="1016"/>
      <w:r>
        <w:rPr>
          <w:rFonts w:ascii="IRNazanin" w:hAnsi="IRNazanin" w:eastAsia="IRNazanin"/>
          <w:color w:val="111111"/>
          <w:sz w:val="28"/>
          <w:sz w:val="28"/>
          <w:szCs w:val="28"/>
          <w:rtl w:val="true"/>
          <w:lang w:bidi="fa-IR"/>
        </w:rPr>
        <w:t>أحمد بن اسحاق بن موسی بن مهران</w:t>
      </w:r>
      <w:r>
        <w:rPr>
          <w:rStyle w:val="FootnoteAnchor"/>
          <w:rtl w:val="true"/>
        </w:rPr>
        <w:footnoteReference w:id="10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 حدیث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و نسب خاندان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خاندان می رسد</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بزرگترین چهرۀ علمی این خاندان ، محدّث فقیه و مورّخ نامدار ، حافظ أبو نعیم ، أحمد بن عبد الله بن أحمد بن اسحق بن موسی بن مهران اصفهانی ، متولّد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هجری</w:t>
      </w:r>
      <w:r>
        <w:rPr>
          <w:rStyle w:val="FootnoteAnchor"/>
          <w:rtl w:val="true"/>
        </w:rPr>
        <w:footnoteReference w:id="1008"/>
      </w:r>
      <w:r>
        <w:rPr>
          <w:rFonts w:ascii="IRNazanin" w:hAnsi="IRNazanin" w:eastAsia="IRNazanin"/>
          <w:color w:val="111111"/>
          <w:sz w:val="28"/>
          <w:sz w:val="28"/>
          <w:szCs w:val="28"/>
          <w:rtl w:val="true"/>
          <w:lang w:bidi="fa-IR"/>
        </w:rPr>
        <w:t xml:space="preserve">می باشد ، و کتابهای بسیار ارزشمندی تألیف نموده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 ذکر أخبار أصبهان ، ذکر المهدی و نعوته ، مانزل من القرآن فی أمیر المؤمنین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منابع معتبر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أبونعیم ، به صورت تقیّه زندگی می کرده، و از خُلَّصین و مفاخر شیعه است ، و ما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نامدارنی بزرگ از چهره های علمی و ادبی شیعه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بزرگمرد علم و دین ، با تفصیل بیشتری یاد نموده ایم ، به آنجا مراجعه شود </w:t>
      </w:r>
      <w:r>
        <w:rPr>
          <w:rFonts w:eastAsia="IRNazanin" w:cs="IRNazanin"/>
          <w:color w:val="111111"/>
          <w:sz w:val="28"/>
          <w:szCs w:val="28"/>
          <w:rtl w:val="true"/>
          <w:lang w:bidi="fa-IR"/>
        </w:rPr>
        <w:t>.</w:t>
      </w:r>
    </w:p>
    <w:p>
      <w:pPr>
        <w:pStyle w:val="Heading3"/>
        <w:numPr>
          <w:ilvl w:val="2"/>
          <w:numId w:val="1"/>
        </w:numPr>
        <w:rPr/>
      </w:pPr>
      <w:bookmarkStart w:id="1017" w:name="__RefHeading___Toc291133_2616395394"/>
      <w:bookmarkStart w:id="1018" w:name="_Toc367"/>
      <w:bookmarkEnd w:id="1017"/>
      <w:r>
        <w:rPr/>
        <w:t>۸</w:t>
      </w:r>
      <w:r>
        <w:rPr>
          <w:rtl w:val="true"/>
        </w:rPr>
        <w:t>-</w:t>
      </w:r>
      <w:r>
        <w:rPr>
          <w:rtl w:val="true"/>
        </w:rPr>
        <w:t xml:space="preserve">خاندان علمی حسین آبادی </w:t>
      </w:r>
      <w:r>
        <w:rPr>
          <w:rtl w:val="true"/>
        </w:rPr>
        <w:t>(</w:t>
      </w:r>
      <w:r>
        <w:rPr>
          <w:rtl w:val="true"/>
        </w:rPr>
        <w:t>آقا میرزا محمّد جواد</w:t>
      </w:r>
      <w:r>
        <w:rPr>
          <w:rtl w:val="true"/>
        </w:rPr>
        <w:t>)</w:t>
      </w:r>
      <w:bookmarkEnd w:id="1018"/>
    </w:p>
    <w:p>
      <w:pPr>
        <w:pStyle w:val="BookText"/>
        <w:rPr/>
      </w:pPr>
      <w:r>
        <w:rPr>
          <w:rFonts w:ascii="IRNazanin" w:hAnsi="IRNazanin" w:eastAsia="IRNazanin"/>
          <w:color w:val="111111"/>
          <w:sz w:val="28"/>
          <w:sz w:val="28"/>
          <w:szCs w:val="28"/>
          <w:rtl w:val="true"/>
          <w:lang w:bidi="fa-IR"/>
        </w:rPr>
        <w:t xml:space="preserve">از خاندانهای علمی و مبرّز اصفهان در قرن چهاردهم ، خاندان علمی آقا میرزا محمّد جواد حسین آبادی است ، که ذیلاً به چهره های درخشانی از این خاندان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جواد حسین آبادی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سرسلسلۀ خاندان ، فقیه و مجتهد عظیم الشّأن ، آقا میرزا محمّد جواد حسین آبادی ، متوفّای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قمری می باشد ، که از شاگردان فقیه نامدار شیعه ، آقا </w:t>
      </w:r>
    </w:p>
    <w:p>
      <w:pPr>
        <w:pStyle w:val="BookText"/>
        <w:rPr/>
      </w:pPr>
      <w:r>
        <w:rPr>
          <w:rFonts w:ascii="IRNazanin" w:hAnsi="IRNazanin" w:eastAsia="IRNazanin"/>
          <w:color w:val="111111"/>
          <w:sz w:val="28"/>
          <w:sz w:val="28"/>
          <w:szCs w:val="28"/>
          <w:rtl w:val="true"/>
          <w:lang w:bidi="fa-IR"/>
        </w:rPr>
        <w:t xml:space="preserve">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آن بزرگمرد اجازۀ اجتهاد داشته است </w:t>
      </w:r>
      <w:r>
        <w:rPr>
          <w:rStyle w:val="FootnoteAnchor"/>
          <w:rtl w:val="true"/>
        </w:rPr>
        <w:footnoteReference w:id="1009"/>
      </w:r>
      <w:r>
        <w:rPr>
          <w:rFonts w:ascii="IRNazanin" w:hAnsi="IRNazanin" w:eastAsia="IRNazanin"/>
          <w:color w:val="111111"/>
          <w:sz w:val="28"/>
          <w:sz w:val="28"/>
          <w:szCs w:val="28"/>
          <w:rtl w:val="true"/>
          <w:lang w:bidi="fa-IR"/>
        </w:rPr>
        <w:t>و هم چنین مفتخر به کسب اجازه از شیخ أعظم أنصاری بوده است</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آن بزرگوار در زمینۀ فقه و اصول و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متعدّد می باشد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ألرّیاحین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استدلالی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کنوز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وبحر البکاء و بساتین الرّیاحین و سراج الوهّاج ، و چندین أثر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مدّت چهارده سال در تهران اقامت داشته ، و در مسجد سراج الملک ، إمامت و تدریس می نموده، و سالهائی در اصفهان به فعّالیّت علمی و درسی اشتغال داشته ، و در تخت فولاد مدفون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أحمد بید آبادی</w:t>
      </w:r>
    </w:p>
    <w:p>
      <w:pPr>
        <w:pStyle w:val="BookText"/>
        <w:rPr/>
      </w:pPr>
      <w:r>
        <w:rPr>
          <w:rFonts w:ascii="IRNazanin" w:hAnsi="IRNazanin" w:eastAsia="IRNazanin"/>
          <w:color w:val="111111"/>
          <w:sz w:val="28"/>
          <w:sz w:val="28"/>
          <w:szCs w:val="28"/>
          <w:rtl w:val="true"/>
          <w:lang w:bidi="fa-IR"/>
        </w:rPr>
        <w:t xml:space="preserve">فقیه جامع و مجتهد کامل ، آقا شیخ أحمد بید آبادی ، متوفّای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قمری ، فرزند آقا میرزا محمّد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فوق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جمله کسانی است که در حدود سنّ بلوغ و یا قبل از آن، به اجتهاد رسیده اند</w:t>
      </w:r>
      <w:r>
        <w:rPr>
          <w:rStyle w:val="FootnoteAnchor"/>
          <w:rtl w:val="true"/>
        </w:rPr>
        <w:footnoteReference w:id="101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شش نفر از علماء بزرگ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و آقا میرزا محمّد هاشم چهارسوقی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او نیز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اجازۀ اجتهاد داشته و رسائلی در فقه و اصول از تقریرات دروس اساتید خود نوشته ، و به کثرت علم و فضل و زهد، مشهور بوده، و در مدرسۀ میرزا مهدی تدریس می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بزرگمرد ، در اثر حافظۀ قوی و ذکاوت عجیب ، احاطۀ کاملی بر فروع فقهیّه داشته ، و دعاهای طولانی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ابوحمزۀ ثمالی را به طور تقطیع در قنوت نافله ها ، با صدای جذّابی می خوانده است</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 شیخ أحمد بیدآبادی ، پنج فرزند پسر از خود برجای نهادند ، که بعضی از آنها در زمرۂ علماء و دانشمندان دینی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علی شاه آبادی</w:t>
      </w:r>
    </w:p>
    <w:p>
      <w:pPr>
        <w:pStyle w:val="BookText"/>
        <w:rPr/>
      </w:pPr>
      <w:r>
        <w:rPr>
          <w:rFonts w:ascii="IRNazanin" w:hAnsi="IRNazanin" w:eastAsia="IRNazanin"/>
          <w:color w:val="111111"/>
          <w:sz w:val="28"/>
          <w:sz w:val="28"/>
          <w:szCs w:val="28"/>
          <w:rtl w:val="true"/>
          <w:lang w:bidi="fa-IR"/>
        </w:rPr>
        <w:t xml:space="preserve">فقیه اصولی و حکیم عارف ، جامع معقول و منقول ، و محقّق در فروع و اصول آقا میرزا محمّد علی شاه آبادی اصفهانی، فرزند آقا میرزا محمّد جواد ، و متوفّای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نزد پدر و 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شدگان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علماء اصفهان ، تحصیل علم نمود، و سپس در حوزۀ علمیّۀ تهران ، از محضر آقا میرزا محمّد حسن آشتیانی ، و آقا میرزا هاشم گیلانی و میرزا أبو الحسن جلوه ، به کسب فقه و اصول و حکمت و عرفان پرداخت ، و آنگاه عازم حوزۀ علمیّۀ نجف اشرف و سامرّاء گردید ، و از درس بزرگان و أعلام آن دو پایگاه بزرگ علمی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کاظم خراسانی ، و حاج میرزا حسین خلیلی ، و آقا میرزا محمّد تقی شیرازی ، و شیخ الشّریعۀ اصفهانی ، بهره مند شد ، و اجازۀ اجتهاد از بزرگان حوزه های بزرگ نجف و سامراء دریافت داشت</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شاه آبادی ، پس از مراجعت به تهران ، در محلّۀ شاه آباد ساکن گردید، و بدین عنوان ، شهرت یافت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 در مسجد جامع تهران ، به تدریس و تحقیق و تربیت طلاّب </w:t>
      </w:r>
    </w:p>
    <w:p>
      <w:pPr>
        <w:pStyle w:val="BookText"/>
        <w:rPr/>
      </w:pPr>
      <w:r>
        <w:rPr>
          <w:rFonts w:ascii="IRNazanin" w:hAnsi="IRNazanin" w:eastAsia="IRNazanin"/>
          <w:color w:val="111111"/>
          <w:sz w:val="28"/>
          <w:sz w:val="28"/>
          <w:szCs w:val="28"/>
          <w:rtl w:val="true"/>
          <w:lang w:bidi="fa-IR"/>
        </w:rPr>
        <w:t>پرداخت</w:t>
      </w:r>
      <w:r>
        <w:rPr>
          <w:rStyle w:val="FootnoteAnchor"/>
          <w:rtl w:val="true"/>
        </w:rPr>
        <w:footnoteReference w:id="1014"/>
      </w:r>
      <w:r>
        <w:rPr>
          <w:rFonts w:ascii="IRNazanin" w:hAnsi="IRNazanin" w:eastAsia="IRNazanin"/>
          <w:color w:val="111111"/>
          <w:sz w:val="28"/>
          <w:sz w:val="28"/>
          <w:szCs w:val="28"/>
          <w:rtl w:val="true"/>
          <w:lang w:bidi="fa-IR"/>
        </w:rPr>
        <w:t xml:space="preserve">و مرجع تقلید جمعی از شیعیان گردید ، و تألیفاتی در زمینۀ فقه و اصول و عرفان و غیره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و الفطره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آلایمان و الرّجعه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کفایۀ مرحوم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 العتره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شاه آبادی ، در دورۀ زعامت مرحوم آیة الله العظمی ، حاج شیخ عبد الکریم حائری یزدی ، از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قمری ، در حوزۀ علمیّۀ قم اقامت داشته ، و تدریس نموده اند ، که از جملۀ شاگردان ایشان در آن دوره ، مرحوم آیة الله العظمی ، آقای خمینی قُدْسُ سِرُة می باشند</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نُهْ نفر فرزند ذکور مرحوم شاه آبادی ، هفت نفر آنها از اهل علم بوده و هستند ، که چهار نفر از آنها از دنیا رفته اند ، و بقیه در قم و تهران و لندن ، به فعّالیّت علمی و روحانی اشتغال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 محمّد الشّریف</w:t>
      </w:r>
    </w:p>
    <w:p>
      <w:pPr>
        <w:pStyle w:val="BookText"/>
        <w:rPr/>
      </w:pPr>
      <w:r>
        <w:rPr>
          <w:rFonts w:ascii="IRNazanin" w:hAnsi="IRNazanin" w:eastAsia="IRNazanin"/>
          <w:color w:val="111111"/>
          <w:sz w:val="28"/>
          <w:sz w:val="28"/>
          <w:szCs w:val="28"/>
          <w:rtl w:val="true"/>
          <w:lang w:bidi="fa-IR"/>
        </w:rPr>
        <w:t>وی فرزند دیگر آقا میرزا محمّد جواد حسین آبادی ، و برادر مرحوم آیة الله شاه آبادی می باشد ، و مرحوم حاج آقا بزرگ طهرانی ، از او تجلیل کرده ، و با عناوین عالم تقیّ و فاضل جلیل ، از او ستایش نموده اند</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الشّریف ، در حوزۀ اصفهان و کاظمین و نجف ، کسب علم نموده ، و از مرحوم آقا سیّد حسن صدر و آقا شیخ محمّد تقی آل أسد الله الکاظمی ، اجازۀ </w:t>
      </w:r>
      <w:bookmarkStart w:id="1019" w:name="pg13389_136125"/>
    </w:p>
    <w:p>
      <w:pPr>
        <w:pStyle w:val="BookText"/>
        <w:rPr/>
      </w:pPr>
      <w:bookmarkEnd w:id="1019"/>
      <w:r>
        <w:rPr>
          <w:rFonts w:ascii="IRNazanin" w:hAnsi="IRNazanin" w:eastAsia="IRNazanin"/>
          <w:color w:val="111111"/>
          <w:sz w:val="28"/>
          <w:sz w:val="28"/>
          <w:szCs w:val="28"/>
          <w:rtl w:val="true"/>
          <w:lang w:bidi="fa-IR"/>
        </w:rPr>
        <w:t xml:space="preserve">روایت داشته ، و 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قمری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شخصیّت های یاد شده ، جمع دیگری از علماء و دانشمندان دینی ، در خاندان مذکور ، بوده و هستند ، که برخی از آنها مورد اشاره قرار گرفتند ، و با توجّه به اهداف این تألیف ، از شرح و استقصاء کامل پرهیز می نمائیم </w:t>
      </w:r>
      <w:r>
        <w:rPr>
          <w:rFonts w:eastAsia="IRNazanin" w:cs="IRNazanin"/>
          <w:color w:val="111111"/>
          <w:sz w:val="28"/>
          <w:szCs w:val="28"/>
          <w:rtl w:val="true"/>
          <w:lang w:bidi="fa-IR"/>
        </w:rPr>
        <w:t>.</w:t>
      </w:r>
    </w:p>
    <w:p>
      <w:pPr>
        <w:pStyle w:val="Heading3"/>
        <w:numPr>
          <w:ilvl w:val="2"/>
          <w:numId w:val="1"/>
        </w:numPr>
        <w:rPr/>
      </w:pPr>
      <w:bookmarkStart w:id="1020" w:name="__RefHeading___Toc291135_2616395394"/>
      <w:bookmarkStart w:id="1021" w:name="_Toc368"/>
      <w:bookmarkEnd w:id="1020"/>
      <w:r>
        <w:rPr/>
        <w:t>۹</w:t>
      </w:r>
      <w:r>
        <w:rPr>
          <w:rtl w:val="true"/>
        </w:rPr>
        <w:t>-</w:t>
      </w:r>
      <w:r>
        <w:rPr>
          <w:rtl w:val="true"/>
        </w:rPr>
        <w:t>خاندان علمی خاتون آبادی</w:t>
      </w:r>
      <w:bookmarkEnd w:id="1021"/>
    </w:p>
    <w:p>
      <w:pPr>
        <w:pStyle w:val="BookText"/>
        <w:rPr/>
      </w:pPr>
      <w:r>
        <w:rPr>
          <w:rFonts w:ascii="IRNazanin" w:hAnsi="IRNazanin" w:eastAsia="IRNazanin"/>
          <w:color w:val="111111"/>
          <w:sz w:val="28"/>
          <w:sz w:val="28"/>
          <w:szCs w:val="28"/>
          <w:rtl w:val="true"/>
          <w:lang w:bidi="fa-IR"/>
        </w:rPr>
        <w:t xml:space="preserve">این خاندان ، یکی از برجسته ترین دودمان های علمی ، در شهر اصفهان می باشد ، و در طول چهار قرن ، مهد پرورش علماء و دانشمندان دینی بوده ، و در برگیرندۀ شمار زیادی فقیه ، اصولی ، مفسّر ، متکلّم، أدیب ،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هیوی و 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بوده است ، و عمدتاً ، شخصیّت علمی آنها ، همراه با زهد و تقوی بوده ، و خدمات ارزشمند علمی و اجتماعی فراوانی ، از آنها به ظهور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شریف ، از سادات جلیل القدر می باشند ، و أوّلین شخصیّتی که از این سلسله وارد اصفهان شده ، میر عماد الدّین محمّد ، فرزند میر سیّد حسن نقیب است ، و فرزندش میر محمّد اسماعیل ، مدفون در بقعۀ روستای گَوَرْت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بلوک جِی ، در پانزده کیلومتریِ شرق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معروف به شاه مراد است ، و در این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گنبدی جالب توجّه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عماد الدّین ، و برادرش میر سیّد علی ، و جمعی دیگر از خاندان خاتون آبادی مدفونند، و به دلیل اینکه برخی از اولاد میر عماد، در روستای خاتون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گَوَرْت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داشته اند ، آنها را خاتون آبادی نامیده اند</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 چهره هائی برجسته از این خاندان را ، به عنوان نمونه ، نام می بریم ، </w:t>
      </w:r>
    </w:p>
    <w:p>
      <w:pPr>
        <w:pStyle w:val="BookText"/>
        <w:rPr/>
      </w:pPr>
      <w:r>
        <w:rPr>
          <w:rFonts w:ascii="IRNazanin" w:hAnsi="IRNazanin" w:eastAsia="IRNazanin"/>
          <w:color w:val="111111"/>
          <w:sz w:val="28"/>
          <w:sz w:val="28"/>
          <w:szCs w:val="28"/>
          <w:rtl w:val="true"/>
          <w:lang w:bidi="fa-IR"/>
        </w:rPr>
        <w:t xml:space="preserve">و تفصیل بیشتر را به کتب تاریخ و 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کتاب وقایع السّنین و الأعوام ، و دانشمندان و بزرگان اصفهان ، و رجال اصفهان یا تذکرة القبور ، و سیری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 می 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عبدالحسین خاتون آبادی</w:t>
      </w:r>
    </w:p>
    <w:p>
      <w:pPr>
        <w:pStyle w:val="BookText"/>
        <w:rPr/>
      </w:pPr>
      <w:r>
        <w:rPr>
          <w:rFonts w:ascii="IRNazanin" w:hAnsi="IRNazanin" w:eastAsia="IRNazanin"/>
          <w:color w:val="111111"/>
          <w:sz w:val="28"/>
          <w:sz w:val="28"/>
          <w:szCs w:val="28"/>
          <w:rtl w:val="true"/>
          <w:lang w:bidi="fa-IR"/>
        </w:rPr>
        <w:t xml:space="preserve">میر عبدالحسین خاتون آبادی ،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السّنین و الأعوام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۱۱۱۵</w:t>
      </w:r>
      <w:r>
        <w:rPr>
          <w:rStyle w:val="FootnoteAnchor"/>
          <w:rtl w:val="true"/>
        </w:rPr>
        <w:footnoteReference w:id="1019"/>
      </w:r>
      <w:r>
        <w:rPr>
          <w:rFonts w:ascii="IRNazanin" w:hAnsi="IRNazanin" w:eastAsia="IRNazanin"/>
          <w:color w:val="111111"/>
          <w:sz w:val="28"/>
          <w:sz w:val="28"/>
          <w:szCs w:val="28"/>
          <w:rtl w:val="true"/>
          <w:lang w:bidi="fa-IR"/>
        </w:rPr>
        <w:t xml:space="preserve">که از چهره های علمی و ارزشمند این خاندان می باشد ، و با تألیف کتاب وقایع السّنین ، خدمتی بسیار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علمی شهر اصفهان نموده ، و در معرّفی دانشمندان آن دوره ، گامی مفید و مؤثّر برداشته است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عبد الحسین ، شاگرد شخصیّت های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 و ملاّ محمّد باقر سبزواری ، و آقا حسین خوانساری، و میرزا رفیعای نائینی ، و آخوند ملاّ حسین بروجردی ، و ملاّ عبد الله تونی ، و ملاّ أحمد تونی بوده ، و از دانشمند شهید ، میر محمّد مؤمن بن دوست محمّد حسینی 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اجازۀ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 از ملاّ محمّد باقر سبزواری ، اجازه دریافت داشته است</w:t>
      </w:r>
      <w:r>
        <w:rPr>
          <w:rStyle w:val="FootnoteAnchor"/>
          <w:rtl w:val="true"/>
        </w:rPr>
        <w:footnoteReference w:id="1020"/>
      </w:r>
      <w:r>
        <w:rPr>
          <w:rFonts w:ascii="IRNazanin" w:hAnsi="IRNazanin" w:eastAsia="IRNazanin"/>
          <w:color w:val="111111"/>
          <w:sz w:val="28"/>
          <w:sz w:val="28"/>
          <w:szCs w:val="28"/>
          <w:rtl w:val="true"/>
          <w:lang w:bidi="fa-IR"/>
        </w:rPr>
        <w:t>و از آثار تألیفی آن بزرگمرد ، وقایع السّنین</w:t>
      </w:r>
      <w:r>
        <w:rPr>
          <w:rStyle w:val="FootnoteAnchor"/>
          <w:rtl w:val="true"/>
        </w:rPr>
        <w:footnoteReference w:id="1021"/>
      </w:r>
      <w:r>
        <w:rPr>
          <w:rFonts w:ascii="IRNazanin" w:hAnsi="IRNazanin" w:eastAsia="IRNazanin"/>
          <w:color w:val="111111"/>
          <w:sz w:val="28"/>
          <w:sz w:val="28"/>
          <w:szCs w:val="28"/>
          <w:rtl w:val="true"/>
          <w:lang w:bidi="fa-IR"/>
        </w:rPr>
        <w:t xml:space="preserve">، و شرح بر </w:t>
      </w:r>
    </w:p>
    <w:p>
      <w:pPr>
        <w:pStyle w:val="BookText"/>
        <w:rPr/>
      </w:pPr>
      <w:r>
        <w:rPr>
          <w:rFonts w:ascii="IRNazanin" w:hAnsi="IRNazanin" w:eastAsia="IRNazanin"/>
          <w:color w:val="111111"/>
          <w:sz w:val="28"/>
          <w:sz w:val="28"/>
          <w:szCs w:val="28"/>
          <w:rtl w:val="true"/>
          <w:lang w:bidi="fa-IR"/>
        </w:rPr>
        <w:t>شاطبیّه ، و شرح بر شافیّه ابن حاجب می باشد</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اسماعیل خاتون آبادی</w:t>
      </w:r>
    </w:p>
    <w:p>
      <w:pPr>
        <w:pStyle w:val="BookText"/>
        <w:rPr/>
      </w:pPr>
      <w:r>
        <w:rPr>
          <w:rFonts w:ascii="IRNazanin" w:hAnsi="IRNazanin" w:eastAsia="IRNazanin"/>
          <w:color w:val="111111"/>
          <w:sz w:val="28"/>
          <w:sz w:val="28"/>
          <w:szCs w:val="28"/>
          <w:rtl w:val="true"/>
          <w:lang w:bidi="fa-IR"/>
        </w:rPr>
        <w:t xml:space="preserve">میر محمّد اسماعیل بن میر محمّد باقر بن شاه مراد ، متوفّای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قمری ، که از علماء برجسته و مفسّری عالی مقام بوده ، و به احترام او تکیه و بقعۀ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گنبد کاشی کاری شده و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تخت فولاد ، ساخته و 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 و امام جماعت جامع جدید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به عنوان میر محمّد اسماعیل أوّل ، معروف می باشد ، و یک دورۂ تفسیر قرآن او در چهارده جلد ، از بهترین آثار آن بزرگمرد به شمار آمده ، و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این شخصیّت علمی و معنوی بررسی داریم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صالح خاتون آبادی میر محمّد صالح خاتون آبادی ، فرزند میر عبدالواسع ، و متوفّای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علاّمه ملاّ محمّد باقر مجلسی</w:t>
      </w:r>
      <w:r>
        <w:rPr>
          <w:rStyle w:val="FootnoteAnchor"/>
          <w:rtl w:val="true"/>
        </w:rPr>
        <w:footnoteReference w:id="1023"/>
      </w:r>
      <w:r>
        <w:rPr>
          <w:rFonts w:ascii="IRNazanin" w:hAnsi="IRNazanin" w:eastAsia="IRNazanin"/>
          <w:color w:val="111111"/>
          <w:sz w:val="28"/>
          <w:sz w:val="28"/>
          <w:szCs w:val="28"/>
          <w:rtl w:val="true"/>
          <w:lang w:bidi="fa-IR"/>
        </w:rPr>
        <w:t>و شاگرد مبرّز و مجاز از او می باشد ، و علاوه بر آن، استادانی همچون ملاّ میرزای شیروانی و آقا حسین خوانساری</w:t>
      </w:r>
      <w:r>
        <w:rPr>
          <w:rStyle w:val="FootnoteAnchor"/>
          <w:rtl w:val="true"/>
        </w:rPr>
        <w:footnoteReference w:id="1024"/>
      </w:r>
      <w:r>
        <w:rPr>
          <w:rFonts w:ascii="IRNazanin" w:hAnsi="IRNazanin" w:eastAsia="IRNazanin"/>
          <w:color w:val="111111"/>
          <w:sz w:val="28"/>
          <w:sz w:val="28"/>
          <w:szCs w:val="28"/>
          <w:rtl w:val="true"/>
          <w:lang w:bidi="fa-IR"/>
        </w:rPr>
        <w:t xml:space="preserve">داشته ، و پس از درگذشت علاّمۀ مجلسی ، به إمامت جمعه منصوب شد ، و پس از مدّتی ، شیخ الاسلام اصفهان گردید ، و در نسل او منصب </w:t>
      </w:r>
    </w:p>
    <w:p>
      <w:pPr>
        <w:pStyle w:val="BookText"/>
        <w:rPr/>
      </w:pPr>
      <w:r>
        <w:rPr>
          <w:rFonts w:ascii="IRNazanin" w:hAnsi="IRNazanin" w:eastAsia="IRNazanin"/>
          <w:color w:val="111111"/>
          <w:sz w:val="28"/>
          <w:sz w:val="28"/>
          <w:szCs w:val="28"/>
          <w:rtl w:val="true"/>
          <w:lang w:bidi="fa-IR"/>
        </w:rPr>
        <w:t xml:space="preserve">إمامت جمعه ، تا اواخر قرن چهاردهم ، در اصفهان و تهران باقی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ریحانة الأدب ، و دانشمندان و بزرگان اصفهان ، از بیش از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کتاب و رساله از تألیفات آن بزرگمرد یاد شده ، که از آن جمله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ذریعة النّجاح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فوت علاّمۀ مجلسی ، با وجود علماء بزرگ و نامدار دیگر ، ریاست حوزۀ بزرگ علمی اصفهان ، بر عهدۀ میر محمّد صالح قرار گرفت</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وفات میر محمّد صالح خاتون آبادی ،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می باشد ، و آنچه برخی از نویسندگان مرقوم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است که با تاریخ وفات میر محمّد اسماعیل ، پسر عموی میر محمّد صالح ، رخ داده است</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خاتون آبادی</w:t>
      </w:r>
    </w:p>
    <w:p>
      <w:pPr>
        <w:pStyle w:val="BookText"/>
        <w:rPr/>
      </w:pPr>
      <w:r>
        <w:rPr>
          <w:rFonts w:ascii="IRNazanin" w:hAnsi="IRNazanin" w:eastAsia="IRNazanin"/>
          <w:color w:val="111111"/>
          <w:sz w:val="28"/>
          <w:sz w:val="28"/>
          <w:szCs w:val="28"/>
          <w:rtl w:val="true"/>
          <w:lang w:bidi="fa-IR"/>
        </w:rPr>
        <w:t xml:space="preserve">عالم فاضل محقّق ، میر محمّد صادق بن میر عبد الحسین بن میر محمّد اسماعیل أوّل ، شهید در سال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فتنۀ أفغان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تکیۀ خاتون آبادیها ، در تخت فولاد</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جملۀ شمار زیادی از علماء وفضلاء اصفهان می باشد ، که در محاصرۀ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فتنۀ أفغانها و سقوط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معصوم خاتون آبادی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زاهد خداجوی ، میر معصوم خاتون آبادی ، متوفّای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قمری ، مدفون در نزدیکی بقعۀ آقا محمّد بید آبادی ، در تخت فولاد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گویند مرحوم آقا محمّد بید آبادی ، آن عالم و عارف و زاهد نامدار ، خوابی مکاشفه مانند دید ، که از آن، مقام منیع میر معصوم به دست می آمد، و لذا وصیّت نمود ، که او را در نزدیکی قبر میر معصوم ، به خاک بسپارند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خاتون آبادی</w:t>
      </w:r>
    </w:p>
    <w:p>
      <w:pPr>
        <w:pStyle w:val="BookText"/>
        <w:rPr/>
      </w:pPr>
      <w:r>
        <w:rPr>
          <w:rFonts w:ascii="IRNazanin" w:hAnsi="IRNazanin" w:eastAsia="IRNazanin"/>
          <w:color w:val="111111"/>
          <w:sz w:val="28"/>
          <w:sz w:val="28"/>
          <w:szCs w:val="28"/>
          <w:rtl w:val="true"/>
          <w:lang w:bidi="fa-IR"/>
        </w:rPr>
        <w:t xml:space="preserve">میر سیّد أبو القاسم مدرّس خاتون آبادی ، فرزند میر محمّد اسماعیل ، متوفّای </w:t>
      </w:r>
      <w:r>
        <w:rPr>
          <w:rFonts w:ascii="IRNazanin" w:hAnsi="IRNazanin" w:eastAsia="IRNazanin"/>
          <w:color w:val="111111"/>
          <w:sz w:val="28"/>
          <w:sz w:val="28"/>
          <w:szCs w:val="28"/>
          <w:lang w:bidi="fa-IR"/>
        </w:rPr>
        <w:t>۱۲۰۲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قمری ، که حکیمی محقّق ، و مدرّسی نامدار بوده است</w:t>
      </w:r>
    </w:p>
    <w:p>
      <w:pPr>
        <w:pStyle w:val="BookText"/>
        <w:rPr/>
      </w:pPr>
      <w:r>
        <w:rPr>
          <w:rFonts w:ascii="IRNazanin" w:hAnsi="IRNazanin" w:eastAsia="IRNazanin"/>
          <w:color w:val="111111"/>
          <w:sz w:val="28"/>
          <w:sz w:val="28"/>
          <w:szCs w:val="28"/>
          <w:rtl w:val="true"/>
          <w:lang w:bidi="fa-IR"/>
        </w:rPr>
        <w:t xml:space="preserve">وی ، از شاگردان آقا محمّد بید آبادی ، و ملاّ اسماعیل خواجوئی ، و مرحوم آقا سیّد مهدی بحر العلوم بوده، و در مدرسۀ چهارباغ اصفهان تدریس می نموده و گویند أحدی ، همانند او ، شرح دروس آقا حسین خوانساری را ، تدریس نمی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تألیفاتی در زمینۀ فقه و حدیث و تفسیر ، از خود به جای گذارده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به فارسی ، و شرح نهج البلاغه ، و حاشیه بر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 استبصار و من لا یحضره الفقیه و کافی</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عبد الباقی خاتون آبادی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نامدار و پیشوای جامع ، میر عبد الباقی خاتون آبادی ، متوفّای </w:t>
      </w:r>
      <w:r>
        <w:rPr>
          <w:rFonts w:ascii="IRNazanin" w:hAnsi="IRNazanin" w:eastAsia="IRNazanin"/>
          <w:color w:val="111111"/>
          <w:sz w:val="28"/>
          <w:sz w:val="28"/>
          <w:szCs w:val="28"/>
          <w:lang w:bidi="fa-IR"/>
        </w:rPr>
        <w:t>۱۲۰۷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چهره های برجستۀ علمی و اجتماعی اصفهان بوده، و از شاگردان میرزا أبو القاسم مدرّس و آقا شیخ یوسف بحرانی به شمار رفته ، و از مشایخ اجازۀ سیّد بحر العلوم بوده است</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علوم عقلی و نقلی تدریس می نموده ، و دارای تألیفاتی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او میر محمّد حسین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نوۀ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فقهاء و علماء جامع بوده ، و تألیفاتی بسیار و ارزشمند در فقه و حدیث و کلام و دعا و زیارت داشته ، و از مشایخ بزرگ و مهم و مورد توجّه اجازه بوده است</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عبد الباقی ، برادری عالم به نام میر محمّد مهدی ، و فرزندانی دانشمند داشته است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 ملقّب به 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فقهاء و علماء و مجتهد و صاحب تألیف بوده ، و حوزۀ درسی داشته ، و در زمان خود ، در ردیف علماء طراز أوّل ایران ، از نظر موقعیّت اجتماعی ، به حساب می آمده است</w:t>
      </w:r>
      <w:r>
        <w:rPr>
          <w:rStyle w:val="FootnoteAnchor"/>
        </w:rPr>
        <w:footnoteReference w:id="1031"/>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 سیّد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 محمّد تقی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الصّدر خاتون آبادی</w:t>
      </w:r>
    </w:p>
    <w:p>
      <w:pPr>
        <w:pStyle w:val="BookText"/>
        <w:rPr/>
      </w:pPr>
      <w:r>
        <w:rPr>
          <w:rFonts w:ascii="IRNazanin" w:hAnsi="IRNazanin" w:eastAsia="IRNazanin"/>
          <w:color w:val="111111"/>
          <w:sz w:val="28"/>
          <w:sz w:val="28"/>
          <w:szCs w:val="28"/>
          <w:rtl w:val="true"/>
          <w:lang w:bidi="fa-IR"/>
        </w:rPr>
        <w:t xml:space="preserve">عالم فاضل ، و فقیه أدیب ، حاج میرزا محمّد حسین نائب الصّدر ، بن میر محمّد صادق بن میرزا أبو القاسم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تحت شمارۀ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قمری و مدفون در تکیۀ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تألیف نموده در دو جلد ، در شجره نامۀ سادات خاتون آبادی ، و خود از شاگردان شیخ انصاری و حاج ملاّ علی کنی</w:t>
      </w:r>
      <w:r>
        <w:rPr>
          <w:rStyle w:val="FootnoteAnchor"/>
          <w:rtl w:val="true"/>
        </w:rPr>
        <w:footnoteReference w:id="1032"/>
      </w:r>
      <w:r>
        <w:rPr>
          <w:rFonts w:ascii="IRNazanin" w:hAnsi="IRNazanin" w:eastAsia="IRNazanin"/>
          <w:color w:val="111111"/>
          <w:sz w:val="28"/>
          <w:sz w:val="28"/>
          <w:szCs w:val="28"/>
          <w:rtl w:val="true"/>
          <w:lang w:bidi="fa-IR"/>
        </w:rPr>
        <w:t>، و از مبرّز ترین تلامذۂ آن دو بزرگوار بوده است</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خاتون آبادی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أبو المحسن بن میر محمّد اسماعیل ، که در قضیّۀ نجم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و حاکم بغداد، که با مأموریت از طرف حکومت عثمانیها ، مردم شهر مقدّس کربلا را قتل </w:t>
      </w:r>
    </w:p>
    <w:p>
      <w:pPr>
        <w:pStyle w:val="BookText"/>
        <w:rPr/>
      </w:pPr>
      <w:r>
        <w:rPr>
          <w:rFonts w:ascii="IRNazanin" w:hAnsi="IRNazanin" w:eastAsia="IRNazanin"/>
          <w:color w:val="111111"/>
          <w:sz w:val="28"/>
          <w:sz w:val="28"/>
          <w:szCs w:val="28"/>
          <w:rtl w:val="true"/>
          <w:lang w:bidi="fa-IR"/>
        </w:rPr>
        <w:t xml:space="preserve">عام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 و در همان شهر مقدّس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علماء و دانشمندان دینی بوده</w:t>
      </w:r>
      <w:r>
        <w:rPr>
          <w:rStyle w:val="FootnoteAnchor"/>
          <w:rtl w:val="true"/>
        </w:rPr>
        <w:footnoteReference w:id="1034"/>
      </w:r>
      <w:r>
        <w:rPr>
          <w:rFonts w:ascii="IRNazanin" w:hAnsi="IRNazanin" w:eastAsia="IRNazanin"/>
          <w:color w:val="111111"/>
          <w:sz w:val="28"/>
          <w:sz w:val="28"/>
          <w:szCs w:val="28"/>
          <w:rtl w:val="true"/>
          <w:lang w:bidi="fa-IR"/>
        </w:rPr>
        <w:t xml:space="preserve">و مسجد حاج أبو المحسن ، واقع در محلّۀ پاقلعه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خیابان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منسوب به آن عالم بزرگوار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خاتون آبادی</w:t>
      </w:r>
    </w:p>
    <w:p>
      <w:pPr>
        <w:pStyle w:val="BookText"/>
        <w:rPr/>
      </w:pPr>
      <w:r>
        <w:rPr>
          <w:rFonts w:ascii="IRNazanin" w:hAnsi="IRNazanin" w:eastAsia="IRNazanin"/>
          <w:color w:val="111111"/>
          <w:sz w:val="28"/>
          <w:sz w:val="28"/>
          <w:szCs w:val="28"/>
          <w:rtl w:val="true"/>
          <w:lang w:bidi="fa-IR"/>
        </w:rPr>
        <w:t xml:space="preserve">فقیه اصولی و مجتهد زعیم ، حاج میر محمّد صادق خاتون آبادی ، متوفّای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قمری ، که از مراجع بزرگ دینی و رؤسای علماء در قرن چهاردهم ، در حوزۀ علمیّۀ اصفهان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و مخصو صین آخوند ملاّ محمّد کاظم خراسانی، و یاور او در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درسی ایشان، از قوی ترین مجمع های علمی بوده، و شاگردان زیادی در درس فقه و اصول آن بزرگمرد شرکت می جسته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آن بزرگمرد ، آقای حاج میرزا أبو الفضل خاتون آبادی ، فقیهی زاهد و مدرّسی جامع بوده ، و در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قمری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علویّه و مجتهدۀ ایرانی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مجتهدۀ مفسّره ، زاهدۀ متّقیه ، حاجیه نصرت خانم أمین ، معروفه و مشهوره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متوفّاة در أوّل رمضان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قمری ، که از نادره های روزگار محسوب گشته ، و در دوران غیبت کبری ، چهرۀ علمی کم نظیر یا بی نظیر شیعه ، در طبقۀ نسوان می باشد ، و تألیفات متعدّدۀ او در زمینۀ تفسیر و عقائد و حدیث و أخلاق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مشتمل بر یک دورۀ کامل تفسیر قرآن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هم چنین حوزۀ درسی و کوششهای علمی او ، </w:t>
      </w:r>
      <w:bookmarkStart w:id="1022" w:name="pg13389_136132"/>
    </w:p>
    <w:p>
      <w:pPr>
        <w:pStyle w:val="BookText"/>
        <w:rPr/>
      </w:pPr>
      <w:bookmarkEnd w:id="1022"/>
      <w:r>
        <w:rPr>
          <w:rFonts w:ascii="IRNazanin" w:hAnsi="IRNazanin" w:eastAsia="IRNazanin"/>
          <w:color w:val="111111"/>
          <w:sz w:val="28"/>
          <w:sz w:val="28"/>
          <w:szCs w:val="28"/>
          <w:rtl w:val="true"/>
          <w:lang w:bidi="fa-IR"/>
        </w:rPr>
        <w:t>پیشگام حرکت علمی در میان زنان ایرانی ، در قرن اخیر بوده است</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طبق شجره نامۀ چاپ شده در یادنامۀ آن مرحومه ، از نسل عماد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سرسلسلۀ خاندان سادات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 و بنا بر گفتۀ شخص حاجیه خانم آمین رحمة الله علیها ، ایشان از نسل میر معصوم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تحت شمارۀ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حاجیه خانم أمین ، از مفاخر خاندان علمی خاتون آبادی ، به شمار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 چهره های دیگری از این خاندان بزرگ ، که در تهران و اصفهان دارای منصب امامت جمعه بوده ، و یا در منصب تدریس و تألیف و پیشوائی دینی و موعظه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وظیفه می نموده اند </w:t>
      </w:r>
      <w:r>
        <w:rPr>
          <w:rFonts w:eastAsia="IRNazanin" w:cs="IRNazanin"/>
          <w:color w:val="111111"/>
          <w:sz w:val="28"/>
          <w:szCs w:val="28"/>
          <w:rtl w:val="true"/>
          <w:lang w:bidi="fa-IR"/>
        </w:rPr>
        <w:t>.</w:t>
      </w:r>
    </w:p>
    <w:p>
      <w:pPr>
        <w:pStyle w:val="Heading3"/>
        <w:numPr>
          <w:ilvl w:val="2"/>
          <w:numId w:val="1"/>
        </w:numPr>
        <w:rPr/>
      </w:pPr>
      <w:bookmarkStart w:id="1023" w:name="__RefHeading___Toc291137_2616395394"/>
      <w:bookmarkStart w:id="1024" w:name="_Toc369"/>
      <w:bookmarkEnd w:id="1023"/>
      <w:r>
        <w:rPr/>
        <w:t>۱۰</w:t>
      </w:r>
      <w:r>
        <w:rPr>
          <w:rtl w:val="true"/>
        </w:rPr>
        <w:t>-</w:t>
      </w:r>
      <w:r>
        <w:rPr>
          <w:rtl w:val="true"/>
        </w:rPr>
        <w:t xml:space="preserve">خاندان علمی خادمی </w:t>
      </w:r>
      <w:r>
        <w:rPr>
          <w:rtl w:val="true"/>
        </w:rPr>
        <w:t xml:space="preserve">( </w:t>
      </w:r>
      <w:r>
        <w:rPr>
          <w:rtl w:val="true"/>
        </w:rPr>
        <w:t xml:space="preserve">خادم الشّریعه </w:t>
      </w:r>
      <w:r>
        <w:rPr>
          <w:rtl w:val="true"/>
        </w:rPr>
        <w:t>)</w:t>
      </w:r>
      <w:bookmarkEnd w:id="1024"/>
    </w:p>
    <w:p>
      <w:pPr>
        <w:pStyle w:val="BookText"/>
        <w:rPr/>
      </w:pPr>
      <w:r>
        <w:rPr>
          <w:rFonts w:ascii="IRNazanin" w:hAnsi="IRNazanin" w:eastAsia="IRNazanin"/>
          <w:color w:val="111111"/>
          <w:sz w:val="28"/>
          <w:sz w:val="28"/>
          <w:szCs w:val="28"/>
          <w:rtl w:val="true"/>
          <w:lang w:bidi="fa-IR"/>
        </w:rPr>
        <w:t xml:space="preserve">از خاندانهای علمی وابسته به خاندان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است منسوب به عالِم بزرگوار ، آقا سیّد أبو جعفر خادم الشّریعه ، که در زمانهای بعد ، به نام خادمی شهرت یافته ، و زبانزد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خاندان ، علماء و دانشمندانی ظهور یافته اند ، که ذیلاً به برخی از آنها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أبو جعفر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القدر ، آقا سیّد أبوجعفر خادم الشّریعه ، متوفّای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قمری ، </w:t>
      </w:r>
    </w:p>
    <w:p>
      <w:pPr>
        <w:pStyle w:val="BookText"/>
        <w:rPr/>
      </w:pPr>
      <w:r>
        <w:rPr>
          <w:rFonts w:ascii="IRNazanin" w:hAnsi="IRNazanin" w:eastAsia="IRNazanin"/>
          <w:color w:val="111111"/>
          <w:sz w:val="28"/>
          <w:sz w:val="28"/>
          <w:szCs w:val="28"/>
          <w:rtl w:val="true"/>
          <w:lang w:bidi="fa-IR"/>
        </w:rPr>
        <w:t xml:space="preserve">فرزند آقا سیّد صدر الدّین محمّد عاملی ، که مادر او ، دختر شیخ جعفر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 از شاگردان مورد علاقۀ آقا سیّد اسدالله شفتی بید آبادی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بعض تألیفات خود را بر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أسد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کرده ، و او در پشت کتاب ، ثنای نیکوئی نثار او نموده است</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أبو جعفر ، از علماء مورد احترام اصفهان ، و داماد مرحوم آقا سیّد أسد الله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سیّد محمّد باقر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سرسلسلۀ خاندان علمی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تکیۀ آقا سیّد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 به احترام او تأسیس گشته است</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آقا سیّد أبو جعفر ، همه از علماء بوده اند ، که از جملۀ آنها مرحوم حاج آقا حسن خادم الشّریعه ، متوفّای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قمری می باشد ، که از علماء با تقوی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خادمی</w:t>
      </w:r>
    </w:p>
    <w:p>
      <w:pPr>
        <w:pStyle w:val="BookText"/>
        <w:rPr/>
      </w:pPr>
      <w:r>
        <w:rPr>
          <w:rFonts w:ascii="IRNazanin" w:hAnsi="IRNazanin" w:eastAsia="IRNazanin"/>
          <w:color w:val="111111"/>
          <w:sz w:val="28"/>
          <w:sz w:val="28"/>
          <w:szCs w:val="28"/>
          <w:rtl w:val="true"/>
          <w:lang w:bidi="fa-IR"/>
        </w:rPr>
        <w:t xml:space="preserve">فقیه اصولی ، و مجتهد نامدار، و زعیم مجاهد ، مرحوم آیة الله ، حاج آقا حسین خادمی ، متوفّای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 فرزند آقا سیّد أبو جعفر خادم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چهره های نامدار علمی و اجتماعی حوزۀ علمیّۀ اصفهان ، در نیمۀ دوّم قرن چهاردهم می باشد ، و خدمات و مبارزات او در برابر حکومت فاسد پهلوی در تمامی حوزه ها و مجامع دینی و اجتماعی ، مورد توجّه بوده و می باشد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خادمی ، از شاگردان آخوند گزی و حاج میر محمّد صادق خاتون آبادی و حاج میر سیّد علی نجف آبادی و آقا سیّد محمّد نجف آبادی </w:t>
      </w:r>
    </w:p>
    <w:p>
      <w:pPr>
        <w:pStyle w:val="BookText"/>
        <w:rPr/>
      </w:pPr>
      <w:r>
        <w:rPr>
          <w:rFonts w:ascii="IRNazanin" w:hAnsi="IRNazanin" w:eastAsia="IRNazanin"/>
          <w:color w:val="111111"/>
          <w:sz w:val="28"/>
          <w:sz w:val="28"/>
          <w:szCs w:val="28"/>
          <w:rtl w:val="true"/>
          <w:lang w:bidi="fa-IR"/>
        </w:rPr>
        <w:t xml:space="preserve">و دیگر مفاخر علمی حوزۀ علمیّۀ اصفهان ، و هم چنین ، از شاگردان زعماء و مراجع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نائینی ، و آقا ضیاء الدّین عراقی ، و آقا سیّد أبو الحسن اصفهانی ، و آقا سیّد أبوتراب خوانساری ، و آقا شیخ محمّد جواد بلاغی ، در حوزۀ مقدّسۀ نجف اشرف بوده ، و در سنّ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سالگی ، حائز رتبۀ اجتهاد گردیده است</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خادمی ، از بزرگانی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حسین غروی نائینی ، و آقا ضیاء الدّین عراقی ، و آقا سیّد ابو الحسن اصفهانی ، و آقا شیخ محمّد کاظم شیرازی ، و آقا سیّد ابراهیم حسینی اصطهباناتی 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اجازۀ اجتهاد دریافت نموده ، و از عدّه ای از بزرگان اجازۀ روایت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گوناگون مرحوم آیة الله خادمی، در فقه و اصول و کلام میباشد ، که برخی ، تقریرات دروس اساتید ، و برخی دیگر ، حاشیه بر کتب بزرگان ، و قسمی دیگر، به صورت مستقل می باشد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تألیف آن کتاب در زمان حاکمیّت پهلوی ها ، و سرکوبی حوزه های علمیّه ، و انزوای شدید روحانیّت عظیم الشّأن ، در کشور ایران ، نشانۀ قدرت اندیشه ، و روشن بینی ، و احساس مسئولیّت شدید، و روح ابتکار آن بزرگمرد می باشد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 علاوه بر تدریس خارج فقه و اصول ، درسهای کلام و عقائد و تفسیر استدلالی داشتند ، و برای تحصیل کرده های دانشگاهی و عموم مردم نیز ، جلسات بحث و تعلیم دینی بر قرار می نمودند ، و فیض علمی خود را گسترش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علمی و اجتماعی آیة الله خادمی ، در حدّی بود که علماء بزرگ و مجتهدین عظیم الشّأن اصفهان ، توجّه بسیاری نسبت به آن </w:t>
      </w:r>
    </w:p>
    <w:p>
      <w:pPr>
        <w:pStyle w:val="BookText"/>
        <w:rPr/>
      </w:pPr>
      <w:r>
        <w:rPr>
          <w:rFonts w:ascii="IRNazanin" w:hAnsi="IRNazanin" w:eastAsia="IRNazanin"/>
          <w:color w:val="111111"/>
          <w:sz w:val="28"/>
          <w:sz w:val="28"/>
          <w:szCs w:val="28"/>
          <w:rtl w:val="true"/>
          <w:lang w:bidi="fa-IR"/>
        </w:rPr>
        <w:t xml:space="preserve">پیشوای عالیقدر داشتند ، و به ویژه در دوران مبارزۀ نهائی ، برای سرنگونیِ حکومت پهلوی ، منزل ایشان سنگر مبارزه ، و إمضای ایشان در صدر إمضاها ، و موقعیّت ایشان ، زبانزد عامّ و خاص در تمامی شهرهای ایران ، و إحیاناً در خارج از کشور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خادمی ، استادی بزرگ برای طلاّب علوم دینیّه ، و زعیمی عالیقدر در حوزۀ علمیّۀ اصفهان ، و پناهی محکم برای مردم و جهادگران در راه خدا ، و تلاشگری برای انجام خدمات فرهنگی ، درمانی ، امدادی ، در جامعۀ مذهبیِ اصفهان ، و پشتوانه ای برای تأسیس مراکز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و درمانگاه عسکریّه علیه السلام و انجمن مددکاری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أیتام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بیمارستان و انجمن خیریّۀ معلولین صادقیّه ، و بسیاری دیگر از مدارس و مساجد و مؤسّسات دینی و خدماتی ، به شمار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این نوشتار ، علاوه بر ارتباط نزدیک با آن بزرگمرد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دَهْ سال ، در درس خارج فقه و اصول و کلام آن مجتهد عالیقدر ، شرکت می کردم، و آن پیشوا و استاد مهربان ، ألطاف خاصّۀ خود را شامل این کمترین ، می نمودند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فرزند پسر از میان پسران مرحوم آیة الله خادمی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علی ، و آقا سیّد مهدی خادمی ، از فضلاء می باشند ، و رشتۀ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خاندان پدر و مرحوم آقا سیّد أبو جعفر خادم الشّریعه را حفظ نموده اند</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1025" w:name="pg13389_136136"/>
    </w:p>
    <w:p>
      <w:pPr>
        <w:pStyle w:val="Heading3"/>
        <w:numPr>
          <w:ilvl w:val="2"/>
          <w:numId w:val="1"/>
        </w:numPr>
        <w:rPr/>
      </w:pPr>
      <w:bookmarkStart w:id="1026" w:name="__RefHeading___Toc291139_2616395394"/>
      <w:bookmarkStart w:id="1027" w:name="_Toc370"/>
      <w:bookmarkEnd w:id="1025"/>
      <w:bookmarkEnd w:id="1026"/>
      <w:r>
        <w:rPr/>
        <w:t>۱۱</w:t>
      </w:r>
      <w:r>
        <w:rPr>
          <w:rtl w:val="true"/>
        </w:rPr>
        <w:t>-</w:t>
      </w:r>
      <w:r>
        <w:rPr>
          <w:rtl w:val="true"/>
        </w:rPr>
        <w:t>خاندان علمی خراسانی</w:t>
      </w:r>
      <w:bookmarkEnd w:id="1027"/>
    </w:p>
    <w:p>
      <w:pPr>
        <w:pStyle w:val="BookText"/>
        <w:rPr/>
      </w:pPr>
      <w:r>
        <w:rPr>
          <w:rFonts w:ascii="IRNazanin" w:hAnsi="IRNazanin" w:eastAsia="IRNazanin"/>
          <w:color w:val="111111"/>
          <w:sz w:val="28"/>
          <w:sz w:val="28"/>
          <w:szCs w:val="28"/>
          <w:rtl w:val="true"/>
          <w:lang w:bidi="fa-IR"/>
        </w:rPr>
        <w:t xml:space="preserve">خاندان علمی حسینی خراسانی ، که اوّلین چهرۀ علمی آنها ، مرحوم حاج سیّد یوسف قائنی خراسانی ، متوفّای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قمری بوده ، تا آخرین سالهای قرن چاردهم،بازعامت دینی آیة الله،آقا سیّد محمّد رضا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حوزۀعلمیه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 قرن تداوم داشته ، و به عنوان یک خاندان علمی و حوزه ای در شهر اصفهان ، زندگی می نموده اند ، و منشأ برکات و آثار علمی و معنوی قابل توجّهی بوده اند ، که از چندین چهرۀ برجستۀ آنها ، یاد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یوسف خراسانی</w:t>
      </w:r>
    </w:p>
    <w:p>
      <w:pPr>
        <w:pStyle w:val="BookText"/>
        <w:rPr/>
      </w:pPr>
      <w:r>
        <w:rPr>
          <w:rFonts w:ascii="IRNazanin" w:hAnsi="IRNazanin" w:eastAsia="IRNazanin"/>
          <w:color w:val="111111"/>
          <w:sz w:val="28"/>
          <w:sz w:val="28"/>
          <w:szCs w:val="28"/>
          <w:rtl w:val="true"/>
          <w:lang w:bidi="fa-IR"/>
        </w:rPr>
        <w:t xml:space="preserve">فقیه محقّق ، حاج سیّد یوسف قائنی خراسانی ، متوفّای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قمری ، که از معاصرین مرحوم سیّد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محترم و معزّز نزد او بوده ، و حوزۀ درسی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کتابهائی تألیف نموده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زبدۀ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بر مدارک ، و حاشیه بر حاشیۀ ملاّ میرزاجان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آثار آن بزرگمرد ، نسل و خاندانی علمی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رضا خراسانی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زاهد و عالم صاحب کرامت ، مرحوم آقا سیّد محمّد رضا خراسانی ، متوفّای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قمری ، که از شاگردان مورد توجّه و مقرّب مرحوم شیخ أعظم أنصاری ، و از دوستان محقق رشتی ، و میرزای بزرگ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دین در رأس سَدِۀ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وی در حدّی ضعیف می شود، که در روز روشن ، خط های درشت را نمی خوانده ، و در اثر عنایت حضرت علیّ بن موسی الرّضا علیه السلام شفا می گیرد، و به دنبال خوابی که از آن حضرت می بیند ، </w:t>
      </w:r>
    </w:p>
    <w:p>
      <w:pPr>
        <w:pStyle w:val="BookText"/>
        <w:rPr/>
      </w:pPr>
      <w:r>
        <w:rPr>
          <w:rFonts w:ascii="IRNazanin" w:hAnsi="IRNazanin" w:eastAsia="IRNazanin"/>
          <w:color w:val="111111"/>
          <w:sz w:val="28"/>
          <w:sz w:val="28"/>
          <w:szCs w:val="28"/>
          <w:rtl w:val="true"/>
          <w:lang w:bidi="fa-IR"/>
        </w:rPr>
        <w:t>به جایی می رسد ، که در وقت غروب ، ریز ترین خطها را می خوانده است</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او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تقی ، و آقا سیّد محمّد جواد ، و آقا سیّد محمّد حسین ، و آقا سیّد مرتضی ، و آقا سیّد یوسف ، همگی از علماء و أهل فضل بوده اند</w:t>
      </w:r>
      <w:r>
        <w:rPr>
          <w:rStyle w:val="FootnoteAnchor"/>
          <w:rtl w:val="true"/>
        </w:rPr>
        <w:footnoteReference w:id="1042"/>
      </w:r>
      <w:r>
        <w:rPr>
          <w:rFonts w:ascii="IRNazanin" w:hAnsi="IRNazanin" w:eastAsia="IRNazanin"/>
          <w:color w:val="111111"/>
          <w:sz w:val="28"/>
          <w:sz w:val="28"/>
          <w:szCs w:val="28"/>
          <w:rtl w:val="true"/>
          <w:lang w:bidi="fa-IR"/>
        </w:rPr>
        <w:t xml:space="preserve">، که ذیلاً دو نفر از آنها را با تفصیل بیشتری یاد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مرتضی خراسانی</w:t>
      </w:r>
    </w:p>
    <w:p>
      <w:pPr>
        <w:pStyle w:val="BookText"/>
        <w:rPr/>
      </w:pPr>
      <w:r>
        <w:rPr>
          <w:rFonts w:ascii="IRNazanin" w:hAnsi="IRNazanin" w:eastAsia="IRNazanin"/>
          <w:color w:val="111111"/>
          <w:sz w:val="28"/>
          <w:sz w:val="28"/>
          <w:szCs w:val="28"/>
          <w:rtl w:val="true"/>
          <w:lang w:bidi="fa-IR"/>
        </w:rPr>
        <w:t xml:space="preserve">فقیه و مجتهد عادل و زاهد ، حاج سیّد مرتضی خراسانی ، متوفّای </w:t>
      </w:r>
      <w:r>
        <w:rPr>
          <w:rFonts w:ascii="IRNazanin" w:hAnsi="IRNazanin" w:eastAsia="IRNazanin"/>
          <w:color w:val="111111"/>
          <w:sz w:val="28"/>
          <w:sz w:val="28"/>
          <w:szCs w:val="28"/>
          <w:lang w:bidi="fa-IR"/>
        </w:rPr>
        <w:t>۱۳۵۷</w:t>
      </w:r>
      <w:r>
        <w:rPr>
          <w:rStyle w:val="FootnoteAnchor"/>
          <w:rtl w:val="true"/>
        </w:rPr>
        <w:footnoteReference w:id="1043"/>
      </w:r>
      <w:r>
        <w:rPr>
          <w:rFonts w:ascii="IRNazanin" w:hAnsi="IRNazanin" w:eastAsia="IRNazanin"/>
          <w:color w:val="111111"/>
          <w:sz w:val="28"/>
          <w:sz w:val="28"/>
          <w:szCs w:val="28"/>
          <w:rtl w:val="true"/>
          <w:lang w:bidi="fa-IR"/>
        </w:rPr>
        <w:t xml:space="preserve">که از مدرّسین جلیل القدر در حوزۀ اصفهان بوده ، و همانند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رضا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مردم و دارای مقام زهد و تقوی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جواد خراسانی</w:t>
      </w:r>
    </w:p>
    <w:p>
      <w:pPr>
        <w:pStyle w:val="BookText"/>
        <w:rPr/>
      </w:pPr>
      <w:r>
        <w:rPr>
          <w:rFonts w:ascii="IRNazanin" w:hAnsi="IRNazanin" w:eastAsia="IRNazanin"/>
          <w:color w:val="111111"/>
          <w:sz w:val="28"/>
          <w:sz w:val="28"/>
          <w:szCs w:val="28"/>
          <w:rtl w:val="true"/>
          <w:lang w:bidi="fa-IR"/>
        </w:rPr>
        <w:t xml:space="preserve">عالم زاهد و متّقی ، آقا سیّد محمّد جواد خراسانی ، متوفّای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قمری ، فرزند آقا سیّد محمّد رضا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آقا سیّد محمّد رضا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ذیل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مورد تجلیل بزرگان بوده ، و مرحوم حاج شیخ مهدی نجفی ، که خود از اعلام تقوی و دیانت بوده ، دربارۀ آن بزرگمرد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مِثْلَهُ فِی الْوَثاقَةِ وَ الْجَلالَةِ وَ الْعِبادَة</w:t>
      </w:r>
      <w:r>
        <w:rPr>
          <w:rStyle w:val="FootnoteAnchor"/>
          <w:rtl w:val="true"/>
        </w:rPr>
        <w:footnoteReference w:id="104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محمّد جواد ، به لقاء ولیّ العصر و الزّمان ،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گردیده ، و دارای چند تألیف بوده است</w:t>
      </w:r>
      <w:r>
        <w:rPr>
          <w:rFonts w:eastAsia="IRNazanin" w:cs="IRNazanin"/>
          <w:color w:val="111111"/>
          <w:sz w:val="28"/>
          <w:szCs w:val="28"/>
          <w:rtl w:val="true"/>
          <w:lang w:bidi="fa-IR"/>
        </w:rPr>
        <w:t xml:space="preserve">. </w:t>
      </w:r>
      <w:bookmarkStart w:id="1028" w:name="pg13389_136138"/>
    </w:p>
    <w:p>
      <w:pPr>
        <w:pStyle w:val="BookText"/>
        <w:rPr/>
      </w:pPr>
      <w:bookmarkEnd w:id="1028"/>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رضا خراسانی</w:t>
      </w:r>
    </w:p>
    <w:p>
      <w:pPr>
        <w:pStyle w:val="BookText"/>
        <w:rPr/>
      </w:pPr>
      <w:r>
        <w:rPr>
          <w:rFonts w:ascii="IRNazanin" w:hAnsi="IRNazanin" w:eastAsia="IRNazanin"/>
          <w:color w:val="111111"/>
          <w:sz w:val="28"/>
          <w:sz w:val="28"/>
          <w:szCs w:val="28"/>
          <w:rtl w:val="true"/>
          <w:lang w:bidi="fa-IR"/>
        </w:rPr>
        <w:t xml:space="preserve">فقیه و مجتهد عالی مقام ، و زعیم و رئیس حوزۀ علمیّۀ اصفهان ، مرحوم آیة آلله ، آقا سیّد محمّد رضا خراسانی ، متوفّای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حاج میر محمّد صادق خاتون آبادی ، و آقا سیّد أبو القاسم دهکردی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بوده ، و در نیمۀ دوّم قرن چهاردهم هجری ، دارای حوزۀ درسی فقه و اصول ، در مدرسۀ صدر و نیز مدرسۀ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عهده دار ریاست حوزۀ علمیّه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از چهره های علمی و مشهور اصفهان و دارای اُبهّتی چشمگیر ، و متانتی کم نظیر بودند ، و در دورۀ پس از خفقان شدید حکومت پهلوی اوّل ، با صبر و متانت و وقار و تدبیر ، نقش مؤثّری در تجدید فعّالیّت حوزۀ علمیّۀ اصفهان ، ایفاء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باقیۀ آن بزرگمرد، تأسیس کتابخانۀ رضویّه ، در مدرسۀ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حوزۀ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1045"/>
      </w:r>
    </w:p>
    <w:p>
      <w:pPr>
        <w:pStyle w:val="Heading3"/>
        <w:numPr>
          <w:ilvl w:val="2"/>
          <w:numId w:val="1"/>
        </w:numPr>
        <w:rPr/>
      </w:pPr>
      <w:bookmarkStart w:id="1029" w:name="__RefHeading___Toc291141_2616395394"/>
      <w:bookmarkStart w:id="1030" w:name="_Toc371"/>
      <w:bookmarkEnd w:id="1029"/>
      <w:r>
        <w:rPr/>
        <w:t>۱۲</w:t>
      </w:r>
      <w:r>
        <w:rPr>
          <w:rtl w:val="true"/>
        </w:rPr>
        <w:t>-</w:t>
      </w:r>
      <w:r>
        <w:rPr>
          <w:rtl w:val="true"/>
        </w:rPr>
        <w:t xml:space="preserve">خاندان علمی خوانساری </w:t>
      </w:r>
      <w:r>
        <w:rPr>
          <w:rtl w:val="true"/>
        </w:rPr>
        <w:t xml:space="preserve">( </w:t>
      </w:r>
      <w:r>
        <w:rPr>
          <w:rtl w:val="true"/>
        </w:rPr>
        <w:t>ملاّ علی أکبر</w:t>
      </w:r>
      <w:r>
        <w:rPr>
          <w:rtl w:val="true"/>
        </w:rPr>
        <w:t>)</w:t>
      </w:r>
      <w:bookmarkEnd w:id="1030"/>
    </w:p>
    <w:p>
      <w:pPr>
        <w:pStyle w:val="BookText"/>
        <w:rPr/>
      </w:pPr>
      <w:r>
        <w:rPr>
          <w:rFonts w:ascii="IRNazanin" w:hAnsi="IRNazanin" w:eastAsia="IRNazanin"/>
          <w:color w:val="111111"/>
          <w:sz w:val="28"/>
          <w:sz w:val="28"/>
          <w:szCs w:val="28"/>
          <w:rtl w:val="true"/>
          <w:lang w:bidi="fa-IR"/>
        </w:rPr>
        <w:t xml:space="preserve">ملاّ علی أکبر خوانساری ، متوفّای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قمری ، از علماء جلیل القدر و مورد توجّه و اعتماد مرحوم سیّد شفتی بوده، و خودش از شاگردان و مجازین از سیّد صدر الدّین عاملی محسوب گشته ، و از نسل او علماء بزرگواری برخاسته اند ، همانند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خوانساری ، متوفّای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قمری ، که مورد توجّه و عنایت فقیه بزرگ ، مرحوم حاج سیّد اسدالله شفتی بید آبادی ، بوده است</w:t>
      </w:r>
      <w:r>
        <w:rPr>
          <w:rFonts w:eastAsia="IRNazanin" w:cs="IRNazanin"/>
          <w:color w:val="111111"/>
          <w:sz w:val="28"/>
          <w:szCs w:val="28"/>
          <w:rtl w:val="true"/>
          <w:lang w:bidi="fa-IR"/>
        </w:rPr>
        <w:t xml:space="preserve">. </w:t>
      </w:r>
      <w:bookmarkStart w:id="1031" w:name="pg13389_136139"/>
    </w:p>
    <w:p>
      <w:pPr>
        <w:pStyle w:val="BookText"/>
        <w:rPr/>
      </w:pPr>
      <w:bookmarkEnd w:id="1031"/>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کمال الدّین خوانساری ، بن ملاّ حسین ، متوفّای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قمری ، که عالمی جامع بین معقول و منقول ، و مدرّس و امام جماعت مسجد میرزا باقر بوده و تألیفاتی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خاندان ، علاوه بر یاد شدگان در فوق ، علمای دیگری نیز بوده اند </w:t>
      </w:r>
      <w:r>
        <w:rPr>
          <w:rFonts w:eastAsia="IRNazanin" w:cs="IRNazanin"/>
          <w:color w:val="111111"/>
          <w:sz w:val="28"/>
          <w:szCs w:val="28"/>
          <w:rtl w:val="true"/>
          <w:lang w:bidi="fa-IR"/>
        </w:rPr>
        <w:t>.</w:t>
      </w:r>
    </w:p>
    <w:p>
      <w:pPr>
        <w:pStyle w:val="Heading3"/>
        <w:numPr>
          <w:ilvl w:val="2"/>
          <w:numId w:val="1"/>
        </w:numPr>
        <w:rPr/>
      </w:pPr>
      <w:bookmarkStart w:id="1032" w:name="__RefHeading___Toc291143_2616395394"/>
      <w:bookmarkStart w:id="1033" w:name="_Toc372"/>
      <w:bookmarkEnd w:id="1032"/>
      <w:r>
        <w:rPr/>
        <w:t>۱۳</w:t>
      </w:r>
      <w:r>
        <w:rPr>
          <w:rtl w:val="true"/>
        </w:rPr>
        <w:t>-</w:t>
      </w:r>
      <w:r>
        <w:rPr>
          <w:rtl w:val="true"/>
        </w:rPr>
        <w:t>خاندان علمی رضوی خوانساری</w:t>
      </w:r>
      <w:bookmarkEnd w:id="1033"/>
    </w:p>
    <w:p>
      <w:pPr>
        <w:pStyle w:val="BookText"/>
        <w:rPr/>
      </w:pPr>
      <w:r>
        <w:rPr>
          <w:rFonts w:ascii="IRNazanin" w:hAnsi="IRNazanin" w:eastAsia="IRNazanin"/>
          <w:color w:val="111111"/>
          <w:sz w:val="28"/>
          <w:sz w:val="28"/>
          <w:szCs w:val="28"/>
          <w:rtl w:val="true"/>
          <w:lang w:bidi="fa-IR"/>
        </w:rPr>
        <w:t xml:space="preserve">از خاندانهای علمی و تقوائی و دارای شرافت انتساب به رسول الله صَلَّی اللهُ عَلَیهِ وَآلِهی وَسَلَم ، خاندان سادات رضوی خوانساری می باشد ، که ذیلاً به دو چهره از آنها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زین العابدین رضوی</w:t>
      </w:r>
    </w:p>
    <w:p>
      <w:pPr>
        <w:pStyle w:val="BookText"/>
        <w:rPr/>
      </w:pPr>
      <w:r>
        <w:rPr>
          <w:rFonts w:ascii="IRNazanin" w:hAnsi="IRNazanin" w:eastAsia="IRNazanin"/>
          <w:color w:val="111111"/>
          <w:sz w:val="28"/>
          <w:sz w:val="28"/>
          <w:szCs w:val="28"/>
          <w:rtl w:val="true"/>
          <w:lang w:bidi="fa-IR"/>
        </w:rPr>
        <w:t xml:space="preserve">فقیه زاهد ، و عالم متّقی و بزرگوار، آقا سیّد زین العابدین رضوی خوانساری ، متوفّای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قمری ، که استادهائی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حسن مدرّس ، و ملاّ حسینعلی تویسرکانی ، و آقا سیّد محمّد شهشهانی داشته ، و أثر قلمی او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أنوار نعمانیّۀ سیّد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او به شرف ملاقات حضرت ولی عصر ،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گشته ، و صاحب کرامت و استجابت دعا بوده است</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سیّد محمّد رضوی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و مجتهد بزرگوار ، محقّق و نویسندۀ کثیر التّألیف ، آقا سیّد محمّد رضوی خوانساری اصفهانی ، متوفّای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قمری ، فرزند آقّا سید زین العابدین مذکور در فوق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 در حوزۀ اصفهان و نجف تحصیل علم نموده ، و از </w:t>
      </w:r>
      <w:bookmarkStart w:id="1034" w:name="pg13389_136140"/>
    </w:p>
    <w:p>
      <w:pPr>
        <w:pStyle w:val="BookText"/>
        <w:rPr/>
      </w:pPr>
      <w:bookmarkEnd w:id="1034"/>
      <w:r>
        <w:rPr>
          <w:rFonts w:ascii="IRNazanin" w:hAnsi="IRNazanin" w:eastAsia="IRNazanin"/>
          <w:color w:val="111111"/>
          <w:sz w:val="28"/>
          <w:sz w:val="28"/>
          <w:szCs w:val="28"/>
          <w:rtl w:val="true"/>
          <w:lang w:bidi="fa-IR"/>
        </w:rPr>
        <w:t xml:space="preserve">محضر بزرگانی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کاظم یزدی ، و آخوند خراسانی ، و شیخ الشّریعۀ اصفهانی رضوان الله علیهم کسب علم و کمال نموده ، و پس از نیل به مقام منبع اجتهاد، و مراجعت به حوزۀ علمیّۀ اصفهان ، به تدریس و تحقیق و تألیف ، و نیز ارشاد عمومی و تبلیغ دینی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 در حدود سی و پنج تألیف داشته</w:t>
      </w:r>
      <w:r>
        <w:rPr>
          <w:rStyle w:val="FootnoteAnchor"/>
          <w:rtl w:val="true"/>
        </w:rPr>
        <w:footnoteReference w:id="1047"/>
      </w:r>
      <w:r>
        <w:rPr>
          <w:rFonts w:ascii="IRNazanin" w:hAnsi="IRNazanin" w:eastAsia="IRNazanin"/>
          <w:color w:val="111111"/>
          <w:sz w:val="28"/>
          <w:sz w:val="28"/>
          <w:szCs w:val="28"/>
          <w:rtl w:val="true"/>
          <w:lang w:bidi="fa-IR"/>
        </w:rPr>
        <w:t xml:space="preserve">،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دعوة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بر کفایه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بر رسائل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بر مکاسب ، و غیر اینها ، که در زمینۀ فقه، اصول ، حدیث ، تفسیر ، شعر و أدب ، کلام و عقائد ، دعا و زیارات می باشد </w:t>
      </w:r>
      <w:r>
        <w:rPr>
          <w:rFonts w:eastAsia="IRNazanin" w:cs="IRNazanin"/>
          <w:color w:val="111111"/>
          <w:sz w:val="28"/>
          <w:szCs w:val="28"/>
          <w:rtl w:val="true"/>
          <w:lang w:bidi="fa-IR"/>
        </w:rPr>
        <w:t>.</w:t>
      </w:r>
    </w:p>
    <w:p>
      <w:pPr>
        <w:pStyle w:val="Heading3"/>
        <w:numPr>
          <w:ilvl w:val="2"/>
          <w:numId w:val="1"/>
        </w:numPr>
        <w:rPr/>
      </w:pPr>
      <w:bookmarkStart w:id="1035" w:name="__RefHeading___Toc291145_2616395394"/>
      <w:bookmarkStart w:id="1036" w:name="_Toc373"/>
      <w:bookmarkEnd w:id="1035"/>
      <w:r>
        <w:rPr/>
        <w:t>۱۴</w:t>
      </w:r>
      <w:r>
        <w:rPr>
          <w:rtl w:val="true"/>
        </w:rPr>
        <w:t>-</w:t>
      </w:r>
      <w:r>
        <w:rPr>
          <w:rtl w:val="true"/>
        </w:rPr>
        <w:t>خاندان علمی روضاتی</w:t>
      </w:r>
      <w:bookmarkEnd w:id="1036"/>
    </w:p>
    <w:p>
      <w:pPr>
        <w:pStyle w:val="BookText"/>
        <w:rPr/>
      </w:pPr>
      <w:r>
        <w:rPr>
          <w:rFonts w:ascii="IRNazanin" w:hAnsi="IRNazanin" w:eastAsia="IRNazanin"/>
          <w:color w:val="111111"/>
          <w:sz w:val="28"/>
          <w:sz w:val="28"/>
          <w:szCs w:val="28"/>
          <w:rtl w:val="true"/>
          <w:lang w:bidi="fa-IR"/>
        </w:rPr>
        <w:t xml:space="preserve">از خاندانهای برجستۀ علمی اصفهان ، که ریشه ای قوی و چند صد ساله ، و شاخه های گسترده و پر برکت دارد ، خاندان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ریشۀ آنها ، در خاندانی علمی ، در شهر مذهبی خوانسار می باشد ، و در طول چندین قرن چهره هائی مبرّز در خود پروریده ، و شاخه های آن در شهرهای مختلف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تهران ، نجف ، کاظمین و برخی از بلاد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ظهور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خاندان شریف ، از سادات موسوی می باشند ، و نسب آنها به میر سیّد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به عنوان نمونه، برخی از چهره های علمی این خاندان بزرگ را مورد ذکر قرار می 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کبیر</w:t>
      </w:r>
    </w:p>
    <w:p>
      <w:pPr>
        <w:pStyle w:val="BookText"/>
        <w:rPr/>
      </w:pPr>
      <w:r>
        <w:rPr>
          <w:rFonts w:ascii="IRNazanin" w:hAnsi="IRNazanin" w:eastAsia="IRNazanin"/>
          <w:color w:val="111111"/>
          <w:sz w:val="28"/>
          <w:sz w:val="28"/>
          <w:szCs w:val="28"/>
          <w:rtl w:val="true"/>
          <w:lang w:bidi="fa-IR"/>
        </w:rPr>
        <w:t xml:space="preserve">حاج میر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میر کبیر ، متولّد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آقا سیّد حسین ، و از أحفاد سیّد حجّت الله ، و نیز آقا سیّد صالح 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سه از علماء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کبیر ، عالمی برجسته ، و فقیهی محدّث ، و شاعری ادیب بوده ، و از شاگردان علاّمۀ مجلسی ، و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 و تألیفاتی در فقه و حدیث و کلام و عقائد به جای گذاشته ، که نمونۀ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کتابی است بزرگ ، در اصول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کتابخانۀ او ، کتابهای ارزشمندی بوده ، که به دست خود استنساخ نموده ، و کتابخانۀ مهمّی را تشکیل می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کبیر و فامیل و خاندان او ، در دورۀ صفویّه ، در اصفهان می زیسته اند ، و در فتنۀ أفغان ، و سقوط اصفهان ، در حدود سال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هرکدام به طرفی می روند، و از جمله ، میرکبیر به طرف خوانسار و گلپایگان رهسپار می شود ، و در همان منطقه از دنیا می رود ، و مدفون می گردد</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حسین موسوی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زاهد ، آقا سیّد حسین بن سیّد جعفر موسوی ، متوفّای </w:t>
      </w:r>
      <w:r>
        <w:rPr>
          <w:rFonts w:ascii="IRNazanin" w:hAnsi="IRNazanin" w:eastAsia="IRNazanin"/>
          <w:color w:val="111111"/>
          <w:sz w:val="28"/>
          <w:sz w:val="28"/>
          <w:szCs w:val="28"/>
          <w:lang w:bidi="fa-IR"/>
        </w:rPr>
        <w:t>۱۱۹۱</w:t>
      </w:r>
      <w:r>
        <w:rPr>
          <w:rFonts w:ascii="IRNazanin" w:hAnsi="IRNazanin" w:eastAsia="IRNazanin"/>
          <w:color w:val="111111"/>
          <w:sz w:val="28"/>
          <w:sz w:val="28"/>
          <w:szCs w:val="28"/>
          <w:rtl w:val="true"/>
          <w:lang w:bidi="fa-IR"/>
        </w:rPr>
        <w:t xml:space="preserve"> قمری ، فرزند میر کبیر ، و جدّ صاحب روضات ، که از بزرگان علماء شیعه به شمار رفته ، و دارای املاء و انشاء و تحریری جالب و زیبا بوده ، و در زهد و تقوی ، مقامی بسیار بلند داشته ، و کرامات زیادی را به او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تألیفی او در زمینۀ فقه و ادعیه و زیارات بوده ، و از مشایخ اجازه سیّد بحرالعلوم ، و نیز </w:t>
      </w:r>
    </w:p>
    <w:p>
      <w:p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دیگر بزرگان می باشد</w:t>
      </w:r>
      <w:r>
        <w:rPr>
          <w:rStyle w:val="FootnoteAnchor"/>
          <w:rtl w:val="true"/>
        </w:rPr>
        <w:footnoteReference w:id="1049"/>
      </w:r>
      <w:r>
        <w:rPr>
          <w:rFonts w:ascii="IRNazanin" w:hAnsi="IRNazanin" w:eastAsia="IRNazanin"/>
          <w:color w:val="111111"/>
          <w:sz w:val="28"/>
          <w:sz w:val="28"/>
          <w:szCs w:val="28"/>
          <w:rtl w:val="true"/>
          <w:lang w:bidi="fa-IR"/>
        </w:rPr>
        <w:t xml:space="preserve">، و از مفاخر خاندان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زین العابدین خوانساری</w:t>
      </w:r>
    </w:p>
    <w:p>
      <w:pPr>
        <w:pStyle w:val="BookText"/>
        <w:rPr/>
      </w:pPr>
      <w:r>
        <w:rPr>
          <w:rFonts w:ascii="IRNazanin" w:hAnsi="IRNazanin" w:eastAsia="IRNazanin"/>
          <w:color w:val="111111"/>
          <w:sz w:val="28"/>
          <w:sz w:val="28"/>
          <w:szCs w:val="28"/>
          <w:rtl w:val="true"/>
          <w:lang w:bidi="fa-IR"/>
        </w:rPr>
        <w:t xml:space="preserve">فقیه و مجتهد زاهد ، و پیشوای متعبّد و صاحب کرامات ، میر زین العابدین موسوی ، متوفّای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قمری ، و مدفون در بقعۀ مادر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آقا شیخ محمّد تقی 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جامعۀ علمی و مذهبی اصفهان ، به زهد و فقاهت مشهور بوده ، و تألیفات متعدّدی در فقه و اصول 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عربیّت داشته ، و أوّل کسی است که پس از فتنۀ افغان ، و هجرت أجداد و خاندان او از اصفهان ، مجدّداً به سوی این شهر مراجعت و هجرت نموده ، و خاندان پر برکتی را از نسل خود ، در این شهر مذهبی به وجود آورده است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هشت فرزند پسر او ، چهره هائی درخشیده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صاحب مبانی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ذیل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محمّد ، متوفّای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قمری ، که از دانشمندان محقّق بوده ، و تبحّری برجسته در آشنائی با کتب و نسخ نفیس و خطّی داشته ، و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بزرگوار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خود، از آگاهی و تخصّص وی ، بهره می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نسخۀ خطّی به نظر او رسیده ، که تمام یا قسمتی از آنها به خطّ او می باشد</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صادق خوانساری ، متوفّای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قمری ، که عالمی بزرگ و دارای تألیف ، و صاحب نسلی علمی بوده است</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w:t>
      </w:r>
    </w:p>
    <w:p>
      <w:pPr>
        <w:pStyle w:val="BookText"/>
        <w:rPr/>
      </w:pPr>
      <w:r>
        <w:rPr>
          <w:rFonts w:ascii="IRNazanin" w:hAnsi="IRNazanin" w:eastAsia="IRNazanin"/>
          <w:color w:val="111111"/>
          <w:sz w:val="28"/>
          <w:sz w:val="28"/>
          <w:szCs w:val="28"/>
          <w:rtl w:val="true"/>
          <w:lang w:bidi="fa-IR"/>
        </w:rPr>
        <w:t>سیّد حسن ، مشهور به مجتهد</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الجنّات</w:t>
      </w:r>
    </w:p>
    <w:p>
      <w:pPr>
        <w:pStyle w:val="BookText"/>
        <w:rPr/>
      </w:pPr>
      <w:r>
        <w:rPr>
          <w:rFonts w:ascii="IRNazanin" w:hAnsi="IRNazanin" w:eastAsia="IRNazanin"/>
          <w:color w:val="111111"/>
          <w:sz w:val="28"/>
          <w:sz w:val="28"/>
          <w:szCs w:val="28"/>
          <w:rtl w:val="true"/>
          <w:lang w:bidi="fa-IR"/>
        </w:rPr>
        <w:t xml:space="preserve">فقیه متکلّم ، و رجالی محدّث ، و محقّق متبحّر ، و جامع علوم عقلی و نقلی ، و مرجع فتوی و تحقیق ، آقا میرزا محمّد باقر خوانساری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میر زین العابدین خوانساری ، و متوفّای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نه تنها مرجع دینی در جامعه ، و رئیس و زعیم و استاد بزرگ در حوزۀ علمیّۀ بزرگ اصفهان ، و پناهگاهی برجسته برای مردم و طلاّب بوده ، بلکه در عالَم تحقیق و تألیف ، افتخاری برای مکتب شیعه محسوب می شود ، و تألیفات گرانقدر او در زمینۀ فقه و اصول و عقائد و حدیث و رجال و شعر وأدب ،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فی أحوال العلماء و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آثار درخشان ، و ثمرات باقیۀ حیات طیّبۀ او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استادهای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شهشهانی ، و آقا سیّد محمّد باقر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ابراهیم صاحب ضوابط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شاگردان برجسته ای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الشریعۀ اصفهانی و آقا سیّد أبوتراب خوانساری ، و آقا سیّد محمّد کاظم یزدی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پرورش داده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هفت فرزند و نیز ، أحفاد دانشمند آن بزرگمرد ، چهره های علمی برجسته ای درخشیده اند ، که به برخی از آنها اشاره می شود</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مبانی الاصول</w:t>
      </w:r>
    </w:p>
    <w:p>
      <w:pPr>
        <w:pStyle w:val="BookText"/>
        <w:rPr/>
      </w:pPr>
      <w:r>
        <w:rPr>
          <w:rFonts w:ascii="IRNazanin" w:hAnsi="IRNazanin" w:eastAsia="IRNazanin"/>
          <w:color w:val="111111"/>
          <w:sz w:val="28"/>
          <w:sz w:val="28"/>
          <w:szCs w:val="28"/>
          <w:rtl w:val="true"/>
          <w:lang w:bidi="fa-IR"/>
        </w:rPr>
        <w:t xml:space="preserve">فقیه اصولی ، و مجتهد نامدار ، و مرجع عالیقدر ، و محقّق متبحّر ، و جامع علوم عقلی و نقلی ، آقا میرزا محمّد هاشم چهارسوقی ، فرزند میر زین العابدین خوانساری،وبرادر صاحب روضات،و متوفّای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وی،ازشاگردان پدر خود ، و نیز شیخ أعظم أنصاری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علمیّۀ اصفهان و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 از نیل به مقامات عالیۀ علمی و اجتهاد ، صاحب حوزۀ درسی بزرگ در اصفهان گردیده ، و مرجع در فتوی و فعّالیّت های بزرگ اجتماعی بوده ، و کتابخانۀ مهمّی نیز ،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برجستۀ این بزرگمرد، در فقه و اصول و حکمت و تجوید ، از آثار عظمت علمی او محسوب می شود ، و مخصوصاً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استخراج أبواب اصول فقه از روایات أهل البیت علیهم السلام ، که از بیش از چهار هزار حدیث ، قواعد اصولی را استخراج نموده</w:t>
      </w:r>
      <w:r>
        <w:rPr>
          <w:rStyle w:val="FootnoteAnchor"/>
          <w:rtl w:val="true"/>
        </w:rPr>
        <w:footnoteReference w:id="1054"/>
      </w: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مشهورترین اثر علمی آن بزرگمرد است ، از اهمیّت ویژه ای برخوردار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 در نجف أشرف از دنیا رفته ، و در قبرستان وادی السّلام مدفون گردیده است</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آقا میرزا محمّد مهدی روضاتی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فرزند آقا میرزا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دارای مقامات علمی به شمار رفته ، و به نوشتۀ ریحانة الأدب ، مجتهد کامل و فقیه </w:t>
      </w:r>
    </w:p>
    <w:p>
      <w:pPr>
        <w:pStyle w:val="BookText"/>
        <w:rPr/>
      </w:pPr>
      <w:r>
        <w:rPr>
          <w:rFonts w:ascii="IRNazanin" w:hAnsi="IRNazanin" w:eastAsia="IRNazanin"/>
          <w:color w:val="111111"/>
          <w:sz w:val="28"/>
          <w:sz w:val="28"/>
          <w:szCs w:val="28"/>
          <w:rtl w:val="true"/>
          <w:lang w:bidi="fa-IR"/>
        </w:rPr>
        <w:t xml:space="preserve">اصولی و محدّث و رجالی و مفسّر بوده ، و تألیفات متعدّدی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تبصرۀ علاّمۀ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جلد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قمری وفات یافته ، و در بقعۀ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قبر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مسیح روضاتی</w:t>
      </w:r>
    </w:p>
    <w:p>
      <w:pPr>
        <w:pStyle w:val="BookText"/>
        <w:rPr/>
      </w:pPr>
      <w:r>
        <w:rPr>
          <w:rFonts w:ascii="IRNazanin" w:hAnsi="IRNazanin" w:eastAsia="IRNazanin"/>
          <w:color w:val="111111"/>
          <w:sz w:val="28"/>
          <w:sz w:val="28"/>
          <w:szCs w:val="28"/>
          <w:rtl w:val="true"/>
          <w:lang w:bidi="fa-IR"/>
        </w:rPr>
        <w:t xml:space="preserve">وی از برجسته ترین فرزندان آقا میرزا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دارای مقامات علمی و معنوی و اجتماعی بوده ، و از شهرت زیادی برخوردار گردیده ، و آثار تألیفی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قمری وفات یافته ، و در بقعة صاحب روضات ، در جنب قبر پدر و برادر ، مدفون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أحمد روضاتی</w:t>
      </w:r>
    </w:p>
    <w:p>
      <w:pPr>
        <w:pStyle w:val="BookText"/>
        <w:rPr/>
      </w:pPr>
      <w:r>
        <w:rPr>
          <w:rFonts w:ascii="IRNazanin" w:hAnsi="IRNazanin" w:eastAsia="IRNazanin"/>
          <w:color w:val="111111"/>
          <w:sz w:val="28"/>
          <w:sz w:val="28"/>
          <w:szCs w:val="28"/>
          <w:rtl w:val="true"/>
          <w:lang w:bidi="fa-IR"/>
        </w:rPr>
        <w:t xml:space="preserve">فقیه جامع و عالم محقّق ، آقا میرزا أحمد روضاتی ، فرزند صاحب روضات و متوفّای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قمری ، که به تعبیر أحسن الودیعه ، فقیه یگانه بوده ، و از جهت غایت زهد ، ترک ریاست در اصفهان نموده ، و به عبادت و ریاضت مشغول بوده است</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أحسن الودیعه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اصولی و محقّق رجالی ، آقا سیّد محمّد مهدی بن سیّد محمّد بن سیّد محمّد صادق موسوی خوانساری اصفهانی ، که از شاگردان آقا سیّد أبوتراب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نوۀ برادر صاحب روضات می باشد ، و تا </w:t>
      </w:r>
    </w:p>
    <w:p>
      <w:p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قمری ، در قید حیات بوده است</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 در حدود شانزده تألیف ، در زمینۀ تراجم و رجال و حدیث و نحو و منطق و کلام دارد </w:t>
      </w:r>
      <w:r>
        <w:rPr>
          <w:rStyle w:val="FootnoteAnchor"/>
          <w:rtl w:val="true"/>
        </w:rPr>
        <w:footnoteReference w:id="1059"/>
      </w:r>
      <w:r>
        <w:rPr>
          <w:rFonts w:ascii="IRNazanin" w:hAnsi="IRNazanin" w:eastAsia="IRNazanin"/>
          <w:color w:val="111111"/>
          <w:sz w:val="28"/>
          <w:sz w:val="28"/>
          <w:szCs w:val="28"/>
          <w:rtl w:val="true"/>
          <w:lang w:bidi="fa-IR"/>
        </w:rPr>
        <w:t xml:space="preserve">و از میان آنها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الودیعه فی تراجم أشهر مشاهیر مجتهدی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تتمیم روضات الجنّات ، از شهرت زیادی برخوردار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حسن روضاتی</w:t>
      </w:r>
    </w:p>
    <w:p>
      <w:pPr>
        <w:pStyle w:val="BookText"/>
        <w:rPr/>
      </w:pPr>
      <w:r>
        <w:rPr>
          <w:rFonts w:ascii="IRNazanin" w:hAnsi="IRNazanin" w:eastAsia="IRNazanin"/>
          <w:color w:val="111111"/>
          <w:sz w:val="28"/>
          <w:sz w:val="28"/>
          <w:szCs w:val="28"/>
          <w:rtl w:val="true"/>
          <w:lang w:bidi="fa-IR"/>
        </w:rPr>
        <w:t xml:space="preserve">فقیه و مجتهد و پیشوای متنفّذ ، مرحوم آقا میر سیّد حسن روضاتی ، متوفّای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قمری ، که از شاگردان آقا سیّد محمّد باقر درچه ای و آخوند کاشی و آقا سیّد محمود کلیشادی ، و دیگر بزرگان حوزۀ علمیّه بوده ، و چندین أثر تألیفی داشته است ، و در زمان خود، شخصیّت برجستۀ خاندان روضاتی ، و از چهره های بزرگ روحانیّت اصفهان ، به شمار می رفته است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بود نمونه ای از چهره های علمی خاندان علمی روضاتی ، و دهها مجتهد و محقّق و عالم دیگر نیز ، در این خاندان بزرگ تجلّی یافته اند، که طالبین تحقیق دربارۀ آنان ، می توانند به کتابهای أعیان الشّیعه ، طبقات أعلام الشّیعه ، ألذریعه ، ریحانة الأدب ، روضات الجنّات ، أحسن الودیعه ، مکارم الاثار، دانشمندان و بزرگان اصفهان ، زندگانی آیة الله چهارسوقی ، 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نمایند ، و استقصاء نام و آثار آنها ، از محدودۀ هدف این نوشتار بیرون است</w:t>
      </w:r>
      <w:r>
        <w:rPr>
          <w:rFonts w:eastAsia="IRNazanin" w:cs="IRNazanin"/>
          <w:color w:val="111111"/>
          <w:sz w:val="28"/>
          <w:szCs w:val="28"/>
          <w:rtl w:val="true"/>
          <w:lang w:bidi="fa-IR"/>
        </w:rPr>
        <w:t xml:space="preserve">. </w:t>
      </w:r>
      <w:bookmarkStart w:id="1037" w:name="pg13389_136147"/>
    </w:p>
    <w:p>
      <w:pPr>
        <w:pStyle w:val="Heading3"/>
        <w:numPr>
          <w:ilvl w:val="2"/>
          <w:numId w:val="1"/>
        </w:numPr>
        <w:rPr/>
      </w:pPr>
      <w:bookmarkStart w:id="1038" w:name="__RefHeading___Toc291147_2616395394"/>
      <w:bookmarkStart w:id="1039" w:name="_Toc374"/>
      <w:bookmarkEnd w:id="1037"/>
      <w:bookmarkEnd w:id="1038"/>
      <w:r>
        <w:rPr/>
        <w:t>۱۵</w:t>
      </w:r>
      <w:r>
        <w:rPr>
          <w:rtl w:val="true"/>
        </w:rPr>
        <w:t>-</w:t>
      </w:r>
      <w:r>
        <w:rPr>
          <w:rtl w:val="true"/>
        </w:rPr>
        <w:t xml:space="preserve">خاندان علمی سلطان العلماء </w:t>
      </w:r>
      <w:r>
        <w:rPr>
          <w:rtl w:val="true"/>
        </w:rPr>
        <w:t>(</w:t>
      </w:r>
      <w:r>
        <w:rPr>
          <w:rtl w:val="true"/>
        </w:rPr>
        <w:t>خلیفه سلطان ، مرعشی های اصفهان</w:t>
      </w:r>
      <w:r>
        <w:rPr>
          <w:rtl w:val="true"/>
        </w:rPr>
        <w:t>)</w:t>
      </w:r>
      <w:bookmarkEnd w:id="1039"/>
    </w:p>
    <w:p>
      <w:pPr>
        <w:pStyle w:val="BookText"/>
        <w:rPr/>
      </w:pPr>
      <w:r>
        <w:rPr>
          <w:rFonts w:ascii="IRNazanin" w:hAnsi="IRNazanin" w:eastAsia="IRNazanin"/>
          <w:color w:val="111111"/>
          <w:sz w:val="28"/>
          <w:sz w:val="28"/>
          <w:szCs w:val="28"/>
          <w:rtl w:val="true"/>
          <w:lang w:bidi="fa-IR"/>
        </w:rPr>
        <w:t xml:space="preserve">یکی از خاندان های بزرگ و علمی و برجستۀ شیعه ، خاندان سادات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مرعشیّون ، آل مرعش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در طول دوازده قرن ، مهد پرورش علماء بزرگ ، و فقهاء نامدار ، و متکلّمین عظیم المنزله ، و ادباء و شعراء جلیل القدر ، و سلاطین و امراء ، و رهبران دینی و علمی و اجتماعی و سیاسی بوده ، و أعضاء آن در کشورهائی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 عراق ، ایران ، هند ، امارات خلیج فارس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زندگی کرده ، و درخشیده اند ، و چهار شاخۀ مهم این خاندان با نام مرعشیهای اصفهان ، مرعشیهای شوشتر ، مرعشیهای قزوین ، مرعشیهای مازنداران ، مشهور می باشند ، و در دوره های متأخّر ، شاخه ای در آذربایجان درخشیده است ، که مرحوم آیة الله العظمی ، سیّد شهاب الدّین نجفی مرعشی قُدْسُ سِرُة ، چهرۀ بارز آن خاندان مرعشی آذربایجانی می باشند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این خاندان ، به سیّد علی مرعش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سیّد محمّد بن حسن الدّکة ، بن حسین الأصغر ، بن علیّ بن الحسین ، زین العابدین علیه السلام می رسد ، و از سادات حسینی محسوب می باشند ، و چهره های نامداری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الدّین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 حکومت مرعشیهای مازنداران سیّد ظهیر الدّین مرعشی ، قاضی نورالله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صاحب کتابهای احقاق الحق و مجالس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علاء الدّین ، سیّد حسین مرعشی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العلماء ، و خلیفة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این اواخر ، مرحوم آیة الله العظمی ، سیّد شهاب الدّین مرعشی نجفی ، متوفّای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قمری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خاندان پرورش یافته ، </w:t>
      </w:r>
    </w:p>
    <w:p>
      <w:pPr>
        <w:pStyle w:val="BookText"/>
        <w:rPr/>
      </w:pPr>
      <w:r>
        <w:rPr>
          <w:rFonts w:ascii="IRNazanin" w:hAnsi="IRNazanin" w:eastAsia="IRNazanin"/>
          <w:color w:val="111111"/>
          <w:sz w:val="28"/>
          <w:sz w:val="28"/>
          <w:szCs w:val="28"/>
          <w:rtl w:val="true"/>
          <w:lang w:bidi="fa-IR"/>
        </w:rPr>
        <w:t>و درخشیده اند</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شاخه ای از خاندان سادات مرعشی ، در اصفهان زندگی کرده ، و چهره های علمی متعدّدی در آن ظهور و تجلّی یافته اند ، که ذیلاً به برخی از آنها اشاره می نمائیم ، و با توجّه به این که برخی از شخصیّتهای این خاندان ، به مقام وزارت برای بعضی از سلاطین صفویّه رسیده ،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اند ، عموم خاندان نیز ،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w:t>
      </w:r>
    </w:p>
    <w:p>
      <w:pPr>
        <w:pStyle w:val="BookText"/>
        <w:rPr/>
      </w:pPr>
      <w:r>
        <w:rPr>
          <w:rFonts w:ascii="IRNazanin" w:hAnsi="IRNazanin" w:eastAsia="IRNazanin"/>
          <w:color w:val="111111"/>
          <w:sz w:val="28"/>
          <w:sz w:val="28"/>
          <w:szCs w:val="28"/>
          <w:rtl w:val="true"/>
          <w:lang w:bidi="fa-IR"/>
        </w:rPr>
        <w:t xml:space="preserve">محقّق نامدار و فقیه عظیم الشّأن ، و مفسّر و متکلّم جلیل القدر ، سیّد حسین بن میرزا رفیع الدّین ، محمّد بن أمیر شجاع الدّین ، محمود مرعشی حسینی ، متوفّای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شخصیّت های برجستۀ علمی و سیاسی و اجتماعیِ خاندان مرعشی ، و از مفاخر حوزۀ علمی اصفهان ، و مهمترین چهرۀ بارز ، در خاندان مرعشیهای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خلیفه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این بزرگمرد، با بیست و نُه واسطه ، به امام علیّ بن الحسین علیه السلام می رسد</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استادهای او، یکی پدرش میرزا رفیع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مبرّز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شیخ بهائی ، و سوّمی ، حاج محمود رنانی ، نام برده شده </w:t>
      </w:r>
      <w:r>
        <w:rPr>
          <w:rStyle w:val="FootnoteAnchor"/>
          <w:rtl w:val="true"/>
        </w:rPr>
        <w:footnoteReference w:id="1062"/>
      </w:r>
      <w:r>
        <w:rPr>
          <w:rFonts w:ascii="IRNazanin" w:hAnsi="IRNazanin" w:eastAsia="IRNazanin"/>
          <w:color w:val="111111"/>
          <w:sz w:val="28"/>
          <w:sz w:val="28"/>
          <w:szCs w:val="28"/>
          <w:rtl w:val="true"/>
          <w:lang w:bidi="fa-IR"/>
        </w:rPr>
        <w:t>، و در درس شیخ بهائی ، با ملاّ خلیل قزوینی ، همراه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أیّام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وزیر شاه عبّاس صفوی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قریب پنج سال در سِمَت وزارت فعّالیّت می نموده ، و در مهمّات کشوری ، به هر دویِ آنها ، مراجعه می شده است</w:t>
      </w:r>
      <w:r>
        <w:rPr>
          <w:rStyle w:val="FootnoteAnchor"/>
          <w:rtl w:val="true"/>
        </w:rPr>
        <w:footnoteReference w:id="1063"/>
      </w:r>
      <w:r>
        <w:rPr>
          <w:rFonts w:ascii="IRNazanin" w:hAnsi="IRNazanin" w:eastAsia="IRNazanin"/>
          <w:color w:val="111111"/>
          <w:sz w:val="28"/>
          <w:sz w:val="28"/>
          <w:szCs w:val="28"/>
          <w:rtl w:val="true"/>
          <w:lang w:bidi="fa-IR"/>
        </w:rPr>
        <w:t xml:space="preserve">، و به همین جهت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 به دامادیِ شاه عبّاس نائل گردیده ، و فرزندان بسیاری از دختر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سیّدۀ شریفه ، جان آغابیگم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نصیبش گردیده ، که همه از علماء و أتقیاء وأصفیاء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سلطان العلماء ، از آثار علمی برجسته است ، که نمونۀ آنها حاشیۀ تفسیر بیضاوی و نیز ، حاشیۀ شرح لمعه ، و حاشیۀ بر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شهرت و اهمیّت زیادی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حاشیۀ شرح مختصر الاصول عضدی ، حاشیۀ مختلف علاّمه ، حاشیۀ من لا یحضره الفقیه ، حاشیه بر حاشیۀ خفری بر شرح تجرید قوشچی ، توضیح الأخلاق ، آداب الحج ، أنموذج العلوم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صاحبان کتب تراجم، از شخصیّت علمی و تحقیقات و آثار تألیفی سلطان العلماء ، با تجلیل فراوان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شخصیّت علمی</w:t>
      </w:r>
    </w:p>
    <w:p>
      <w:pPr>
        <w:pStyle w:val="BookText"/>
        <w:rPr/>
      </w:pPr>
      <w:r>
        <w:rPr>
          <w:rFonts w:ascii="IRNazanin" w:hAnsi="IRNazanin" w:eastAsia="IRNazanin"/>
          <w:color w:val="111111"/>
          <w:sz w:val="28"/>
          <w:sz w:val="28"/>
          <w:szCs w:val="28"/>
          <w:rtl w:val="true"/>
          <w:lang w:bidi="fa-IR"/>
        </w:rPr>
        <w:t xml:space="preserve">میرزا ابراهیم و میرزا سیّد حسن و میرزا سیّد علی و میرزا رفیع الدّین ، چهار برادر هستند از فرزندان سلطان العلماء ، و جان آغابیگم ، دختر شاه عبّاس کبیر ، و به همین جهت مرعشی آلأب و صفویّ الاُم، و به عبارت دیگر ، حسینی الأب وموسوی الام، می باشند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یادشدگان ، از ارباب فضل و کمال و تقوی و اجتهاد بوده اند</w:t>
      </w:r>
      <w:r>
        <w:rPr>
          <w:rStyle w:val="FootnoteAnchor"/>
          <w:rtl w:val="true"/>
        </w:rPr>
        <w:footnoteReference w:id="1064"/>
      </w:r>
      <w:r>
        <w:rPr>
          <w:rFonts w:ascii="IRNazanin" w:hAnsi="IRNazanin" w:eastAsia="IRNazanin"/>
          <w:color w:val="111111"/>
          <w:sz w:val="28"/>
          <w:sz w:val="28"/>
          <w:szCs w:val="28"/>
          <w:rtl w:val="true"/>
          <w:lang w:bidi="fa-IR"/>
        </w:rPr>
        <w:t xml:space="preserve">، و از </w:t>
      </w:r>
    </w:p>
    <w:p>
      <w:pPr>
        <w:pStyle w:val="BookText"/>
        <w:rPr/>
      </w:pPr>
      <w:r>
        <w:rPr>
          <w:rFonts w:ascii="IRNazanin" w:hAnsi="IRNazanin" w:eastAsia="IRNazanin"/>
          <w:color w:val="111111"/>
          <w:sz w:val="28"/>
          <w:sz w:val="28"/>
          <w:szCs w:val="28"/>
          <w:rtl w:val="true"/>
          <w:lang w:bidi="fa-IR"/>
        </w:rPr>
        <w:t xml:space="preserve">مفاخر خاندان مرعشی های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 و به مناسبت این که نوه های سلطان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 میرزا ابراهیم ، حاشیۀ بر شرح لمعه و مدارک دارد، و حواشی بسیاری بر أکثر کتب فقه و اصول و حدیث و رجال و تفسیر و کلام و علوم عربیّه نوشته ، و در علوم یاد شده ، مهارتی بسزا داشته ، و خلیفۀ شاه صفی ثانی ، و نایب مناب وی بوده ، و وفات او در سال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قمری ، واقع گردیده است</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 میرزا سیّد حسن ، از أجلّۀ فقهاء و زهّاد و متکلّمین بوده ، و جدّ سادات خلیفه سلطانی ، در اصفهان و جرقویه می باشد</w:t>
      </w:r>
      <w:r>
        <w:rPr>
          <w:rStyle w:val="FootnoteAnchor"/>
          <w:rtl w:val="true"/>
        </w:rPr>
        <w:footnoteReference w:id="1066"/>
      </w:r>
      <w:r>
        <w:rPr>
          <w:rFonts w:ascii="IRNazanin" w:hAnsi="IRNazanin" w:eastAsia="IRNazanin"/>
          <w:color w:val="111111"/>
          <w:sz w:val="28"/>
          <w:sz w:val="28"/>
          <w:szCs w:val="28"/>
          <w:rtl w:val="true"/>
          <w:lang w:bidi="fa-IR"/>
        </w:rPr>
        <w:t xml:space="preserve">و فرزند او ، 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معمّر و فاضل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 میرزا سیّد علی ، از علماء و مدرّسین بوده ، و استاد برادر خود ، میرزا محمّد رفیع الدّین ،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 میرزا محمّد رفیع الدّین ، از علماء فقه و حدیث بوده ، و زاهد و عابد و صائم الدّهر به شمار رفته</w:t>
      </w:r>
      <w:r>
        <w:rPr>
          <w:rStyle w:val="FootnoteAnchor"/>
          <w:rtl w:val="true"/>
        </w:rPr>
        <w:footnoteReference w:id="1067"/>
      </w:r>
      <w:r>
        <w:rPr>
          <w:rFonts w:ascii="IRNazanin" w:hAnsi="IRNazanin" w:eastAsia="IRNazanin"/>
          <w:color w:val="111111"/>
          <w:sz w:val="28"/>
          <w:sz w:val="28"/>
          <w:szCs w:val="28"/>
          <w:rtl w:val="true"/>
          <w:lang w:bidi="fa-IR"/>
        </w:rPr>
        <w:t xml:space="preserve">، و تألیفات ارزشمندی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قواعد علاّمۀ حلّی ، حاشیه بر شرح تجرید ، حاشیه بر شرح لمعه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داشته ، و از شاگردان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خود ، میرزا ابراهیم و میرزا سیّد علی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 نوّاب ، میرزا فتح الله ، از علماء فقه و حکمت ، و از شاگردان پدر خود بوده 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جمع دیگری از علماء و دانشمندان دینی ، در این خاندان ظهور </w:t>
      </w:r>
      <w:bookmarkStart w:id="1040" w:name="pg13389_136151"/>
    </w:p>
    <w:p>
      <w:pPr>
        <w:pStyle w:val="BookText"/>
        <w:rPr/>
      </w:pPr>
      <w:bookmarkEnd w:id="1040"/>
      <w:r>
        <w:rPr>
          <w:rFonts w:ascii="IRNazanin" w:hAnsi="IRNazanin" w:eastAsia="IRNazanin"/>
          <w:color w:val="111111"/>
          <w:sz w:val="28"/>
          <w:sz w:val="28"/>
          <w:szCs w:val="28"/>
          <w:rtl w:val="true"/>
          <w:lang w:bidi="fa-IR"/>
        </w:rPr>
        <w:t xml:space="preserve">یافته اند ، که در کتاب دانشمندان و بزرگان اصفهان ، صفحۀ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و کتاب 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 به نمونه هائی از آنها اشاره شده است </w:t>
      </w:r>
      <w:r>
        <w:rPr>
          <w:rFonts w:eastAsia="IRNazanin" w:cs="IRNazanin"/>
          <w:color w:val="111111"/>
          <w:sz w:val="28"/>
          <w:szCs w:val="28"/>
          <w:rtl w:val="true"/>
          <w:lang w:bidi="fa-IR"/>
        </w:rPr>
        <w:t>.</w:t>
      </w:r>
    </w:p>
    <w:p>
      <w:pPr>
        <w:pStyle w:val="Heading3"/>
        <w:numPr>
          <w:ilvl w:val="2"/>
          <w:numId w:val="1"/>
        </w:numPr>
        <w:rPr/>
      </w:pPr>
      <w:bookmarkStart w:id="1041" w:name="__RefHeading___Toc291149_2616395394"/>
      <w:bookmarkStart w:id="1042" w:name="_Toc375"/>
      <w:bookmarkEnd w:id="1041"/>
      <w:r>
        <w:rPr/>
        <w:t>۱۶</w:t>
      </w:r>
      <w:r>
        <w:rPr>
          <w:rtl w:val="true"/>
        </w:rPr>
        <w:t>-</w:t>
      </w:r>
      <w:r>
        <w:rPr>
          <w:rtl w:val="true"/>
        </w:rPr>
        <w:t>خاندان علمی سیّد العراقین</w:t>
      </w:r>
      <w:r>
        <w:rPr>
          <w:rtl w:val="true"/>
        </w:rPr>
        <w:t xml:space="preserve">( </w:t>
      </w:r>
      <w:r>
        <w:rPr>
          <w:rtl w:val="true"/>
        </w:rPr>
        <w:t>میر عمادی</w:t>
      </w:r>
      <w:r>
        <w:rPr>
          <w:rtl w:val="true"/>
        </w:rPr>
        <w:t>)</w:t>
      </w:r>
      <w:bookmarkEnd w:id="1042"/>
    </w:p>
    <w:p>
      <w:pPr>
        <w:pStyle w:val="BookText"/>
        <w:rPr/>
      </w:pPr>
      <w:r>
        <w:rPr>
          <w:rFonts w:ascii="IRNazanin" w:hAnsi="IRNazanin" w:eastAsia="IRNazanin"/>
          <w:color w:val="111111"/>
          <w:sz w:val="28"/>
          <w:sz w:val="28"/>
          <w:szCs w:val="28"/>
          <w:rtl w:val="true"/>
          <w:lang w:bidi="fa-IR"/>
        </w:rPr>
        <w:t xml:space="preserve">خاندانی است علمی که از خاندان علمی خاتون آبادی منشعب می شود ، و در میان آنها علماء و دانشمندان دینی ظهور یافته اند ، و به علّت سکونتشان در محلّۀ پاقلعۀ اصفهان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پاقلعه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ترین چهرۀ علمی این خاندان ، مرحوم حاج میرزا عبدالحسین ، فرزند آقا میر محمّد مهدی بن حاج میر معصوم بن حاج میرزا محمّد علی بن میر أبو المحسن بن میر محمّد اسماعیل ، مدرّس کبیر خاتون آبادی می باشد ، که پدران او ، همه از علماء و شخصیّت های دینی و اجتماعی بوده اند</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متولّد گردید ، و در حوزۀ اصفهان و نجف اشرف ، و در محضر علماء بزرگی همچون آخوند خراسانی ، مراحل تحصیلی را پیمود، و به مقام اجتهاد نائل گردید ، و پس از مراجعت به اصفهان ، به تدریس و هدایت مردم پرداخت ، و در حلّ مشکلات دینی و اجتماعی و قضائی ، گامهای بلندی برداشت ، و پشت و پناه مردم بود</w:t>
      </w:r>
      <w:r>
        <w:rPr>
          <w:rStyle w:val="FootnoteAnchor"/>
          <w:rtl w:val="true"/>
        </w:rPr>
        <w:footnoteReference w:id="1069"/>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از دنیا رفت ، و در جوار تکیۀ خاتون آبادی ، مدفون گردید، و سپس محلّ دفن او به نام تکیۀ سیّد العراقین مشهور گردید ، و عدّه ای از </w:t>
      </w:r>
      <w:bookmarkStart w:id="1043" w:name="pg13389_136152"/>
    </w:p>
    <w:p>
      <w:pPr>
        <w:pStyle w:val="BookText"/>
        <w:rPr/>
      </w:pPr>
      <w:bookmarkEnd w:id="1043"/>
      <w:r>
        <w:rPr>
          <w:rFonts w:ascii="IRNazanin" w:hAnsi="IRNazanin" w:eastAsia="IRNazanin"/>
          <w:color w:val="111111"/>
          <w:sz w:val="28"/>
          <w:sz w:val="28"/>
          <w:szCs w:val="28"/>
          <w:rtl w:val="true"/>
          <w:lang w:bidi="fa-IR"/>
        </w:rPr>
        <w:t xml:space="preserve">علماء بزرگ و دیگر مؤمنین ، در آن مدفون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العراقین ، علاوه بر مقام تدریس در مدرسۀ چهارباغ ، عهده دار تولیت شرعی آن مدرسه ، و نیز مدرسۀ چهارباغ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ومدرسۀ پاقلعه بوده، و بدین وسیله ، سرپرستی امور طلاّب مدارس یاد شده نیز با آن بزرگمرد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مرحوم سیّد العراقین ، علمائی پا به عرصۀ علم و عمل گذاردند، و خاندان علمی سیّد العراقین را تداوم بخشیدند ، و این خاندان به مناسبت نام جدّ أعلایشان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میرعماد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شوند </w:t>
      </w:r>
      <w:r>
        <w:rPr>
          <w:rFonts w:eastAsia="IRNazanin" w:cs="IRNazanin"/>
          <w:color w:val="111111"/>
          <w:sz w:val="28"/>
          <w:szCs w:val="28"/>
          <w:rtl w:val="true"/>
          <w:lang w:bidi="fa-IR"/>
        </w:rPr>
        <w:t>.</w:t>
      </w:r>
    </w:p>
    <w:p>
      <w:pPr>
        <w:pStyle w:val="Heading3"/>
        <w:numPr>
          <w:ilvl w:val="2"/>
          <w:numId w:val="1"/>
        </w:numPr>
        <w:rPr/>
      </w:pPr>
      <w:bookmarkStart w:id="1044" w:name="__RefHeading___Toc291151_2616395394"/>
      <w:bookmarkStart w:id="1045" w:name="_Toc376"/>
      <w:bookmarkEnd w:id="1044"/>
      <w:r>
        <w:rPr/>
        <w:t>۱۷</w:t>
      </w:r>
      <w:r>
        <w:rPr>
          <w:rtl w:val="true"/>
        </w:rPr>
        <w:t>-</w:t>
      </w:r>
      <w:r>
        <w:rPr>
          <w:rtl w:val="true"/>
        </w:rPr>
        <w:t>خاندان علمی شفتی</w:t>
      </w:r>
      <w:bookmarkEnd w:id="1045"/>
    </w:p>
    <w:p>
      <w:pPr>
        <w:pStyle w:val="BookText"/>
        <w:rPr/>
      </w:pPr>
      <w:r>
        <w:rPr>
          <w:rFonts w:ascii="IRNazanin" w:hAnsi="IRNazanin" w:eastAsia="IRNazanin"/>
          <w:color w:val="111111"/>
          <w:sz w:val="28"/>
          <w:sz w:val="28"/>
          <w:szCs w:val="28"/>
          <w:rtl w:val="true"/>
          <w:lang w:bidi="fa-IR"/>
        </w:rPr>
        <w:t xml:space="preserve">سرسلسلۀ این خاندان ، فقیه و مرجع عالیقدر ، آقا سیّد محمّد باقر شفتی ، مشهور به حجّة الإسلام ، متوفّای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شفتی ، در علم و تقوی و زعامت و شجاعت و سخاوت و تربیت شاگردان و ادارۀ حوزۀ علمیّه ، از مفاخر بزرگ اصفهان ، و تاریخ حوزۀ علمیّه است ، و در بخشهای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بقعه 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محل فعّالیّت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زمینه بررسی مفصّل تری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مرحوم سیّد شفتی ، علماء و فضلاء زیادی پیدا شده اند ، که تا این زمان ، رشتۀ علمی را در این خاندان حفظ کرده اند، وذیلاً به چهره هائی از آنها اشاره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أسد الله بید آبادی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فرزند مرحوم سیّد شفتی ، و از شاگردان صاحب جواهر می باشد ، و خود او، از مجتهدین نامدار و زهّاد برجسته است ، </w:t>
      </w:r>
    </w:p>
    <w:p>
      <w:pPr>
        <w:pStyle w:val="BookText"/>
        <w:rPr/>
      </w:pPr>
      <w:r>
        <w:rPr>
          <w:rFonts w:ascii="IRNazanin" w:hAnsi="IRNazanin" w:eastAsia="IRNazanin"/>
          <w:color w:val="111111"/>
          <w:sz w:val="28"/>
          <w:sz w:val="28"/>
          <w:szCs w:val="28"/>
          <w:rtl w:val="true"/>
          <w:lang w:bidi="fa-IR"/>
        </w:rPr>
        <w:t>و تألیفات زیادی ، از جمله، یک دورۀ کامل فقه استدلالی داشته</w:t>
      </w:r>
      <w:r>
        <w:rPr>
          <w:rStyle w:val="FootnoteAnchor"/>
          <w:rtl w:val="true"/>
        </w:rPr>
        <w:footnoteReference w:id="1070"/>
      </w:r>
      <w:r>
        <w:rPr>
          <w:rFonts w:ascii="IRNazanin" w:hAnsi="IRNazanin" w:eastAsia="IRNazanin"/>
          <w:color w:val="111111"/>
          <w:sz w:val="28"/>
          <w:sz w:val="28"/>
          <w:szCs w:val="28"/>
          <w:rtl w:val="true"/>
          <w:lang w:bidi="fa-IR"/>
        </w:rPr>
        <w:t>، و به نوشتۀ کتاب مأثر و آثار ، در فقاهت و اجتهاد و ورع و زهد و تقوی ، مُسَلَّم مسلمین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پربرکت مرحوم آقا سیّد اسد الله شفتی،اجرای آب فرات به نجف اشرف بوده ، که در سال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 انجام گرفته</w:t>
      </w:r>
      <w:r>
        <w:rPr>
          <w:rStyle w:val="FootnoteAnchor"/>
          <w:rtl w:val="true"/>
        </w:rPr>
        <w:footnoteReference w:id="1071"/>
      </w:r>
      <w:r>
        <w:rPr>
          <w:rFonts w:ascii="IRNazanin" w:hAnsi="IRNazanin" w:eastAsia="IRNazanin"/>
          <w:color w:val="111111"/>
          <w:sz w:val="28"/>
          <w:sz w:val="28"/>
          <w:szCs w:val="28"/>
          <w:rtl w:val="true"/>
          <w:lang w:bidi="fa-IR"/>
        </w:rPr>
        <w:t xml:space="preserve">، و از اهمیّت بسیار زیادی برخوردار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مؤمن شفتی</w:t>
      </w:r>
    </w:p>
    <w:p>
      <w:pPr>
        <w:pStyle w:val="BookText"/>
        <w:rPr/>
      </w:pPr>
      <w:r>
        <w:rPr>
          <w:rFonts w:ascii="IRNazanin" w:hAnsi="IRNazanin" w:eastAsia="IRNazanin"/>
          <w:color w:val="111111"/>
          <w:sz w:val="28"/>
          <w:sz w:val="28"/>
          <w:szCs w:val="28"/>
          <w:rtl w:val="true"/>
          <w:lang w:bidi="fa-IR"/>
        </w:rPr>
        <w:t>وی ، فرزند مرحوم سیّد شفتی ، و از اهل علم و فضل بوده ، و جلسۀ تدریس داشته ، و بعد از مرحوم حاج سیّد اسدالله ، أعلم أولاد مرحوم سیّد بوده است</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جعفر شفتی</w:t>
      </w:r>
    </w:p>
    <w:p>
      <w:pPr>
        <w:pStyle w:val="BookText"/>
        <w:rPr/>
      </w:pPr>
      <w:r>
        <w:rPr>
          <w:rFonts w:ascii="IRNazanin" w:hAnsi="IRNazanin" w:eastAsia="IRNazanin"/>
          <w:color w:val="111111"/>
          <w:sz w:val="28"/>
          <w:sz w:val="28"/>
          <w:szCs w:val="28"/>
          <w:rtl w:val="true"/>
          <w:lang w:bidi="fa-IR"/>
        </w:rPr>
        <w:t xml:space="preserve">وی ، فرزند مرحوم سیّد شفتی و متوفّای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قمری ، که از رؤساء علماء اصفهان در محلّۀ بید آباد بوده است ، و در مسجد سیّد تعمیرات اساسی نموده ، و قسمت عمدۀ کاشی کاری مسجد ، در زمان تولیت ایشان انجام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شفتی ، علاوه بر یادشدگان ، هفت پسر دیگر و سه دختر داشته اند که أکثر قریب به اتّفاق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پسر 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علم و فضل بوده اند</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سیّد محمّد باقر دوّم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فرزند مرحوم آقا سیّد أسد الله ، و نوۀ سیّد شفتی ، و از علماء مبرّز بوده ، </w:t>
      </w:r>
      <w:bookmarkStart w:id="1046" w:name="pg13389_136154"/>
    </w:p>
    <w:p>
      <w:pPr>
        <w:pStyle w:val="BookText"/>
        <w:rPr/>
      </w:pPr>
      <w:bookmarkEnd w:id="1046"/>
      <w:r>
        <w:rPr>
          <w:rFonts w:ascii="IRNazanin" w:hAnsi="IRNazanin" w:eastAsia="IRNazanin"/>
          <w:color w:val="111111"/>
          <w:sz w:val="28"/>
          <w:sz w:val="28"/>
          <w:szCs w:val="28"/>
          <w:rtl w:val="true"/>
          <w:lang w:bidi="fa-IR"/>
        </w:rPr>
        <w:t xml:space="preserve">و به مقام اجتهاد نائل گشته است ، و تکمیل و تزیین مسجد سیّد و بقعه و مزار مرحوم سیّد شفتی قُدْسُ سِرُة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آثار این بزرگمرد علم و دین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شخصیّت های یاد شده ، شمار زیادی از نوه ها و أحفاد مرحوم سیّد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زمرۂ علماء و دانشمندان دینی بوده و هستند ، هم چنانکه دامادهای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صادق حسینی ، معروف به کتابفروش ، و آقا سیّد محمّد علی آقا مجتهد ، و آقا محمّد مهدی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علماء برجسته و عظیم الشّان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آشنائی با خاندان علمی و گستردۀ سیّد شفتی ، و أولاد و أحفاد و دامادها و بنی أعمام و سایر منسوبین به آن بزرگمرد ، به کتاب بیان المفاخر ،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مراجعه شود </w:t>
      </w:r>
      <w:r>
        <w:rPr>
          <w:rFonts w:eastAsia="IRNazanin" w:cs="IRNazanin"/>
          <w:color w:val="111111"/>
          <w:sz w:val="28"/>
          <w:szCs w:val="28"/>
          <w:rtl w:val="true"/>
          <w:lang w:bidi="fa-IR"/>
        </w:rPr>
        <w:t>.</w:t>
      </w:r>
    </w:p>
    <w:p>
      <w:pPr>
        <w:pStyle w:val="Heading3"/>
        <w:numPr>
          <w:ilvl w:val="2"/>
          <w:numId w:val="1"/>
        </w:numPr>
        <w:rPr/>
      </w:pPr>
      <w:bookmarkStart w:id="1047" w:name="__RefHeading___Toc291153_2616395394"/>
      <w:bookmarkStart w:id="1048" w:name="_Toc377"/>
      <w:bookmarkEnd w:id="1047"/>
      <w:r>
        <w:rPr/>
        <w:t>۱۸</w:t>
      </w:r>
      <w:r>
        <w:rPr>
          <w:rtl w:val="true"/>
        </w:rPr>
        <w:t>-</w:t>
      </w:r>
      <w:r>
        <w:rPr>
          <w:rtl w:val="true"/>
        </w:rPr>
        <w:t>خاندان علمی شَفَروَه</w:t>
      </w:r>
      <w:bookmarkEnd w:id="104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علمی و بزرگ شَفَرْوَه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شَقَرْوَه ، سَفَرْوَیْه ، شَبْرُوِه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تشیّع مشهور نیستند ، و جمعی از آنها ، در شمار پیروان مذاهب دیگر می باشند ، ولی با این حال، برخی از چهره های آن خاندان ، از مفاخر شیعه هستند ، و عدّه ای دیگر، آثار دوستی و محبّت شدید نسبت به أمیرالمؤمنین علی علیه السلام ، از آنها ظاهر می باشد ، مثلاً ، شیخ أبو السّعادات ، أسعد بن عبد القاهر بن أسعد اصفهانی ، که از مشایخ مرحوم سیّد رضی الدّین ، علی بن طاووس حلّی بوده ، از چهره های مبرّز شیعه ، و اصفهان ، و خاندان علمی شفر وه ، به شمار می رود، و همچنین ، أبو الوفاء عبید الله بن هبة الله ، متوفّای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هجری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چهره های مبرّز علمی اصفهان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 در مدرسۀ ناجیه ، سخنرانی عجیبی راجع به أمیرالمؤمنین علی علیه السلام ایراد می نماید ، و به علّت این که نزدیک غروب بوده ، بالبداهه أشعاری </w:t>
      </w:r>
      <w:bookmarkStart w:id="1049" w:name="pg13389_136155"/>
    </w:p>
    <w:p>
      <w:pPr>
        <w:pStyle w:val="BookText"/>
        <w:rPr/>
      </w:pPr>
      <w:bookmarkEnd w:id="1049"/>
      <w:r>
        <w:rPr>
          <w:rFonts w:ascii="IRNazanin" w:hAnsi="IRNazanin" w:eastAsia="IRNazanin"/>
          <w:color w:val="111111"/>
          <w:sz w:val="28"/>
          <w:sz w:val="28"/>
          <w:szCs w:val="28"/>
          <w:rtl w:val="true"/>
          <w:lang w:bidi="fa-IR"/>
        </w:rPr>
        <w:t xml:space="preserve">می سراید ، و خطاب به خورشید می نماید ،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قصّۀ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علی علیه السلام بازگشتی ، امروز هم بازگرد، تا من سخنم را دربارۀ علیّ مرتضی و فرزندانش تمام کنم ، و از این داستان ، به خوبی روشن می شود که این شخصیّت علمی اصفهان ، تا چه حد و پایه ای معتقد به مقام ولایت امیرالمؤمنین علی علیه السلام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اصفهان ، قبل از دورۀ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قسمت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جوهان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تحقیقی جالب و مفصّل در مورد چهره های شیعه در خاندان علمی شفروه داریم ، به آنجا مراجعه شود </w:t>
      </w:r>
      <w:r>
        <w:rPr>
          <w:rFonts w:eastAsia="IRNazanin" w:cs="IRNazanin"/>
          <w:color w:val="111111"/>
          <w:sz w:val="28"/>
          <w:szCs w:val="28"/>
          <w:rtl w:val="true"/>
          <w:lang w:bidi="fa-IR"/>
        </w:rPr>
        <w:t>.</w:t>
      </w:r>
    </w:p>
    <w:p>
      <w:pPr>
        <w:pStyle w:val="Heading3"/>
        <w:numPr>
          <w:ilvl w:val="2"/>
          <w:numId w:val="1"/>
        </w:numPr>
        <w:rPr/>
      </w:pPr>
      <w:bookmarkStart w:id="1050" w:name="__RefHeading___Toc291155_2616395394"/>
      <w:bookmarkStart w:id="1051" w:name="_Toc378"/>
      <w:bookmarkEnd w:id="1050"/>
      <w:r>
        <w:rPr/>
        <w:t>19</w:t>
      </w:r>
      <w:r>
        <w:rPr>
          <w:rtl w:val="true"/>
        </w:rPr>
        <w:t>-</w:t>
      </w:r>
      <w:r>
        <w:rPr>
          <w:rtl w:val="true"/>
        </w:rPr>
        <w:t>خاندان علمی شمس آبادی</w:t>
      </w:r>
      <w:r>
        <w:rPr>
          <w:rtl w:val="true"/>
        </w:rPr>
        <w:t>(</w:t>
      </w:r>
      <w:r>
        <w:rPr>
          <w:rtl w:val="true"/>
        </w:rPr>
        <w:t>آل رسول</w:t>
      </w:r>
      <w:r>
        <w:rPr>
          <w:rtl w:val="true"/>
        </w:rPr>
        <w:t>)</w:t>
      </w:r>
      <w:bookmarkEnd w:id="1051"/>
    </w:p>
    <w:p>
      <w:pPr>
        <w:pStyle w:val="BookText"/>
        <w:rPr/>
      </w:pPr>
      <w:r>
        <w:rPr>
          <w:rFonts w:ascii="IRNazanin" w:hAnsi="IRNazanin" w:eastAsia="IRNazanin"/>
          <w:color w:val="111111"/>
          <w:sz w:val="28"/>
          <w:sz w:val="28"/>
          <w:szCs w:val="28"/>
          <w:rtl w:val="true"/>
          <w:lang w:bidi="fa-IR"/>
        </w:rPr>
        <w:t xml:space="preserve">سرسلسلۀ این خاندان ، مرحوم آقا سیّد محمّد لاریجانی شاهاندشتی ، متوفّای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قمری ، و مدفون در تکیۀ جهانگیرخان قشقائی</w:t>
      </w:r>
      <w:r>
        <w:rPr>
          <w:rStyle w:val="FootnoteAnchor"/>
          <w:rtl w:val="true"/>
        </w:rPr>
        <w:footnoteReference w:id="1074"/>
      </w:r>
      <w:r>
        <w:rPr>
          <w:rFonts w:ascii="IRNazanin" w:hAnsi="IRNazanin" w:eastAsia="IRNazanin"/>
          <w:color w:val="111111"/>
          <w:sz w:val="28"/>
          <w:sz w:val="28"/>
          <w:szCs w:val="28"/>
          <w:rtl w:val="true"/>
          <w:lang w:bidi="fa-IR"/>
        </w:rPr>
        <w:t>می باشد ، که به نوشتۀ آیة الله مرعشی نجفی ، از فقهاء بوده است</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مال و زندگی چشم می پوشد ، و برای ادامۀ تحصیل به اصفهان می آید ، و از نسل او علماء بزرگواری ، پا به عرصۀ حوزۀ علمیّه و جامعۀ شیعی می گذارند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چهرۀ علمی این خاندان ، فقیه و مجتهد عظیم الشّأن ، مرحوم آیة الله ، آقا سیّد ابو الحسن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در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قمری ، به دست گروهی منحرف از مکتب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از رؤسای علماء اصفهان ، و مدرّس مدرسۀ صدر، و ملجأ و پناهگاه طلاّب حوزۀ علمیّه ، و مردم نیازمند و ایتام و فقراء بودند ، و اجازۀ اجتهاد از زعماء و مراجع عالیقدر، </w:t>
      </w:r>
      <w:bookmarkStart w:id="1052" w:name="pg13389_136156"/>
    </w:p>
    <w:p>
      <w:pPr>
        <w:pStyle w:val="BookText"/>
        <w:rPr/>
      </w:pPr>
      <w:bookmarkEnd w:id="1052"/>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الدّین عراقی ، آقا سیّد ابو الحسن اصفهانی ، آقاسیّد جمال الدّین گلپایگانی ، آقا شیخ محمّد رضا مسجد شاهی ، و آقا سیّد محمّد نجف آبادی و دیگران داشتند ، و پس از شهادت ، بقعۀ بسیار شکوهمندی بر مرقد مطهّر ایشان ساخته شده ، که در تمامیِ أیّام و لیالی ، زیارتگاه و مورد توجّه مؤمنین ، و شیفتگان مکتب أهل البیت علیهم السلام و علاقه مندان به حضرت سیّد الشّهداء ، أبی عبد الله الحسین علیه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شخصیّت و آثار مرحوم آیة الله شهید شمس آبادی ، در بخشهای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بقعه های علمی اصفهان و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 علمی اصفهان در دورۀ 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علمیّۀ اصفهان ، پس از صفویّه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بحث و بررسی داریم</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291157_2616395394"/>
      <w:bookmarkStart w:id="1054" w:name="_Toc379"/>
      <w:bookmarkEnd w:id="1053"/>
      <w:r>
        <w:rPr/>
        <w:t>۲۰</w:t>
      </w:r>
      <w:r>
        <w:rPr>
          <w:rtl w:val="true"/>
        </w:rPr>
        <w:t>-</w:t>
      </w:r>
      <w:r>
        <w:rPr>
          <w:rtl w:val="true"/>
        </w:rPr>
        <w:t>خاندان علمی شهرستانی</w:t>
      </w:r>
      <w:bookmarkEnd w:id="1054"/>
    </w:p>
    <w:p>
      <w:pPr>
        <w:pStyle w:val="BookText"/>
        <w:rPr/>
      </w:pPr>
      <w:r>
        <w:rPr>
          <w:rFonts w:ascii="IRNazanin" w:hAnsi="IRNazanin" w:eastAsia="IRNazanin"/>
          <w:color w:val="111111"/>
          <w:sz w:val="28"/>
          <w:sz w:val="28"/>
          <w:szCs w:val="28"/>
          <w:rtl w:val="true"/>
          <w:lang w:bidi="fa-IR"/>
        </w:rPr>
        <w:t xml:space="preserve">از خاندان های بزرگ علمی شیعه است ، که در طول قرون متمادی ، أعضاء این خاندان در کشورهای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عراق ، حجاز ،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زندگی کرده اند ، و در شهرهای مهمّی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کربلا ، کاظمین ، سامراء ، تهران و اصفهان ، شخصیّت هائی از این خاندان ، به کوشش علمی اشتغال داشته اند ، و أصل آنها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خاندان بزرگ ، چهره هائی درخشان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محقّق نامدار ، آقا میرزا مهدی شهرستانی ، متوفّای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 که از مفاخر علمی شیعه در قرن </w:t>
      </w:r>
      <w:bookmarkStart w:id="1055" w:name="pg13389_136157"/>
    </w:p>
    <w:p>
      <w:pPr>
        <w:pStyle w:val="BookText"/>
        <w:rPr/>
      </w:pPr>
      <w:bookmarkEnd w:id="1055"/>
      <w:r>
        <w:rPr>
          <w:rFonts w:ascii="IRNazanin" w:hAnsi="IRNazanin" w:eastAsia="IRNazanin"/>
          <w:color w:val="111111"/>
          <w:sz w:val="28"/>
          <w:sz w:val="28"/>
          <w:szCs w:val="28"/>
          <w:rtl w:val="true"/>
          <w:lang w:bidi="fa-IR"/>
        </w:rPr>
        <w:t xml:space="preserve">سیزدهم ، در کشور عراق بوده ، و نیز مرجع و فقیه بزرگ و عظیم الشّأن ، میر محمّد حسین شهرستانی ، متوفّای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قمری ، که جامع علوم عقلی و نقلی و حکیم و ادیب و شاعر بوده، و در کثرت حافظه و قدرت و کثرت تألیف ، ممتاز بوده است</w:t>
      </w:r>
      <w:r>
        <w:rPr>
          <w:rStyle w:val="FootnoteAnchor"/>
          <w:rtl w:val="true"/>
        </w:rPr>
        <w:footnoteReference w:id="1077"/>
      </w:r>
      <w:r>
        <w:rPr>
          <w:rFonts w:ascii="IRNazanin" w:hAnsi="IRNazanin" w:eastAsia="IRNazanin"/>
          <w:color w:val="111111"/>
          <w:sz w:val="28"/>
          <w:sz w:val="28"/>
          <w:szCs w:val="28"/>
          <w:rtl w:val="true"/>
          <w:lang w:bidi="fa-IR"/>
        </w:rPr>
        <w:t>و نیز اعجوبۀ روزگار و نابغۀ قرن چهاردهم ، سیّد هبة الدّین شهرستانی</w:t>
      </w:r>
      <w:r>
        <w:rPr>
          <w:rStyle w:val="FootnoteAnchor"/>
          <w:rtl w:val="true"/>
        </w:rPr>
        <w:footnoteReference w:id="1078"/>
      </w:r>
      <w:r>
        <w:rPr>
          <w:rFonts w:ascii="IRNazanin" w:hAnsi="IRNazanin" w:eastAsia="IRNazanin"/>
          <w:color w:val="111111"/>
          <w:sz w:val="28"/>
          <w:sz w:val="28"/>
          <w:szCs w:val="28"/>
          <w:rtl w:val="true"/>
          <w:lang w:bidi="fa-IR"/>
        </w:rPr>
        <w:t xml:space="preserve">، که از مفاخر علمی و اجتماعی شیعه است ، درخشیده اند ، و به دلیل اینکه این شخصیّت ها در حوزه های دیگری غیر از اصفهان تجلّی یافته اند ، آثار و عظمت آنها ، و نیز خاندان بزرگشان ، به مناسبت حوزه های نجف و کربلا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مورد بررسی قرار گیرد </w:t>
      </w:r>
      <w:r>
        <w:rPr>
          <w:rFonts w:eastAsia="IRNazanin" w:cs="IRNazanin"/>
          <w:color w:val="111111"/>
          <w:sz w:val="28"/>
          <w:szCs w:val="28"/>
          <w:rtl w:val="true"/>
          <w:lang w:bidi="fa-IR"/>
        </w:rPr>
        <w:t>.</w:t>
      </w:r>
    </w:p>
    <w:p>
      <w:pPr>
        <w:pStyle w:val="Heading3"/>
        <w:numPr>
          <w:ilvl w:val="2"/>
          <w:numId w:val="1"/>
        </w:numPr>
        <w:rPr/>
      </w:pPr>
      <w:bookmarkStart w:id="1056" w:name="__RefHeading___Toc291159_2616395394"/>
      <w:bookmarkStart w:id="1057" w:name="_Toc380"/>
      <w:bookmarkEnd w:id="1056"/>
      <w:r>
        <w:rPr/>
        <w:t>۲۱</w:t>
      </w:r>
      <w:r>
        <w:rPr>
          <w:rtl w:val="true"/>
        </w:rPr>
        <w:t>-</w:t>
      </w:r>
      <w:r>
        <w:rPr>
          <w:rtl w:val="true"/>
        </w:rPr>
        <w:t>خاندان علمی شهشهانی</w:t>
      </w:r>
      <w:bookmarkEnd w:id="1057"/>
    </w:p>
    <w:p>
      <w:pPr>
        <w:pStyle w:val="BookText"/>
        <w:rPr/>
      </w:pPr>
      <w:r>
        <w:rPr>
          <w:rFonts w:ascii="IRNazanin" w:hAnsi="IRNazanin" w:eastAsia="IRNazanin"/>
          <w:color w:val="111111"/>
          <w:sz w:val="28"/>
          <w:sz w:val="28"/>
          <w:szCs w:val="28"/>
          <w:rtl w:val="true"/>
          <w:lang w:bidi="fa-IR"/>
        </w:rPr>
        <w:t xml:space="preserve">یکی از خاندانهای اصیل و شریف ، که نسب آنها به امام چهارم ، حضرت علیّ بن الحسین علیه السلام می رسد ، خاندان شهشهانی می باشد ، که سرسلسلۀ آنها عالِم شهید و سیّد نقیب ، سیّد علاء الدّین محمّد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علاء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شهشهان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در ماه رمضان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هجری ، به دستور شاهرخ بن تیمور ، به همراه خواجه أفضل الدّین محمّد تُرکه ، به شهادت رسیده</w:t>
      </w:r>
      <w:r>
        <w:rPr>
          <w:rStyle w:val="FootnoteAnchor"/>
          <w:rtl w:val="true"/>
        </w:rPr>
        <w:footnoteReference w:id="1079"/>
      </w:r>
      <w:r>
        <w:rPr>
          <w:rFonts w:ascii="IRNazanin" w:hAnsi="IRNazanin" w:eastAsia="IRNazanin"/>
          <w:color w:val="111111"/>
          <w:sz w:val="28"/>
          <w:sz w:val="28"/>
          <w:szCs w:val="28"/>
          <w:rtl w:val="true"/>
          <w:lang w:bidi="fa-IR"/>
        </w:rPr>
        <w:t xml:space="preserve">و جنازۀ او در مدرسه و عبادتگاهش ، دفن گردیده ، که هم أکنون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شهشهان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مشهور و مورد توجّه می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علاء الدّین محمّد ، به جهت سیادت و شخصیّت علمی و اجتماعی </w:t>
      </w:r>
    </w:p>
    <w:p>
      <w:pPr>
        <w:pStyle w:val="BookText"/>
        <w:rPr/>
      </w:pPr>
      <w:r>
        <w:rPr>
          <w:rFonts w:ascii="IRNazanin" w:hAnsi="IRNazanin" w:eastAsia="IRNazanin"/>
          <w:color w:val="111111"/>
          <w:sz w:val="28"/>
          <w:sz w:val="28"/>
          <w:szCs w:val="28"/>
          <w:rtl w:val="true"/>
          <w:lang w:bidi="fa-IR"/>
        </w:rPr>
        <w:t xml:space="preserve">برجسته اش ، مورد توجّه شدید مردم و حکومت وقت بوده، و محلّه ای که در آن سکونت داشته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محلّۀ شهشهان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ذریّۀ او ، علماء و دانشمندان و گویندگان و نویسندگانی برخاسته اند ، که مجموعاً خاندان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شهشهانی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شاه 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 دهند ، و ذیلاً به چند چهرۀ آنها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و مرجع عظیم الشّأن ، آقا سیّد محمّد بن عبد الصّمد شهشهانی ، متوفّای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 که از شاگردان صاحب ریاض ، و آقا سیّد محمّد مجاهد ، و حاجی کلباسی به شمار می رود ، و خود او ، مدرّس بزرگ و مرجع دینی در شهر و حوزۀ اصفهان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تألیفات ارزشمند و متعدّدی داشته،و از نسل او علماء و دانشمندان با فضیلتی برخاسته اند،وبرادر بزرگواراو، آقا سیّد محمّد علی حسینی نیز ، به علم و تقوی شهرت داشته است</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 آقا سیّد أبو الحسن شهشهانی ، متوفّای بعد از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 که ظاهراً از شاگردان حاج محمّد ابراهیم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مبرّز و مورد علاقۀ مرحوم سیّد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جعفر شهشهانی ، که عالمی زاهد و مورد وثوق و اطمینان مرحوم سیّد شفتی بوده است</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یحیی ، فرزند آقا میرزا محمّد جعفر ، که از علماء جلیل القدر ، </w:t>
      </w:r>
      <w:bookmarkStart w:id="1058" w:name="pg13389_136159"/>
    </w:p>
    <w:p>
      <w:pPr>
        <w:pStyle w:val="BookText"/>
        <w:rPr/>
      </w:pPr>
      <w:bookmarkEnd w:id="1058"/>
      <w:r>
        <w:rPr>
          <w:rFonts w:ascii="IRNazanin" w:hAnsi="IRNazanin" w:eastAsia="IRNazanin"/>
          <w:color w:val="111111"/>
          <w:sz w:val="28"/>
          <w:sz w:val="28"/>
          <w:szCs w:val="28"/>
          <w:rtl w:val="true"/>
          <w:lang w:bidi="fa-IR"/>
        </w:rPr>
        <w:t xml:space="preserve">و مورد وثوق و اعتماد مرحوم حاج سیّد اسدالله شفتی بوده است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9" w:name="__RefHeading___Toc291161_2616395394"/>
      <w:bookmarkStart w:id="1060" w:name="_Toc381"/>
      <w:bookmarkEnd w:id="1059"/>
      <w:r>
        <w:rPr/>
        <w:t>۲۲</w:t>
      </w:r>
      <w:r>
        <w:rPr>
          <w:rtl w:val="true"/>
        </w:rPr>
        <w:t>-</w:t>
      </w:r>
      <w:r>
        <w:rPr>
          <w:rtl w:val="true"/>
        </w:rPr>
        <w:t>خاندان علمی شیخ الإسلام سبزواری</w:t>
      </w:r>
      <w:bookmarkEnd w:id="106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مناسبت منصب شیخ الإسلامی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محقّق سبزواری می باشد ، که ذیلاً به چهره هائی از آن خاندان ،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w:t>
      </w:r>
    </w:p>
    <w:p>
      <w:pPr>
        <w:pStyle w:val="BookText"/>
        <w:rPr/>
      </w:pPr>
      <w:r>
        <w:rPr>
          <w:rFonts w:ascii="IRNazanin" w:hAnsi="IRNazanin" w:eastAsia="IRNazanin"/>
          <w:color w:val="111111"/>
          <w:sz w:val="28"/>
          <w:sz w:val="28"/>
          <w:szCs w:val="28"/>
          <w:rtl w:val="true"/>
          <w:lang w:bidi="fa-IR"/>
        </w:rPr>
        <w:t xml:space="preserve">سرسلسلۀ خاندان ، فقیه حکیم ، و مجتهد اصولی ، و محقّق نامدار ، مولی محمّد باقر بن محمّد مؤمن سبزواری اصفهانی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قمری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أصلاً سبزواری ، ولی از بزرگترین چهره های علمی و تحقیقی در حوزۀ اصفهان ، در قرن یازدهم بوده ، و استادهای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و میرفندرسکی و ملاّ حسنعلی شوشتری داشته ، و شاگردانی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عبدالحسین خاتون آبادی پرورش داده ، و از دوستان مرحوم فیض کاشانی ، و برادر همسر محقّق خوانساری ، و دائی آقا جمال خوانساری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 منصب شیخ الإسلامی و إمامت جمعه داشته ، و مدرّس رسمی مدرسۀ مهمّ ملاّ عبد الله شوشتری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 مورد تجلیل فراوان بزرگان تراجم و رجال قرار گرفته ،و عبارت های برجسته ای در مورد او به کار برده اند،مثلاً ، ریا ، آقا شیخ اسد الله دزفولی کاظمی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فهّامه ، و محقّق مدقّق ، و عمدة الفضلاء و المحدّثین ، وزبدة الحکماء و المتکلّمین ، و مؤیَّد و مسدَّد به عواطف فیض باری ، شمرده است ، وملاّ محمّد 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علاّمه ، محقّق مدقّق ، پسندیده خوی و پاک سرشت ، متبحّر در علوم عقلی و نقلی ، و یگانۀ عصر دانسته ، و ادامه داده است که ، مناقب و فضائل او را ، نمی توان بر شمرد، و محدّث قمی</w:t>
      </w:r>
    </w:p>
    <w:p>
      <w:pPr>
        <w:pStyle w:val="BookText"/>
        <w:rPr/>
      </w:pPr>
      <w:r>
        <w:rPr>
          <w:rFonts w:ascii="IRNazanin" w:hAnsi="IRNazanin" w:eastAsia="IRNazanin"/>
          <w:color w:val="111111"/>
          <w:sz w:val="28"/>
          <w:sz w:val="28"/>
          <w:szCs w:val="28"/>
          <w:rtl w:val="true"/>
          <w:lang w:bidi="fa-IR"/>
        </w:rPr>
        <w:t xml:space="preserve">مرحوم حاج شیخ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را ،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محقّق حکیم ، و متکلّم فقیه ، و محدّث جلیل القدر، و عالم نقّاد ، ستوده است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 هریک از صاحبان تراجم و صاحب نظران فن ، در برابر عظمت علم و قدرت تحقیق و روح ابتکار ، و صلابت در دین ، و حسن أخلاق ، و جاذبۀ روحی و معنوی آن بزرگمرد ، به تجلیل و تکریم و ادای احترام </w:t>
      </w:r>
    </w:p>
    <w:p>
      <w:pPr>
        <w:pStyle w:val="BookText"/>
        <w:rPr/>
      </w:pPr>
      <w:r>
        <w:rPr>
          <w:rFonts w:ascii="IRNazanin" w:hAnsi="IRNazanin" w:eastAsia="IRNazanin"/>
          <w:color w:val="111111"/>
          <w:sz w:val="28"/>
          <w:sz w:val="28"/>
          <w:szCs w:val="28"/>
          <w:rtl w:val="true"/>
          <w:lang w:bidi="fa-IR"/>
        </w:rPr>
        <w:t xml:space="preserve">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تألیفی آن محقّق نامدار ، در زمینۀ فقه ، اصول ، حکمت ، أخلاق ، دعا و زیارات ، مورد توجّه قرار گرفته ، ولی در میان آنها ، دو کتاب ابتکاری و برجسته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المعاد فی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 آن چنان اهمیّت و شهرتی دارد، که از محورهای تحقیق در عالَم فقه ،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جنازۀ مرحوم محقّق سبزواری پس از فوت ، به مشهد مقدّس منتقل گشت ، و در مدرسۀ میرزا جعفر ، نزدیک آستان مقدّس حضرت علیّ بن موسی الرّضا علیه السلام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جعفر سبزواری اصفهانی</w:t>
      </w:r>
    </w:p>
    <w:p>
      <w:pPr>
        <w:pStyle w:val="BookText"/>
        <w:rPr/>
      </w:pPr>
      <w:r>
        <w:rPr>
          <w:rFonts w:ascii="IRNazanin" w:hAnsi="IRNazanin" w:eastAsia="IRNazanin"/>
          <w:color w:val="111111"/>
          <w:sz w:val="28"/>
          <w:sz w:val="28"/>
          <w:szCs w:val="28"/>
          <w:rtl w:val="true"/>
          <w:lang w:bidi="fa-IR"/>
        </w:rPr>
        <w:t>فقیه زاهد و مدرّس عظیم الشّأن ، میرزا جعفر ، فرزند عالیقدر ملاّ محمّد باقر سبزواری ، که از فحول دانشمندان اصفهان بوده ، و تدریس و إمامت داشته ، و در جنب مسجد حکیم ، در قبرستان کوچکی مدفون گردیده است ، و منصب شیخ الإسلامی در أعقاب او به مدّت بیش از دو قرن ، باقی بوده است</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الرّحیم شیخ الإسلام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القدر ، و شیخ الإسلام اصفهان ، میرزا 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شیخ جعفر بن مولی محمّد باقر سبزواری</w:t>
      </w:r>
      <w:r>
        <w:rPr>
          <w:rStyle w:val="FootnoteAnchor"/>
          <w:rtl w:val="true"/>
        </w:rPr>
        <w:footnoteReference w:id="1087"/>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xml:space="preserve"> قمری ، که از علماء و مجتهدین متنفّذ اصفهان در قرن دوازدهم ، و دارای تألیفات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فرزند او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المطلّب ، متوفّای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و میرزا عبد الله ، متوفّای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قمری ، از علماء بوده اند ، و هر دو ، در زمان حیات پدر ، از دنیا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مر تضی شیخ الإسلام</w:t>
      </w:r>
    </w:p>
    <w:p>
      <w:pPr>
        <w:pStyle w:val="BookText"/>
        <w:rPr/>
      </w:pPr>
      <w:r>
        <w:rPr>
          <w:rFonts w:ascii="IRNazanin" w:hAnsi="IRNazanin" w:eastAsia="IRNazanin"/>
          <w:color w:val="111111"/>
          <w:sz w:val="28"/>
          <w:sz w:val="28"/>
          <w:szCs w:val="28"/>
          <w:rtl w:val="true"/>
          <w:lang w:bidi="fa-IR"/>
        </w:rPr>
        <w:t xml:space="preserve">عالم جلیل القدر و شیخ الإسلام اصفهان ، میرزا مرتضی بن میرزا عبد المطلّب بن میرزا عبد الرّحیم ، متوفّای </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 قمری ، که از علماء معروف زمان خود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رحیم ثانی</w:t>
      </w:r>
    </w:p>
    <w:p>
      <w:pPr>
        <w:pStyle w:val="BookText"/>
        <w:rPr/>
      </w:pPr>
      <w:r>
        <w:rPr>
          <w:rFonts w:ascii="IRNazanin" w:hAnsi="IRNazanin" w:eastAsia="IRNazanin"/>
          <w:color w:val="111111"/>
          <w:sz w:val="28"/>
          <w:sz w:val="28"/>
          <w:szCs w:val="28"/>
          <w:rtl w:val="true"/>
          <w:lang w:bidi="fa-IR"/>
        </w:rPr>
        <w:t xml:space="preserve">میرزا محمّد رحیم ثانی، فرزند میرزا مرتضی ، متوفّای </w:t>
      </w:r>
      <w:r>
        <w:rPr>
          <w:rFonts w:ascii="IRNazanin" w:hAnsi="IRNazanin" w:eastAsia="IRNazanin"/>
          <w:color w:val="111111"/>
          <w:sz w:val="28"/>
          <w:sz w:val="28"/>
          <w:szCs w:val="28"/>
          <w:lang w:bidi="fa-IR"/>
        </w:rPr>
        <w:t>۱۲۴۹</w:t>
      </w:r>
      <w:r>
        <w:rPr>
          <w:rFonts w:ascii="IRNazanin" w:hAnsi="IRNazanin" w:eastAsia="IRNazanin"/>
          <w:color w:val="111111"/>
          <w:sz w:val="28"/>
          <w:sz w:val="28"/>
          <w:szCs w:val="28"/>
          <w:rtl w:val="true"/>
          <w:lang w:bidi="fa-IR"/>
        </w:rPr>
        <w:t xml:space="preserve"> قمری و مدفون در تکیۀ خوانساریها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علماء بوده، و پس از پدر منصب شیخ الإسلامی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شیخ الإسلام</w:t>
      </w:r>
    </w:p>
    <w:p>
      <w:pPr>
        <w:pStyle w:val="BookText"/>
        <w:rPr/>
      </w:pPr>
      <w:r>
        <w:rPr>
          <w:rFonts w:ascii="IRNazanin" w:hAnsi="IRNazanin" w:eastAsia="IRNazanin"/>
          <w:color w:val="111111"/>
          <w:sz w:val="28"/>
          <w:sz w:val="28"/>
          <w:szCs w:val="28"/>
          <w:rtl w:val="true"/>
          <w:lang w:bidi="fa-IR"/>
        </w:rPr>
        <w:t xml:space="preserve">میرزا عبدالله بن میرزا رحیم ، متوفّای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قمری ، که از علماء متنفّذ ، و دارای ریاست و منصب شیخ الاسلامی بوده ، و منبر و محراب ، محلّ فعّالیّت اجتماعی و تبلیغی 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میزرا محمّد رحیم ثالث</w:t>
      </w:r>
    </w:p>
    <w:p>
      <w:pPr>
        <w:pStyle w:val="BookText"/>
        <w:rPr/>
      </w:pPr>
      <w:r>
        <w:rPr>
          <w:rFonts w:ascii="IRNazanin" w:hAnsi="IRNazanin" w:eastAsia="IRNazanin"/>
          <w:color w:val="111111"/>
          <w:sz w:val="28"/>
          <w:sz w:val="28"/>
          <w:szCs w:val="28"/>
          <w:rtl w:val="true"/>
          <w:lang w:bidi="fa-IR"/>
        </w:rPr>
        <w:t xml:space="preserve">میرزا محمّد رحیم ثالث بن میرزا عبدالله ، متوفّای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قمری ، که از علماء ، و شیخ الإسلام اصفهان پس از پدر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شیخ الإسلام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حسن شیخ الإسلام بن میرزا محمّد رحیم ، متوفّای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قمری ، که از </w:t>
      </w:r>
    </w:p>
    <w:p>
      <w:pPr>
        <w:pStyle w:val="BookText"/>
        <w:rPr/>
      </w:pPr>
      <w:r>
        <w:rPr>
          <w:rFonts w:ascii="IRNazanin" w:hAnsi="IRNazanin" w:eastAsia="IRNazanin"/>
          <w:color w:val="111111"/>
          <w:sz w:val="28"/>
          <w:sz w:val="28"/>
          <w:szCs w:val="28"/>
          <w:rtl w:val="true"/>
          <w:lang w:bidi="fa-IR"/>
        </w:rPr>
        <w:t xml:space="preserve">علماء بوده ، و منصب شیخ الاسلامی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زین العابدین شیخ الإسلام</w:t>
      </w:r>
    </w:p>
    <w:p>
      <w:pPr>
        <w:pStyle w:val="BookText"/>
        <w:rPr/>
      </w:pPr>
      <w:r>
        <w:rPr>
          <w:rFonts w:ascii="IRNazanin" w:hAnsi="IRNazanin" w:eastAsia="IRNazanin"/>
          <w:color w:val="111111"/>
          <w:sz w:val="28"/>
          <w:sz w:val="28"/>
          <w:szCs w:val="28"/>
          <w:rtl w:val="true"/>
          <w:lang w:bidi="fa-IR"/>
        </w:rPr>
        <w:t xml:space="preserve">حاج میرزا زین العابدین بن محمّد علی بن محمّد ابراهیم بن مرتضی بن میرزا عبد المطلّب ، که عالمی فاضل و مفسّری محقّق ، و نویسنده ای أدیب بوده ، و تألیفاتی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شجرۀ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 به زبان عربی و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ستّ سُوَر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 و در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وفات یافته ، و در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سه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 مسجد آقانور دردشت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 است</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أکبر شیخ الإسلام</w:t>
      </w:r>
    </w:p>
    <w:p>
      <w:pPr>
        <w:pStyle w:val="BookText"/>
        <w:rPr/>
      </w:pPr>
      <w:r>
        <w:rPr>
          <w:rFonts w:ascii="IRNazanin" w:hAnsi="IRNazanin" w:eastAsia="IRNazanin"/>
          <w:color w:val="111111"/>
          <w:sz w:val="28"/>
          <w:sz w:val="28"/>
          <w:szCs w:val="28"/>
          <w:rtl w:val="true"/>
          <w:lang w:bidi="fa-IR"/>
        </w:rPr>
        <w:t xml:space="preserve">حاج میرزا علی أکبر بن میرزا محمّد رحیم ،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آخرین نفر از شیخ الإسلامهای اصفهان بوده، و پس از او منصب شیخ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نظام مشروطیّت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باید دانست که موقعیّت علمی و اجتماعی و نفوذ مردمیِ شیخ الإسلامهای اصفهان ، در دوره های متأخّر ، کاملاً با شیخ الإسلامهای دوره های اوّل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های محقّق کرکی و شیخ بهائی و محقّق سبزواری و آقا حسین خوانساری و علاّمۀ مجلسی ، متفاوت بوده است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این بخش ، تذکّر این نکته مفید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متتبّع و محقّق معاصر ، آقای سیّد مصلح الدّین مهدوی ، کتابی در حدود سیصد صفحه ، دربارۀ </w:t>
      </w:r>
      <w:bookmarkStart w:id="1061" w:name="pg13389_136164"/>
    </w:p>
    <w:p>
      <w:pPr>
        <w:pStyle w:val="BookText"/>
        <w:rPr/>
      </w:pPr>
      <w:bookmarkEnd w:id="10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شیخ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و بزرگان آنها ، تألیف نموده اند ، که آمادۀ چاپ می باشد </w:t>
      </w:r>
      <w:r>
        <w:rPr>
          <w:rFonts w:eastAsia="IRNazanin" w:cs="IRNazanin"/>
          <w:color w:val="111111"/>
          <w:sz w:val="28"/>
          <w:szCs w:val="28"/>
          <w:rtl w:val="true"/>
          <w:lang w:bidi="fa-IR"/>
        </w:rPr>
        <w:t>.</w:t>
      </w:r>
    </w:p>
    <w:p>
      <w:pPr>
        <w:pStyle w:val="Heading3"/>
        <w:numPr>
          <w:ilvl w:val="2"/>
          <w:numId w:val="1"/>
        </w:numPr>
        <w:rPr/>
      </w:pPr>
      <w:bookmarkStart w:id="1062" w:name="__RefHeading___Toc291163_2616395394"/>
      <w:bookmarkStart w:id="1063" w:name="_Toc382"/>
      <w:bookmarkEnd w:id="1062"/>
      <w:r>
        <w:rPr/>
        <w:t>۲۳</w:t>
      </w:r>
      <w:r>
        <w:rPr>
          <w:rtl w:val="true"/>
        </w:rPr>
        <w:t>-</w:t>
      </w:r>
      <w:r>
        <w:rPr>
          <w:rtl w:val="true"/>
        </w:rPr>
        <w:t>خاندان علمی صدرالدّین عاملی</w:t>
      </w:r>
      <w:bookmarkEnd w:id="1063"/>
    </w:p>
    <w:p>
      <w:pPr>
        <w:pStyle w:val="BookText"/>
        <w:rPr/>
      </w:pPr>
      <w:r>
        <w:rPr>
          <w:rFonts w:ascii="IRNazanin" w:hAnsi="IRNazanin" w:eastAsia="IRNazanin"/>
          <w:color w:val="111111"/>
          <w:sz w:val="28"/>
          <w:sz w:val="28"/>
          <w:szCs w:val="28"/>
          <w:rtl w:val="true"/>
          <w:lang w:bidi="fa-IR"/>
        </w:rPr>
        <w:t>یکی از خاندانهای بزرگ علمی شیعه ، که در طول شش قرن</w:t>
      </w:r>
      <w:r>
        <w:rPr>
          <w:rStyle w:val="FootnoteAnchor"/>
          <w:rtl w:val="true"/>
        </w:rPr>
        <w:footnoteReference w:id="1089"/>
      </w:r>
      <w:r>
        <w:rPr>
          <w:rFonts w:ascii="IRNazanin" w:hAnsi="IRNazanin" w:eastAsia="IRNazanin"/>
          <w:color w:val="111111"/>
          <w:sz w:val="28"/>
          <w:sz w:val="28"/>
          <w:szCs w:val="28"/>
          <w:rtl w:val="true"/>
          <w:lang w:bidi="fa-IR"/>
        </w:rPr>
        <w:t xml:space="preserve">، چهره های علمی برجسته ای به عالم تشیّع عرضه کرده ، و شاخه ها و أعضاء آن ، در کشورهای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عراق و لبنان ، در شهرهای مشهوری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قم ، مشهد ، صور لبنان ، نجف ، کربلاء و سامراء ، کاظمین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اقامت داشته ، و به خدمات علمی و اجتماعی و ریاست دینی و مرجعیّت تقلید ، اشتغال داشته اند ، خاندان سادات موسوی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جبل عامل 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شاخه های آن ، با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شرف الدّین عاملی ، صدر عاملی ، صدر زاده ، صدر ، و خادمی می باشند ، و علاوه بر شخصیّت های برجستۀ این خاندان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صدرالدّین موسوی عاملی ، آقا سیّد حسن صدر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تأسیس الشّیعه لفنون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اسماعیل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بزرگ شیعه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صدر الدّین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بزرگ در حوزۀ علمیّۀ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شرف 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المراجعات و از مراجع بزرگ شیعه در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برجسته ای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و آقا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جعفر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منسوبین و نزدیکان این خاندان می باشند ، و خاندانهای بزرگی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سیّد شفتی و خاندان مسجد شاهی و خاندان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جو بیارهای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خاندان نسبت دارند ، که ذیلاً به چهره هائی از آنها اشاره نموده ، و منشأ پیدایش و رشد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گسترش این خاندان را در اصفهان ، بیان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صدرالدّین عاملی</w:t>
      </w:r>
    </w:p>
    <w:p>
      <w:pPr>
        <w:pStyle w:val="BookText"/>
        <w:rPr/>
      </w:pPr>
      <w:r>
        <w:rPr>
          <w:rFonts w:ascii="IRNazanin" w:hAnsi="IRNazanin" w:eastAsia="IRNazanin"/>
          <w:color w:val="111111"/>
          <w:sz w:val="28"/>
          <w:sz w:val="28"/>
          <w:szCs w:val="28"/>
          <w:rtl w:val="true"/>
          <w:lang w:bidi="fa-IR"/>
        </w:rPr>
        <w:t xml:space="preserve">فقیه اصولی و محدّث رجالی ، و أدیب و شاعر متبحّر ، آقا سیّد صدرالدّین عاملی موسوی ، متوفّای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أصلاً از 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نام او و پدرش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سیّد صالح عاملی</w:t>
      </w:r>
      <w:r>
        <w:rPr>
          <w:rStyle w:val="FootnoteAnchor"/>
          <w:rtl w:val="true"/>
        </w:rPr>
        <w:footnoteReference w:id="1090"/>
      </w:r>
      <w:r>
        <w:rPr>
          <w:rFonts w:ascii="IRNazanin" w:hAnsi="IRNazanin" w:eastAsia="IRNazanin"/>
          <w:color w:val="111111"/>
          <w:sz w:val="28"/>
          <w:sz w:val="28"/>
          <w:szCs w:val="28"/>
          <w:rtl w:val="true"/>
          <w:lang w:bidi="fa-IR"/>
        </w:rPr>
        <w:t xml:space="preserve">ولی به نام سیّد صدرالدّین ، شهرت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چهرۀ علمی خاندان صدر می باشد ، که به اصفهان مهاجرت نموده ، و اقامت جسته ، و موقعیّت شایسته و مهمّی در جامعۀ علمی و مذهبی اصفهان ، به دست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 تألیفات بسیاری در فقه و اصول و رجال و نحو داشته ، که نشانۀ قدرت علمی و تفکّر او می باشد ، و در حال صغَر سنّ ، إدّعای اجتهاد می نموده است</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استادهای آن بزرگمرد، شخصیّت های برجسته ای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مهدی بحر العلوم ، و شیخ جعفر کبیر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 و عدّۀ زیادی در محضر او به کسب علم و کمال نائل گردیده ، یا اجازۀ علمی دریافت داشته اند</w:t>
      </w:r>
      <w:r>
        <w:rPr>
          <w:rStyle w:val="FootnoteAnchor"/>
          <w:rtl w:val="true"/>
        </w:rPr>
        <w:footnoteReference w:id="1092"/>
      </w:r>
      <w:r>
        <w:rPr>
          <w:rFonts w:ascii="IRNazanin" w:hAnsi="IRNazanin" w:eastAsia="IRNazanin"/>
          <w:color w:val="111111"/>
          <w:sz w:val="28"/>
          <w:sz w:val="28"/>
          <w:szCs w:val="28"/>
          <w:rtl w:val="true"/>
          <w:lang w:bidi="fa-IR"/>
        </w:rPr>
        <w:t>و از مشایخ اجازۀ شیخ أعظم أنصاری می باشد</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صدر الدّین محمّد عاملی ، نفوذ و موقعیّتی برجسته در شهر اصفهان یافت ، و سرسلسلۀ خاندان بزرگی در این شهر گردید ، و مورد علاقه و محبّت </w:t>
      </w:r>
    </w:p>
    <w:p>
      <w:pPr>
        <w:pStyle w:val="BookText"/>
        <w:rPr/>
      </w:pPr>
      <w:r>
        <w:rPr>
          <w:rFonts w:ascii="IRNazanin" w:hAnsi="IRNazanin" w:eastAsia="IRNazanin"/>
          <w:color w:val="111111"/>
          <w:sz w:val="28"/>
          <w:sz w:val="28"/>
          <w:szCs w:val="28"/>
          <w:rtl w:val="true"/>
          <w:lang w:bidi="fa-IR"/>
        </w:rPr>
        <w:t xml:space="preserve">مرحوم سیّد محمّد باقر شفتی قرار گرفت ، و به همین جهت ، زمینۀ بیشتری برای موفقیّت او فراهم گردید ، و از میان هشت فرزند پسر آن بزرگوار ، سه شخصیّت بزرگ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اسماعیل صدر ، و آقا سیّد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سیّد أبو جعفر خادم الشّریعه ، چهرۀ مشهور و برتر علمی دارند</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مجتهد</w:t>
      </w:r>
    </w:p>
    <w:p>
      <w:pPr>
        <w:pStyle w:val="BookText"/>
        <w:rPr/>
      </w:pPr>
      <w:r>
        <w:rPr>
          <w:rFonts w:ascii="IRNazanin" w:hAnsi="IRNazanin" w:eastAsia="IRNazanin"/>
          <w:color w:val="111111"/>
          <w:sz w:val="28"/>
          <w:sz w:val="28"/>
          <w:szCs w:val="28"/>
          <w:rtl w:val="true"/>
          <w:lang w:bidi="fa-IR"/>
        </w:rPr>
        <w:t xml:space="preserve">مجتهد عجیب و فقیه جوان ، آقا سیّد محمّد علی ، فرزند آقا سیّد صدرالدّین عاملی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سنّ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سالگی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ألبلاغ المبین فی أحکام الصّبیان و المجانین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 و پس از آن که سیّد شفتی آن را ملاحظه نمودند ، اجتهاد او را تصدیق فرمودند</w:t>
      </w:r>
      <w:r>
        <w:rPr>
          <w:rStyle w:val="FootnoteAnchor"/>
          <w:rtl w:val="true"/>
        </w:rPr>
        <w:footnoteReference w:id="1095"/>
      </w:r>
      <w:r>
        <w:rPr>
          <w:rFonts w:ascii="IRNazanin" w:hAnsi="IRNazanin" w:eastAsia="IRNazanin"/>
          <w:color w:val="111111"/>
          <w:sz w:val="28"/>
          <w:sz w:val="28"/>
          <w:szCs w:val="28"/>
          <w:rtl w:val="true"/>
          <w:lang w:bidi="fa-IR"/>
        </w:rPr>
        <w:t>و دختر خود را به نکاح او در آوردند</w:t>
      </w:r>
    </w:p>
    <w:p>
      <w:pPr>
        <w:pStyle w:val="BookText"/>
        <w:rPr/>
      </w:pPr>
      <w:r>
        <w:rPr>
          <w:rFonts w:ascii="IRNazanin" w:hAnsi="IRNazanin" w:eastAsia="IRNazanin"/>
          <w:color w:val="111111"/>
          <w:sz w:val="28"/>
          <w:sz w:val="28"/>
          <w:szCs w:val="28"/>
          <w:rtl w:val="true"/>
          <w:lang w:bidi="fa-IR"/>
        </w:rPr>
        <w:t xml:space="preserve">آن عالم بزرگوار ، مادرش ، دختر شیخ جعفر کاشف الغطاء ، و همسرش ، دختر آقا سیّد محمّد باقر شفتی ، و خودش ، از مفاخر علمی اصفهان به شمار رفته ، و در سنّ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سالگی ، در سال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قمری ، وفات یافته است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دو فرزند دارد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بهاء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بعد از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قمری ، و حاج سیّد محمّد جواد ، متوفّای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قمری ، که مجتهد و مدرّس مدرسۀ ملاّ عبد الله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شیخ الشّریعۀ اصفهانی ، در جواب اشکال او در مسئلۀ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احتیاط برای متمکّن از تحصیل واقع، به طریق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نوشته است</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اسماعیل صدر</w:t>
      </w:r>
    </w:p>
    <w:p>
      <w:pPr>
        <w:pStyle w:val="BookText"/>
        <w:rPr/>
      </w:pPr>
      <w:r>
        <w:rPr>
          <w:rFonts w:ascii="IRNazanin" w:hAnsi="IRNazanin" w:eastAsia="IRNazanin"/>
          <w:color w:val="111111"/>
          <w:sz w:val="28"/>
          <w:sz w:val="28"/>
          <w:szCs w:val="28"/>
          <w:rtl w:val="true"/>
          <w:lang w:bidi="fa-IR"/>
        </w:rPr>
        <w:t xml:space="preserve">فقیه نامدار و مرجع بزرگ شیعه ، آقا سیّد اسماعیل صدر ، فرزند آقاسیّد صدرالدّین عاملی ، متوفّای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حوزۀ اصفهان در تحت تعلیم برادر بزرگوارش ، آقا مجتهد قرار گرفت ، و پس از وفات او ، مدّتها تحت تعلیم و تربیت آقا شیخ محمّد باقر نجفی مسجد شاهی بود، و مراحلی از تحصیل دورۀ سطح و خارج را در حوزۀ اصفهان ، سپری نمود</w:t>
      </w:r>
      <w:r>
        <w:rPr>
          <w:rStyle w:val="FootnoteAnchor"/>
          <w:rtl w:val="true"/>
        </w:rPr>
        <w:footnoteReference w:id="1097"/>
      </w:r>
      <w:r>
        <w:rPr>
          <w:rFonts w:ascii="IRNazanin" w:hAnsi="IRNazanin" w:eastAsia="IRNazanin"/>
          <w:color w:val="111111"/>
          <w:sz w:val="28"/>
          <w:sz w:val="28"/>
          <w:szCs w:val="28"/>
          <w:rtl w:val="true"/>
          <w:lang w:bidi="fa-IR"/>
        </w:rPr>
        <w:t xml:space="preserve">و سپس به عراق هجرت فرمود، و در حوزۀ نجف و سپس سامراء ، از محضر مجدّد بزرگ ، میرزای محقّق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 صاحب فتوای تحریم تنباکو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 بهره گرفت</w:t>
      </w:r>
      <w:r>
        <w:rPr>
          <w:rStyle w:val="FootnoteAnchor"/>
          <w:rtl w:val="true"/>
        </w:rPr>
        <w:footnoteReference w:id="1098"/>
      </w:r>
      <w:r>
        <w:rPr>
          <w:rFonts w:ascii="IRNazanin" w:hAnsi="IRNazanin" w:eastAsia="IRNazanin"/>
          <w:color w:val="111111"/>
          <w:sz w:val="28"/>
          <w:sz w:val="28"/>
          <w:szCs w:val="28"/>
          <w:rtl w:val="true"/>
          <w:lang w:bidi="fa-IR"/>
        </w:rPr>
        <w:t xml:space="preserve">و پس از فوت میرزای شیرازی ، به کربلا مهاجرت نمود، و حوزۀ بزرگی را شکل بخشید ، که بزرگانی از علماء در آن تربیت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 شاگردانی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نائینی ، و سیّد شرف الدّین عاملی و حاج سیّد حسین فشارکی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داشته ، و چهار فرزند او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صدرالدّین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محمّد جواد ، متوفّای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 و آقا سیّد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تألیفاتی بوده ، و در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قمری وفات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مهدی ، همه از علماء و صاحبان فضل بوده اند ، و مادر آنها ، خواهر فقیه و محقّق نامدار ، و محدّث و رجالی عظیم الشّأن ، آقاسیّد حسن صدر ، مذکور در ذیل می باشد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صاحبان تراجم و جمعی از دائرة المعارف ها، دربارۀ عظمت و شخصیّت این بزرگ مرجع عالیقدر شیعه ، بحث و بررسی نموده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سیّد صدرالدّین صدر</w:t>
      </w:r>
    </w:p>
    <w:p>
      <w:pPr>
        <w:pStyle w:val="BookText"/>
        <w:rPr/>
      </w:pPr>
      <w:r>
        <w:rPr>
          <w:rFonts w:ascii="IRNazanin" w:hAnsi="IRNazanin" w:eastAsia="IRNazanin"/>
          <w:color w:val="111111"/>
          <w:sz w:val="28"/>
          <w:sz w:val="28"/>
          <w:szCs w:val="28"/>
          <w:rtl w:val="true"/>
          <w:lang w:bidi="fa-IR"/>
        </w:rPr>
        <w:t xml:space="preserve">فقیه و مرجع نامدار ، و اصولی و محدّث عظیم الشّأن ، و أدیب و رجالی ، و شاعر ماهر ، آقا سیّد صدرالدّین صدر ، متوفّای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قمری ، که از چهره های بزرگ خاندان صدر ، و فرزند مرحوم آقا سیّد اسماعیل صدر ، و از مراجع بزرگ وزعمای حوزۀ علمیّۀ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مرحوم آیة الله العظمی ، حاج شیخ عبد الکریم حائری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 در زمینۀ تحقیق و تدریس، أخلاق و فضیلت ، رهبری و مرجعیّت ، شخصیّتی برجسته داشته ، و در تألیف و تصنیف ، شعر و أدب ، چهره ای مورد توجّه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تکامل تحصیلی این بزرگمرد در حوزۀ نجف بوده، و تدریس عمده و مرجعیّت ایشان ، در حوزۀ قم تحقّق یافته است ، و از میان تألیفات متعدّد و متنوّع و گرانقدر آن مرجع عالیقدر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طرق و أخبار عامّه ، از اهمیّت و شهرت زیادی برخوردار می باشد ، و دوبار ترجمه گردیده ، و مکرّراً عربی و فارسی آن ، چاپ شده است ، و برخی از تألیفات آن بزرگمرد ، در ضمن مجلّدات زیاد می باشد ، همانند مختصر 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جلد</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 xml:space="preserve">، و مدینة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جلد </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صدر ، دو فرزند برومند از خود به جای گذارده اند ، که هرکدام ، از مفاخر شیعه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مجتهد ، و فیلسوف محقّق ، و استاد عالیقدر ، آقای حاج سیّد رضا صدر ، که نویسنده ای محقّق ، و استادی شایسته ، و شخصیّتی </w:t>
      </w:r>
    </w:p>
    <w:p>
      <w:pPr>
        <w:pStyle w:val="BookText"/>
        <w:rPr/>
      </w:pPr>
      <w:r>
        <w:rPr>
          <w:rFonts w:ascii="IRNazanin" w:hAnsi="IRNazanin" w:eastAsia="IRNazanin"/>
          <w:color w:val="111111"/>
          <w:sz w:val="28"/>
          <w:sz w:val="28"/>
          <w:szCs w:val="28"/>
          <w:rtl w:val="true"/>
          <w:lang w:bidi="fa-IR"/>
        </w:rPr>
        <w:t>برجسته می باشند ، و در حوزۀ علمیّۀ قم ، به کوششهای علمی و تحقیقی ، و نیز تألیف و تصنیف اشتغال دارند</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عالیقدر و رهبر متنفّذ ، حاج آقا موسی صدر ، مشهور و ملقّب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موسی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پس از طیّ مراحل علمی و کسب مقام منیع اجتهاد ، و استفاده از محضر بزرگترین چهرهای علمی ، در زمینۀ فقه و اصول و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قم و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 لبنان مهاجرت نموده ، و پیشوائی مطلق شیعیان آن کشور را بر عهده گرفته ، و شهرتی جهانی یافتند ، تا آن که با توطئۀ دشمنان شیعه و اسلام ، ربوده شده ، و مفقود گردیدند ، و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الحجّۀ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اطلاّع قابل اعتمادی ، در مورد وضعیّت آن بزرگمرد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صدر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اصولی ، محدّث رجالی، و ریاضی جامع ، آقا سیّد حسن صدر کاظمی موسوی ، متوفّای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شخصیّت های علمی برجستۀ شیعه ، در قرن چهاردهم می باشد ، و در حوزۀ کاظمین و سپس نجف و سامراء ، تحصیل علم نموده ، و از شاگردان میرزای شیرازی بوده ، و پس از تکامل علمی و نیل به مقام منیع اجتهاد ، در حوزۀ علمیّۀ کاظمین ، به تدریس و تحقیق و تألیف پرداخته ، و آثاری فراوان و برجسته ، در زمینۀ رجال و تراجم، تاریخ معصومین علیهم السلام ، حدیث ، فقه و اصول ، از خود به جای گذارده است</w:t>
      </w:r>
      <w:r>
        <w:rPr>
          <w:rStyle w:val="FootnoteAnchor"/>
          <w:rtl w:val="true"/>
        </w:rPr>
        <w:footnoteReference w:id="1102"/>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 xml:space="preserve">میان آثار آن بزرگمرد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الشّیعة الکرام ، لفنون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 فنون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و اهمیّت بسیاری برخودار می باشد و به راستی خدمتی بزرگ و ابتکاری ، نسبت به عالم تشیّع و تبیین آثار و خدمات علمی شیعه ، محسوب می گردد ، و توانسته است اثبات کند ، که جهان علم و عالم اسلامی ، مدیون خدمات علمی شیعه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خادمی</w:t>
      </w:r>
    </w:p>
    <w:p>
      <w:pPr>
        <w:pStyle w:val="BookText"/>
        <w:rPr/>
      </w:pPr>
      <w:r>
        <w:rPr>
          <w:rFonts w:ascii="IRNazanin" w:hAnsi="IRNazanin" w:eastAsia="IRNazanin"/>
          <w:color w:val="111111"/>
          <w:sz w:val="28"/>
          <w:sz w:val="28"/>
          <w:szCs w:val="28"/>
          <w:rtl w:val="true"/>
          <w:lang w:bidi="fa-IR"/>
        </w:rPr>
        <w:t xml:space="preserve">فقیه اصولی و زعیم و پیشوای دینی ، آیة الله ، حاج آقا حسین خادمی ، متولّد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 که از مفاخر علمی و اجتماعی در شهر و حوزۀ علمیّۀ اصفهان به شمار می روند ، و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علمی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ایشان به تفصیل بحث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معظّم له ، از شاخه های خاندان علمی و عظیم صدر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w:t>
      </w:r>
    </w:p>
    <w:p>
      <w:pPr>
        <w:pStyle w:val="BookText"/>
        <w:rPr/>
      </w:pPr>
      <w:r>
        <w:rPr>
          <w:rFonts w:ascii="IRNazanin" w:hAnsi="IRNazanin" w:eastAsia="IRNazanin"/>
          <w:color w:val="111111"/>
          <w:sz w:val="28"/>
          <w:sz w:val="28"/>
          <w:szCs w:val="28"/>
          <w:rtl w:val="true"/>
          <w:lang w:bidi="fa-IR"/>
        </w:rPr>
        <w:t xml:space="preserve">فقیه اصولی ، و مجتهد مجاهد ، آیة الله ، شهید سیّد محمّد باقر صدر ، متوفّای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از شخصیّت های برجستۀ علمی خاندان صدر ، و از محقّقین بزرگ و دارای مقام علمی و اجتماعی ممتاز می باشد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حوزۀ علمیّۀ نجف اشرف ، تحصیل علم و کمال نمود، و در همانجا به تدریس و فعّالیّت اجتماعی و مبارزاتی پرداخت ، و تألیفات گوناگون در فقه و اصول و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عرضه نمود ، تا آن که در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 به دست حزب بعث عراق ، و رهبر جنایتکار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زندانی گردید و پس از شکنجه های فراوان ، به شهادت رسید </w:t>
      </w:r>
      <w:r>
        <w:rPr>
          <w:rFonts w:eastAsia="IRNazanin" w:cs="IRNazanin"/>
          <w:color w:val="111111"/>
          <w:sz w:val="28"/>
          <w:szCs w:val="28"/>
          <w:rtl w:val="true"/>
          <w:lang w:bidi="fa-IR"/>
        </w:rPr>
        <w:t xml:space="preserve">. </w:t>
      </w:r>
      <w:bookmarkStart w:id="1064" w:name="pg13389_136171"/>
    </w:p>
    <w:p>
      <w:pPr>
        <w:pStyle w:val="BookText"/>
        <w:rPr/>
      </w:pPr>
      <w:bookmarkEnd w:id="1064"/>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الهدی صدر</w:t>
      </w:r>
    </w:p>
    <w:p>
      <w:pPr>
        <w:pStyle w:val="BookText"/>
        <w:rPr/>
      </w:pPr>
      <w:r>
        <w:rPr>
          <w:rFonts w:ascii="IRNazanin" w:hAnsi="IRNazanin" w:eastAsia="IRNazanin"/>
          <w:color w:val="111111"/>
          <w:sz w:val="28"/>
          <w:sz w:val="28"/>
          <w:szCs w:val="28"/>
          <w:rtl w:val="true"/>
          <w:lang w:bidi="fa-IR"/>
        </w:rPr>
        <w:t xml:space="preserve">بانوی دانشمند و فاضله ، آمنۀ صدر ، دختر آقا سیّد حیدر ، و خواهر شهید آقا سیّد محمّد باقر صدر، مشهوره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 از شخصیّت های مبرّز در عالَم زنان بوده ، و مؤلّفاتی داشته </w:t>
      </w:r>
      <w:r>
        <w:rPr>
          <w:rStyle w:val="FootnoteAnchor"/>
          <w:rtl w:val="true"/>
        </w:rPr>
        <w:footnoteReference w:id="1103"/>
      </w:r>
      <w:r>
        <w:rPr>
          <w:rFonts w:ascii="IRNazanin" w:hAnsi="IRNazanin" w:eastAsia="IRNazanin"/>
          <w:color w:val="111111"/>
          <w:sz w:val="28"/>
          <w:sz w:val="28"/>
          <w:szCs w:val="28"/>
          <w:rtl w:val="true"/>
          <w:lang w:bidi="fa-IR"/>
        </w:rPr>
        <w:t xml:space="preserve">و در دوران حکومت بعثی کافر عراق ، و حاکمیّت صدام حسین خون آشام ، همراه برادرش به مبارزه پرداخت ، و در نهایت دستگیر گردید ، و پس از شکنجۀ فراوان ، در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 در زندان بعثی ها ،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چهره های یاد شده ، در میان خاندان صدر ، علماء و فضلاء بسیاری بوده و هستند ، که در کتب تراجم، از شرح حال آنها بخشهای قابل توجّهی نقل گردیده است، و از آن جمله، در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 طبقات حاج آقا بزرگ طهرانی ، ریحانة الأدب ، گنجینۀ دانشمندان ، تکملۀ أمل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حسن صدر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 اجتماعی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أوّل تألیف آقای سیّد مصلح الدّین مهدوی ، بخشهای سودمند و مفیدی مطرح گردیده است </w:t>
      </w:r>
      <w:r>
        <w:rPr>
          <w:rFonts w:eastAsia="IRNazanin" w:cs="IRNazanin"/>
          <w:color w:val="111111"/>
          <w:sz w:val="28"/>
          <w:szCs w:val="28"/>
          <w:rtl w:val="true"/>
          <w:lang w:bidi="fa-IR"/>
        </w:rPr>
        <w:t>.</w:t>
      </w:r>
    </w:p>
    <w:p>
      <w:pPr>
        <w:pStyle w:val="Heading3"/>
        <w:numPr>
          <w:ilvl w:val="2"/>
          <w:numId w:val="1"/>
        </w:numPr>
        <w:rPr/>
      </w:pPr>
      <w:bookmarkStart w:id="1065" w:name="__RefHeading___Toc291165_2616395394"/>
      <w:bookmarkStart w:id="1066" w:name="_Toc383"/>
      <w:bookmarkEnd w:id="1065"/>
      <w:r>
        <w:rPr>
          <w:rtl w:val="true"/>
        </w:rPr>
        <w:t>خاندان علمی طباطبائی</w:t>
      </w:r>
      <w:bookmarkEnd w:id="1066"/>
    </w:p>
    <w:p>
      <w:pPr>
        <w:pStyle w:val="BookText"/>
        <w:rPr/>
      </w:pPr>
      <w:r>
        <w:rPr>
          <w:rFonts w:ascii="IRNazanin" w:hAnsi="IRNazanin" w:eastAsia="IRNazanin"/>
          <w:color w:val="111111"/>
          <w:sz w:val="28"/>
          <w:sz w:val="28"/>
          <w:szCs w:val="28"/>
          <w:rtl w:val="true"/>
          <w:lang w:bidi="fa-IR"/>
        </w:rPr>
        <w:t xml:space="preserve">یکی از بزرگترین خاندانهای علمی و معتبر ، و مورد توجّه در عالم تشیّع ، خاندان سادات طباطبائی حسنی می باشد ، که در بسیاری از بلاد شیعه و مراکز علمی و دینی متعلّق به جهان تشیّع ، چهره هائی از آن خاندان ، زندگی کرده یا از آن برخاسته ، و یا در آن فعّالیّت علمی و دینی داشته اند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سادات طباطبائی ، در کشورهای ایران ، عراق ، حجاز ، مصر ، هند، پاکستان یمن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شهرهائی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قم ، تهران ، ری ، مشهد ، قزوین ، </w:t>
      </w:r>
      <w:bookmarkStart w:id="1067" w:name="pg13389_136172"/>
    </w:p>
    <w:p>
      <w:pPr>
        <w:pStyle w:val="BookText"/>
        <w:rPr/>
      </w:pPr>
      <w:bookmarkEnd w:id="1067"/>
      <w:r>
        <w:rPr>
          <w:rFonts w:ascii="IRNazanin" w:hAnsi="IRNazanin" w:eastAsia="IRNazanin"/>
          <w:color w:val="111111"/>
          <w:sz w:val="28"/>
          <w:sz w:val="28"/>
          <w:szCs w:val="28"/>
          <w:rtl w:val="true"/>
          <w:lang w:bidi="fa-IR"/>
        </w:rPr>
        <w:t xml:space="preserve">کاشان ، کربلا، کاظمین ، بغداد ، بروجرد ، زواره ، أردستان ، نائین ، یزد ، نطنز ، تبریز، اردبیل ، و دهها شهر بزرگ و کوچک دیگر زندگی کرده ، و چه بسا در اثر علم و تقوی و فضیلت خویش ، درخشیده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خاندان بزرگ ، در طول دوازده قرن ، چهره های بزرگ و نامداری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علوی اصفهانی ، متوفّای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و میرزا رفیعا نائینی ، متوفّای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و آقا سیّد مهدی بحرالعلوم ، متوفّای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قمری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صاحب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محمد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میرزا محمود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مواهب السّنیّه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آیة الله العظمی ، حاج آقا حسین طباطبائی بروجردی ، و مرحوم آیة الله العظمی ، حاج سیّد محسن طباطبائی حکیم و آقا سیّد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مجاهد نامدار ، و شهید قرن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چهرۀ دیگر از مراجع تقلید یا محقّقین و مولّفین بزرگ،و زعمای دینی درشهرهای شیعه نشین ، درخشیده اند ، و بر افتخارات عالم تشیّع افزوده اند </w:t>
      </w:r>
      <w:r>
        <w:rPr>
          <w:rFonts w:eastAsia="IRNazanin" w:cs="IRNazanin"/>
          <w:color w:val="111111"/>
          <w:sz w:val="28"/>
          <w:szCs w:val="28"/>
          <w:rtl w:val="true"/>
          <w:lang w:bidi="fa-IR"/>
        </w:rPr>
        <w:t>.</w:t>
      </w:r>
    </w:p>
    <w:p>
      <w:pPr>
        <w:pStyle w:val="Heading3"/>
        <w:numPr>
          <w:ilvl w:val="2"/>
          <w:numId w:val="1"/>
        </w:numPr>
        <w:rPr/>
      </w:pPr>
      <w:bookmarkStart w:id="1068" w:name="__RefHeading___Toc291167_2616395394"/>
      <w:bookmarkStart w:id="1069" w:name="_Toc384"/>
      <w:bookmarkEnd w:id="1068"/>
      <w:r>
        <w:rPr/>
        <w:t>۲۴</w:t>
      </w:r>
      <w:r>
        <w:rPr>
          <w:rtl w:val="true"/>
        </w:rPr>
        <w:t>-</w:t>
      </w:r>
      <w:r>
        <w:rPr>
          <w:rtl w:val="true"/>
        </w:rPr>
        <w:t>خاندان علمی طباطبائی های اصفهان</w:t>
      </w:r>
      <w:bookmarkEnd w:id="1069"/>
    </w:p>
    <w:p>
      <w:pPr>
        <w:pStyle w:val="BookText"/>
        <w:rPr/>
      </w:pPr>
      <w:r>
        <w:rPr>
          <w:rFonts w:ascii="IRNazanin" w:hAnsi="IRNazanin" w:eastAsia="IRNazanin"/>
          <w:color w:val="111111"/>
          <w:sz w:val="28"/>
          <w:sz w:val="28"/>
          <w:szCs w:val="28"/>
          <w:rtl w:val="true"/>
          <w:lang w:bidi="fa-IR"/>
        </w:rPr>
        <w:t xml:space="preserve">از خاندان طباطبائیان ، چهره هائی در طول تاریخ اصفهان درخشیده اند ، که بخشی از آنها طباطبائی های اصفهان محسوب می گردند ، و ذیلاً به چهره هائی از بزرگانِ قدماء آنها ،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طباطبا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و تحقیق صاحب ریحانة الأدب ، صاحب لقب 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ابراهیم بن اسماعیل دیباج بن ابراهیم بن حسن مثنّی است</w:t>
      </w:r>
      <w:r>
        <w:rPr>
          <w:rStyle w:val="FootnoteAnchor"/>
          <w:rtl w:val="true"/>
        </w:rPr>
        <w:footnoteReference w:id="1104"/>
      </w:r>
      <w:r>
        <w:rPr>
          <w:rFonts w:ascii="IRNazanin" w:hAnsi="IRNazanin" w:eastAsia="IRNazanin"/>
          <w:color w:val="111111"/>
          <w:sz w:val="28"/>
          <w:sz w:val="28"/>
          <w:szCs w:val="28"/>
          <w:rtl w:val="true"/>
          <w:lang w:bidi="fa-IR"/>
        </w:rPr>
        <w:t xml:space="preserve">و به جهت لکنت زبانی که در او بوده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نموده ،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 ، </w:t>
      </w:r>
    </w:p>
    <w:p>
      <w:p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 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گفته است ، و یا به نوشتۀ بعضی از اهل خبر ، این لقب از أهل محل بوده ، و معنی آن به زبان نبطی ، سیّد السّادات می باشد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 و ذریّه و نسل او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خوانده اند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نوشتۀ بعضی از مورّخین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إمام حسن مجتبی علیه السلام ، در اصفهان بِمُرد، و در گلبهار آن شهر خاکسپار شد</w:t>
      </w:r>
      <w:r>
        <w:rPr>
          <w:rStyle w:val="FootnoteAnchor"/>
          <w:rtl w:val="true"/>
        </w:rPr>
        <w:footnoteReference w:id="1105"/>
      </w:r>
      <w:r>
        <w:rPr>
          <w:rFonts w:ascii="IRNazanin" w:hAnsi="IRNazanin" w:eastAsia="IRNazanin"/>
          <w:color w:val="111111"/>
          <w:sz w:val="28"/>
          <w:sz w:val="28"/>
          <w:szCs w:val="28"/>
          <w:rtl w:val="true"/>
          <w:lang w:bidi="fa-IR"/>
        </w:rPr>
        <w:t xml:space="preserve">آنگاه فرزندش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در جمیلان اصفهان درگذشت</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وی ، أبو عبد الله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گویا در آن شهر بوده ، و فرزند او أبو جعفر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جمیلان اصفهان مدفون است ، فرزند او أبو الفتوح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شهر مُرده ، و در محلّۀ غازیان ، به خاک سپرده شده است</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نقل ، نه تنها سادات طباطبائی ، در اصفهان </w:t>
      </w:r>
    </w:p>
    <w:p>
      <w:pPr>
        <w:pStyle w:val="BookText"/>
        <w:rPr/>
      </w:pPr>
      <w:r>
        <w:rPr>
          <w:rFonts w:ascii="IRNazanin" w:hAnsi="IRNazanin" w:eastAsia="IRNazanin"/>
          <w:color w:val="111111"/>
          <w:sz w:val="28"/>
          <w:sz w:val="28"/>
          <w:szCs w:val="28"/>
          <w:rtl w:val="true"/>
          <w:lang w:bidi="fa-IR"/>
        </w:rPr>
        <w:t xml:space="preserve">زندگی می کرده اند ، بلکه سرسلسلۀ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اقامت داشته ، و درگذشته ، و دفن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 علوی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محقّق و شاعر نامدار ، أبو الحسن ، محمّد بن أبی الفتح ، أحمد بن أبی جعفر ، محمّد بن أبی عبد الله ،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 طباطبا، متوفّای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أدیبی دانشور بوده ، و آن چنان عظمت و شهرت علمی وأدبی داشته ، که یاقوت حموی در معجم الأدباء ، او را به شهرت نام و شیوع وإنتشار اشعار ، ستوده است ، و هم چنین او را ، با صفای قریحه ، و ذکاوت و زیرکی ، و صحّت ذهن و نیکوئی مقصد ستایش کرده ،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مُفْلِقُ، وَعالِمُ مُحَقِّقُ، شائِعُ الشِّعْر ، نَبیهُ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مَذْکُوراً بِالذَّکاءِ وَ الْفِطْنَةِ وَ صَفاءِ الْقَریحَةِ ، وَصِحَّةِ الْذَّهْنِ وَ جَوْدَةِ الْمَقاصِدِ ، مَعْرُوفٌ بِذلِکَ ، مَشْهُورٌ بِه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او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و دراصفهان تولّد یافته ، و در همین شهر وفات یافته است ، و نسل گسترده ای در اصفهان داشته ، که در میان آنها علماء بسیار و أدباء فراوان ، و شخصیّت های علمی و ادبی و اجتماعی زیاد، وجود داشته است</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علمی و ادبی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عیار الشّعر،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تهذیب الطّبع،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نوشتۀ یاقوت حموی ، این کتاب ، در گذشته ، همانندی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المدخل فی معرفة المُعَمّی من الشّعر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تقریظ الدّفاتر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 المعالی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ألشّعر و الشّعراء،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 در کتابهای معجم الأدباء ، ألفهرست ابن النّدیم ، ألذّریعه ، نوابغ الرّواة فی رابعة المات، أعیان الشّیعه، لغتنامۀ دهخدا ، دائرة المعارف تشیّع ، و بسیاری دیگر از کتب تراجم و رجال و نیز دائرة المعارف ها ، مورد تجلیل قرار گرفته و از آثار او ، به عظمت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 می توان فهمید ، که ابن طباطبا ، نه فقط چهرۀ برجسته ای در خاندان طباطبائیان ، در اصفهان بوده است ، بلکه با توجّه به نسل پر برکت او ، که در برگیرندۀ علماء و ادباء و نقباء عظیم الشّان بوده است ، می توان او را سرسلسلۀ خاندانی علمی ، به شمار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 علوی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 حسین بن محمّد بن أبی طالب ، علیّ بن أبی القاسم ، محمّد بن أبی الحسن ،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عالم بزرگ مذکور در فوق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 از نسّابه های بزرگ</w:t>
      </w:r>
      <w:r>
        <w:rPr>
          <w:rStyle w:val="FootnoteAnchor"/>
          <w:rtl w:val="true"/>
        </w:rPr>
        <w:footnoteReference w:id="1110"/>
      </w:r>
      <w:r>
        <w:rPr>
          <w:rFonts w:ascii="IRNazanin" w:hAnsi="IRNazanin" w:eastAsia="IRNazanin"/>
          <w:color w:val="111111"/>
          <w:sz w:val="28"/>
          <w:sz w:val="28"/>
          <w:szCs w:val="28"/>
          <w:rtl w:val="true"/>
          <w:lang w:bidi="fa-IR"/>
        </w:rPr>
        <w:t xml:space="preserve">در قرن پنجم بوده ، و سیّد أبو الحسن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نسّابۀ متوفّای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دیده ، و در نزد او درس خوانده ، و با او دربارۀ نسب ها مکاتبه داشته است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نسب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ابو الحسن عبیدلی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مختصر نموده ، و آن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الأنساب ونهایة </w:t>
      </w:r>
    </w:p>
    <w:p>
      <w:pPr>
        <w:pStyle w:val="BookText"/>
        <w:rPr/>
      </w:pPr>
      <w:r>
        <w:rPr>
          <w:rFonts w:ascii="IRNazanin" w:hAnsi="IRNazanin" w:eastAsia="IRNazanin"/>
          <w:color w:val="111111"/>
          <w:sz w:val="28"/>
          <w:sz w:val="28"/>
          <w:szCs w:val="28"/>
          <w:rtl w:val="true"/>
          <w:lang w:bidi="fa-IR"/>
        </w:rPr>
        <w:t xml:space="preserve">الأعقاب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نامیده است</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علوی اصفهانی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منتقلة الطّالبیّه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اسماعیل ، ابراهیم بن ناصر بن ابراهیم بن عبد الله بن الحسن ابن أبی الحسین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الحسن محمّد</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عالم نامدار، مذکور در فوق ، تحت شمارۀ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 ، از چهره های بزرگ علمی و تقوائی بوده ، و مورد تجلیل بزرگان قرار گرفته است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نسّابۀ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ابن طقطقی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علاّمۀ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آورده ، و ابن عنبه و عمیدی ، او را ، با أوصاف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عالم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اند</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علمی شخصیّت یاد شده ،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ألأنساب و مجمع الأسماء و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مُنتَقِلة ألطّالبیّه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زندگی او تا سال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قمری، ادامه داشته ، ولی پس از آن ، اطلاّع دیگری از حیات او در دست نیست</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یاد کردیم ، نمونه ای بود از چهره های علمی و ادبی خاندان طباطبائی اصفهانی ، در قرون اوّلیه ، و البته باید دانست که ، در بسیاری از دوره های سادات طباطبائی در اصفهان زندگی کرده ، و علماء بزرگی در میان آنها بوده اند که ذیلاً مورد بحث قرار می گیرند</w:t>
      </w:r>
      <w:r>
        <w:rPr>
          <w:rFonts w:eastAsia="IRNazanin" w:cs="IRNazanin"/>
          <w:color w:val="111111"/>
          <w:sz w:val="28"/>
          <w:szCs w:val="28"/>
          <w:rtl w:val="true"/>
          <w:lang w:bidi="fa-IR"/>
        </w:rPr>
        <w:t xml:space="preserve">: </w:t>
      </w:r>
      <w:bookmarkStart w:id="1070" w:name="pg13389_136177"/>
    </w:p>
    <w:p>
      <w:pPr>
        <w:pStyle w:val="Heading3"/>
        <w:numPr>
          <w:ilvl w:val="2"/>
          <w:numId w:val="1"/>
        </w:numPr>
        <w:rPr/>
      </w:pPr>
      <w:bookmarkStart w:id="1071" w:name="__RefHeading___Toc291169_2616395394"/>
      <w:bookmarkStart w:id="1072" w:name="_Toc385"/>
      <w:bookmarkEnd w:id="1070"/>
      <w:bookmarkEnd w:id="1071"/>
      <w:r>
        <w:rPr/>
        <w:t>۲۵</w:t>
      </w:r>
      <w:r>
        <w:rPr>
          <w:rtl w:val="true"/>
        </w:rPr>
        <w:t>-</w:t>
      </w:r>
      <w:r>
        <w:rPr>
          <w:rtl w:val="true"/>
        </w:rPr>
        <w:t>خاندان علمی طباطبائی نائینی اصفهانی</w:t>
      </w:r>
      <w:bookmarkEnd w:id="1072"/>
    </w:p>
    <w:p>
      <w:pPr>
        <w:pStyle w:val="BookText"/>
        <w:rPr/>
      </w:pPr>
      <w:r>
        <w:rPr>
          <w:rFonts w:ascii="IRNazanin" w:hAnsi="IRNazanin" w:eastAsia="IRNazanin"/>
          <w:color w:val="111111"/>
          <w:sz w:val="28"/>
          <w:sz w:val="28"/>
          <w:szCs w:val="28"/>
          <w:rtl w:val="true"/>
          <w:lang w:bidi="fa-IR"/>
        </w:rPr>
        <w:t xml:space="preserve">یکی از شاخه های خاندان طباطبائی ، خاندان علمی طباطبائی نائینی اصفهانی است ، که شخصیّت برجسته و نامدار آنها ، فقیه حکیم و متکلّم خبیر ، میرزا رفیع الدّین محمّد بن حیدر طباطبائی ، معروف به میرزا رفیعای نائینی ، متوفّای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قمری می باشد ، که از برجسته ترین حکماء شیعه در قرن یازدهم بوده ، و از مفاخر علمی حوزۀ بزرگ اصفهان به شمار می رود ، و تألیفات مهمّی در زمینۀ فقه ، اصول ، حدیث ، عقاید و کلام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استادهائی بزرگ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میرفندرسکی ، و میرداماد، و ملاّ عبد الله شوشتری ، و شیخ بهائی داشته ، و از اساتید علاّمۀ مجلسی و شیخ حرّ عاملی به شمار آمده ، و در بسیاری از کتب تراجم و رجال و تاریخ و جغرافیا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 أعیان الشّیعه ، ألکُنی و الألقاب ، ریحانة الأدب ، رجال اصفهان ، دانشمندان و بزرگان اصفهان ، آتشکدۀ أردستان، تاریخ نائین ، گنجینۀ آثار تاریخی اصفهان ، آثار ملّی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تجلیل قرار گرفته است ، و با عباراتی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الْمُحَقِّقینَ وَالمُدَقِّقین ، وَ عَلاّمَةُ الزَّمانِ ، وَ وَحیدُ الدَّهْرِ ، وَذُو الْفیْضِ الْقُدُسیِّ ، وَ جامِعُ الْمَعْقُولِ وَ الْمَنْقُولِ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ستوده اند ، و بقعه و تکیۀ مهمیّ به احترام او تأسیس گردیده ، و در حال حاضر ، فقط بقعۀ زیبا و کاشی کاری شدۀ آن باقی می باشد ، و ما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اصفهان و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از این بزرگمرد یاد نموده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و نسل میرزا رفیعا ، در اصفهان و زواره و أردستان ، ادامۀ زندگی داده اند ، و در میان آنها جمعی از اهل علم و فضل بوده و می باشند ، که از آن جمله است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بن رفیع الدّین ، محمّد بن مهدی بن محمّد بن میرزا </w:t>
      </w:r>
    </w:p>
    <w:p>
      <w:pPr>
        <w:pStyle w:val="BookText"/>
        <w:rPr/>
      </w:pPr>
      <w:r>
        <w:rPr>
          <w:rFonts w:ascii="IRNazanin" w:hAnsi="IRNazanin" w:eastAsia="IRNazanin"/>
          <w:color w:val="111111"/>
          <w:sz w:val="28"/>
          <w:sz w:val="28"/>
          <w:szCs w:val="28"/>
          <w:rtl w:val="true"/>
          <w:lang w:bidi="fa-IR"/>
        </w:rPr>
        <w:t xml:space="preserve">رفیع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رفیعا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قمری</w:t>
      </w:r>
      <w:r>
        <w:rPr>
          <w:rStyle w:val="FootnoteAnchor"/>
          <w:rtl w:val="true"/>
        </w:rPr>
        <w:footnoteReference w:id="1115"/>
      </w:r>
      <w:r>
        <w:rPr>
          <w:rFonts w:ascii="IRNazanin" w:hAnsi="IRNazanin" w:eastAsia="IRNazanin"/>
          <w:color w:val="111111"/>
          <w:sz w:val="28"/>
          <w:sz w:val="28"/>
          <w:szCs w:val="28"/>
          <w:rtl w:val="true"/>
          <w:lang w:bidi="fa-IR"/>
        </w:rPr>
        <w:t xml:space="preserve">که از علماء مورد توجّه در شهر اصفهان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بن میر محمّد رفیع طباطبائی ، که از أحفاد میرزا رفیعای نائینی بوده ، و از فقهاء و علماء صاحب تألیف به شمار رفته ، و شعر می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قبرستان سنّی فاطمه علیها السلام مدفون گردیده ، و بنا بر یک احتمال ، برادر میرزا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میرزا محمّد حسین أوّل ، مذکور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عالمی محقّق و فاضل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مظهر ، متوفّای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حکیم 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عالمی أدیب ، و شاعری مورّخ ، و طبیبی متبحّر بوده ، و تألیفی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سلاطین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خود به جای گذاشته است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جلوه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نامدار و محقّق عظیم الشّأن ، میرزا أبو الحسن جلوه ، متوفّای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قمری ، که در هند تولّد یافته ، و در اصفهان تحصیل علم نموده</w:t>
      </w:r>
      <w:r>
        <w:rPr>
          <w:rStyle w:val="FootnoteAnchor"/>
          <w:rtl w:val="true"/>
        </w:rPr>
        <w:footnoteReference w:id="1118"/>
      </w:r>
      <w:r>
        <w:rPr>
          <w:rFonts w:ascii="IRNazanin" w:hAnsi="IRNazanin" w:eastAsia="IRNazanin"/>
          <w:color w:val="111111"/>
          <w:sz w:val="28"/>
          <w:sz w:val="28"/>
          <w:szCs w:val="28"/>
          <w:rtl w:val="true"/>
          <w:lang w:bidi="fa-IR"/>
        </w:rPr>
        <w:t xml:space="preserve">و چهل و یک سال ، در مدرسۀ دارالشّفاء تهران اقامت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مجرّد و بدون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تدریس می نموده ، و از چهره های برجستۀ علوم عقلی و فنون حکَمیّه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تألیفاتی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الحرکة الجوهریّه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الحادث </w:t>
      </w:r>
      <w:bookmarkStart w:id="1073" w:name="pg13389_136179"/>
    </w:p>
    <w:p>
      <w:pPr>
        <w:pStyle w:val="BookText"/>
        <w:rPr/>
      </w:pPr>
      <w:bookmarkEnd w:id="1073"/>
      <w:r>
        <w:rPr>
          <w:rFonts w:ascii="IRNazanin" w:hAnsi="IRNazanin" w:eastAsia="IRNazanin"/>
          <w:color w:val="111111"/>
          <w:sz w:val="28"/>
          <w:sz w:val="28"/>
          <w:szCs w:val="28"/>
          <w:rtl w:val="true"/>
          <w:lang w:bidi="fa-IR"/>
        </w:rPr>
        <w:t xml:space="preserve">بالقدیم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أسفار 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خود به جای گذارده ، و از مفاخر عالَم حکمت و فلسفه ، در قرن چهاردهم ،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آتشکدۀ اردستان ، أثر نویسندۀ محقّق و متتبّع ، مرحوم رفیعی مهرآبادی ، بحثی گسترده ، و تحقیقی مفصّل ، دربارۀ خاندان طباطبائی و شاخه های آن ، انجام گرفته ، و شایان توجّه می باشد</w:t>
      </w:r>
      <w:r>
        <w:rPr>
          <w:rFonts w:eastAsia="IRNazanin" w:cs="IRNazanin"/>
          <w:color w:val="111111"/>
          <w:sz w:val="28"/>
          <w:szCs w:val="28"/>
          <w:rtl w:val="true"/>
          <w:lang w:bidi="fa-IR"/>
        </w:rPr>
        <w:t>.</w:t>
      </w:r>
    </w:p>
    <w:p>
      <w:pPr>
        <w:pStyle w:val="Heading3"/>
        <w:numPr>
          <w:ilvl w:val="2"/>
          <w:numId w:val="1"/>
        </w:numPr>
        <w:rPr/>
      </w:pPr>
      <w:bookmarkStart w:id="1074" w:name="__RefHeading___Toc291171_2616395394"/>
      <w:bookmarkStart w:id="1075" w:name="_Toc386"/>
      <w:bookmarkEnd w:id="1074"/>
      <w:r>
        <w:rPr/>
        <w:t>۲۶</w:t>
      </w:r>
      <w:r>
        <w:rPr>
          <w:rtl w:val="true"/>
        </w:rPr>
        <w:t>-</w:t>
      </w:r>
      <w:r>
        <w:rPr>
          <w:rtl w:val="true"/>
        </w:rPr>
        <w:t>خاندان علمی طباطبائی بروجردی اصفهانی</w:t>
      </w:r>
      <w:bookmarkEnd w:id="1075"/>
    </w:p>
    <w:p>
      <w:pPr>
        <w:pStyle w:val="BookText"/>
        <w:rPr/>
      </w:pPr>
      <w:r>
        <w:rPr>
          <w:rFonts w:ascii="IRNazanin" w:hAnsi="IRNazanin" w:eastAsia="IRNazanin"/>
          <w:color w:val="111111"/>
          <w:sz w:val="28"/>
          <w:sz w:val="28"/>
          <w:szCs w:val="28"/>
          <w:rtl w:val="true"/>
          <w:lang w:bidi="fa-IR"/>
        </w:rPr>
        <w:t xml:space="preserve">چنانچه قبلاً اشاره نمودیم ، سادات طباطبائی ، در بسیاری از بلاد و کشورها منتشر بوده و هستند ، و در بسیاری از دوره ها ، با هجرت شخصیّتی برجسته از این خاندان ، به شهری تازه و تشکیل خانواده در آن شهر ، سرسلسلۀ خاندانی جدید می گردیده است ، که به حساب سابقۀ آباء او ، منسوب به شهر قبلی ، و به حساب محلّ سکونت جدید ، منسوب به شهر تازه می گردیده است ، و نمونۀ آن ، خاندان طباطبائی های بروجردی اصفهانی می باشد ، که با توجّه به سوابق آن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شوند ، ولی با توجّه به سکونت عدّه ای از این خاندان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 و ذیلاً به برخی از دانشمندان این خاندان علمی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و مورد توجّه ، حاج سیّد علی طباطبائی بروجردی ، متوفّای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علماء مبرّز و صاحب تألیف بوده ، و از آثار علمی او ، کتابی در اصول فقه بوده است</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سکونت آن بزرگمرد ، در محلّۀ درب کوشک ، و قبر او در تکیۀ آقا حسین خوانساری می باشد</w:t>
      </w:r>
      <w:r>
        <w:rPr>
          <w:rFonts w:eastAsia="IRNazanin" w:cs="IRNazanin"/>
          <w:color w:val="111111"/>
          <w:sz w:val="28"/>
          <w:szCs w:val="28"/>
          <w:rtl w:val="true"/>
          <w:lang w:bidi="fa-IR"/>
        </w:rPr>
        <w:t xml:space="preserve">. </w:t>
      </w:r>
      <w:bookmarkStart w:id="1076" w:name="pg13389_136180"/>
    </w:p>
    <w:p>
      <w:pPr>
        <w:pStyle w:val="BookText"/>
        <w:rPr/>
      </w:pPr>
      <w:bookmarkEnd w:id="1076"/>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مجتهد ، و پیشوای عظیم الشّأن ، حاج میرزا أبو الحسن بروجردی طباطبائی ، متوفّای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قمری ، و فرزند مرحوم حاج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فوق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شاگردان پدر خود ، و نیز حاج میرزا بدیع درب إمامی ، و آقا میرزا محمّد حسن نجفی ، و آقا میرزا محمّد باقر چهارسوقی بوده ، و نیز در حوزۀ علمیّۀ نجف ، سالها مشغول به تحصیل مراتب علمی و تکامل مراتب استنباط بوده است ، و پس از مراجعت ، در حوزۀ علمیّۀ اصفهان ، به تدریس فقه و اصول اشتغال داشته ، و مورد توجّه و ارادت مردم با ایمان بوده است</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وفات آن بزرگمرد ، تکیه و بقعه ای جالب ، به نام و به احترام او ، تأسیس نمودند ،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دربکوشکی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 و بسیاری از علماء و مدرّسین ، در آن مدفون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 حاج میرزا محمّد باقر طباطبائی بروجردی ، متوفّای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حاج میر سیّد علی بروجردی ، و برادر حاج میرزا أبو الحسن بروجردی می باشد ، و در تکیۀ آقا سیّد أبو جعفر خادم الشّریعه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آقا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 است</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291173_2616395394"/>
      <w:bookmarkStart w:id="1078" w:name="_Toc387"/>
      <w:bookmarkEnd w:id="1077"/>
      <w:r>
        <w:rPr/>
        <w:t>۲۷</w:t>
      </w:r>
      <w:r>
        <w:rPr>
          <w:rtl w:val="true"/>
        </w:rPr>
        <w:t>-</w:t>
      </w:r>
      <w:r>
        <w:rPr>
          <w:rtl w:val="true"/>
        </w:rPr>
        <w:t>خاندان علمی فاضل سراب و جویبارهای</w:t>
      </w:r>
      <w:bookmarkEnd w:id="107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خاندان های علمی اصفهان ، که از دورۀ صفویّه تا اواخر قرن چهاردهم ، مهد پرورش علماء بزرگ بوده است ، خاندان فاضل سراب می باشد ، که عدّه ای از آنها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 باشند ، و ذیلاً به برخی از مفاخر علمی آن خاندان ، اشاره می نمائیم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سراب</w:t>
      </w:r>
    </w:p>
    <w:p>
      <w:pPr>
        <w:pStyle w:val="BookText"/>
        <w:rPr/>
      </w:pPr>
      <w:r>
        <w:rPr>
          <w:rFonts w:ascii="IRNazanin" w:hAnsi="IRNazanin" w:eastAsia="IRNazanin"/>
          <w:color w:val="111111"/>
          <w:sz w:val="28"/>
          <w:sz w:val="28"/>
          <w:szCs w:val="28"/>
          <w:rtl w:val="true"/>
          <w:lang w:bidi="fa-IR"/>
        </w:rPr>
        <w:t xml:space="preserve">سرسلسلۀ این خاندان ، فقیه متکلّم ، و مجتهد کامل و جامع ، مولی محمّد بن عبد الفتّاح تنکابنی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قمری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محقّق سبزواری و علاّمۀ مجلسی پوده ، و تألیفاتی محقّقانه و عالی و مورد توجّه ، در زمینۀ فقه و اصول و 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گذاشته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الصّانع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شمار آنها به سی عدد می رسد</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 در فقه و اصول و کلام و مناظره ، استاد بوده ، و از مشایخ اجازه به شمار رفته ، و در کتب تراجم و رجال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 أعیان الشّیعه ، فوائد الرّضویّه ، ریحانة الأدب ، ألکنی و الألقاب ، دانشمندان و بزرگان اصفهان ، رجال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بسیاری از کتب تاریخ و جغرافیا و دائرة المعارف ها ، مورد تجلیل قرار گرفته ، و در یک جمع بندی ، او از مفاخر علمی قرن دوازدهم به شمار می رود ، و تکیه و بقعۀ مخصوص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فاضل سراب</w:t>
      </w:r>
    </w:p>
    <w:p>
      <w:pPr>
        <w:pStyle w:val="BookText"/>
        <w:rPr/>
      </w:pPr>
      <w:r>
        <w:rPr>
          <w:rFonts w:ascii="IRNazanin" w:hAnsi="IRNazanin" w:eastAsia="IRNazanin"/>
          <w:color w:val="111111"/>
          <w:sz w:val="28"/>
          <w:sz w:val="28"/>
          <w:szCs w:val="28"/>
          <w:rtl w:val="true"/>
          <w:lang w:bidi="fa-IR"/>
        </w:rPr>
        <w:t xml:space="preserve">مولی محمّد رضا ، و مولی محمّد صادق ، که هر دو از علماء ، و از شاگردان پدر، و مجاز از او بوده اند ، و در جوار قبر پدر ، در تکیۀ 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فیض ، أوّل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صالح مازندارانی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محقّق ، آقا شیخ محمّد صالح مازندرانی ، متوفّای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قمری ، که از </w:t>
      </w:r>
    </w:p>
    <w:p>
      <w:pPr>
        <w:pStyle w:val="BookText"/>
        <w:rPr/>
      </w:pPr>
      <w:r>
        <w:rPr>
          <w:rFonts w:ascii="IRNazanin" w:hAnsi="IRNazanin" w:eastAsia="IRNazanin"/>
          <w:color w:val="111111"/>
          <w:sz w:val="28"/>
          <w:sz w:val="28"/>
          <w:szCs w:val="28"/>
          <w:rtl w:val="true"/>
          <w:lang w:bidi="fa-IR"/>
        </w:rPr>
        <w:t xml:space="preserve">أحفاد فاضل سراب بوده، و در حوزۀ نجف و کربلاء ، از درس مرحوم شریف العلماء ، و آقا شیخ موسی ، و آقا 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مرحوم کاشف الغطاء ، شیخ جعفر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جسته ، و در حوزۀ علمیّۀ اصفهان ، مرجعیّتی بزرگ و قابل توجّه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داماد سیّد صدرالدّین عاملی بوده ، و تألیفاتی ، همانند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کواشف الحجب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چند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Style w:val="FootnoteAnchor"/>
          <w:rtl w:val="true"/>
        </w:rPr>
        <w:footnoteReference w:id="1123"/>
      </w:r>
      <w:r>
        <w:rPr>
          <w:rFonts w:ascii="IRNazanin" w:hAnsi="IRNazanin" w:eastAsia="IRNazanin"/>
          <w:color w:val="111111"/>
          <w:sz w:val="28"/>
          <w:sz w:val="28"/>
          <w:szCs w:val="28"/>
          <w:rtl w:val="true"/>
          <w:lang w:bidi="fa-IR"/>
        </w:rPr>
        <w:t xml:space="preserve">، و به علّت سکونت در محلّۀ جویبارۀ اصفهان ، خود و فرزندانش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اند ، و آن بزرگمرد، در تکیۀ مادر شاهزاده مدفون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حسین جویباره ای</w:t>
      </w:r>
    </w:p>
    <w:p>
      <w:pPr>
        <w:pStyle w:val="BookText"/>
        <w:rPr/>
      </w:pPr>
      <w:r>
        <w:rPr>
          <w:rFonts w:ascii="IRNazanin" w:hAnsi="IRNazanin" w:eastAsia="IRNazanin"/>
          <w:color w:val="111111"/>
          <w:sz w:val="28"/>
          <w:sz w:val="28"/>
          <w:szCs w:val="28"/>
          <w:rtl w:val="true"/>
          <w:lang w:bidi="fa-IR"/>
        </w:rPr>
        <w:t xml:space="preserve">وی فرزند ملاّ محمّد 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زهّاد علماء ، و مورد توجّه بوده است ، و در تکیۀ فاضل سراب ، مدفون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رضا صالحی</w:t>
      </w:r>
    </w:p>
    <w:p>
      <w:pPr>
        <w:pStyle w:val="BookText"/>
        <w:rPr/>
      </w:pPr>
      <w:r>
        <w:rPr>
          <w:rFonts w:ascii="IRNazanin" w:hAnsi="IRNazanin" w:eastAsia="IRNazanin"/>
          <w:color w:val="111111"/>
          <w:sz w:val="28"/>
          <w:sz w:val="28"/>
          <w:szCs w:val="28"/>
          <w:rtl w:val="true"/>
          <w:lang w:bidi="fa-IR"/>
        </w:rPr>
        <w:t xml:space="preserve">وی فرزند آقا شیخ محمّد حسین جویبارهای ، و متوفّای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قمری می باشد ، و همانند پدر ، دارای زهد و مقام علمی بوده، و در تکیۀ فاضل سراب مدفون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مهدی جویباره ای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فرزند ملاّ محمّد صالح ، و برادر آقا شیخ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یادشدگان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قمری می باشد ، و عالمی شایسته و مورد توجّه مؤمنین ، و مرجع امور دینی بوده ، و در تکیۀ فاضل سراب مدفون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079" w:name="pg13389_136183"/>
    </w:p>
    <w:p>
      <w:pPr>
        <w:pStyle w:val="BookText"/>
        <w:rPr/>
      </w:pPr>
      <w:bookmarkEnd w:id="1079"/>
      <w:r>
        <w:rPr>
          <w:rFonts w:ascii="IRNazanin" w:hAnsi="IRNazanin" w:eastAsia="IRNazanin"/>
          <w:color w:val="111111"/>
          <w:sz w:val="28"/>
          <w:sz w:val="28"/>
          <w:szCs w:val="28"/>
          <w:rtl w:val="true"/>
          <w:lang w:bidi="fa-IR"/>
        </w:rPr>
        <w:t xml:space="preserve">تکیه ، به احترام یاد شدگان فوق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جویباره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می شود</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291175_2616395394"/>
      <w:bookmarkStart w:id="1081" w:name="_Toc388"/>
      <w:bookmarkEnd w:id="1080"/>
      <w:r>
        <w:rPr/>
        <w:t>۲۸</w:t>
      </w:r>
      <w:r>
        <w:rPr>
          <w:rtl w:val="true"/>
        </w:rPr>
        <w:t>-</w:t>
      </w:r>
      <w:r>
        <w:rPr>
          <w:rtl w:val="true"/>
        </w:rPr>
        <w:t>خاندان علمی فقیه أحمد آبادی</w:t>
      </w:r>
      <w:bookmarkEnd w:id="1081"/>
    </w:p>
    <w:p>
      <w:pPr>
        <w:pStyle w:val="BookText"/>
        <w:rPr/>
      </w:pPr>
      <w:r>
        <w:rPr>
          <w:rFonts w:ascii="IRNazanin" w:hAnsi="IRNazanin" w:eastAsia="IRNazanin"/>
          <w:color w:val="111111"/>
          <w:sz w:val="28"/>
          <w:sz w:val="28"/>
          <w:szCs w:val="28"/>
          <w:rtl w:val="true"/>
          <w:lang w:bidi="fa-IR"/>
        </w:rPr>
        <w:t xml:space="preserve">از خاندانهای علمی اصفهان ، که از دروۀ صفویّه تا کنون ، مهد پرورش علماء بوده ، و شخصیّت های علمی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عهده دار مناصب مهم و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برخاسته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فقیه أحمد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چهرۀ علمی این خاندان در دورۀ أخیر ، مرحوم آیة الله ، آقا سیّد محمّد تقی موسوی احمد آبادی ، متوفّای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قمری می باشد ، که فقیهی مجتهد ، و محدّثی محقّق ، و متکلّمی مدقّق ، و شاعری أدیب بوده ، و تألیفات زیادی از قبیل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فی فوائد الدعاء للقائم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الجمعات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خود به جای گذارده است</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بزرگمرد ، دارای چهر های برجسته ، از نظر علمی و روحی و معنوی بوده، و در کتابهای گوناگون ، مورد تجلیل قرار گرفته است ،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 از علاّمۀ محقّق ، حاج آقابزرگ طهرانی ، صفحۀ </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 از دانشمند متتبّع و متبحّر ، میرزا محمّد علی معلّم حبیب آبادی ، در ذیل وقایع سال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مقالات مبسوطه ، از مرحوم معلّم حبیب 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اصبهان ، از میرزا حسن خان جابری انصاری ،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۵۳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ألأعلام ، از خیر الدّین زرکلی ،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 از عمر رضا کحّاله ،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کتب چاپی ، از خان بابا مُشار ،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۲۸۲</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اصفهان ، از سیّد مصلح الدّین مهدوی ، صفحۀ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 از سیّد مصلح الدّین مهدوی ، صفحۀ </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تخت فولاد ، از سیّد مصلح الدّین مهدوی ، صفحۀ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علمیّۀ شیعه در طول تاریخ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از نویسندۀ این سطور</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التّقوی ، که رسالۀ مستقل و جامعی ، در شرح حال این بزرگمرد می باشد ، از علاّمۀ محقّق ، آیة الله ، آقا سیّد محمّد علی روضاتی ، که در مقدّمۀ جلد دوّم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 آقا سیّد أبو القاسم دهکردی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اجازۀ اجتهادی که برای ایشان نوشته ، چنین مرقوم داشته اند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وَمِمَّنْ وَجَدْناهُ فی قَرْنِنا هذا ، سالِکاً مَسْلَکَ الرَّشادِ وَ ناهِجاً مَنْهَجَ السَّدادِ ، ناشِراً الأِخْبارِ الأئِمَّةِ الْمَعْصُومینَ ، مُتَفَقَّهاً فِی الدّینِ ، جَنابُ الْعاِلِم الْعامِلِ وَ الْفاضِلِ الْکامِلِ ، الْجامِعِ الْکَمالاتِ النَّفْسانِیَّةِ ، وَ الْحائِزِ لِلْمَراتِبِ الایمانِیَّةِ ، الْمُهَذَّبِ الصَّفِیِّ، وَ الألْمَعِیِّ الزَّکِیِّ ، وَ صَدیقِنا ، ألْحاجْ میرْزا مُحَمَّدْ تَقی ، أدامَ اللهُ تَأییدَهُ ، فَإنّا قَدْ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الذِّهْنِ الْوَقّادِ ، وَ الْفَهْمِ الْنَّقادِ ، وَجَوْدَةِ الْقَریحَةِ وَ السَّلیقَةِ الْمُسْتَقیمَةِ خارِجاً عَنْ ذُلّ التَّبَعِیَّةِ إلی عِزِّ الإسْتِقْلالِ</w:t>
      </w:r>
    </w:p>
    <w:p>
      <w:pPr>
        <w:pStyle w:val="BookText"/>
        <w:rPr/>
      </w:pPr>
      <w:r>
        <w:rPr>
          <w:rFonts w:ascii="Amiri" w:hAnsi="Amiri" w:eastAsia="Amiri" w:cs="Amiri"/>
          <w:color w:val="111111"/>
          <w:sz w:val="28"/>
          <w:sz w:val="28"/>
          <w:szCs w:val="28"/>
          <w:rtl w:val="true"/>
          <w:lang w:bidi="ar-SA"/>
        </w:rPr>
        <w:t xml:space="preserve">وَ بالِغاً رُتْبَةَ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إفْتِخاراً لِلشّیعَةِ الإمامیَّةِ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وسیله ، نه تنها ایشان را دارای رتبۀ اجتهاد و جامع کمالات نفسانی معرّفی نموده ، بلکه افتخار شیعۀ إمامیّه دانسته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مرجع عالیقدر معاصر ، حضرت آیة الله العظمی ، آقای حاج شیخ لطف الله صافی گلپایگانی مدّظلّه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نفیس 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مقدّمه ای بر چاپ دوّم کتاب مکیال المکارم ، چنین مرقوم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الْکِتابُ الشَّریفُ وَ إنْ صُنِّفَ فی فَوائِدِ الدُّعاءِ لِمَوْلینَا الْقائِمِ أرْواحُنا نِداهُ وَ لکِنَّهُ مَوْسُوعَةٌ کَبیرَةٌ، فی کُلِّ ما یَتَعَلَّقُ بِهِ علیه السلام ، مِمّا هُوَ مَذْکُورٌ فی کُتُبِ الأْحادیثِ وَ الْجَوامِعِ الْکَبیرَةِ الْمُعْتَمَدَةِ ، وَ لَوْ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مَؤْسُوعَة الإمامِ الْمَهْدی ، أوْ مَؤْسُوعَة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أیْضاً بِذلِکَ جَدیراً ، فَللّهِ دَرُّ مُؤَلِّفِه الْبارِعِ الْمُخْلِصِ الْوَلِیِّ الْوَفِیِّ لإِمامِهِ ، الْعَلاّمَةِ الْحُجَّةِ ، ألأیَةِ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أجْرُهُ فیما تَحَمَّلَ فی سَبیلِ إخْراجِ هذَا الأثَرِ الْجَلیلِ ، مِنَ الْعَناءِ الَّذی لایَعْرِفُهُ إلاَّ الأوْحَدِیُّ مِنْ أهْلِ التَّألیفِ وَ التَّنْقیبِ فَهَنیئاً لَهُ لِتَألیفِ هذَا الْکِتابِ ما أکْرَمَهُ اللهُ مِنَ التَّوْفیقِ الَّذی لایُکْرِمُ بِهِ إلاّ أهَلَ الإخْلاصِ وَالْوَفاءِ وَ ذَوِی النِّیّاتِ الصّادِقَةِ وَ الْقُلُوبِ السِّلیمَةِ ، وَ الْمُتَمَسِّکینَ بِحَبْلِ الْعِتْرَةِ الْهادِیَةِ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اجداد این بزرگمرد ، بدین ترتیب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 الرّزاق بن سیّد عبد الجواد بن سیّد مهدی بن میر قاضی بن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 محمّد تقی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شاه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که همۀ آنها ، با تفاوت مراتب ، از علماء بوده اند ، و آقا سیّد محمّد ، عهده دار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میر محمّد تقی موسوی ،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شخصیّت و آثار صاحب مکیال </w:t>
      </w:r>
      <w:bookmarkStart w:id="1082" w:name="pg13389_136186"/>
    </w:p>
    <w:p>
      <w:pPr>
        <w:pStyle w:val="BookText"/>
        <w:rPr/>
      </w:pPr>
      <w:bookmarkEnd w:id="1082"/>
      <w:r>
        <w:rPr>
          <w:rFonts w:ascii="IRNazanin" w:hAnsi="IRNazanin" w:eastAsia="IRNazanin"/>
          <w:color w:val="111111"/>
          <w:sz w:val="28"/>
          <w:sz w:val="28"/>
          <w:szCs w:val="28"/>
          <w:rtl w:val="true"/>
          <w:lang w:bidi="fa-IR"/>
        </w:rPr>
        <w:t xml:space="preserve">المکارم ، و خاندان علمی او ، با نگرشی دیگر ، بحث و بررسی داریم </w:t>
      </w:r>
      <w:r>
        <w:rPr>
          <w:rFonts w:eastAsia="IRNazanin" w:cs="IRNazanin"/>
          <w:color w:val="111111"/>
          <w:sz w:val="28"/>
          <w:szCs w:val="28"/>
          <w:rtl w:val="true"/>
          <w:lang w:bidi="fa-IR"/>
        </w:rPr>
        <w:t>.</w:t>
      </w:r>
    </w:p>
    <w:p>
      <w:pPr>
        <w:pStyle w:val="Heading3"/>
        <w:numPr>
          <w:ilvl w:val="2"/>
          <w:numId w:val="1"/>
        </w:numPr>
        <w:rPr/>
      </w:pPr>
      <w:bookmarkStart w:id="1083" w:name="__RefHeading___Toc291177_2616395394"/>
      <w:bookmarkStart w:id="1084" w:name="_Toc389"/>
      <w:bookmarkEnd w:id="1083"/>
      <w:r>
        <w:rPr/>
        <w:t>۲۹</w:t>
      </w:r>
      <w:r>
        <w:rPr>
          <w:rtl w:val="true"/>
        </w:rPr>
        <w:t>-</w:t>
      </w:r>
      <w:r>
        <w:rPr>
          <w:rtl w:val="true"/>
        </w:rPr>
        <w:t>خاندان علمی قزوینی</w:t>
      </w:r>
      <w:bookmarkEnd w:id="1084"/>
    </w:p>
    <w:p>
      <w:pPr>
        <w:pStyle w:val="BookText"/>
        <w:rPr/>
      </w:pPr>
      <w:r>
        <w:rPr>
          <w:rFonts w:ascii="IRNazanin" w:hAnsi="IRNazanin" w:eastAsia="IRNazanin"/>
          <w:color w:val="111111"/>
          <w:sz w:val="28"/>
          <w:sz w:val="28"/>
          <w:szCs w:val="28"/>
          <w:rtl w:val="true"/>
          <w:lang w:bidi="fa-IR"/>
        </w:rPr>
        <w:t xml:space="preserve">خاندانی است علمی ، که سرسلسلۀ آن ، فقیه مجتهد ، حاج محمّد ابراهیم قزوینی اصفهانی ، متوفّای بعد از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أصلاً قزوینی بوده و در اصفهان تحصیل علم نموده ، و از شاگردان مرحوم آقا سیّد محمّد باقر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از او اجازۀ اجتهاد دریافت کرده است ، و به علّت علم و تقوائی که داشته ، مورد توجّه و عنایت خاصّ آن زعیم عالیقدر بوده است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مرحوم قزوینی ، کتابخانۀ مهمّی داشته ، که علاّمۀ بزرگوار ، حاج آقا بزرگ طهرانی ، در تألیف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گیری نموده است</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بزرگ آن مرحوم ، به نام حاج آقا محمّد قزوینی ، متوفّای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قمری ، از علماء محترم ، و إمام جماعت مسجد آقانور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مساجد مهم اصفهان به شمار می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از أحفاد او ، مرحوم حاج آقا باقر قزوینی ، متوفّای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 ، و مدفون در تکیۀ خلیلیان می باشد ، که از علماء جلیل القدر بوده ، و خاندان علمی قزوینی را ، تا زمان خود حفظ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فرزند مرحوم حاج محمّد ابراهیم ، به نام آقا شیخ محمّد حسین می باشد ، که عالمی فاضل به شمار رفته ، و از آثار او تدوین حواشی پدرش ، بر شرح حدیث غمامه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قاضی سعید قمی ، از علماء قرن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3"/>
        <w:numPr>
          <w:ilvl w:val="2"/>
          <w:numId w:val="1"/>
        </w:numPr>
        <w:rPr/>
      </w:pPr>
      <w:bookmarkStart w:id="1085" w:name="__RefHeading___Toc291179_2616395394"/>
      <w:bookmarkStart w:id="1086" w:name="_Toc390"/>
      <w:bookmarkEnd w:id="1085"/>
      <w:r>
        <w:rPr/>
        <w:t>۳۰</w:t>
      </w:r>
      <w:r>
        <w:rPr>
          <w:rtl w:val="true"/>
        </w:rPr>
        <w:t>-</w:t>
      </w:r>
      <w:r>
        <w:rPr>
          <w:rtl w:val="true"/>
        </w:rPr>
        <w:t xml:space="preserve">خاندان علمی کتابی </w:t>
      </w:r>
      <w:r>
        <w:rPr>
          <w:rtl w:val="true"/>
        </w:rPr>
        <w:t>(</w:t>
      </w:r>
      <w:r>
        <w:rPr>
          <w:rtl w:val="true"/>
        </w:rPr>
        <w:t>کتابفروش</w:t>
      </w:r>
      <w:r>
        <w:rPr>
          <w:rtl w:val="true"/>
        </w:rPr>
        <w:t>)</w:t>
      </w:r>
      <w:bookmarkEnd w:id="108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خاندانهای علمی و تقوائی ، که در طول زمان ، چهره های علمی </w:t>
      </w:r>
    </w:p>
    <w:p>
      <w:pPr>
        <w:pStyle w:val="BookText"/>
        <w:rPr/>
      </w:pPr>
      <w:r>
        <w:rPr>
          <w:rFonts w:ascii="IRNazanin" w:hAnsi="IRNazanin" w:eastAsia="IRNazanin"/>
          <w:color w:val="111111"/>
          <w:sz w:val="28"/>
          <w:sz w:val="28"/>
          <w:szCs w:val="28"/>
          <w:rtl w:val="true"/>
          <w:lang w:bidi="fa-IR"/>
        </w:rPr>
        <w:t xml:space="preserve">متعدّدی را در خود پرورش داده است ، خاندان سادات حسینی کتابفروش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که ذیلاً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سرسلسلۀ خاندان ، مرحوم آقا سیّد محمّد کتابفروش است ، که از علماء وفضلاء و زهّاد و مدرّسین فقه بوده ، و شغل کتابفروشی داشته ، و از معمّرین به شمار رفته است </w:t>
      </w:r>
      <w:r>
        <w:rPr>
          <w:rStyle w:val="FootnoteAnchor"/>
          <w:rtl w:val="true"/>
        </w:rPr>
        <w:footnoteReference w:id="1131"/>
      </w:r>
      <w:r>
        <w:rPr>
          <w:rFonts w:ascii="IRNazanin" w:hAnsi="IRNazanin" w:eastAsia="IRNazanin"/>
          <w:color w:val="111111"/>
          <w:sz w:val="28"/>
          <w:sz w:val="28"/>
          <w:szCs w:val="28"/>
          <w:rtl w:val="true"/>
          <w:lang w:bidi="fa-IR"/>
        </w:rPr>
        <w:t xml:space="preserve">، و در تخت فولاد ، در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آقا رفیعا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گردیده ، و بقعه ای به احترام او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بوده ، که در جریان ایجاد فرودگاه در جنوب تخت فولاد ، از بین رفته است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آن بزرگمرد ، فقیه مدرّس ، و محقّق زاهد ، آقا میر محمّد صادق ، مشهور 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 ، متوفّای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قمری می باشد ، که در نزد علماء اصفهان ، به فقاهت معروف بوده</w:t>
      </w:r>
      <w:r>
        <w:rPr>
          <w:rStyle w:val="FootnoteAnchor"/>
          <w:rtl w:val="true"/>
        </w:rPr>
        <w:footnoteReference w:id="1132"/>
      </w:r>
      <w:r>
        <w:rPr>
          <w:rFonts w:ascii="IRNazanin" w:hAnsi="IRNazanin" w:eastAsia="IRNazanin"/>
          <w:color w:val="111111"/>
          <w:sz w:val="28"/>
          <w:sz w:val="28"/>
          <w:szCs w:val="28"/>
          <w:rtl w:val="true"/>
          <w:lang w:bidi="fa-IR"/>
        </w:rPr>
        <w:t>، و به مطالعه و تدریس و عبادت و تهجّد اشتغال داشته ، و شاگردان بسیاری پرورش داده ، که از جملۀ آنها ، مرحوم آخوند گزی قُدْسُ سِرُة می باشد</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تألیفاتی در فقه بوده ، که مورد ستایش محقّق و مجتهد نامدار ، مرحوم آخوند گزی می باشد، و از جملۀ آنها شرحی است بر شرایع ، که در سنّ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سالگی شروع در تألیف آن نموده است</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 محمّد صادق ، از شاگردان آقا سیّد محمّد باقر شفتی و داماد ایشان بوده ، و فرزندانی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تقی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w:t>
      </w:r>
      <w:bookmarkStart w:id="1087" w:name="pg13389_136188"/>
    </w:p>
    <w:p>
      <w:pPr>
        <w:pStyle w:val="BookText"/>
        <w:rPr/>
      </w:pPr>
      <w:bookmarkEnd w:id="1087"/>
      <w:r>
        <w:rPr>
          <w:rFonts w:ascii="IRNazanin" w:hAnsi="IRNazanin" w:eastAsia="IRNazanin"/>
          <w:color w:val="111111"/>
          <w:sz w:val="28"/>
          <w:sz w:val="28"/>
          <w:szCs w:val="28"/>
          <w:rtl w:val="true"/>
          <w:lang w:bidi="fa-IR"/>
        </w:rPr>
        <w:t xml:space="preserve">علی رضا،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جواد ، داشته است</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فاضل ، میر محمّد حسین بن میر علی نقی ، متوفّای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قمری ، که قبر او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سادات کتابفروش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از همین خاندان می باشد</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یاد شدگان ، عدّۀ دیگری از علماء أتقیاء و فضلاء أزکیاء ، در این خاندان علمی ، نشو و نما یافته اند ، که از برخی از آنها ، در کتاب سیری در تخت فولاد، از صفحۀ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 یاد شده است </w:t>
      </w:r>
      <w:r>
        <w:rPr>
          <w:rFonts w:eastAsia="IRNazanin" w:cs="IRNazanin"/>
          <w:color w:val="111111"/>
          <w:sz w:val="28"/>
          <w:szCs w:val="28"/>
          <w:rtl w:val="true"/>
          <w:lang w:bidi="fa-IR"/>
        </w:rPr>
        <w:t>.</w:t>
      </w:r>
    </w:p>
    <w:p>
      <w:pPr>
        <w:pStyle w:val="Heading3"/>
        <w:numPr>
          <w:ilvl w:val="2"/>
          <w:numId w:val="1"/>
        </w:numPr>
        <w:rPr/>
      </w:pPr>
      <w:bookmarkStart w:id="1088" w:name="__RefHeading___Toc291181_2616395394"/>
      <w:bookmarkStart w:id="1089" w:name="_Toc391"/>
      <w:bookmarkEnd w:id="1088"/>
      <w:r>
        <w:rPr/>
        <w:t>۳۱</w:t>
      </w:r>
      <w:r>
        <w:rPr>
          <w:rtl w:val="true"/>
        </w:rPr>
        <w:t>-</w:t>
      </w:r>
      <w:r>
        <w:rPr>
          <w:rtl w:val="true"/>
        </w:rPr>
        <w:t xml:space="preserve">خاندان علمی کلباسی </w:t>
      </w:r>
      <w:r>
        <w:rPr>
          <w:rtl w:val="true"/>
        </w:rPr>
        <w:t>(</w:t>
      </w:r>
      <w:r>
        <w:rPr>
          <w:rtl w:val="true"/>
        </w:rPr>
        <w:t>کرباسی</w:t>
      </w:r>
      <w:r>
        <w:rPr>
          <w:rtl w:val="true"/>
        </w:rPr>
        <w:t>)</w:t>
      </w:r>
      <w:bookmarkEnd w:id="1089"/>
    </w:p>
    <w:p>
      <w:pPr>
        <w:pStyle w:val="BookText"/>
        <w:rPr/>
      </w:pPr>
      <w:r>
        <w:rPr>
          <w:rStyle w:val="FootnoteAnchor"/>
          <w:rtl w:val="true"/>
        </w:rPr>
        <w:footnoteReference w:id="1137"/>
      </w:r>
      <w:r>
        <w:rPr>
          <w:rFonts w:ascii="IRNazanin" w:hAnsi="IRNazanin" w:eastAsia="IRNazanin"/>
          <w:color w:val="111111"/>
          <w:sz w:val="28"/>
          <w:sz w:val="28"/>
          <w:szCs w:val="28"/>
          <w:rtl w:val="true"/>
          <w:lang w:bidi="fa-IR"/>
        </w:rPr>
        <w:t xml:space="preserve">از خاندانهای برجسته ، از نظر علمی و تقوائی و اجتماعی ، خاندان کرباسی است ، که شخصیّت های برجسته ای در عالم مرجعیّت و تدریس و تألیف و تحقیق ، و نیز زهد و تقوی ، به حوزه های علمیّه و جامعۀ شیعه ، عرضه کرده است ، و تاکنون این خاندان پر برکت ، از نظر علمی و روحانی ، استمرار خود را حفظ نموده است ، و ذیلاً به نمونه هایی اشاره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حسن خراسانی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أوّلین عالِم این خاندان ، مرحوم حاج محمّد حسن خراسانی ، متوفّای </w:t>
      </w:r>
      <w:r>
        <w:rPr>
          <w:rFonts w:ascii="IRNazanin" w:hAnsi="IRNazanin" w:eastAsia="IRNazanin"/>
          <w:color w:val="111111"/>
          <w:sz w:val="28"/>
          <w:sz w:val="28"/>
          <w:szCs w:val="28"/>
          <w:lang w:bidi="fa-IR"/>
        </w:rPr>
        <w:t>۱۱۹۰</w:t>
      </w:r>
      <w:r>
        <w:rPr>
          <w:rFonts w:ascii="IRNazanin" w:hAnsi="IRNazanin" w:eastAsia="IRNazanin"/>
          <w:color w:val="111111"/>
          <w:sz w:val="28"/>
          <w:sz w:val="28"/>
          <w:szCs w:val="28"/>
          <w:rtl w:val="true"/>
          <w:lang w:bidi="fa-IR"/>
        </w:rPr>
        <w:t xml:space="preserve"> می باشد ، که از هرات به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آمده ، و سپس به اصفهان </w:t>
      </w:r>
    </w:p>
    <w:p>
      <w:pPr>
        <w:pStyle w:val="BookText"/>
        <w:rPr/>
      </w:pPr>
      <w:r>
        <w:rPr>
          <w:rFonts w:ascii="IRNazanin" w:hAnsi="IRNazanin" w:eastAsia="IRNazanin"/>
          <w:color w:val="111111"/>
          <w:sz w:val="28"/>
          <w:sz w:val="28"/>
          <w:szCs w:val="28"/>
          <w:rtl w:val="true"/>
          <w:lang w:bidi="fa-IR"/>
        </w:rPr>
        <w:t xml:space="preserve">مهاجرت نموده ، و اقامت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قوانین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ای که برای حاجی کلباسی نوشته ، مرحوم حاج محمّد حسن را ، با چنین عناوینی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ألْعالِم الْعابِد الْباذِل الْمَبْرُور، و در بارۀ آن بزرگمرد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کلباسی ، حسنه ای است ، از حسنات حاجی محمّد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معاشرین و مصاحبین چهرۀ نورانی و علمی اصفهان ، یعنی آقامحمّد بید آبادی بوده است</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کلباسی</w:t>
      </w:r>
    </w:p>
    <w:p>
      <w:pPr>
        <w:pStyle w:val="BookText"/>
        <w:rPr/>
      </w:pPr>
      <w:r>
        <w:rPr>
          <w:rFonts w:ascii="IRNazanin" w:hAnsi="IRNazanin" w:eastAsia="IRNazanin"/>
          <w:color w:val="111111"/>
          <w:sz w:val="28"/>
          <w:sz w:val="28"/>
          <w:szCs w:val="28"/>
          <w:rtl w:val="true"/>
          <w:lang w:bidi="fa-IR"/>
        </w:rPr>
        <w:t xml:space="preserve">برجسته ترین چهرۀ علمی و تقوائی خاندان کرباسی ، فقیه نامدار ، و مرجع بزرگوار ، تقیّ نقیّ ، و عابد زاهد ، حاج محمّد ابراهیم کرباسی ، متولّد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هجری قمری می باشد ، که از شاگردان بزرگترین چهره های علمی شیعه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 و سیّد بحر العلوم ، و شیخ جعفر نجفی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ریاض ، و میرزای قمی ، و ملاّ مهدی نراقی ، و ملاّ محراب حکیم ، و ملاّ علی نوری حکیم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بوده</w:t>
      </w:r>
      <w:r>
        <w:rPr>
          <w:rStyle w:val="FootnoteAnchor"/>
          <w:rtl w:val="true"/>
        </w:rPr>
        <w:footnoteReference w:id="1139"/>
      </w:r>
      <w:r>
        <w:rPr>
          <w:rFonts w:ascii="IRNazanin" w:hAnsi="IRNazanin" w:eastAsia="IRNazanin"/>
          <w:color w:val="111111"/>
          <w:sz w:val="28"/>
          <w:sz w:val="28"/>
          <w:szCs w:val="28"/>
          <w:rtl w:val="true"/>
          <w:lang w:bidi="fa-IR"/>
        </w:rPr>
        <w:t xml:space="preserve">و شاگردان عظیم الشّأنی،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حسن مدرّس ، و آقا سیّد حسن مجتهد موسوی ، و آقا میر سیّد محمّد شهشهانی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پرورش داده، و مربّی معنوی و اخلاقی او ، شخصیّت نامدار شیعه ، آقا محمّد بید آبادی بوده است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درسی او مشهور ، تحقیقات علمی او مورد توجّه ، تألیفات فراوان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الاصول ، نخبه ، شرح کفایۀ سبزواری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 برکت ، أخلاق و تقوای او زبانزد عامّ و خاصّ ، و دعای او مستجاب ، و ذریّۀ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عِلم </w:t>
      </w:r>
    </w:p>
    <w:p>
      <w:pPr>
        <w:pStyle w:val="BookText"/>
        <w:rPr/>
      </w:pPr>
      <w:r>
        <w:rPr>
          <w:rFonts w:ascii="IRNazanin" w:hAnsi="IRNazanin" w:eastAsia="IRNazanin"/>
          <w:color w:val="111111"/>
          <w:sz w:val="28"/>
          <w:sz w:val="28"/>
          <w:szCs w:val="28"/>
          <w:rtl w:val="true"/>
          <w:lang w:bidi="fa-IR"/>
        </w:rPr>
        <w:t xml:space="preserve">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ثمر ، و معاشرت او سازنده و الهام بخش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آن بزرگمرد ، در دهها کتاب و رساله ، از کتب معتبرۀ تراجم و رجال ، ذکر گردیده است</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مهدی کلباسی</w:t>
      </w:r>
    </w:p>
    <w:p>
      <w:pPr>
        <w:pStyle w:val="BookText"/>
        <w:rPr/>
      </w:pPr>
      <w:r>
        <w:rPr>
          <w:rFonts w:ascii="IRNazanin" w:hAnsi="IRNazanin" w:eastAsia="IRNazanin"/>
          <w:color w:val="111111"/>
          <w:sz w:val="28"/>
          <w:sz w:val="28"/>
          <w:szCs w:val="28"/>
          <w:rtl w:val="true"/>
          <w:lang w:bidi="fa-IR"/>
        </w:rPr>
        <w:t xml:space="preserve">فرزند برومند حاجی کلباسی ، مرحوم آقا محمّد مهدی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هجری ، که أکبر و أرشد أولاد حاجی بوده، و کتابهای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 در ضمن چندین مجلّد می باشد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منهاج الهدایه ، که فقه استدلالی است ، 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 و مصابیح الأصول ، که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جلد می باشد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w:t>
      </w:r>
      <w:r>
        <w:rPr>
          <w:rStyle w:val="FootnoteAnchor"/>
          <w:rtl w:val="true"/>
        </w:rPr>
        <w:footnoteReference w:id="1141"/>
      </w:r>
      <w:r>
        <w:rPr>
          <w:rFonts w:ascii="IRNazanin" w:hAnsi="IRNazanin" w:eastAsia="IRNazanin"/>
          <w:color w:val="111111"/>
          <w:sz w:val="28"/>
          <w:sz w:val="28"/>
          <w:szCs w:val="28"/>
          <w:rtl w:val="true"/>
          <w:lang w:bidi="fa-IR"/>
        </w:rPr>
        <w:t xml:space="preserve">، و حوزۀ درسی مهمّی در مسجد حکیم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مرحوم سیّد محمّد باقر شفتی بوده</w:t>
      </w:r>
      <w:r>
        <w:rPr>
          <w:rStyle w:val="FootnoteAnchor"/>
          <w:rtl w:val="true"/>
        </w:rPr>
        <w:footnoteReference w:id="1142"/>
      </w:r>
      <w:r>
        <w:rPr>
          <w:rFonts w:ascii="IRNazanin" w:hAnsi="IRNazanin" w:eastAsia="IRNazanin"/>
          <w:color w:val="111111"/>
          <w:sz w:val="28"/>
          <w:sz w:val="28"/>
          <w:szCs w:val="28"/>
          <w:rtl w:val="true"/>
          <w:lang w:bidi="fa-IR"/>
        </w:rPr>
        <w:t xml:space="preserve">، و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حسین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قمری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بزرگوار و مورد توجّه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أبو المعالی کلباسی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فرزند حاجی کرباسی</w:t>
      </w:r>
      <w:r>
        <w:rPr>
          <w:rStyle w:val="FootnoteAnchor"/>
          <w:rtl w:val="true"/>
        </w:rPr>
        <w:footnoteReference w:id="1143"/>
      </w:r>
      <w:r>
        <w:rPr>
          <w:rFonts w:ascii="IRNazanin" w:hAnsi="IRNazanin" w:eastAsia="IRNazanin"/>
          <w:color w:val="111111"/>
          <w:sz w:val="28"/>
          <w:sz w:val="28"/>
          <w:szCs w:val="28"/>
          <w:rtl w:val="true"/>
          <w:lang w:bidi="fa-IR"/>
        </w:rPr>
        <w:t xml:space="preserve">، مرحوم آقا میرزا أبوالمعالی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کلباسی، متوفّای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قمری می باشد ، که از أوّلیاء الله بوده، و در علم و تقوی از چهره های برجسته و کم نظیر حوزۀ علمی و بزرگ اصفهان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 دهها کتاب و رساله ، در زمینۀ فقه و اصول و رجال و تفسیر و حساب و شعر ، تألیف نموده ، و محقّق و دقیق الفکر و کثیر التتبّع به شمار رفته ، و عوام و خواص ، داستانهائی در عظمت روحی و مقامات معنوی آن بزرگمرد ، و نیز کراماتی که از توسّل به روح مطهّر و قبر منور ایشان ظاهر گردیده ، نقل می نمایند</w:t>
      </w:r>
    </w:p>
    <w:p>
      <w:pPr>
        <w:pStyle w:val="BookText"/>
        <w:rPr/>
      </w:pPr>
      <w:r>
        <w:rPr>
          <w:rFonts w:ascii="IRNazanin" w:hAnsi="IRNazanin" w:eastAsia="IRNazanin"/>
          <w:color w:val="111111"/>
          <w:sz w:val="28"/>
          <w:sz w:val="28"/>
          <w:szCs w:val="28"/>
          <w:rtl w:val="true"/>
          <w:lang w:bidi="fa-IR"/>
        </w:rPr>
        <w:t xml:space="preserve">از میان شاگردان فراوان این مجتهد و محقّق نامدار ، نام مرحوم آیة الله العظمی آقای حاج آقا حسین طباطبائی بروجردی قُدْسُ سِرُة ، جلب توجّه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جمال الدّین کلباسی</w:t>
      </w:r>
    </w:p>
    <w:p>
      <w:pPr>
        <w:pStyle w:val="BookText"/>
        <w:rPr/>
      </w:pPr>
      <w:r>
        <w:rPr>
          <w:rFonts w:ascii="IRNazanin" w:hAnsi="IRNazanin" w:eastAsia="IRNazanin"/>
          <w:color w:val="111111"/>
          <w:sz w:val="28"/>
          <w:sz w:val="28"/>
          <w:szCs w:val="28"/>
          <w:rtl w:val="true"/>
          <w:lang w:bidi="fa-IR"/>
        </w:rPr>
        <w:t xml:space="preserve">فقیه زاهد و عالم ، حاج میرزا جمال الدّین کلباسی ، فرزند آقا میرزا أبو المعالی ، و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آخوند خراسانی بوده ، و تألیفاتی دارد ، و در زهد و تقوی ، شار بالبنان بوده ، و بزرگتر از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أبو الهدی ، مذکور در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أبو الهدی کلباسی</w:t>
      </w:r>
    </w:p>
    <w:p>
      <w:pPr>
        <w:pStyle w:val="BookText"/>
        <w:rPr/>
      </w:pPr>
      <w:r>
        <w:rPr>
          <w:rFonts w:ascii="IRNazanin" w:hAnsi="IRNazanin" w:eastAsia="IRNazanin"/>
          <w:color w:val="111111"/>
          <w:sz w:val="28"/>
          <w:sz w:val="28"/>
          <w:szCs w:val="28"/>
          <w:rtl w:val="true"/>
          <w:lang w:bidi="fa-IR"/>
        </w:rPr>
        <w:t xml:space="preserve">فقیه رجالی ، و اصولی مدقّق ، آقا میرزا أبو الهدی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ای از شخصیّت والای پدرش ، آقا میرزا أبو المعالی کلباسی ، محسوب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در سی او ، مخصوصاً در زمینۀ علم رجال ، و تألیفات متعدّد و ارزشمند آن بزرگمرد ، به ویژه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فی تحقیق علم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و عنایت بوده و می باشد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شاگردان پدرش، و نیز آخوند خراسانی ، و آقا سیّد محمّد کاظم یزدی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 آقای حاج شیخ محمّد کلباسی ، که از علماء و مدرّسین محترم و بزرگوار فعلی حوزۀ علمیّۀ اصفهان می باشند ، فرزند مرحوم آقا میرزا أبو الهدی کلباسی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رضا کلباسی</w:t>
      </w:r>
    </w:p>
    <w:p>
      <w:pPr>
        <w:pStyle w:val="BookText"/>
        <w:rPr/>
      </w:pPr>
      <w:r>
        <w:rPr>
          <w:rFonts w:ascii="IRNazanin" w:hAnsi="IRNazanin" w:eastAsia="IRNazanin"/>
          <w:color w:val="111111"/>
          <w:sz w:val="28"/>
          <w:sz w:val="28"/>
          <w:szCs w:val="28"/>
          <w:rtl w:val="true"/>
          <w:lang w:bidi="fa-IR"/>
        </w:rPr>
        <w:t xml:space="preserve">فقیه جامع ، و مجتهد مدرّس ، و حکیم ریاضی ، حاج میرزا رضا کلباسی ، متوفّای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حوزه های علمیّۀ اصفهان و تهران و نجف اشرف تحصیل علم نموده ، و از محضر مبارک شیخ الشّریعۀ اصفهانی ، و آقا سیّد محمّد کاظم یزدی ، مفتخر به اجازۀ اجتهاد گردیده</w:t>
      </w:r>
      <w:r>
        <w:rPr>
          <w:rStyle w:val="FootnoteAnchor"/>
          <w:rtl w:val="true"/>
        </w:rPr>
        <w:footnoteReference w:id="1145"/>
      </w:r>
      <w:r>
        <w:rPr>
          <w:rFonts w:ascii="IRNazanin" w:hAnsi="IRNazanin" w:eastAsia="IRNazanin"/>
          <w:color w:val="111111"/>
          <w:sz w:val="28"/>
          <w:sz w:val="28"/>
          <w:szCs w:val="28"/>
          <w:rtl w:val="true"/>
          <w:lang w:bidi="fa-IR"/>
        </w:rPr>
        <w:t xml:space="preserve">، و در شهر اصفهان ، و در آخر عمر ، در مشهد مقدّس ، به فعّالیّت دینی در سطحی وسیع و همه جانبه ، اشتغال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مدرسۀ صدر بازار تدریس می نموده ، و تألیفاتی در اصول دین و اصول فقه و أخلاق ، از خود به جای گذاشته ،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 از شهرت عمومی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أولاد و أحفاد حاجی کلباسی ، علاوه بر نامبردگان، عدّۀ زیادی ، از مجتهدین و مؤلّفین و مدرّسین و أئمّه جماعت و خطباء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بوده اند ، که در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ألکرام البرره ، نقباء البشر ، دانشمندان و بزرگان اصفهان ، رجال اصفهان ، آثار ملّی اصفهان ، دائرة المعارف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کرباسی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آنها یاد شده است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حاجی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به گستردگی خاندان علمی </w:t>
      </w:r>
      <w:bookmarkStart w:id="1090" w:name="pg13389_136193"/>
    </w:p>
    <w:p>
      <w:pPr>
        <w:pStyle w:val="BookText"/>
        <w:rPr/>
      </w:pPr>
      <w:bookmarkEnd w:id="1090"/>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ایم </w:t>
      </w:r>
      <w:r>
        <w:rPr>
          <w:rFonts w:eastAsia="IRNazanin" w:cs="IRNazanin"/>
          <w:color w:val="111111"/>
          <w:sz w:val="28"/>
          <w:szCs w:val="28"/>
          <w:rtl w:val="true"/>
          <w:lang w:bidi="fa-IR"/>
        </w:rPr>
        <w:t>.</w:t>
      </w:r>
    </w:p>
    <w:p>
      <w:pPr>
        <w:pStyle w:val="Heading3"/>
        <w:numPr>
          <w:ilvl w:val="2"/>
          <w:numId w:val="1"/>
        </w:numPr>
        <w:rPr/>
      </w:pPr>
      <w:bookmarkStart w:id="1091" w:name="__RefHeading___Toc291183_2616395394"/>
      <w:bookmarkStart w:id="1092" w:name="_Toc392"/>
      <w:bookmarkEnd w:id="1091"/>
      <w:r>
        <w:rPr/>
        <w:t>۳۲</w:t>
      </w:r>
      <w:r>
        <w:rPr>
          <w:rtl w:val="true"/>
        </w:rPr>
        <w:t>-</w:t>
      </w:r>
      <w:r>
        <w:rPr>
          <w:rtl w:val="true"/>
        </w:rPr>
        <w:t>خاندان علمی گلستانه</w:t>
      </w:r>
      <w:bookmarkEnd w:id="1092"/>
    </w:p>
    <w:p>
      <w:pPr>
        <w:pStyle w:val="BookText"/>
        <w:rPr/>
      </w:pPr>
      <w:r>
        <w:rPr>
          <w:rFonts w:ascii="IRNazanin" w:hAnsi="IRNazanin" w:eastAsia="IRNazanin"/>
          <w:color w:val="111111"/>
          <w:sz w:val="28"/>
          <w:sz w:val="28"/>
          <w:szCs w:val="28"/>
          <w:rtl w:val="true"/>
          <w:lang w:bidi="fa-IR"/>
        </w:rPr>
        <w:t xml:space="preserve">این خاندان ، یکی از قدیمی ترین خاندانهای علمی شیعه ، در شهر اصفهان می باشد ، که نسب آنها به شرفشاه ، فرزند عبّاد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گلستانۀ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 و أوّلین شخصی که از این سلسله ، به گلستانه شهرت یافته ، أمیر أبی الفضل است</w:t>
      </w:r>
      <w:r>
        <w:rPr>
          <w:rStyle w:val="FootnoteAnchor"/>
          <w:rtl w:val="true"/>
        </w:rPr>
        <w:footnoteReference w:id="1146"/>
      </w:r>
      <w:r>
        <w:rPr>
          <w:rFonts w:ascii="IRNazanin" w:hAnsi="IRNazanin" w:eastAsia="IRNazanin"/>
          <w:color w:val="111111"/>
          <w:sz w:val="28"/>
          <w:sz w:val="28"/>
          <w:szCs w:val="28"/>
          <w:rtl w:val="true"/>
          <w:lang w:bidi="fa-IR"/>
        </w:rPr>
        <w:t>، و از این خاندان ، چهره های مبرّزی برخاسته اند ، که ذیلاً به برخی از آنها ،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شرف الدّین حیدر</w:t>
      </w:r>
    </w:p>
    <w:p>
      <w:pPr>
        <w:pStyle w:val="BookText"/>
        <w:rPr/>
      </w:pPr>
      <w:r>
        <w:rPr>
          <w:rFonts w:ascii="IRNazanin" w:hAnsi="IRNazanin" w:eastAsia="IRNazanin"/>
          <w:color w:val="111111"/>
          <w:sz w:val="28"/>
          <w:sz w:val="28"/>
          <w:szCs w:val="28"/>
          <w:rtl w:val="true"/>
          <w:lang w:bidi="fa-IR"/>
        </w:rPr>
        <w:t xml:space="preserve">فرزند محمّد بن حیدر بن اسماعیل بن علیّ بن حسن بن علی شرفشاه ، که از علماء بزرگ شیعه در اصفهان در قرن هشتم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عباد</w:t>
      </w:r>
    </w:p>
    <w:p>
      <w:pPr>
        <w:pStyle w:val="BookText"/>
        <w:rPr/>
      </w:pPr>
      <w:r>
        <w:rPr>
          <w:rFonts w:ascii="IRNazanin" w:hAnsi="IRNazanin" w:eastAsia="IRNazanin"/>
          <w:color w:val="111111"/>
          <w:sz w:val="28"/>
          <w:sz w:val="28"/>
          <w:szCs w:val="28"/>
          <w:rtl w:val="true"/>
          <w:lang w:bidi="fa-IR"/>
        </w:rPr>
        <w:t xml:space="preserve">فرزند سیّد أحمد ، قاضی القضاة اصفهان در زمان سلطان محمّد خدابنده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اولجایتو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از علماء صاحب تصنیف ، و معاصر علاّمۀ حلّی بوده ، و حوزۀ درسی داشته است</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مجد الدّین عباد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یحیی ، که از علماء قرن هشتم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أبو تراب گلستانه</w:t>
      </w:r>
    </w:p>
    <w:p>
      <w:pPr>
        <w:pStyle w:val="BookText"/>
        <w:rPr/>
      </w:pPr>
      <w:r>
        <w:rPr>
          <w:rFonts w:ascii="IRNazanin" w:hAnsi="IRNazanin" w:eastAsia="IRNazanin"/>
          <w:color w:val="111111"/>
          <w:sz w:val="28"/>
          <w:sz w:val="28"/>
          <w:szCs w:val="28"/>
          <w:rtl w:val="true"/>
          <w:lang w:bidi="fa-IR"/>
        </w:rPr>
        <w:t>پدر سیّد علاء الدّین محمّد ، که نائب الصّدر ، و قاضی اصفهان ، در عهد سلاطین صفویّه بوده است</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علاء الدّین گلستانه</w:t>
      </w:r>
    </w:p>
    <w:p>
      <w:pPr>
        <w:pStyle w:val="BookText"/>
        <w:rPr/>
      </w:pPr>
      <w:r>
        <w:rPr>
          <w:rFonts w:ascii="IRNazanin" w:hAnsi="IRNazanin" w:eastAsia="IRNazanin"/>
          <w:color w:val="111111"/>
          <w:sz w:val="28"/>
          <w:sz w:val="28"/>
          <w:szCs w:val="28"/>
          <w:rtl w:val="true"/>
          <w:lang w:bidi="fa-IR"/>
        </w:rPr>
        <w:t xml:space="preserve">وی مهمترین و برجسته ترین شخصیّت علمی این خاندان می باشد ، و در تدریس و تحقیق و تألیف و تقوی و زهد و ورع و عبادت ، مقامی بسیار ارجمند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فقیه و محدّث ومحقّق بوده ، و تمام عمر شریف خود را به إفاده و استفادۀ علمی گذرانیده ، و دو نوبت پیشنهاد صدارت به او شده ، و هر دو را رد نموده است</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زن علاّمۀ مجلسی بوده ، و بدین وسیله خاندان او ، با خاندان علاّمۀ مجلسی ، ارتباط می یابد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علاء الدّین محمّد گلستانه ، تألیفات متعدّدی داشته ، که نشانۀ عظمت علمی ، و قدرت تفکّر و اندیشه عمیق او می باشد ، و از میان آنها ، شرح کبیر نهج البلاغه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بسیار مفصّل است ، و سه جلد آن را به پایان برده ، و تا مقداری بعد از خطبۀ شقشقیّه را شرح نموده است ، و از آثار عظمت علمی او محسوب می گردد ، و هم چنین از آثار آن بزرگمرد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که مبسوط می باشد ، و نیز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مشیخۀ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نموده ، که از شهرت و اهمیّت فراوانی برخوردار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بزرگان و محقّقین ، به عظمت تألیفات متعدّد آن بزرگمرد ، اعتراف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بنا بر مشهور ، در سال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قمری بوده ، و بنا بر </w:t>
      </w:r>
    </w:p>
    <w:p>
      <w:pPr>
        <w:pStyle w:val="BookText"/>
        <w:rPr/>
      </w:pPr>
      <w:r>
        <w:rPr>
          <w:rFonts w:ascii="IRNazanin" w:hAnsi="IRNazanin" w:eastAsia="IRNazanin"/>
          <w:color w:val="111111"/>
          <w:sz w:val="28"/>
          <w:sz w:val="28"/>
          <w:szCs w:val="28"/>
          <w:rtl w:val="true"/>
          <w:lang w:bidi="fa-IR"/>
        </w:rPr>
        <w:t xml:space="preserve">احتمال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تأییدی قابل توجّه ، مذکور در ریحانة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کتب تراجم،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 روضات الجنّات ، ریحانة الأدب ، فوائد الرّضویّه ، دانشمندان و بزرگان اصفهان رجال اصفهان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 در بسیاری از دائرة المعارف ها ، از این بزرگمرد ، تجلیل فراوان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تاج الدّین گلستانه</w:t>
      </w:r>
    </w:p>
    <w:p>
      <w:pPr>
        <w:pStyle w:val="BookText"/>
        <w:rPr/>
      </w:pPr>
      <w:r>
        <w:rPr>
          <w:rFonts w:ascii="IRNazanin" w:hAnsi="IRNazanin" w:eastAsia="IRNazanin"/>
          <w:color w:val="111111"/>
          <w:sz w:val="28"/>
          <w:sz w:val="28"/>
          <w:szCs w:val="28"/>
          <w:rtl w:val="true"/>
          <w:lang w:bidi="fa-IR"/>
        </w:rPr>
        <w:t xml:space="preserve">وی از شاگردان علاّمۀ ، ملاّ محمّد تقی مجلسی ، و مجاز از او بوده است ، و تاریخ اجازۀ یاد شده ، سال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باقر گلستانه</w:t>
      </w:r>
    </w:p>
    <w:p>
      <w:pPr>
        <w:pStyle w:val="BookText"/>
        <w:rPr/>
      </w:pPr>
      <w:r>
        <w:rPr>
          <w:rFonts w:ascii="IRNazanin" w:hAnsi="IRNazanin" w:eastAsia="IRNazanin"/>
          <w:color w:val="111111"/>
          <w:sz w:val="28"/>
          <w:sz w:val="28"/>
          <w:szCs w:val="28"/>
          <w:rtl w:val="true"/>
          <w:lang w:bidi="fa-IR"/>
        </w:rPr>
        <w:t>وی فرزند سیّد علاء الدّین گلستانه ، و دارای حسب و نسبی برجسته بوده ، و از شاگردان علاّمۀ مجلسی ، و از مشایخ اجازه حاج ملاّ محمّد زمان کاشانی ، به شمار رفته است</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محمّد مورّخ الإسلام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فرزند حاج میر سیّد علیّ بن میرزا محمّد علی خان می باشد ، و أدیب وفاضل بوده ، و کتابهای چندی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کربلاء و فضائل العجم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نموده ، و 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قمری وفات یافته ، و در تکیۀ شهشهانی مدفون گردیده است</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1093" w:name="pg13389_136196"/>
    </w:p>
    <w:p>
      <w:pPr>
        <w:pStyle w:val="BookText"/>
        <w:rPr/>
      </w:pPr>
      <w:bookmarkEnd w:id="1093"/>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مهدی گلستانه</w:t>
      </w:r>
    </w:p>
    <w:p>
      <w:pPr>
        <w:pStyle w:val="BookText"/>
        <w:rPr/>
      </w:pPr>
      <w:r>
        <w:rPr>
          <w:rFonts w:ascii="IRNazanin" w:hAnsi="IRNazanin" w:eastAsia="IRNazanin"/>
          <w:color w:val="111111"/>
          <w:sz w:val="28"/>
          <w:sz w:val="28"/>
          <w:szCs w:val="28"/>
          <w:rtl w:val="true"/>
          <w:lang w:bidi="fa-IR"/>
        </w:rPr>
        <w:t xml:space="preserve">وی از شاگردان فقیه و مرجع نامدار، حاج میرزا حبیب الله رشتی بوده ، و در علم و فضل مقامی ارجمند داشته است ، و در اصفهان و سپس تهران ، مورد توجّه قرار گرفته ، و پیشوائی داشته ، و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قمری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نکته های جالب در مورد شخصیّت و اهمیّت سادات گلستانه ، این است که آنها گورستانی اختصاصی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گلستانه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 که در دورۀ صفویّه ، در میان مردم مشهور و با اهمیّت بوده است </w:t>
      </w:r>
      <w:r>
        <w:rPr>
          <w:rFonts w:eastAsia="IRNazanin" w:cs="IRNazanin"/>
          <w:color w:val="111111"/>
          <w:sz w:val="28"/>
          <w:szCs w:val="28"/>
          <w:rtl w:val="true"/>
          <w:lang w:bidi="fa-IR"/>
        </w:rPr>
        <w:t>.</w:t>
      </w:r>
    </w:p>
    <w:p>
      <w:pPr>
        <w:pStyle w:val="Heading3"/>
        <w:numPr>
          <w:ilvl w:val="2"/>
          <w:numId w:val="1"/>
        </w:numPr>
        <w:rPr/>
      </w:pPr>
      <w:bookmarkStart w:id="1094" w:name="__RefHeading___Toc291185_2616395394"/>
      <w:bookmarkStart w:id="1095" w:name="_Toc393"/>
      <w:bookmarkEnd w:id="1094"/>
      <w:r>
        <w:rPr/>
        <w:t>۳۳</w:t>
      </w:r>
      <w:r>
        <w:rPr>
          <w:rtl w:val="true"/>
        </w:rPr>
        <w:t>-</w:t>
      </w:r>
      <w:r>
        <w:rPr>
          <w:rtl w:val="true"/>
        </w:rPr>
        <w:t xml:space="preserve">خاندان علمی مازندرانی </w:t>
      </w:r>
      <w:r>
        <w:rPr>
          <w:rtl w:val="true"/>
        </w:rPr>
        <w:t>(</w:t>
      </w:r>
      <w:r>
        <w:rPr>
          <w:rtl w:val="true"/>
        </w:rPr>
        <w:t>ملاّ صالح</w:t>
      </w:r>
      <w:r>
        <w:rPr>
          <w:rtl w:val="true"/>
        </w:rPr>
        <w:t>)</w:t>
      </w:r>
      <w:bookmarkEnd w:id="1095"/>
    </w:p>
    <w:p>
      <w:pPr>
        <w:pStyle w:val="BookText"/>
        <w:rPr/>
      </w:pPr>
      <w:r>
        <w:rPr>
          <w:rFonts w:ascii="IRNazanin" w:hAnsi="IRNazanin" w:eastAsia="IRNazanin"/>
          <w:color w:val="111111"/>
          <w:sz w:val="28"/>
          <w:sz w:val="28"/>
          <w:szCs w:val="28"/>
          <w:rtl w:val="true"/>
          <w:lang w:bidi="fa-IR"/>
        </w:rPr>
        <w:t xml:space="preserve">ملاّ محمد صالح مازندرانی ، داماد مشهور و عظیم الشّان ملاّ محمّد تقی مجلسی، و همسر مجتهدۀ نامدار، آمنۀ بیگم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فقیهی محقّق ، و محدّثی مدقّق بوده ، و از چهره های برجستۀ علمی حوزۀ علمیّۀ اصفهان در قرن یازدهم به شمار می رود ، و به مناسبت عظمت شخصیّت علمی و اجتماعی دو چهرۀ نورانی و مهم اصفهان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و ملاّ محمّد باقر مجلسی ، نام و عنوان این بزرگمرد ، در بخش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مدفونین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گردد، ولی با توجّه به برجستگیها و شایستگی های شخصی او ، و نسل شایسته ای که از خود به جای گذاشته است بایستی محور بحث و تحقیق مستقل قرار گیرد، و در این فصل ، او را با عنوان سرسلسلۀ خاندانی علمی ، مورد بررسی و تمجید قرار می دهیم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ابتداء ، با نگرشی متفاوت با آنچه در بخش های دیگر نوشته ایم ، شخصیّت ملاّ 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سرسلسلۀ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مورد توجّه قرار داده ، و سپس چندین چهره از ذریّۀ آن بزرگمرد را ، یاد می نمائیم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صالح مازندارانی</w:t>
      </w:r>
    </w:p>
    <w:p>
      <w:pPr>
        <w:pStyle w:val="BookText"/>
        <w:rPr/>
      </w:pPr>
      <w:r>
        <w:rPr>
          <w:rFonts w:ascii="IRNazanin" w:hAnsi="IRNazanin" w:eastAsia="IRNazanin"/>
          <w:color w:val="111111"/>
          <w:sz w:val="28"/>
          <w:sz w:val="28"/>
          <w:szCs w:val="28"/>
          <w:rtl w:val="true"/>
          <w:lang w:bidi="fa-IR"/>
        </w:rPr>
        <w:t xml:space="preserve">أبو الفضائل ، حسام الدّین ، محمّد صالح بن أحمد بن شمس الدّین طبرسی مازندرانی ، متوفّای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استادهای عالی مقامی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 شیخ بهائی ، ملاّ عبد الله شوشتری و ملاّ حسنعلی شوشتری داشته ، و تألیفاتی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لمعه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مختصر الأصول عضدی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حاشیۀ معالم</w:t>
      </w:r>
      <w:r>
        <w:rPr>
          <w:rStyle w:val="FootnoteAnchor"/>
          <w:rtl w:val="true"/>
        </w:rPr>
        <w:footnoteReference w:id="1152"/>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قصیدۀ برده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زبدة الأصول شیخ بھائی عشرح من لایحضره الفقیه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حاشیۀ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روضۀ کافی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همه معروف تر و مهم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جای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کدام از کتب تراجم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 أعیان الشّیعة ، فوائد الرّضویّه ، ریاض العلماء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تجلیل شایسته از علم و تقوی ، و مجاهدات علمی این بزرگمرد انجام گرفته ، و با 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و المدقّقین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صالح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 به نام ملاّ أحمد سروی</w:t>
      </w:r>
      <w:r>
        <w:rPr>
          <w:rStyle w:val="FootnoteAnchor"/>
          <w:rtl w:val="true"/>
        </w:rPr>
        <w:footnoteReference w:id="1153"/>
      </w:r>
      <w:r>
        <w:rPr>
          <w:rFonts w:ascii="IRNazanin" w:hAnsi="IRNazanin" w:eastAsia="IRNazanin"/>
          <w:color w:val="111111"/>
          <w:sz w:val="28"/>
          <w:sz w:val="28"/>
          <w:szCs w:val="28"/>
          <w:rtl w:val="true"/>
          <w:lang w:bidi="fa-IR"/>
        </w:rPr>
        <w:t xml:space="preserve">از علماء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مازندرانی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أعلم و أکمل و أفضل أولاد ملاّ صالح مازندرانی ، فقیه و مفسّر کامل ، و محدّث و اصولی جامع ، و أدیب و نویسندۀ فاضل ، و مقدّس زاهد ، ملاّ هادی مازندرانی ، متوفّای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قمری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هادی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مدفون در </w:t>
      </w:r>
    </w:p>
    <w:p>
      <w:pPr>
        <w:pStyle w:val="BookText"/>
        <w:rPr/>
      </w:pPr>
      <w:r>
        <w:rPr>
          <w:rFonts w:ascii="IRNazanin" w:hAnsi="IRNazanin" w:eastAsia="IRNazanin"/>
          <w:color w:val="111111"/>
          <w:sz w:val="28"/>
          <w:sz w:val="28"/>
          <w:szCs w:val="28"/>
          <w:rtl w:val="true"/>
          <w:lang w:bidi="fa-IR"/>
        </w:rPr>
        <w:t xml:space="preserve">بقعۀ علاّمۀ مجلسی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تألیفات بسیار داشته ، که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قرآن مجید و شأن نزول آیات آن ، و نیک و بد استخاره با آیات قرآنی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تفسیر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شافیۀ ابن حاجب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صحیفۀ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معالم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کافیۀ ابن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فروع کافی</w:t>
      </w:r>
      <w:r>
        <w:rPr>
          <w:rStyle w:val="FootnoteAnchor"/>
        </w:rPr>
        <w:footnoteReference w:id="1154"/>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الأحکام علاّمۀ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مبسوط است </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 xml:space="preserve">، و تألیفات دیگر ، که نویسندۀ محقّق ، آقای علی دوانی ، شمار آنها را به بیست و سه عدد رسانده است ، و مجموع آثار وی ، نشانۀ جامعیّت او در زمینۀ فقه ، اصول ، حدیث ، کلام ، تفسیر ، معانی و بیان ، نحو ، صرف و منطق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هادی مترجم ، در خدمت پدر و جدّ مادریش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 کسب علم و کمال نمود، و به مقام اجتهاد رسید ، و سپس خود به تدریس و پرورش شاگردان فراوان ، و تحقیق و تألیف پرداخت ، و شاگردانی همچون شیخ محمّد علی حزین لاهیجی ، پرورش داد</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بزرگمرد ، خطّ نسخ و شکسته و نستعلیق را ، بسیار خوب می نوشته ، به طوری که می توان او را ، از خطّاطان به شمار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 تا ،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فرزند دیگر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صالح مازندرانی ، پنج فرزند پسر دیگر نیز داشته است ، به نامهای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نورالدّین محمّد که به نوشتۀ کتاب مرآت آلأحوال جهان نما ، فقیه بی عدیل و نظیر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این بزرگمرد ، همسر آقا محمّد أکمل ، و مادر آقا محمّد باقر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بهبهانی ، استاد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سعید أشرف که به نوشتۀ مرآت آلأحوال ، عالم أدیب و فاضل لبیب بوده ، و أشعار عربی بسیار خوب می سروده ، و خطّ بسیار زیبا داشته است ، و علوّ فطرت و سخاوت از سجایای او بوده ، و أولاد او ، از علماء و صاحبان فضیلت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حسنعلی مازندرانی که فاضلی أدیب ، و عالمی لبیب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عبدالباقی که جامع فضائل ، و عالم عامل ، و فقیه کامل بوده، و فرزندی داشته است ، به نام ملاّ محمّد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او هم ، عالمی کامل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حسین وی ، به نوشتۀ محدّث نوری ، دانشمندی پرهیزکار بوده ، و حواشی بسیاری بر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بوده ، که دلالت بر فضل و کمال او می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مهدی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دانشمند آقا هادی ، که عالمی فاضل و محقّق به شمار رفته ، و به نوشتۀ حزین لاهیجی ، مولای فاضل عارف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فتنه و تهاجم أفغانها به </w:t>
      </w:r>
      <w:bookmarkStart w:id="1096" w:name="pg13389_136200"/>
    </w:p>
    <w:p>
      <w:pPr>
        <w:pStyle w:val="BookText"/>
        <w:rPr/>
      </w:pPr>
      <w:bookmarkEnd w:id="1096"/>
      <w:r>
        <w:rPr>
          <w:rFonts w:ascii="IRNazanin" w:hAnsi="IRNazanin" w:eastAsia="IRNazanin"/>
          <w:color w:val="111111"/>
          <w:sz w:val="28"/>
          <w:sz w:val="28"/>
          <w:szCs w:val="28"/>
          <w:rtl w:val="true"/>
          <w:lang w:bidi="fa-IR"/>
        </w:rPr>
        <w:t xml:space="preserve">اصفهان ، در سال </w:t>
      </w:r>
      <w:r>
        <w:rPr>
          <w:rFonts w:ascii="IRNazanin" w:hAnsi="IRNazanin" w:eastAsia="IRNazanin"/>
          <w:color w:val="111111"/>
          <w:sz w:val="28"/>
          <w:sz w:val="28"/>
          <w:szCs w:val="28"/>
          <w:lang w:bidi="fa-IR"/>
        </w:rPr>
        <w:t>۱۱۴۱</w:t>
      </w:r>
      <w:r>
        <w:rPr>
          <w:rFonts w:ascii="IRNazanin" w:hAnsi="IRNazanin" w:eastAsia="IRNazanin"/>
          <w:color w:val="111111"/>
          <w:sz w:val="28"/>
          <w:sz w:val="28"/>
          <w:szCs w:val="28"/>
          <w:rtl w:val="true"/>
          <w:lang w:bidi="fa-IR"/>
        </w:rPr>
        <w:t xml:space="preserve"> قمری ، به شهادت رسیده است ، و تألیفاتی داشته است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الشّیعه من مسائل الشّریعه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شرح مختصر عضدی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مختصر ابن حاجب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السّعاده و ذریعة الشّفاعه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کتاب مهج الدّعوات 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فضلاء ، از شاگردان آن بزرگمرد بوده اند</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رضا مازندرانی</w:t>
      </w:r>
    </w:p>
    <w:p>
      <w:pPr>
        <w:pStyle w:val="BookText"/>
        <w:rPr/>
      </w:pPr>
      <w:r>
        <w:rPr>
          <w:rFonts w:ascii="IRNazanin" w:hAnsi="IRNazanin" w:eastAsia="IRNazanin"/>
          <w:color w:val="111111"/>
          <w:sz w:val="28"/>
          <w:sz w:val="28"/>
          <w:szCs w:val="28"/>
          <w:rtl w:val="true"/>
          <w:lang w:bidi="fa-IR"/>
        </w:rPr>
        <w:t xml:space="preserve">فرزند دیگر آقا هادی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نوشتۀ سیّد عبد الله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اجازۀ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محقّق،و متکلّم رفیع المنزله بوده،ودر مدرسۀ خیر آباد بهبهان سکونت داشته ، و تدریس می نموده ، و در دهۀ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قمری ، وفات یافته است</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 دختر ملاّ صالح مازندرانی</w:t>
      </w:r>
    </w:p>
    <w:p>
      <w:pPr>
        <w:pStyle w:val="BookText"/>
        <w:rPr/>
      </w:pPr>
      <w:r>
        <w:rPr>
          <w:rFonts w:ascii="IRNazanin" w:hAnsi="IRNazanin" w:eastAsia="IRNazanin"/>
          <w:color w:val="111111"/>
          <w:sz w:val="28"/>
          <w:sz w:val="28"/>
          <w:szCs w:val="28"/>
          <w:rtl w:val="true"/>
          <w:lang w:bidi="fa-IR"/>
        </w:rPr>
        <w:t>وی ، زنی فاضله بوده ، و نسخه ای از شرح اصول کافی ملاّ صالح مازندرانی ، به خطّ نسخ این بانوی فاضله ، در کتابخانۀ مدرسۀ فیضیّه موجود می باشد</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291187_2616395394"/>
      <w:bookmarkStart w:id="1098" w:name="_Toc394"/>
      <w:bookmarkEnd w:id="1097"/>
      <w:r>
        <w:rPr>
          <w:rtl w:val="true"/>
        </w:rPr>
        <w:t>افتخاراتی بزرگ</w:t>
      </w:r>
      <w:bookmarkEnd w:id="109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خاندان بزرگ و علمی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طباطبائی های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برگیرندۀ چهره های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طباطبائی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سرسلسلۀ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 سیّد مهدی بحرالعلوم ، و فقیه بزرگ ، حاج میرزا </w:t>
      </w:r>
    </w:p>
    <w:p>
      <w:pPr>
        <w:pStyle w:val="BookText"/>
        <w:rPr/>
      </w:pPr>
      <w:r>
        <w:rPr>
          <w:rFonts w:ascii="IRNazanin" w:hAnsi="IRNazanin" w:eastAsia="IRNazanin"/>
          <w:color w:val="111111"/>
          <w:sz w:val="28"/>
          <w:sz w:val="28"/>
          <w:szCs w:val="28"/>
          <w:rtl w:val="true"/>
          <w:lang w:bidi="fa-IR"/>
        </w:rPr>
        <w:t xml:space="preserve">محمود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مواهب السَّنیّه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عالیقدر شیعیان جهان ، مرحوم آیة الله العظمی ، حاج آقا حسین طباطبائی بروجردی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نیز خاندان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صاحب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برگیرندۀ شخصیّت های ممتازی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شرح کبیر ، به نام 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محمّد مجاهد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 و هم چنین خاندان بزرگ 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برگیرندۀ مفاخر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الکل ، آقا محمّد باقر اصفهانی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محمّد علی بهبهانی کرمانشاهی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برومند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عبد الحسین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فقهاء و علماء بزرگ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و همه ، از طریق مادری ، منسوب به ملاّ صالح مازندرانی و آمنه بیگم می باشند ، و از این طریق ، با ملاّ محمّد تقی مجلسی و علاّمه ، ملاّ محمّد باقر مجلسی، منسوب می شوند، و به همین دلیل است که ، مرحوم آیة الله العظمی آقای بروجردی ، و دیگر بزرگان خاندان طباطبائی بروجردی ، مرحوم ملاّ محمّد تقی مجلسی را ، جدّ خود، و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دانسته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آشنائی بیشتر، به تحقیقات ارزشمند محقّق معاصر، آقای علی دوانی در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بزرگمرد علم و دین ، از صفحۀ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مراجعه 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یادشدگان ، جمع دیگری از خاندان علمی ملاّ صالح مازندرانی ، در عالم فقه و أدب و شعر و تحقیق و تألیف ، ظهور یافته اند ، که در کتابهای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مرآت الأحوال جهان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خاندان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زندگینامۀ علاّمۀ مجلسی ،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بزرگمرد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یا 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آنها یاد شده است </w:t>
      </w:r>
      <w:r>
        <w:rPr>
          <w:rFonts w:eastAsia="IRNazanin" w:cs="IRNazanin"/>
          <w:color w:val="111111"/>
          <w:sz w:val="28"/>
          <w:szCs w:val="28"/>
          <w:rtl w:val="true"/>
          <w:lang w:bidi="fa-IR"/>
        </w:rPr>
        <w:t xml:space="preserve">. </w:t>
      </w:r>
      <w:bookmarkStart w:id="1099" w:name="pg13389_136202"/>
    </w:p>
    <w:p>
      <w:pPr>
        <w:pStyle w:val="Heading3"/>
        <w:numPr>
          <w:ilvl w:val="2"/>
          <w:numId w:val="1"/>
        </w:numPr>
        <w:rPr/>
      </w:pPr>
      <w:bookmarkStart w:id="1100" w:name="__RefHeading___Toc291189_2616395394"/>
      <w:bookmarkStart w:id="1101" w:name="_Toc395"/>
      <w:bookmarkEnd w:id="1099"/>
      <w:bookmarkEnd w:id="1100"/>
      <w:r>
        <w:rPr/>
        <w:t>۳۴</w:t>
      </w:r>
      <w:r>
        <w:rPr>
          <w:rtl w:val="true"/>
        </w:rPr>
        <w:t>-</w:t>
      </w:r>
      <w:r>
        <w:rPr>
          <w:rtl w:val="true"/>
        </w:rPr>
        <w:t>خاندان علمی مجلسی</w:t>
      </w:r>
      <w:bookmarkEnd w:id="1101"/>
    </w:p>
    <w:p>
      <w:pPr>
        <w:pStyle w:val="BookText"/>
        <w:rPr/>
      </w:pPr>
      <w:r>
        <w:rPr>
          <w:rFonts w:ascii="IRNazanin" w:hAnsi="IRNazanin" w:eastAsia="IRNazanin"/>
          <w:color w:val="111111"/>
          <w:sz w:val="28"/>
          <w:sz w:val="28"/>
          <w:szCs w:val="28"/>
          <w:rtl w:val="true"/>
          <w:lang w:bidi="fa-IR"/>
        </w:rPr>
        <w:t xml:space="preserve">هم چنانکه نام و عنوان علاّمۀ مجلسی ، خدمات اجتماعی و دینی و تألیفات و آثار علمی آن بزرگمرد ، بحارالأنوار و حوزۀ در سی و شاگردان وی ، از شهرت و اهمیّت ویژه برخوردار است،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محتوای برجستۀ آن ، از امتیازات درخشان حوزۀ علمی ، و تاریخ پر افتخار تشیّع در شهر اصفهان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خاندانی که ریشۀ علمی آن به چهرۀ نامدار و برجستۀ اصفهان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أبونعیم اصفهانی ، متوفّای نیمۀ اوّل قرن پنجم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دنیا </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می رسد ، و در قرون متأخّره ، نه تنها علاّمۀ مجلسی را در خود داشته ، بلکه دهها شخصیّت علمی از مرد و زن ، در متن خاندان ، و دهها چهرۀ برجستۀ علمی ، از طریق مصاهرت و ازدواج ، مرتبط با آن بوده اند ، و خاندانهای نامداری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طباطبائی بروجردی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خاتون 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انتساب به آن داشته اند ، و به راستی ، چنین خاندانی ، افتخار این آب و خاک ، و این ملّت و کشور ، و تاریخ علم و فرهنگ و مکتب تشیّع می باشد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 چند چهرۀ برجسته از این خاندان بزرگ را ، ذکر می نمائیم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 درویش محمّد</w:t>
      </w:r>
    </w:p>
    <w:p>
      <w:pPr>
        <w:pStyle w:val="BookText"/>
        <w:rPr/>
      </w:pPr>
      <w:r>
        <w:rPr>
          <w:rFonts w:ascii="IRNazanin" w:hAnsi="IRNazanin" w:eastAsia="IRNazanin"/>
          <w:color w:val="111111"/>
          <w:sz w:val="28"/>
          <w:sz w:val="28"/>
          <w:szCs w:val="28"/>
          <w:rtl w:val="true"/>
          <w:lang w:bidi="fa-IR"/>
        </w:rPr>
        <w:t xml:space="preserve">کمال الدّین ، درویش محمّد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محدّث بزرگوار ، شیخ حسن نطنزی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مادری علاّمه ، ملاّ محمّد تقی مجلسی ، که مورد تجلیل فراوان مجلسیّین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فقهاء و محدّثین ، در زمان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در عصر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 و علاّمه ، ملاّ محمّد باقر مجلسی ، او را با چنین أوصاف و عباراتی ستوده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جدّ مادری پدرم ، عالم محدّث ، مولانا درویش محمّد بن شیخ حسن نطنزی ، روّح الله روحه ، نخستین دانشمندی که حدیث شیعه را در زمان دولت صفویّه ، در اصفهان نشر داد</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شیخ حرّ عاملی، و مؤلّف ریاض العلماء ، و محدّث نوری ، و شیخ یوسف بحرانی ، و سیّد حسن صدر ، او را مورد تجلیل قرار داده اند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کمال الدّین درویش محمّد ، أصلاً أهل جبل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سپس در نطنز ساکن گردیده ، و أهل عبادت و زهد بوده ، و قبر او در نطنز ، دارای گنبدی مشهور می باشد</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مقصود علی مجلسی</w:t>
      </w:r>
    </w:p>
    <w:p>
      <w:pPr>
        <w:pStyle w:val="BookText"/>
        <w:rPr/>
      </w:pPr>
      <w:r>
        <w:rPr>
          <w:rFonts w:ascii="IRNazanin" w:hAnsi="IRNazanin" w:eastAsia="IRNazanin"/>
          <w:color w:val="111111"/>
          <w:sz w:val="28"/>
          <w:sz w:val="28"/>
          <w:szCs w:val="28"/>
          <w:rtl w:val="true"/>
          <w:lang w:bidi="fa-IR"/>
        </w:rPr>
        <w:t xml:space="preserve">ملاّ علی ، یا ملاّ محمّد علی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مقصود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ملاّ محمّد تقی مجلسی می باشد ، و أوّلین کسی است که ، در این خاندان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عالمی ادیب و شاعر بوده </w:t>
      </w:r>
      <w:r>
        <w:rPr>
          <w:rStyle w:val="FootnoteAnchor"/>
          <w:rtl w:val="true"/>
        </w:rPr>
        <w:footnoteReference w:id="1164"/>
      </w:r>
      <w:r>
        <w:rPr>
          <w:rFonts w:ascii="IRNazanin" w:hAnsi="IRNazanin" w:eastAsia="IRNazanin"/>
          <w:color w:val="111111"/>
          <w:sz w:val="28"/>
          <w:sz w:val="28"/>
          <w:szCs w:val="28"/>
          <w:rtl w:val="true"/>
          <w:lang w:bidi="fa-IR"/>
        </w:rPr>
        <w:t xml:space="preserve">و گفته شده ، که بسیار خوش محضر و ظریف و مجلس آرا بوده ، و به همین جهت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 گرچه در باب تسمیۀ به مجلسی ، وجوه دیگری نیز گفته شده است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تقی مجلسی</w:t>
      </w:r>
    </w:p>
    <w:p>
      <w:pPr>
        <w:pStyle w:val="BookText"/>
        <w:rPr/>
      </w:pPr>
      <w:r>
        <w:rPr>
          <w:rFonts w:ascii="IRNazanin" w:hAnsi="IRNazanin" w:eastAsia="IRNazanin"/>
          <w:color w:val="111111"/>
          <w:sz w:val="28"/>
          <w:sz w:val="28"/>
          <w:szCs w:val="28"/>
          <w:rtl w:val="true"/>
          <w:lang w:bidi="fa-IR"/>
        </w:rPr>
        <w:t xml:space="preserve">فقیه محدّث ، و پیشوای عظیم الشّأن ، ملاّ محمّد تقی مجلسی ، متوفّای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قمری ، که از چهره های نامدار و برجستۀ شیعه می باشد ، و مورد تجلیل و ستایش بزرگان دین قرار گرفته است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او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فاضل ، و محقّق متبحّر ، و زاهد عابد ثقة ، و متکلّم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میر عبد الحسین خاتون آبادی ، او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أسْتاد الْعُلَماء وَالْفُقَهاء وَ الْمُحَدِّثین ، و الْمُبارَکُ الْمَیْمون ، وذِی النَّفْس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مولی محمّد اردبیلی ، در کتاب جامع الرّواة ، او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یگانۀ عصر ، و یکتای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لحاظ جلالت قدر و وثاقت و امانت در نقل ، و جایگاه بلند ، و عظمت شأن و تبحّر در علوم ، مشهورتر از آن است که ذکر شود ، و بالاتر از آن است که عبارتی بتواند او را بشناساند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بود که أخبار أئمّه صلوات الله علیهم را ، در اصفهان نشر داد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میر محمّد صالح خاتون آبادی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فقه و تفسیر و حدیث </w:t>
      </w:r>
    </w:p>
    <w:p>
      <w:pPr>
        <w:pStyle w:val="BookText"/>
        <w:rPr/>
      </w:pPr>
      <w:r>
        <w:rPr>
          <w:rFonts w:ascii="IRNazanin" w:hAnsi="IRNazanin" w:eastAsia="IRNazanin"/>
          <w:color w:val="111111"/>
          <w:sz w:val="28"/>
          <w:sz w:val="28"/>
          <w:szCs w:val="28"/>
          <w:rtl w:val="true"/>
          <w:lang w:bidi="fa-IR"/>
        </w:rPr>
        <w:t xml:space="preserve">ورجال ، سرآمد أهل روزگار بود، و از جهت زهد و عبادت و تقوی و ورع و ترک دنیا ، ثانی استاد خود ، مولانا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تمام عمر ، به ریاضت و مجاهدۀ نفس و تهذیب أخلاق و عبادت و ترویج أحادیث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مشغول بود ، و جمعی کثیر ، به وسیلۀ او هدایت یافتند ، و به مسائل دینی آگاه و آشنا گردیدند ، و گروه بسیاری از جاهلان و گمراهان ، تائب و مستقیم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علمای اعلام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خوانساری ، و مولانا محمّد باقر سبزواری و مولانا میرزای شیروانی ، و مولانا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تلامذه و شاگردان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أحمد بهبهانی ، صاحب کتاب مرآة الأحوال ، او را چنین یاد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مُسْتَفْنَی الألْقاب ، وَ قُدْوَةُ الْمُجْتَهِدین ، وَ زُبْدَةُ الْمُحَقِّقین ، ألزّاهِدُ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 الْوَفِیّ، ألْجَدُّ الأمْجَد ، ألْوَلِیُّ الْمَوْلی ، مُحَمَّد تَقِیِّ الْمَجْلِسیّ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آخوند مرحوم ، أباّ عن جدٍّ مروّج دین ، و مُشَیِّد شریعت سیّد المرسلین ، بوده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چنین فقیه اصولی ، آقا شیخ أسد الله کاظمینی دزفولی ، در مقدّمۀ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محمّد تقی را چنین می ستاید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أجل أکمل أفضل یگانه ، و أعلم أمجد ، و أعبد أزهد أسعد ، جامع فنون عقلی و نقلی ، و حاوی فضائل علمی و عملی ، صاحب نفس قدسی و علائم ملکوتی ، و کرامات آشکار و مقامات عالی ، ناشر أخبار دینی و آثار لدنّی ، و أحکام نبوی و أعلام إمامیّه ، عالم ربّانی و مؤیَّد به تأییدات سبحانی ، محمّد تقی مجلسی اصفهانی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شیخ یوسف بحرانی ، صاحب روضات الجنّات ، محدّث نوری ، محدّث قمی ، مدرّس تبریزی ، آقا سیّد محسن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هرکدام ، از علم و تقوی و خدمات حوزۀای و اجتماعی آن بزرگمرد تجلیل فراوان نموده اند </w:t>
      </w:r>
    </w:p>
    <w:p>
      <w:pPr>
        <w:pStyle w:val="BookText"/>
        <w:rPr/>
      </w:pPr>
      <w:r>
        <w:rPr>
          <w:rFonts w:ascii="IRNazanin" w:hAnsi="IRNazanin" w:eastAsia="IRNazanin"/>
          <w:color w:val="111111"/>
          <w:sz w:val="28"/>
          <w:sz w:val="28"/>
          <w:szCs w:val="28"/>
          <w:rtl w:val="true"/>
          <w:lang w:bidi="fa-IR"/>
        </w:rPr>
        <w:t xml:space="preserve">و در پایان این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معمول ، طولانی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مرحوم ملاّ محمد تقی مجلسی را ، دربارۀ خودش ، نقل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 که بنده در چهار سالگی ، همۀ اینها را می دانستم ،</w:t>
      </w:r>
    </w:p>
    <w:p>
      <w:pPr>
        <w:pStyle w:val="BookText"/>
        <w:rPr/>
      </w:pPr>
      <w:r>
        <w:rPr>
          <w:rFonts w:ascii="IRNazanin" w:hAnsi="IRNazanin" w:eastAsia="IRNazanin"/>
          <w:color w:val="111111"/>
          <w:sz w:val="28"/>
          <w:sz w:val="28"/>
          <w:szCs w:val="28"/>
          <w:rtl w:val="true"/>
          <w:lang w:bidi="fa-IR"/>
        </w:rPr>
        <w:t>یعنی خدا و نماز و بهشت و دوزخ را ، و نماز شب می کردم در مسجد صفا ، و نماز صبح را به جماعت میکردم ، و أطفال را نصیحت می کردم،</w:t>
      </w:r>
    </w:p>
    <w:p>
      <w:pPr>
        <w:pStyle w:val="BookText"/>
        <w:rPr/>
      </w:pPr>
      <w:r>
        <w:rPr>
          <w:rFonts w:ascii="IRNazanin" w:hAnsi="IRNazanin" w:eastAsia="IRNazanin"/>
          <w:color w:val="111111"/>
          <w:sz w:val="28"/>
          <w:sz w:val="28"/>
          <w:szCs w:val="28"/>
          <w:rtl w:val="true"/>
          <w:lang w:bidi="fa-IR"/>
        </w:rPr>
        <w:t>به آیه و حدیث ، به تعلیم پدرم رحمه الله تعالی</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یک کلام ، علاّمه ، ملاّ محمّد تقی مجلسی ، در علم و تقوی ، تألیف و تصنیف ، تبحّر و جامعیّت در علوم عقلی و نقلی ، تربیت شاگرد و ادارۀ حوزۀ درسی ، نشر آثار أهل البیت علیهم السلام ، اصلاح اجتماع و مبارزه با پلیدیها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مفاخر شیعه و حوزۀ علمیّۀ اصفهان می باشد ، و ما ، در بخشهای گوناگون این کتاب ، از این بزرگمرد یاد نموده ، و به مناسبت تجلیل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w:t>
      </w:r>
    </w:p>
    <w:p>
      <w:pPr>
        <w:pStyle w:val="BookText"/>
        <w:rPr/>
      </w:pPr>
      <w:r>
        <w:rPr>
          <w:rFonts w:ascii="IRNazanin" w:hAnsi="IRNazanin" w:eastAsia="IRNazanin"/>
          <w:color w:val="111111"/>
          <w:sz w:val="28"/>
          <w:sz w:val="28"/>
          <w:szCs w:val="28"/>
          <w:rtl w:val="true"/>
          <w:lang w:bidi="fa-IR"/>
        </w:rPr>
        <w:t xml:space="preserve">نابغۀ دوران ، یگانۀ تاریخ حدیث ، پرچمدار بی نظیر ، علاّمه ، ملاّ محمّد باقر مجلسی ، متوفّای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که نه تنها پرچمدار علمی و دینی در اصفهان ، و در قرن یازدهم و أوائل قرن دوازدهم می باشد ، بلکه پرچمی بر افراشته است ، که در طول قرون و اعصار ، در اهتزاز بوده ، و سیطره و نفوذش ، بر همۀ جهان تشیّع گسترده است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أبعاد حیاة علمی و اجتماعی، و گسترش آثار و خدمات متنوّع و بی قرین آن بزرگمرد ، و أهمیّت کتاب عظیم بحارالأنوار، و حوزۀ درسی کم نظیر ، و تألیفات </w:t>
      </w:r>
    </w:p>
    <w:p>
      <w:pPr>
        <w:pStyle w:val="BookText"/>
        <w:rPr/>
      </w:pPr>
      <w:r>
        <w:rPr>
          <w:rFonts w:ascii="IRNazanin" w:hAnsi="IRNazanin" w:eastAsia="IRNazanin"/>
          <w:color w:val="111111"/>
          <w:sz w:val="28"/>
          <w:sz w:val="28"/>
          <w:szCs w:val="28"/>
          <w:rtl w:val="true"/>
          <w:lang w:bidi="fa-IR"/>
        </w:rPr>
        <w:t>بسیار و فراوان آن آیت بزرگ حق</w:t>
      </w:r>
      <w:r>
        <w:rPr>
          <w:rStyle w:val="FootnoteAnchor"/>
          <w:rtl w:val="true"/>
        </w:rPr>
        <w:footnoteReference w:id="1167"/>
      </w:r>
      <w:r>
        <w:rPr>
          <w:rFonts w:ascii="IRNazanin" w:hAnsi="IRNazanin" w:eastAsia="IRNazanin"/>
          <w:color w:val="111111"/>
          <w:sz w:val="28"/>
          <w:sz w:val="28"/>
          <w:szCs w:val="28"/>
          <w:rtl w:val="true"/>
          <w:lang w:bidi="fa-IR"/>
        </w:rPr>
        <w:t xml:space="preserve">، آن چنان است که ، محقّقین بزرگی را ، به بررسی های مفصّلی در هر مورد ، واداشته است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کلام ، هیچ نویسنده ای در باب تراجم و رجال ، و یا تاریخ قرن یازدهم و دوازدهم هجری، و یا تاریخ شهر اصفهان و فرهنگ و حوزۀ علمیّۀ آن و یا جغرافیای تاریخی اصفهان ، و نیز هیچ تلاشگری در باب تهیّۀ دائرة المعارف ، کمال و أرزش تألیف و کوشش علمی خود را ، مستغنی از معرّفی و تحقیق و بررسی در مورد علاّمۀ مجلسی نمی داند ، و بر خود لازم می بیند ، که این محور برجستۀ علم و تحقیق و فضیلت را ، مورد توجّه قرار دهد ، و با بیان مطالبی در مورد علاّمۀ مجلسی ، و أبعاد شخصیّت علمی و اجتماعی آن بزرگمرد دَیْنِ خود را نسبت به ساحت مقدّس آن پیشوای الهی ، أداء نماید</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 xml:space="preserve">سالهای اخیر ، دو جلد کتاب به نام زندگینامۀ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در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نویسندۀ متتبّع، آقای سیّد مصلح الدّین مهدوی ، و یک جلد کتاب به نام ، علاّمۀ مجلسی بزرگمرد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۶۷۸</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نویسندۀ محقّق و توانا ، آقای علی دوانی ، منتشر گردیده ، و هر دو نویسنده ، تحقیق و بررسی مفصّلی ، در مورد آثار و خدمات و شاگردان و تألیفات و مواضع سیاسی و اجتماعی علاّمۀ مجلسی انجام داده اند ، و زحمات زیادی برای نشان دادن أبعاد شخصیّت آن بزرگمرد متحمّل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عزیزالله مجلسی و دختر او</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فرزند ارشد ملاّ محمّد تقی مجلسی ، و عالمی کامل ، و أدیبی خوش خلق ، و زاهدی صاحب تألیف بوده ، و حاشیه هائی بر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 و من لایحضره الفقیه ، و خلاصة الأقوال نوشته است ، و از ذریّۀ او ، علماء و دانشمندانی </w:t>
      </w:r>
    </w:p>
    <w:p>
      <w:pPr>
        <w:pStyle w:val="BookText"/>
        <w:rPr/>
      </w:pPr>
      <w:r>
        <w:rPr>
          <w:rFonts w:ascii="IRNazanin" w:hAnsi="IRNazanin" w:eastAsia="IRNazanin"/>
          <w:color w:val="111111"/>
          <w:sz w:val="28"/>
          <w:sz w:val="28"/>
          <w:szCs w:val="28"/>
          <w:rtl w:val="true"/>
          <w:lang w:bidi="fa-IR"/>
        </w:rPr>
        <w:t xml:space="preserve">برخاسته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ألماسی ، و میرزا حیدر علی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أنساب خاندان 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ملاّ عزیز الله مجلسی ، در سال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ملاّ عزیز الله مجلسی ، در زمرۂ علماء بوده ، و به نوشتۀ أعیان الشّیعه ، رسائلی در مسائل فقهیّه داشته ، و حاشیه ای بر من لا یحضره الفقیه ، منسوب به او می باشد</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الله مجلسی</w:t>
      </w:r>
    </w:p>
    <w:p>
      <w:pPr>
        <w:pStyle w:val="BookText"/>
        <w:rPr/>
      </w:pPr>
      <w:r>
        <w:rPr>
          <w:rFonts w:ascii="IRNazanin" w:hAnsi="IRNazanin" w:eastAsia="IRNazanin"/>
          <w:color w:val="111111"/>
          <w:sz w:val="28"/>
          <w:sz w:val="28"/>
          <w:szCs w:val="28"/>
          <w:rtl w:val="true"/>
          <w:lang w:bidi="fa-IR"/>
        </w:rPr>
        <w:t xml:space="preserve">وی ، دوّمین فرزند پسر ، از ملاّ محمّد تقی مجلسی است ، که به نوشتۀ 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عالم ، و واعظ و ناقد علم رجال ، و محدّث و عابد و با وَرَع بوده ، و در قُدس و فضل ، أو حدیّ زمان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تهذیب شیخ طوسی را شرح کرده ، و تعلیقاتی بر حدیقة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 و آن جناب ، والد ملاّ محمّد نصیر ، فاضل قلیل النّظیر است ، که بر شرح المعه ، و بر أکثر کتب فقهیّه و حدیثیّه ، حاشیه هائی نوشته ، 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بحارالأنوار را ، ترجمه نموده است</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عبد الله ، به هندوستان مسافرت نمود، و از آنجا سؤالاتی را به محضر علاّمۀ مجلسی إرسال داشت ، و آن بزرگمرد در پایان جواب سؤالات نوشتند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کَتَبْناهُ فی جَوابِ هذِهِ الأسْئِلَةِ التَّی صَدَرَتْ مِنْ مَعْدِنِ الْفَضْلِ وَالْکَمالِ</w:t>
      </w:r>
      <w:r>
        <w:rPr>
          <w:rFonts w:eastAsia="Amiri" w:cs="Amiri" w:ascii="Amiri" w:hAnsi="Amiri"/>
          <w:color w:val="111111"/>
          <w:sz w:val="28"/>
          <w:szCs w:val="28"/>
          <w:rtl w:val="true"/>
          <w:lang w:bidi="ar-SA"/>
        </w:rPr>
        <w:t>...</w:t>
      </w:r>
      <w:r>
        <w:rPr>
          <w:rStyle w:val="FootnoteAnchor"/>
          <w:rtl w:val="true"/>
        </w:rPr>
        <w:footnoteReference w:id="1171"/>
      </w:r>
      <w:r>
        <w:rPr>
          <w:rFonts w:ascii="IRNazanin" w:hAnsi="IRNazanin" w:eastAsia="IRNazanin"/>
          <w:color w:val="111111"/>
          <w:sz w:val="28"/>
          <w:sz w:val="28"/>
          <w:szCs w:val="28"/>
          <w:rtl w:val="true"/>
          <w:lang w:bidi="fa-IR"/>
        </w:rPr>
        <w:t>که از این عبارت ، شخصیّت علمی و أخلاقی ملاّ عبد الله معلوم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شاگرد پدر خود، و نیز محقّق نامدار ، آقا حسین خوانساری بوده، و در حدود سال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بیگم</w:t>
      </w:r>
    </w:p>
    <w:p>
      <w:pPr>
        <w:pStyle w:val="BookText"/>
        <w:rPr/>
      </w:pPr>
      <w:r>
        <w:rPr>
          <w:rFonts w:ascii="IRNazanin" w:hAnsi="IRNazanin" w:eastAsia="IRNazanin"/>
          <w:color w:val="111111"/>
          <w:sz w:val="28"/>
          <w:sz w:val="28"/>
          <w:szCs w:val="28"/>
          <w:rtl w:val="true"/>
          <w:lang w:bidi="fa-IR"/>
        </w:rPr>
        <w:t xml:space="preserve">وی ، افتخار زنان شیعه ، و آبروی طبقۀ نسوان در اصفهان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بزرگ ملاّ محمّد تقی مجلسی ، و همسر ملاّ صالح مازندرانی می باشد ، و ملاّ صالح ، با همۀ علم و فضل ، و قدرت تحقیقی که داشته ، در حلّ بعضی از مشکلات قواعد علاّمۀ حلّی ، از همسر خود بهره گرفته ، و استفاده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آمنه بیگم ، زنی پرهیزکار و مجتهده بوده، و کتابی در فقه و احکام دینی تألیف کرده ، و در جمع آوری أخبار بعضی از مجلّدات بحارالأنوار ، به علاّمۀ مجلسی کمک می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این بانوی عابده و عالمه ، علماء بزرگ و دهها مجتهد نامدار، و مرجع تقلید ، در عالم شیعه و حوزۀ های علمیّه درخشیده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طباطبائی ، و علاّمۀ بزرگ ، آقا سیّد مهدی بحرالعلوم ، و آقا سیّد علی طباطبائی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محمّد مجاهد ، و استاد الکل ، وحید بهبهانی ، و حاج میرزا محمود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مواهب السّنیّه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آیة الله العظمی ، آقای حاج آقا حسین طباطبائی بروجردی قُدْسُ سِرُة ، و چهره های برجستۀ دیگر ، که نسب آنها به این بانوی بزرگ می رسد ، و به همین جهت است که ، بسیاری از بزرگان یاد شده ، از مرحوم ملاّ محمّد تقی مجلسی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علاّمۀ مجلسی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یاد می نموده اند</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رضا مجلسی</w:t>
      </w:r>
    </w:p>
    <w:p>
      <w:pPr>
        <w:pStyle w:val="BookText"/>
        <w:rPr/>
      </w:pPr>
      <w:r>
        <w:rPr>
          <w:rFonts w:ascii="IRNazanin" w:hAnsi="IRNazanin" w:eastAsia="IRNazanin"/>
          <w:color w:val="111111"/>
          <w:sz w:val="28"/>
          <w:sz w:val="28"/>
          <w:szCs w:val="28"/>
          <w:rtl w:val="true"/>
          <w:lang w:bidi="fa-IR"/>
        </w:rPr>
        <w:t xml:space="preserve">وی ، فرزند علاّمۀ مجلسی می باشد ، و به نوشتۀ حزین لاهیجی ، به حُلْیۀ علم و خصال حمیده ، آراسته ، و مشغول به تدریس بوده ، و در سال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قمری ، در هنگام محاصرۀ اصفهان توسّط أفغانها ،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بزرگ طهرانی ، در ألذّریعه ،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جزء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دیوان شعری را از ملاّ محمّد رضا نقل می نماید ، که معلوم می شود وی ، علاوه بر مقام علمی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حدیث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ادارۀ حوزۀ درسی ، شاعر هم بوده ، و شعر می سروده است</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الله مجلسی</w:t>
      </w:r>
    </w:p>
    <w:p>
      <w:pPr>
        <w:pStyle w:val="BookText"/>
        <w:rPr/>
      </w:pPr>
      <w:r>
        <w:rPr>
          <w:rFonts w:ascii="IRNazanin" w:hAnsi="IRNazanin" w:eastAsia="IRNazanin"/>
          <w:color w:val="111111"/>
          <w:sz w:val="28"/>
          <w:sz w:val="28"/>
          <w:szCs w:val="28"/>
          <w:rtl w:val="true"/>
          <w:lang w:bidi="fa-IR"/>
        </w:rPr>
        <w:t xml:space="preserve">وی شاعری أدیب بوده، و برخی او را ، از مجتهدین إمامیّه شمرده اند </w:t>
      </w:r>
      <w:r>
        <w:rPr>
          <w:rStyle w:val="FootnoteAnchor"/>
          <w:rtl w:val="true"/>
        </w:rPr>
        <w:footnoteReference w:id="1173"/>
      </w:r>
      <w:r>
        <w:rPr>
          <w:rFonts w:ascii="IRNazanin" w:hAnsi="IRNazanin" w:eastAsia="IRNazanin"/>
          <w:color w:val="111111"/>
          <w:sz w:val="28"/>
          <w:sz w:val="28"/>
          <w:szCs w:val="28"/>
          <w:rtl w:val="true"/>
          <w:lang w:bidi="fa-IR"/>
        </w:rPr>
        <w:t xml:space="preserve">و در ألذّریعه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ذرّۀ اصفهانی ، یا شعرش ، از میرزا عبدالله بن محمّد باقر مجلسی</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ألماسی و برادر و فرزند او</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فرزند میرزا کاظم ، و او فرزند میرزا عزیز الله ، فرزند ملاّ محمّد تقی مجلسی می باشد ، و در قدس و تقوی و خوف خدا ، برجستگی داشته ، و دارای کمالات علمی و عملی بوده ، و از علاّمه مجلسی روایت می نماید ، و عدّه ای از علماء ، در زمرۀ شاگردان و مجازین از او می باشند ، و کتابهائی تألیف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وی ، میرزا محمّد علی ، متوفّای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و فرزندش ملاّ عزیز الله ، متوفّای </w:t>
      </w:r>
      <w:r>
        <w:rPr>
          <w:rFonts w:ascii="IRNazanin" w:hAnsi="IRNazanin" w:eastAsia="IRNazanin"/>
          <w:color w:val="111111"/>
          <w:sz w:val="28"/>
          <w:sz w:val="28"/>
          <w:szCs w:val="28"/>
          <w:lang w:bidi="fa-IR"/>
        </w:rPr>
        <w:t>۱۱۶۳</w:t>
      </w:r>
      <w:r>
        <w:rPr>
          <w:rFonts w:ascii="IRNazanin" w:hAnsi="IRNazanin" w:eastAsia="IRNazanin"/>
          <w:color w:val="111111"/>
          <w:sz w:val="28"/>
          <w:sz w:val="28"/>
          <w:szCs w:val="28"/>
          <w:rtl w:val="true"/>
          <w:lang w:bidi="fa-IR"/>
        </w:rPr>
        <w:t>، هر دو از علماء و مدفون در بقعۀ علاّمۀ مجلسی می باشند</w:t>
      </w:r>
      <w:r>
        <w:rPr>
          <w:rFonts w:eastAsia="IRNazanin" w:cs="IRNazanin"/>
          <w:color w:val="111111"/>
          <w:sz w:val="28"/>
          <w:szCs w:val="28"/>
          <w:rtl w:val="true"/>
          <w:lang w:bidi="fa-IR"/>
        </w:rPr>
        <w:t xml:space="preserve">. </w:t>
      </w:r>
      <w:bookmarkStart w:id="1102" w:name="pg13389_136212"/>
    </w:p>
    <w:p>
      <w:pPr>
        <w:pStyle w:val="BookText"/>
        <w:rPr/>
      </w:pPr>
      <w:bookmarkEnd w:id="1102"/>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حیدر علی مجلسی نسب وی از طریق پدری ، به ملاّ محمّد تقی مجلسی ، و از طریق مادری ، به علاّمۀ مجلسی می رسد ، و در زمان خود ، چهرۀ علمی و برجستۀ خاندان مجلسی بوده ، و در علوم عقلی و نقلی ، مقامی بس ارجمند داشته ، و در حفظ أنساب خاندان مجلسی ، با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ألأنساب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خاندان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بسیار ارزشمند نموده ، و صفحۀ زرّینی از تاریخ درخشان علمی اصفهان و عالم تشیّع را ، ثبت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قمری وفات یافته و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خوانساریها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نصیر مجلسی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پسر ملاّ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عموی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علاقۀ شدید او می باشد ، و از آن بزرگمرد علم و دین ، اجازه دریافت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برادر او ، ملاّ زین العابدین ، و ملاّ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ملاّ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از شاگردان علاّمۀ مجلسی ، و دارای اجازه از آن بزرگمرد می باشند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291191_2616395394"/>
      <w:bookmarkStart w:id="1104" w:name="_Toc396"/>
      <w:bookmarkEnd w:id="1103"/>
      <w:r>
        <w:rPr>
          <w:rtl w:val="true"/>
        </w:rPr>
        <w:t>چهار داماد برجسته</w:t>
      </w:r>
      <w:bookmarkEnd w:id="110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 ملاّ محمّد تقی مجلسی ، چهار دختر داشته ، که همسرانشان از چهره های برجسته و نامدار حوزۀ علمیّۀ اصفهان ، در قرن یازدهم می باشند ، وذیلاً به هر کدام ، اشاره می نمائیم </w:t>
      </w:r>
      <w:r>
        <w:rPr>
          <w:rFonts w:eastAsia="IRNazanin" w:cs="IRNazanin"/>
          <w:color w:val="111111"/>
          <w:sz w:val="28"/>
          <w:szCs w:val="28"/>
          <w:rtl w:val="true"/>
          <w:lang w:bidi="fa-IR"/>
        </w:rPr>
        <w:t xml:space="preserve">: </w:t>
      </w:r>
      <w:bookmarkStart w:id="1105" w:name="pg13389_136213"/>
    </w:p>
    <w:p>
      <w:pPr>
        <w:pStyle w:val="Heading3"/>
        <w:numPr>
          <w:ilvl w:val="2"/>
          <w:numId w:val="1"/>
        </w:numPr>
        <w:rPr/>
      </w:pPr>
      <w:bookmarkStart w:id="1106" w:name="__RefHeading___Toc291193_2616395394"/>
      <w:bookmarkStart w:id="1107" w:name="_Toc397"/>
      <w:bookmarkEnd w:id="1105"/>
      <w:bookmarkEnd w:id="1106"/>
      <w:r>
        <w:rPr>
          <w:rtl w:val="true"/>
        </w:rPr>
        <w:t>الف</w:t>
      </w:r>
      <w:r>
        <w:rPr>
          <w:rtl w:val="true"/>
        </w:rPr>
        <w:t>-</w:t>
      </w:r>
      <w:r>
        <w:rPr>
          <w:rtl w:val="true"/>
        </w:rPr>
        <w:t>ملاّ محمّد صالح مازندرانی</w:t>
      </w:r>
      <w:bookmarkEnd w:id="1107"/>
    </w:p>
    <w:p>
      <w:pPr>
        <w:pStyle w:val="BookText"/>
        <w:rPr/>
      </w:pPr>
      <w:r>
        <w:rPr>
          <w:rFonts w:ascii="IRNazanin" w:hAnsi="IRNazanin" w:eastAsia="IRNazanin"/>
          <w:color w:val="111111"/>
          <w:sz w:val="28"/>
          <w:sz w:val="28"/>
          <w:szCs w:val="28"/>
          <w:rtl w:val="true"/>
          <w:lang w:bidi="fa-IR"/>
        </w:rPr>
        <w:t xml:space="preserve">هم چنانکه قبلاً بیان نمودیم ، وی همسر آمنه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و مجتهدۀ نامدار ، و شخصیّت برجستۀ زنان اصفهان از خاندان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و از چهره های مبرّز در علوم عقلی و نقلی به شمار می رود ، و استاد علاّمه ملاّ محمّد باقر مجلسی بوده است</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291195_2616395394"/>
      <w:bookmarkStart w:id="1109" w:name="_Toc398"/>
      <w:bookmarkEnd w:id="1108"/>
      <w:r>
        <w:rPr>
          <w:rtl w:val="true"/>
        </w:rPr>
        <w:t>ب</w:t>
      </w:r>
      <w:r>
        <w:rPr>
          <w:rtl w:val="true"/>
        </w:rPr>
        <w:t>-</w:t>
      </w:r>
      <w:r>
        <w:rPr>
          <w:rtl w:val="true"/>
        </w:rPr>
        <w:t>ملاّ محمّد علی أسترآبادی</w:t>
      </w:r>
      <w:bookmarkEnd w:id="1109"/>
    </w:p>
    <w:p>
      <w:pPr>
        <w:pStyle w:val="BookText"/>
        <w:rPr/>
      </w:pPr>
      <w:r>
        <w:rPr>
          <w:rFonts w:ascii="IRNazanin" w:hAnsi="IRNazanin" w:eastAsia="IRNazanin"/>
          <w:color w:val="111111"/>
          <w:sz w:val="28"/>
          <w:sz w:val="28"/>
          <w:szCs w:val="28"/>
          <w:rtl w:val="true"/>
          <w:lang w:bidi="fa-IR"/>
        </w:rPr>
        <w:t xml:space="preserve">وی دوّمین داماد ملاّ محمّد تقی مجلسی می باشد ، و به نوشتۀ مولی محمّد 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الرّواة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و استاد ما ، إمام علاّمۀ محقّق مدقّق تحریر و جلیل القدر ، و با ذکاوت و ثقه ، و یگانۀ عصر و پرهیزکارترین مردم ، و پارساترین و عابد ترین آنها بوده ، و در سال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xml:space="preserve"> وفات یافته است</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291197_2616395394"/>
      <w:bookmarkStart w:id="1111" w:name="_Toc399"/>
      <w:bookmarkEnd w:id="1110"/>
      <w:r>
        <w:rPr>
          <w:rtl w:val="true"/>
        </w:rPr>
        <w:t>ج</w:t>
      </w:r>
      <w:r>
        <w:rPr>
          <w:rtl w:val="true"/>
        </w:rPr>
        <w:t>-</w:t>
      </w:r>
      <w:r>
        <w:rPr>
          <w:rtl w:val="true"/>
        </w:rPr>
        <w:t>ملاّ میرزای شیروانی</w:t>
      </w:r>
      <w:bookmarkEnd w:id="111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همسر سوّمین دختر ملاّ محمّد تقی مجلسی ، محقّق مدقّق ، و علاّمۀ یکتا، میرزا محمّد بن حسن شیروانی ، متوفّای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xml:space="preserve"> قمری ، و مشهور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میرزا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قُدْوَةُ الْمُحَقِّقین وَ سُلْطانُ الْحُکَماءِ وَ الْمُتَکَلِّمین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اند ، و خاتون آبادی در کتاب وقایع السّنین ، او را ، همانند سیّد مرتضی و شیخ مفید وشیخ طوسی در عصر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زمینۀ مباحث إمامت و متعلّقات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همانند خواجه نصیر طوسی در عصر خود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مطالب هیئت و هندسه و ریاضی</w:t>
      </w:r>
      <w:r>
        <w:rPr>
          <w:rFonts w:eastAsia="Amiri" w:cs="Amiri" w:ascii="Amiri" w:hAnsi="Amiri"/>
          <w:color w:val="111111"/>
          <w:sz w:val="28"/>
          <w:szCs w:val="28"/>
          <w:rtl w:val="true"/>
          <w:lang w:bidi="ar-SA"/>
        </w:rPr>
        <w:t xml:space="preserve">) </w:t>
      </w:r>
      <w:bookmarkStart w:id="1112" w:name="pg13389_136214"/>
    </w:p>
    <w:p>
      <w:pPr>
        <w:pStyle w:val="BookText"/>
        <w:rPr/>
      </w:pPr>
      <w:bookmarkEnd w:id="1112"/>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زیاد ، در فقه و اصول و حکمت و 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شاگردان برجسته و فراوان ، از آثار عظمت علمی وی می باشد </w:t>
      </w:r>
      <w:r>
        <w:rPr>
          <w:rFonts w:eastAsia="IRNazanin" w:cs="IRNazanin"/>
          <w:color w:val="111111"/>
          <w:sz w:val="28"/>
          <w:szCs w:val="28"/>
          <w:rtl w:val="true"/>
          <w:lang w:bidi="fa-IR"/>
        </w:rPr>
        <w:t>.</w:t>
      </w:r>
    </w:p>
    <w:p>
      <w:pPr>
        <w:pStyle w:val="Heading3"/>
        <w:numPr>
          <w:ilvl w:val="2"/>
          <w:numId w:val="1"/>
        </w:numPr>
        <w:rPr/>
      </w:pPr>
      <w:bookmarkStart w:id="1113" w:name="__RefHeading___Toc291199_2616395394"/>
      <w:bookmarkStart w:id="1114" w:name="_Toc400"/>
      <w:bookmarkEnd w:id="1113"/>
      <w:r>
        <w:rPr>
          <w:rtl w:val="true"/>
        </w:rPr>
        <w:t>د</w:t>
      </w:r>
      <w:r>
        <w:rPr>
          <w:rtl w:val="true"/>
        </w:rPr>
        <w:t>-</w:t>
      </w:r>
      <w:r>
        <w:rPr>
          <w:rtl w:val="true"/>
        </w:rPr>
        <w:t>میرزا کمال الدّین محمّد فسائی</w:t>
      </w:r>
      <w:bookmarkEnd w:id="1114"/>
    </w:p>
    <w:p>
      <w:pPr>
        <w:pStyle w:val="BookText"/>
        <w:rPr/>
      </w:pPr>
      <w:r>
        <w:rPr>
          <w:rFonts w:ascii="IRNazanin" w:hAnsi="IRNazanin" w:eastAsia="IRNazanin"/>
          <w:color w:val="111111"/>
          <w:sz w:val="28"/>
          <w:sz w:val="28"/>
          <w:szCs w:val="28"/>
          <w:rtl w:val="true"/>
          <w:lang w:bidi="fa-IR"/>
        </w:rPr>
        <w:t xml:space="preserve">او ، همسر چهارمین دختر ملاّ محمّد تقی ،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أدیب ، و متکلّم مفسّر بوده، و عمدۀ تألیفات او ، در زمینۀ علوم ادبی می باشد</w:t>
      </w:r>
      <w:r>
        <w:rPr>
          <w:rStyle w:val="FootnoteAnchor"/>
          <w:rtl w:val="true"/>
        </w:rPr>
        <w:footnoteReference w:id="1178"/>
      </w:r>
      <w:r>
        <w:rPr>
          <w:rFonts w:ascii="IRNazanin" w:hAnsi="IRNazanin" w:eastAsia="IRNazanin"/>
          <w:color w:val="111111"/>
          <w:sz w:val="28"/>
          <w:sz w:val="28"/>
          <w:szCs w:val="28"/>
          <w:rtl w:val="true"/>
          <w:lang w:bidi="fa-IR"/>
        </w:rPr>
        <w:t>، و وفات او ، در ثلث أوّل قرن دوازدهم رخ</w:t>
      </w:r>
    </w:p>
    <w:p>
      <w:pPr>
        <w:pStyle w:val="BookText"/>
        <w:rPr/>
      </w:pPr>
      <w:r>
        <w:rPr>
          <w:rFonts w:ascii="IRNazanin" w:hAnsi="IRNazanin" w:eastAsia="IRNazanin"/>
          <w:color w:val="111111"/>
          <w:sz w:val="28"/>
          <w:sz w:val="28"/>
          <w:szCs w:val="28"/>
          <w:rtl w:val="true"/>
          <w:lang w:bidi="fa-IR"/>
        </w:rPr>
        <w:t>داده است</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تفصیل بیشتر دربارۀ چهره های مذکور ، و فرزندان و نوه های دختری و پسری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آنها از علماء و بزرگان دینی فراوان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مرآت آلأحوال جهان نما ، و أنساب خاندان مجلسی ، و ألفیض القدسی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زندگینامۀ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مصلح الدّین مهدوی ، و نیز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 بزرگمرد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دوانی ، مراجعه فرمائید</w:t>
      </w:r>
    </w:p>
    <w:p>
      <w:pPr>
        <w:pStyle w:val="Heading3"/>
        <w:numPr>
          <w:ilvl w:val="2"/>
          <w:numId w:val="1"/>
        </w:numPr>
        <w:rPr/>
      </w:pPr>
      <w:bookmarkStart w:id="1115" w:name="__RefHeading___Toc291201_2616395394"/>
      <w:bookmarkStart w:id="1116" w:name="_Toc401"/>
      <w:bookmarkEnd w:id="1115"/>
      <w:r>
        <w:rPr/>
        <w:t>۳۵</w:t>
      </w:r>
      <w:r>
        <w:rPr>
          <w:rtl w:val="true"/>
        </w:rPr>
        <w:t>-</w:t>
      </w:r>
      <w:r>
        <w:rPr>
          <w:rtl w:val="true"/>
        </w:rPr>
        <w:t xml:space="preserve">خاندان علمی مسجد شاهی </w:t>
      </w:r>
      <w:r>
        <w:rPr>
          <w:rtl w:val="true"/>
        </w:rPr>
        <w:t xml:space="preserve">( </w:t>
      </w:r>
      <w:r>
        <w:rPr>
          <w:rtl w:val="true"/>
        </w:rPr>
        <w:t>نجفی</w:t>
      </w:r>
      <w:r>
        <w:rPr>
          <w:rtl w:val="true"/>
        </w:rPr>
        <w:t>)</w:t>
      </w:r>
      <w:bookmarkEnd w:id="111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مسجد شاهی ، در طول دو قرن ، شمار زیادی از علماء و مراجع دینی ، و نیز مؤلّفین و رهبران اجتماعی را در برگرفته ، و به عنوان یکی از مهمترین خاندانهای علمی و اجتماعی ، در عالم تشیّع و حوزه های علمیّه ، و بالأخص شهر دینی و تاریخی اصفهان ، درخشیده است ، و به عنوان نمونه ، مفاخری از این خاندان را یاد می نمائیم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تقی رازی</w:t>
      </w:r>
    </w:p>
    <w:p>
      <w:pPr>
        <w:pStyle w:val="BookText"/>
        <w:rPr/>
      </w:pPr>
      <w:r>
        <w:rPr>
          <w:rFonts w:ascii="IRNazanin" w:hAnsi="IRNazanin" w:eastAsia="IRNazanin"/>
          <w:color w:val="111111"/>
          <w:sz w:val="28"/>
          <w:sz w:val="28"/>
          <w:szCs w:val="28"/>
          <w:rtl w:val="true"/>
          <w:lang w:bidi="fa-IR"/>
        </w:rPr>
        <w:t xml:space="preserve">سر سلسلۀ این خاندان ، فقیه اصولی ، و محقّق نامدار ، مرحوم آقا شیخ محمّد تقی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بر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قمری می باشد</w:t>
      </w:r>
      <w:r>
        <w:rPr>
          <w:rStyle w:val="FootnoteAnchor"/>
          <w:rtl w:val="true"/>
        </w:rPr>
        <w:footnoteReference w:id="1180"/>
      </w:r>
      <w:r>
        <w:rPr>
          <w:rFonts w:ascii="IRNazanin" w:hAnsi="IRNazanin" w:eastAsia="IRNazanin"/>
          <w:color w:val="111111"/>
          <w:sz w:val="28"/>
          <w:sz w:val="28"/>
          <w:szCs w:val="28"/>
          <w:rtl w:val="true"/>
          <w:lang w:bidi="fa-IR"/>
        </w:rPr>
        <w:t xml:space="preserve">، که از شاگردان وحید بهبهانی ، و مرحوم کاشف الغطاء ، و آقا سیّد مهدی بحر العلوم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حوزۀ علمیّۀ اصفهان ، مدرّسی عظیم الشّأن ، و مرجع عالیقدر محسوب گردیده است ، و حوزۀ درسی وسیع</w:t>
      </w:r>
      <w:r>
        <w:rPr>
          <w:rStyle w:val="FootnoteAnchor"/>
          <w:rtl w:val="true"/>
        </w:rPr>
        <w:footnoteReference w:id="1181"/>
      </w:r>
      <w:r>
        <w:rPr>
          <w:rFonts w:ascii="IRNazanin" w:hAnsi="IRNazanin" w:eastAsia="IRNazanin"/>
          <w:color w:val="111111"/>
          <w:sz w:val="28"/>
          <w:sz w:val="28"/>
          <w:szCs w:val="28"/>
          <w:rtl w:val="true"/>
          <w:lang w:bidi="fa-IR"/>
        </w:rPr>
        <w:t xml:space="preserve">و تحقیقات برجسته و ابتکاری او ، عامل رشد و عظمت حوزۀ اصفهان ،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این عالم محقّق ، چهره های علمی برجسته ای درخشیده اند ، که ذیلاً 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باقر نجفی</w:t>
      </w:r>
    </w:p>
    <w:p>
      <w:pPr>
        <w:pStyle w:val="BookText"/>
        <w:rPr/>
      </w:pPr>
      <w:r>
        <w:rPr>
          <w:rFonts w:ascii="IRNazanin" w:hAnsi="IRNazanin" w:eastAsia="IRNazanin"/>
          <w:color w:val="111111"/>
          <w:sz w:val="28"/>
          <w:sz w:val="28"/>
          <w:szCs w:val="28"/>
          <w:rtl w:val="true"/>
          <w:lang w:bidi="fa-IR"/>
        </w:rPr>
        <w:t xml:space="preserve">مجتهد و مرجع عظیم الشّأن ، آقا شیخ محمّد باقر نجفی مسجد شاهی ، متوفّای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قمری ، و فرزند مرحوم آقا شیخ محمّد تقی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 دختر مرحوم آقا شیخ جعفر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فرزندانی عالم و مجتهد پرورش داده است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 از شاگردان صاحب جواهر و شیخ أعظم أنصاری بوده و حوزۀ درسی آن بزرگمرد در اصفهان ، محلّ پرورش علماء و سالکان طریق اجتهاد به شمار می رفته است ، و مرجعیّت دینی و اجتماعی او ، از اهمیّت فراوانی برخوردار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اصفهانی</w:t>
      </w:r>
    </w:p>
    <w:p>
      <w:pPr>
        <w:pStyle w:val="BookText"/>
        <w:rPr/>
      </w:pPr>
      <w:r>
        <w:rPr>
          <w:rFonts w:ascii="IRNazanin" w:hAnsi="IRNazanin" w:eastAsia="IRNazanin"/>
          <w:color w:val="111111"/>
          <w:sz w:val="28"/>
          <w:sz w:val="28"/>
          <w:szCs w:val="28"/>
          <w:rtl w:val="true"/>
          <w:lang w:bidi="fa-IR"/>
        </w:rPr>
        <w:t xml:space="preserve">زعیم و پیشوای عالیقدر ، آقا شیخ محمّد تقی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نجفی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شیخ محمّد باقر مسجد شاهی ، که از چهره های برجسته و مشهور نیمۀ أوّل قرن چهاردهم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تألیفات بسیار ، و حوزۀ درسی گسترده ، وجود و بخششی فراوان ، و تدبیر و سیاستی زبانزد داشته ، و در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قمری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نور آلله مسجد شاهی</w:t>
      </w:r>
    </w:p>
    <w:p>
      <w:pPr>
        <w:pStyle w:val="BookText"/>
        <w:rPr/>
      </w:pPr>
      <w:r>
        <w:rPr>
          <w:rFonts w:ascii="IRNazanin" w:hAnsi="IRNazanin" w:eastAsia="IRNazanin"/>
          <w:color w:val="111111"/>
          <w:sz w:val="28"/>
          <w:sz w:val="28"/>
          <w:szCs w:val="28"/>
          <w:rtl w:val="true"/>
          <w:lang w:bidi="fa-IR"/>
        </w:rPr>
        <w:t xml:space="preserve">فقیه مجتهد ، و سیاسی نامدار ، حاج شیخ مهدی مسجد شاهی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حاج شیخ محمّد باقر مسجد شاهی نجفی ، و متوفّای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قمری ، که در مبارزات اجتماعی و سیاسی ، بر علیه أجانب و نوکرانشان ، و نیز فرقه های ضالّه ، نقشی برجسته و بسیار گسترده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طالبین آشنائی با شخصیّت سیاسی و مبارزات آن بزرگمرد ، می توانند به جلد دوّم تاریخ علمی و اجتماعی اصفهان ، تألیف نویسندۀ متتبّع و دانشمند ، آقای سیّد مصلح الدّین مهدوی ، 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حسین نجفی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و مفسّر زاهد ، و فقیه و حکیم عارف ، و خداجوی بَکّاء و خائف ، مرحوم آقا شیخ محمّد حسین نجفی مسجد شاهی ، متوفّای دهۀ عاشورای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قمری ، که از شاگردان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محمّد باقر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میرزای بزرگ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فتوای تحریم تنباکو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حبیب الله رشتی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خود او ، علاوه بر مقامات علمی در فقه و اصول ، مفسّری بزرگ می باشد ، که کتاب او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آثار بسیار </w:t>
      </w:r>
    </w:p>
    <w:p>
      <w:pPr>
        <w:pStyle w:val="BookText"/>
        <w:rPr/>
      </w:pPr>
      <w:r>
        <w:rPr>
          <w:rFonts w:ascii="IRNazanin" w:hAnsi="IRNazanin" w:eastAsia="IRNazanin"/>
          <w:color w:val="111111"/>
          <w:sz w:val="28"/>
          <w:sz w:val="28"/>
          <w:szCs w:val="28"/>
          <w:rtl w:val="true"/>
          <w:lang w:bidi="fa-IR"/>
        </w:rPr>
        <w:t>عظیم الشّان به شمار رفته ، و مشحون از تحقیقات دانسته شده است</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علاوه بر إحراز جایگاه بلند و ارزشمند علمی ، در زمینۀ تحقیق و تدریس و تألیف ، از اعجوبه های روزگار ، در ریاضتهای شرعیّه ، و تقوی و گریه و نالۀ از خوف خدا ، به شمار رفته ، و تأثیر کلام او ، در بیداری دلها و تزکیۀ جانها ، موجب شگفتی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الهی ، مکاشفات و کراماتی داشته ، که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شبهای چندی در تاریکی معمولی و ظاهری ، برای ایشان ظاهر می شده ، و در آن نور ، مطالعه می نموده ، و در آن حال ، چیزهائی را که دیگران در تاریکی شب نمی دیده اند ، آن زاهد</w:t>
      </w:r>
    </w:p>
    <w:p>
      <w:pPr>
        <w:pStyle w:val="BookText"/>
        <w:rPr/>
      </w:pPr>
      <w:r>
        <w:rPr>
          <w:rFonts w:ascii="IRNazanin" w:hAnsi="IRNazanin" w:eastAsia="IRNazanin"/>
          <w:color w:val="111111"/>
          <w:sz w:val="28"/>
          <w:sz w:val="28"/>
          <w:szCs w:val="28"/>
          <w:rtl w:val="true"/>
          <w:lang w:bidi="fa-IR"/>
        </w:rPr>
        <w:t>خداجوی می دیده است</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 آن بزرگمرد ، در جریان ریاضات و مجاهدات نفسانی ، در هنگامی که به گرسنگی سختی مبتلا می گردیده اند، أنواع غذاها و آشامیدنی ها ، از عالم غیب برایشان می رسیده ، و متنعّم می گردیده اند ، و تا مدّت زمانی طولانی ، نیاز به غذا نداشته اند</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شیخ محمّد حسین نجفی ، در حدود سال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قمری ، از نجف أشرف به شهر اصفهان مراجعت فرمودند ، و به ریاست علمی و دینی نائل گردیدند ، و زمینه های مرجعیّت به نحو کامل برای ایشان فراهم آمد ، ولی در أثر حالات روحی و معنوی برجسته ای که دارا بودند ، همه را رها نموده ، و در سال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به نجف اشرف مراجعت فرمودند ، و به تکمیل نفس و طیّ مراحل سلوک روحانی پرداختند، و به غیر از خدای متعال ، به هیچ کس أنس </w:t>
      </w:r>
    </w:p>
    <w:p>
      <w:pPr>
        <w:pStyle w:val="BookText"/>
        <w:rPr/>
      </w:pPr>
      <w:r>
        <w:rPr>
          <w:rFonts w:ascii="IRNazanin" w:hAnsi="IRNazanin" w:eastAsia="IRNazanin"/>
          <w:color w:val="111111"/>
          <w:sz w:val="28"/>
          <w:sz w:val="28"/>
          <w:szCs w:val="28"/>
          <w:rtl w:val="true"/>
          <w:lang w:bidi="fa-IR"/>
        </w:rPr>
        <w:t>نمی گرفتند ، تا به عالم قدس واصل گردیده ، و به مشاهدۀ أسرار ملکوت نائل آمدند</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آشنائی بیشتر ، با شخصیّت و عظمت روحی ، و مکاشفات و آثار معنوی آن بزرگمرد، به رساله ای که به وسیلۀ بردار والامقام آن بزرگوار ، مرحوم حاج آیة الله حاج آقا نورالله نجفی ، در زمینۀ شخصیّت معظّم له ، تألیف شده ، و در مقدّمۀ تفسیر مجد البیان به چاپ رسیده ، و ترجمۀ آن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 اجتماعی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گردیده ،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جمال الدّین نجفی</w:t>
      </w:r>
    </w:p>
    <w:p>
      <w:pPr>
        <w:pStyle w:val="BookText"/>
        <w:rPr/>
      </w:pPr>
      <w:r>
        <w:rPr>
          <w:rFonts w:ascii="IRNazanin" w:hAnsi="IRNazanin" w:eastAsia="IRNazanin"/>
          <w:color w:val="111111"/>
          <w:sz w:val="28"/>
          <w:sz w:val="28"/>
          <w:szCs w:val="28"/>
          <w:rtl w:val="true"/>
          <w:lang w:bidi="fa-IR"/>
        </w:rPr>
        <w:t xml:space="preserve">پیشوای متنفّذ و عالم جلیل القدر ، حاج شیخ جمال الدّین نجفی مسجد شاهی ، متوفّای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قمری ، که در اصفهان از شاگردان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باقر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نجف ، از شاگردان آخوند خراسانی و حاج میرزا حبیب الله رشتی بوده ، و چندین سال در تهران ، و در آخر عمر ، حدود دو سال در اصفهان پیشوائی و مرجعیّت قویّ و نافذ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علاّمه حاج آقا بزرگ طهرانی ، این بزرگمرد ، تصنیفاتی داشته است</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و مجتهد اصولی ، حاج 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 که از فقهاء نامدار، و مدرّسین عظیم الشّان در حوزۀ علمیّۀ اصفهان بوده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باقر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میرزای بزرگ شیرازی ، و حاج میرزا جیب آلله رشتی ، و شیخ راضی نجفی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شهر اصفهان ، پیشوائی متنفّذ و کوشا ، به شمار می رفته ، و از آثار او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آقا 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محلّۀ حسن آباد می باشد ، که در محلّ مدرسۀ سارو تقی إحداث گردیده است</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 تألیفات متعدّدی در اصول دین و اخلاق و فقه ، از خود به جای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رضا مسجد شاهی</w:t>
      </w:r>
    </w:p>
    <w:p>
      <w:pPr>
        <w:pStyle w:val="BookText"/>
        <w:rPr/>
      </w:pPr>
      <w:r>
        <w:rPr>
          <w:rFonts w:ascii="IRNazanin" w:hAnsi="IRNazanin" w:eastAsia="IRNazanin"/>
          <w:color w:val="111111"/>
          <w:sz w:val="28"/>
          <w:sz w:val="28"/>
          <w:szCs w:val="28"/>
          <w:rtl w:val="true"/>
          <w:lang w:bidi="fa-IR"/>
        </w:rPr>
        <w:t xml:space="preserve">فقیه حکیم ، و فیلسوف مفسّر ، و اصولی ریاضی ، و أدیب و شاعر هیوی ، حاج شیخ محمّد رضا نجفی مسجد شاهی ، متوفّای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 ، فرزند مرحوم آقا شیخ محمّد حسین بن آقا شیخ محمّد باقر مسجد شاهی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جامع علوم عقلی و نقلی ، و ریاضی و ادبی بوده، و به تعبیر مرحوم آیة الله العظمی ، حاج شیخ عبد الکریم حائری یزدی ،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در حوزۀ نجف اشرف تکامل علمی نموده ، و در حوزۀ علمیّۀ اصفهان ، به تدریس و تحقیق و تألیف ، و نیز به شئون مرجعیّت دینی و اجتماعی اشتغال یافت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حسن خلق ممتاز بوده ، و تألیفاتی محقّقانه و ارزشمند ، در زمینۀ اصول ، فقه ، أخلاق ، أدب ، شعر ، عروض ، عقاید و حدیث ، از خود به جای گذاشته ، و از چهره های برجستۀ حوزۀ علمیّۀ اصفهان ، و خاندان علمی مسجد شاهی نجفی ، به شمار می رود، و حوزۀ درسی او ، مجمع أفاضل ، و دارای </w:t>
      </w:r>
    </w:p>
    <w:p>
      <w:pPr>
        <w:pStyle w:val="BookText"/>
        <w:rPr/>
      </w:pPr>
      <w:r>
        <w:rPr>
          <w:rFonts w:ascii="IRNazanin" w:hAnsi="IRNazanin" w:eastAsia="IRNazanin"/>
          <w:color w:val="111111"/>
          <w:sz w:val="28"/>
          <w:sz w:val="28"/>
          <w:szCs w:val="28"/>
          <w:rtl w:val="true"/>
          <w:lang w:bidi="fa-IR"/>
        </w:rPr>
        <w:t>أهمیت علمی و تربیتی بوده است</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العلماء نجفی</w:t>
      </w:r>
    </w:p>
    <w:p>
      <w:pPr>
        <w:pStyle w:val="BookText"/>
        <w:rPr/>
      </w:pPr>
      <w:r>
        <w:rPr>
          <w:rFonts w:ascii="IRNazanin" w:hAnsi="IRNazanin" w:eastAsia="IRNazanin"/>
          <w:color w:val="111111"/>
          <w:sz w:val="28"/>
          <w:sz w:val="28"/>
          <w:szCs w:val="28"/>
          <w:rtl w:val="true"/>
          <w:lang w:bidi="fa-IR"/>
        </w:rPr>
        <w:t xml:space="preserve">از آثار ارزشمند شخصیّت مرحوم آقا شیخ محمّد رضا مسجد شاهی ، فرزند برومند شان ، مرحوم آیة الله حاج شیخ مجد الدّین نجفی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قمری می باشد ، که مجتهدی مدرّس ، و عالمی متواضع بودند ، و از علماء جلیل القدر در حوزۀ علمیّۀ اصفهان به شمار می رفتند ، و در مدرسۀ مرحوم حاج شیخ محمّد علی ، و نیز مسجد نوبازار ، در رشته های فقه و اصول و تفسیر و ریاضی و هیئت ، تدریس می نمودند ، و شخصیّتی جامع کمالات ، به شمار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مهدی نجفی</w:t>
      </w:r>
    </w:p>
    <w:p>
      <w:pPr>
        <w:pStyle w:val="BookText"/>
        <w:rPr/>
      </w:pPr>
      <w:r>
        <w:rPr>
          <w:rFonts w:ascii="IRNazanin" w:hAnsi="IRNazanin" w:eastAsia="IRNazanin"/>
          <w:color w:val="111111"/>
          <w:sz w:val="28"/>
          <w:sz w:val="28"/>
          <w:szCs w:val="28"/>
          <w:rtl w:val="true"/>
          <w:lang w:bidi="fa-IR"/>
        </w:rPr>
        <w:t xml:space="preserve">فقیه زاهد ، و مجتهد وَرع ، مرحوم آیة الله حاج شیخ مهدی نجفی مسجد شاهی ، متوفّای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قمری ، که از شاگردان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علی نجفی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مرحوم آخوند خراسانی، و آقا سیّد کاظم یزدی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 و اجازۀ اجتهاد و روایت ، از مرحوم نائینی و آقا سیّد محمّد کاظم یزدی ، و آقا سیّد حسن صدر ، و آخوند ملاّ محمّد حسین فشارکی ، داشته است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در مدرسۀ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می نموده ، و در </w:t>
      </w:r>
      <w:bookmarkStart w:id="1117" w:name="pg13389_136221"/>
    </w:p>
    <w:p>
      <w:pPr>
        <w:pStyle w:val="BookText"/>
        <w:rPr/>
      </w:pPr>
      <w:bookmarkEnd w:id="1117"/>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 جماعت داشته ، و در حدود پانزده أثر تألیفی ، از خود به جای گذارده، و در تقوی و پارسائی و زهد و رعایت آداب شرعیّه ، تا حدّی بوده ، که برخی از اعمال و رفتار آن بزرگمرد ، برای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 و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قبول ، جلوه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شخصیّت های یاد شده ، علماء و دانشمندان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علمی مسجد شاهی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هستند ، که خاندانی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قرن امتداد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سازند ، و این دانشمندان ، از نواده های پسری یا دختری مرحوم آقا شیخ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شایان ذکر است که ، بسیاری از خاندانهای علمی ، و شخصیّت های برجسته عالم علم و مرجعیّت ، وابستگی سببی و مصاهرتی ، با این خاندان علمی دارند ، که می توان از مرحوم آقا شیخ جعفر کاشف الغطاء نجفی ، و مرحوم آقا سیّد محمّد عاملی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 سیّد محمّد باقر شفتی ، و مرحوم آقا سیّد صدرالدّین عاملی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آشنائی مفصّل با خاندان علمی مسجد شاهی ، می توان از سه جلد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 اجتماعی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 ، علاوه بر کتب تراجم و رجال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 ریحانة الأدب ، ألکرام البرره ، نقباء البشر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مورد هر کدام از شخصیّت های این خاندان ، بررسی نموده اند ، و ما نیز ، در بخشهای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اصفهان و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محلّ فعّالیّت علمی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چهره های بزرگ و علمی این خاندان ، با تفصیل نسبی ، یاد نموده ایم </w:t>
      </w:r>
      <w:r>
        <w:rPr>
          <w:rFonts w:eastAsia="IRNazanin" w:cs="IRNazanin"/>
          <w:color w:val="111111"/>
          <w:sz w:val="28"/>
          <w:szCs w:val="28"/>
          <w:rtl w:val="true"/>
          <w:lang w:bidi="fa-IR"/>
        </w:rPr>
        <w:t>.</w:t>
      </w:r>
    </w:p>
    <w:p>
      <w:pPr>
        <w:pStyle w:val="Heading3"/>
        <w:numPr>
          <w:ilvl w:val="2"/>
          <w:numId w:val="1"/>
        </w:numPr>
        <w:rPr/>
      </w:pPr>
      <w:bookmarkStart w:id="1118" w:name="__RefHeading___Toc291203_2616395394"/>
      <w:bookmarkStart w:id="1119" w:name="_Toc402"/>
      <w:bookmarkEnd w:id="1118"/>
      <w:r>
        <w:rPr/>
        <w:t>۳۶</w:t>
      </w:r>
      <w:r>
        <w:rPr>
          <w:rtl w:val="true"/>
        </w:rPr>
        <w:t>-</w:t>
      </w:r>
      <w:r>
        <w:rPr>
          <w:rtl w:val="true"/>
        </w:rPr>
        <w:t>خاندان علمی مشایخ بید آباد</w:t>
      </w:r>
      <w:bookmarkEnd w:id="111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خاندانهای علمی ، که در طول سه قرن ، محل پرورش و ظهور </w:t>
      </w:r>
    </w:p>
    <w:p>
      <w:pPr>
        <w:pStyle w:val="BookText"/>
        <w:rPr/>
      </w:pPr>
      <w:r>
        <w:rPr>
          <w:rFonts w:ascii="IRNazanin" w:hAnsi="IRNazanin" w:eastAsia="IRNazanin"/>
          <w:color w:val="111111"/>
          <w:sz w:val="28"/>
          <w:sz w:val="28"/>
          <w:szCs w:val="28"/>
          <w:rtl w:val="true"/>
          <w:lang w:bidi="fa-IR"/>
        </w:rPr>
        <w:t>چهره های علمی بوده است ، خاندان مشایخ بید آباد می باشد ، که نسب آنها به شیخ زاهد گیلانی معروف ، می رسد</w:t>
      </w:r>
      <w:r>
        <w:rPr>
          <w:rStyle w:val="FootnoteAnchor"/>
          <w:rtl w:val="true"/>
        </w:rPr>
        <w:footnoteReference w:id="1190"/>
      </w:r>
      <w:r>
        <w:rPr>
          <w:rFonts w:ascii="IRNazanin" w:hAnsi="IRNazanin" w:eastAsia="IRNazanin"/>
          <w:color w:val="111111"/>
          <w:sz w:val="28"/>
          <w:sz w:val="28"/>
          <w:szCs w:val="28"/>
          <w:rtl w:val="true"/>
          <w:lang w:bidi="fa-IR"/>
        </w:rPr>
        <w:t xml:space="preserve">، و در این خاندان بزرگ ، چهره هائی تجلّی یافته اند ، که برخی از آنها را یاد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أبوطالب زاهدی</w:t>
      </w:r>
    </w:p>
    <w:p>
      <w:pPr>
        <w:pStyle w:val="BookText"/>
        <w:rPr/>
      </w:pPr>
      <w:r>
        <w:rPr>
          <w:rFonts w:ascii="IRNazanin" w:hAnsi="IRNazanin" w:eastAsia="IRNazanin"/>
          <w:color w:val="111111"/>
          <w:sz w:val="28"/>
          <w:sz w:val="28"/>
          <w:szCs w:val="28"/>
          <w:rtl w:val="true"/>
          <w:lang w:bidi="fa-IR"/>
        </w:rPr>
        <w:t xml:space="preserve">فقیه مجتهد ، و مفسّر محقّق ، آقا شیخ أبو طالب زاهدی گیلانی لاهیجانی اصفهانی ، متوفّای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أصلا لاهیجانی بوده ، و پس از تحصیلات اوّلیه ، در شهر لاهیجان ، و استفاده از محضر ملاّ حسن لاهیجانی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بزرگ علمی آن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نموده ، و از محضر بزرگانی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خوانساری و ملاّ رفیع یزدی ، استفاده نموده ، و به مقامی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 و تقوی و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 و کتابخانۀ مهمّی تهیّه نموده ، مشتمل بر بیش از پنج هزار جلد کتاب ، که همۀ آنها را خودش تصحیح کرده ، و بر بسیاری از آنها شرح و حاشیه نوشته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تعداد هفتاد کتاب ، از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کتاب قاموس ، و تفسیر بیضاوی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شخصاً ، و به دست خودش استنساخ نموده بوده است</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أبو طالب زاهدی ، علاوه بر مقامات بلند معنوی ، و تأثیرات روحانی در جامعه ، دارای تألیفات متعدّدی بوده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ای در حرکت ، و رساله ای در بارۀ علم و تحقیق دربارۀ آن ، و آن بزرگمرد ، سرسلسلۀ خاندان علمی مشایخ بید آباد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حزین لاهیجی حکیم مفسّر ، و مورّخ محقّق ، و أدیب شاعر ، آقا شیخ محمّد علی حزین لاهیجی ، متوفّای </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xml:space="preserve"> قمری ، و فرزند شیخ أبوطالب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محقّقین و نویسندگان بزرگ شیعه ، و از مفاخر علمی و ادبی اصفهان ، و صاحب حق ، بر تاریخ علمی و ادبی شیعه و ایران و اصفهان می باشد ، و با تألیف و شرح بیش از یکصد جلد کتاب</w:t>
      </w:r>
      <w:r>
        <w:rPr>
          <w:rStyle w:val="FootnoteAnchor"/>
          <w:rtl w:val="true"/>
        </w:rPr>
        <w:footnoteReference w:id="1192"/>
      </w:r>
      <w:r>
        <w:rPr>
          <w:rFonts w:ascii="IRNazanin" w:hAnsi="IRNazanin" w:eastAsia="IRNazanin"/>
          <w:color w:val="111111"/>
          <w:sz w:val="28"/>
          <w:sz w:val="28"/>
          <w:szCs w:val="28"/>
          <w:rtl w:val="true"/>
          <w:lang w:bidi="fa-IR"/>
        </w:rPr>
        <w:t>، در زمینۀ أخلاق ، عقاید ، تاریخ ، تراجم ، أنساب و تفسیر قرآن ، منطق ، تعبیر خواب ، طب ، اصول ، فقه ، تجوید قرآن ، سیر و سلوک ، تبحّر و قدرت تحقیق و پشتکار و جامعیّت خویش را ، در علوم عقلی و نقلی و فنون ادبی و شعر ، به منصّۀ ظهور آورده است</w:t>
      </w:r>
      <w:r>
        <w:rPr>
          <w:rStyle w:val="FootnoteAnchor"/>
          <w:rtl w:val="true"/>
        </w:rPr>
        <w:footnoteReference w:id="1193"/>
      </w:r>
      <w:r>
        <w:rPr>
          <w:rFonts w:ascii="IRNazanin" w:hAnsi="IRNazanin" w:eastAsia="IRNazanin"/>
          <w:color w:val="111111"/>
          <w:sz w:val="28"/>
          <w:sz w:val="28"/>
          <w:szCs w:val="28"/>
          <w:rtl w:val="true"/>
          <w:lang w:bidi="fa-IR"/>
        </w:rPr>
        <w:t xml:space="preserve">، و از میان آثار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أحوال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تذکرۂ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شهرت ویژه ای برخوردار می باشد ، وشخصیّت حزین لاهیجی ، در بسیاری از کتب و رجال و تذکره ها و دائرة المعارف ها ، مورد تجلیل فراوان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زاهدی گیلانی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مفسّر ، و مؤلّف جامع ، شیخ ابراهیم بن عبد الله بن عطاء الله اصفهانی زاهدی گیلانی ، متوفّای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لاهیجان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از أفاضل علماء متبحّرین در اوائل قرن دوازدهم بوده ، و جامع علوم دینیّه ، و دارای کمالات صوری و معنوی به شمار رفته ، و در تقریر و تحریر شایسته ، و در شعر و إنشاء و کشف معمّا ، بی نظیر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تألیفاتی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کتاب اقلیدس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مختلف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ألقصائد </w:t>
      </w:r>
    </w:p>
    <w:p>
      <w:pPr>
        <w:pStyle w:val="BookText"/>
        <w:rPr/>
      </w:pPr>
      <w:r>
        <w:rPr>
          <w:rFonts w:ascii="IRNazanin" w:hAnsi="IRNazanin" w:eastAsia="IRNazanin"/>
          <w:color w:val="111111"/>
          <w:sz w:val="28"/>
          <w:sz w:val="28"/>
          <w:szCs w:val="28"/>
          <w:rtl w:val="true"/>
          <w:lang w:bidi="fa-IR"/>
        </w:rPr>
        <w:t xml:space="preserve">الغرّاء فی مدح آل العباء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گذاشته، و مورد تجلیل مرحوم حزین لاهیجی ، قرار گرفته است</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محمود مفید</w:t>
      </w:r>
    </w:p>
    <w:p>
      <w:pPr>
        <w:pStyle w:val="BookText"/>
        <w:rPr/>
      </w:pPr>
      <w:r>
        <w:rPr>
          <w:rFonts w:ascii="IRNazanin" w:hAnsi="IRNazanin" w:eastAsia="IRNazanin"/>
          <w:color w:val="111111"/>
          <w:sz w:val="28"/>
          <w:sz w:val="28"/>
          <w:szCs w:val="28"/>
          <w:rtl w:val="true"/>
          <w:lang w:bidi="fa-IR"/>
        </w:rPr>
        <w:t xml:space="preserve">فقیه حکیم ، و فیلسوف أدیب ، و ریاضی زاهد ، آقا شیخ محمود مفید ، متوفّای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قمری ، که از چهره های برجستۀ علمی در حوزۀ علمیّۀ اصفهان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از شاگردان آخوند کاشی و جهانگیر خان قشقائی و حاج ملاّ جواد آدینه ای و آخوند ملاّ حسین فشارکی و حاج میر محمّد صادق خاتون آبادی و آقا سیّد محمّد باقر درچه 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شیخ فضل الله مجتهد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حسن حکیم کرمانشاهی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علمیّۀ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آقا بزرگ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مفید ، در علوم ریاضی ، طب ، فقه، اصول ، حکمت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مقامی بسیار ارزشمند یافت، و در تدریس حکمت آن چنان شهرتی به دست آورد ، که عظمت تدریس فقه و اصول و کلام و ریاضی او را تحت الشّعاع قرار داد ، و در أواخر کار ، تدریس حکمت ، به آن بزرگمرد اختصاص یافته بود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مفید ، با حوزۀ درسی آبرومند و قوی ، همراه با فضائل اخلاقی و زهد و تقوای بسیار و إعراض از دنیا ، چهره ای افتخار آفرین برای حوزۀ علمیّۀ اصفهان در قرن چهاردهم به شمار می آید ، و از مفاخر خاندان مشایخ بید آباد ، محسوب می گردد</w:t>
      </w:r>
      <w:r>
        <w:rPr>
          <w:rFonts w:eastAsia="IRNazanin" w:cs="IRNazanin"/>
          <w:color w:val="111111"/>
          <w:sz w:val="28"/>
          <w:szCs w:val="28"/>
          <w:rtl w:val="true"/>
          <w:lang w:bidi="fa-IR"/>
        </w:rPr>
        <w:t xml:space="preserve">. </w:t>
      </w:r>
      <w:bookmarkStart w:id="1120" w:name="pg13389_136225"/>
    </w:p>
    <w:p>
      <w:pPr>
        <w:pStyle w:val="BookText"/>
        <w:rPr/>
      </w:pPr>
      <w:bookmarkEnd w:id="1120"/>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 مفید</w:t>
      </w:r>
    </w:p>
    <w:p>
      <w:pPr>
        <w:pStyle w:val="BookText"/>
        <w:rPr/>
      </w:pPr>
      <w:r>
        <w:rPr>
          <w:rFonts w:ascii="IRNazanin" w:hAnsi="IRNazanin" w:eastAsia="IRNazanin"/>
          <w:color w:val="111111"/>
          <w:sz w:val="28"/>
          <w:sz w:val="28"/>
          <w:szCs w:val="28"/>
          <w:rtl w:val="true"/>
          <w:lang w:bidi="fa-IR"/>
        </w:rPr>
        <w:t xml:space="preserve">فقیه حکیم ، و أدیب و محقّق زاهد و شریف ، آقا شیخ علی مفید ، برادر أرجمند آقا شیخ محمود مفید ، و متوفّای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مدرّسین مدرسۀ صدر در فقه و حکمت و ادبیّات بوده ، و شهرت او به فقه ، بیش از حکمت بوده ، چنانچه برادر او آقا شیخ محمود مفید ، به تدریس حکمت مشهورتر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شیخ علی ، در نزدیکیِ بقعۀ آقا محمّد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شیخ محمود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گردیده اند </w:t>
      </w:r>
      <w:r>
        <w:rPr>
          <w:rFonts w:eastAsia="IRNazanin" w:cs="IRNazanin"/>
          <w:color w:val="111111"/>
          <w:sz w:val="28"/>
          <w:szCs w:val="28"/>
          <w:rtl w:val="true"/>
          <w:lang w:bidi="fa-IR"/>
        </w:rPr>
        <w:t>.</w:t>
      </w:r>
    </w:p>
    <w:p>
      <w:pPr>
        <w:pStyle w:val="Heading3"/>
        <w:numPr>
          <w:ilvl w:val="2"/>
          <w:numId w:val="1"/>
        </w:numPr>
        <w:rPr/>
      </w:pPr>
      <w:bookmarkStart w:id="1121" w:name="__RefHeading___Toc291205_2616395394"/>
      <w:bookmarkStart w:id="1122" w:name="_Toc403"/>
      <w:bookmarkEnd w:id="1121"/>
      <w:r>
        <w:rPr/>
        <w:t>۳۷</w:t>
      </w:r>
      <w:r>
        <w:rPr>
          <w:rtl w:val="true"/>
        </w:rPr>
        <w:t>-</w:t>
      </w:r>
      <w:r>
        <w:rPr>
          <w:rtl w:val="true"/>
        </w:rPr>
        <w:t>خاندان علمی موحّد ابطحی</w:t>
      </w:r>
      <w:bookmarkEnd w:id="1122"/>
    </w:p>
    <w:p>
      <w:pPr>
        <w:pStyle w:val="BookText"/>
        <w:rPr/>
      </w:pPr>
      <w:r>
        <w:rPr>
          <w:rStyle w:val="FootnoteAnchor"/>
          <w:rtl w:val="true"/>
        </w:rPr>
        <w:footnoteReference w:id="1196"/>
      </w:r>
      <w:r>
        <w:rPr>
          <w:rFonts w:ascii="IRNazanin" w:hAnsi="IRNazanin" w:eastAsia="IRNazanin"/>
          <w:color w:val="111111"/>
          <w:sz w:val="28"/>
          <w:sz w:val="28"/>
          <w:szCs w:val="28"/>
          <w:rtl w:val="true"/>
          <w:lang w:bidi="fa-IR"/>
        </w:rPr>
        <w:t xml:space="preserve">از خاندانهای علمی در قرن اخیر ، خاندان علمی موحد ابطحی است ، که دارای ویژگی های خاص و قابل توجّه می باشد،که در ضمن بیان چهره های آن مورد معرّفی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مرتضی موّحد ابطحی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سرسلسلۀ خاندان ، فقیه طبیب ، و مفسّر متکلّم ، و مدرّس خطیب ، و محقّق متبحّر ، علاّمه ، حاج سیّد مرتضی موحّد ابطحی موسوی اصفهانی ، متولّد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أجلّۀ سادات موسوی می باشند ، و در أوائل جوانی ، به تحصیل علوم اسلامی و حوزهای پرداختند ، و در محضر استادهای عظیم الشأن و بزرگواری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تقی موسوی احمد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همسرشان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محمّد باقر دهی ، و آقا سیّد مهدی درچهای ، و آقا سیّد محمّد نجف آبادی ، و آقا میر سیّد علی نجف آبادی ، و آقا شیخ محمّد </w:t>
      </w:r>
    </w:p>
    <w:p>
      <w:pPr>
        <w:pStyle w:val="BookText"/>
        <w:rPr/>
      </w:pPr>
      <w:r>
        <w:rPr>
          <w:rFonts w:ascii="IRNazanin" w:hAnsi="IRNazanin" w:eastAsia="IRNazanin"/>
          <w:color w:val="111111"/>
          <w:sz w:val="28"/>
          <w:sz w:val="28"/>
          <w:szCs w:val="28"/>
          <w:rtl w:val="true"/>
          <w:lang w:bidi="fa-IR"/>
        </w:rPr>
        <w:t xml:space="preserve">رضا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شیخ محمود مفید ، و دیگر بزرگان ، که محور مهمترین درسهای تحقیقی و اجتهادی فقه و اصول و کلام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اصفهان بوده اند ، با جدّیت تمام شرکت می جستند ، و مورد توجّه اساتید خود قرار گرفته اند ، و ضمناً به تحصیل علم طبّ قدیم ، در محضر استاد نامدار و عظیم الشّان این رشتۀ علمی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أبو القاسم طبیب ، پرداختند ، و در این زمینه نیز ، تخصّص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زمینۀ تبلیغ دینی و ایراد سخنرانی های پرمایه و عالمانه ، که در برگیرندۀ تحقیقاتی وسیع ، در مورد مباحث اعتقادی ، تفسیری ، اخلاقی ، و بالأخص مباحث مربوط به امامت و ولایت بود، به موفّقیّت چشم گیری دست یافتند ، تا جائی که علماء بزرگ و مفاخر حوزۀ علمیّه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حاج میرزا علی آقا شیرازی ، و مرحوم آیة الله ، حاج آقا مصطفی مهدوی هر ستانی ، به سخنرانی های ایشان ، شدیداً اظهار علاقه می نمودند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 همزمان با تحصیل مراحل عالیۀ علمی ، به تدریس ادبیّات و منطق و علم بلاغة و فقه و اصول و طب و هیئت ، اشتغال جستند ، و بیش از نیم قرن ، در مدرسۀ صدر ، و نیز در منزل شخصی ، عهده دار تدریس ، در سطحی وسیع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این بزرگمرد این است که ، تمامی هفت فرزند پسر خود را در زمرۀ طلاّب حوزۀ علمیّه قرار دادند، و از اوّلین درسهای ابتدائی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فارسی ، خط ،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دورۀ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و قوانین ، و احیاناً رسائل و مکاسب و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شخصاً برای فرزندان خود تدریس می نمودند ، و در دوره ای که فرزندان أکثر علماء بزرگ ، از مسیر روحانیّت خارج می شدند و بسیاری از فضلاء و علماء ، جذب کارهای دولتی و فرهنگی آن دوره می گردیدند ، موفّق شدند که ، همۀ فرزندان خود را در مسیر تحصیل </w:t>
      </w:r>
      <w:bookmarkStart w:id="1123" w:name="pg13389_136227"/>
    </w:p>
    <w:p>
      <w:pPr>
        <w:pStyle w:val="BookText"/>
        <w:rPr/>
      </w:pPr>
      <w:bookmarkEnd w:id="1123"/>
      <w:r>
        <w:rPr>
          <w:rFonts w:ascii="IRNazanin" w:hAnsi="IRNazanin" w:eastAsia="IRNazanin"/>
          <w:color w:val="111111"/>
          <w:sz w:val="28"/>
          <w:sz w:val="28"/>
          <w:szCs w:val="28"/>
          <w:rtl w:val="true"/>
          <w:lang w:bidi="fa-IR"/>
        </w:rPr>
        <w:t xml:space="preserve">علوم دینی و فعّالیّت های حوزه ای وارد نمایند، و در زیر لوای سربازی حضرت بقیّة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آری ، در اوج خفقان حکومت پهلوی اوّل ، که حوزه های علمیّه ، در زیر چکمه های رضاخانی ، در حال خرد شدن و إضمحلال بود ، و تقریباً در همۀ شهرها ، هیچ مدرسه و حوزه ای به طور رسمی فعّال نبود ، ایشان دو فرزند أوّل و دوّم خود را وارد درسهای حوزه ای نمودند ، و سپس در ادامۀ حکومت پهلوی اوّل و دوّم ، بقیّۀ فرزندان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مسیر ، به حرکت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است بدانیم ، که ایشان برای پیشگیری از تأثیر سوء جَوِّ عمومیِ جامعه ، و تبلیغات شدیدی که بر علیه روحانیّت و حوزۀ علمیّه وجود داشت ، تمامی فرزندان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دختر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شخصی ، تحت مراقبت و برنامه های تربیتی و تعلیمی خود ، قرار می دادند ، و از حضور در مجالس و محافلی که امکان تأثیر سوء آنها بود ، جلوگیری می نمودند ، و هیچ کدام از فرزندان خود را ، به مدرسه های تحت سیطرۀ حکومت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دبستان و دبیرستان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تفرستادند ، و تمامی دروس لازم را ، خودشان به فرزندان تعلیم می دادند </w:t>
      </w:r>
      <w:r>
        <w:rPr>
          <w:rFonts w:eastAsia="IRNazanin" w:cs="IRNazanin"/>
          <w:color w:val="111111"/>
          <w:sz w:val="28"/>
          <w:szCs w:val="28"/>
          <w:rtl w:val="true"/>
          <w:lang w:bidi="fa-IR"/>
        </w:rPr>
        <w:t>.</w:t>
      </w:r>
    </w:p>
    <w:p>
      <w:pPr>
        <w:pStyle w:val="Heading3"/>
        <w:numPr>
          <w:ilvl w:val="2"/>
          <w:numId w:val="1"/>
        </w:numPr>
        <w:rPr/>
      </w:pPr>
      <w:bookmarkStart w:id="1124" w:name="__RefHeading___Toc291207_2616395394"/>
      <w:bookmarkStart w:id="1125" w:name="_Toc404"/>
      <w:bookmarkEnd w:id="1124"/>
      <w:r>
        <w:rPr>
          <w:rtl w:val="true"/>
        </w:rPr>
        <w:t>عنایات الهی ، و تشویق های مؤثّر</w:t>
      </w:r>
      <w:bookmarkEnd w:id="112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اوّلین کوششهای معظم له به ثمر نشست ، و فرزند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شدگان در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تحصیلی ، به موفّقیت های چشمگیری نائل شدند، و شخصیّت های بزرگ عالم مرجعیّت و اجتهاد،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 آقا سیّد محمّد حجّة کوه کمری ، و آیة الله العظمی ، آقای حاج آقا حسین طباطبائی </w:t>
      </w:r>
    </w:p>
    <w:p>
      <w:pPr>
        <w:pStyle w:val="BookText"/>
        <w:rPr/>
      </w:pPr>
      <w:r>
        <w:rPr>
          <w:rFonts w:ascii="IRNazanin" w:hAnsi="IRNazanin" w:eastAsia="IRNazanin"/>
          <w:color w:val="111111"/>
          <w:sz w:val="28"/>
          <w:sz w:val="28"/>
          <w:szCs w:val="28"/>
          <w:rtl w:val="true"/>
          <w:lang w:bidi="fa-IR"/>
        </w:rPr>
        <w:t xml:space="preserve">بروجردی ، و فیلسوف و مفسّر عظیم الشّان عالم تشیّع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سایر مراجع و زعمای دینی در اصفهان و قم، از این همه موفقیّت ، آگاهی یافتند، با سخنان نافذ و اقدامات و برخوردهای حکیمانه و دلسوزانۀ خود ، به تشویق پدر و فرزندان پرداختند ، و همین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عنایات الهی و توجّهات صاحبان ولایت علیهم السلام انجام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گردید که ، این پدر نمونه ، در تصمیم خود راسخ تر شوند، و با جدّیتی بیشتر ، سایر فرزندان خود را نیز در همین مسیر الهی قرار دهند ، و از ملامت ها و کارشکنی های نزدیکان وأجانب ، هراسی به خود راه ندهند ، و در حالی که عموم خاندانهای بزرگ علمی و کهن اصفهان ، موفّق نمی شدند فرزندان خود را ، تدوام بخش حرکت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خاندان خود قرار دهند ، یک خاندان عملی پرمایه ، در حال شکل گرفتن بود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گنجینۀ دانشمندان ، جلد هشتم ، صفحۀ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و تاریخ علمی و اجتماعی اصفهان ،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و رسالۀ آثار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مقدّمۀ جلد دوّم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معظّم له ذکر شده ، وأخیراً ، رسالۀ نسبتاً مفصّلی به قلم اینجانب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ألبیان الأکمل ، فی شرح حال الوالِدِ الأْمْثَل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 و در دسترس محقّقین قرار گرفته ، و چند نفر از نویسندگان محقّق و فاضل ، در حوزه های علمیّۀ قم و اصفهان نیز ، در تألیفات خود که در دست تهیّه دارند ، شرح حال معظّم له را مرقوم داشته اند</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سیّد محمّد باقر موحّد ابطحی</w:t>
      </w:r>
    </w:p>
    <w:p>
      <w:pPr>
        <w:pStyle w:val="BookText"/>
        <w:rPr/>
      </w:pPr>
      <w:r>
        <w:rPr>
          <w:rFonts w:ascii="IRNazanin" w:hAnsi="IRNazanin" w:eastAsia="IRNazanin"/>
          <w:color w:val="111111"/>
          <w:sz w:val="28"/>
          <w:sz w:val="28"/>
          <w:szCs w:val="28"/>
          <w:rtl w:val="true"/>
          <w:lang w:bidi="fa-IR"/>
        </w:rPr>
        <w:t xml:space="preserve">اوّلین فرزند خاندان ، فقیه اصولی و مجتهد محقّق ، مفسّر مدقّق و رجالی محدّث ، آیة الله العظمی ، حاج سیّد محمّد باقر موحّد ابطحی ، متولّد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قمری ، که در حوزه های اصفهان و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قلیل در حوزۀ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علم پرداختند ، و در مهمترین حوزه های درسی این سه حوزۀ علمیّۀ کهن و نامدار ، شرکت می جستند ، و در همۀ درسها ، به عنوان مُسْتَشْکِلِ رسمی و مشهور</w:t>
      </w:r>
      <w:r>
        <w:rPr>
          <w:rStyle w:val="FootnoteAnchor"/>
          <w:rtl w:val="true"/>
        </w:rPr>
        <w:footnoteReference w:id="1198"/>
      </w:r>
      <w:r>
        <w:rPr>
          <w:rFonts w:ascii="IRNazanin" w:hAnsi="IRNazanin" w:eastAsia="IRNazanin"/>
          <w:color w:val="111111"/>
          <w:sz w:val="28"/>
          <w:sz w:val="28"/>
          <w:szCs w:val="28"/>
          <w:rtl w:val="true"/>
          <w:lang w:bidi="fa-IR"/>
        </w:rPr>
        <w:t xml:space="preserve">، مورد توجّه اساتید و طلاّب قرار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محضر چهره های عظیم و نامداری ، همانند آیات عظام و مراجع عالیقدر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حجّة کوه کمری ، حاج آقا حسین طباطبائی بروجردی ، حاج سیّد محمّد رضا موسوی گلپایگانی ، حاج آقا روح الله موسوی خمینی ، حاج سیّد أحمد موسوی خوانساری ، حاج شیخ محمّد علی أراکی ، آقا سیّد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حسین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بهرۀ علمی گرفتند ، و به مقام منیع اجتهاد و استنباط ، نائل گردیدند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 پس از طیّ مراحل عالیۀ تحصیلی ، به تدریس درس خارج و تألیف پرداختند ، و با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مرکز تحقیقی ألأمام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عظیم و با سابقۀ قم</w:t>
      </w:r>
      <w:r>
        <w:rPr>
          <w:rStyle w:val="FootnoteAnchor"/>
          <w:rtl w:val="true"/>
        </w:rPr>
        <w:footnoteReference w:id="1199"/>
      </w:r>
      <w:r>
        <w:rPr>
          <w:rFonts w:ascii="IRNazanin" w:hAnsi="IRNazanin" w:eastAsia="IRNazanin"/>
          <w:color w:val="111111"/>
          <w:sz w:val="28"/>
          <w:sz w:val="28"/>
          <w:szCs w:val="28"/>
          <w:rtl w:val="true"/>
          <w:lang w:bidi="fa-IR"/>
        </w:rPr>
        <w:t xml:space="preserve">، و با تشکیل یک لُجنه و گروه تحقیقی فعّال ، در آن مدرسه ، به اقدامی بسیار مفصّل و عمیق ، در مورد آثار و أخبار أهل البیت علیهم السلام ، </w:t>
      </w:r>
    </w:p>
    <w:p>
      <w:pPr>
        <w:pStyle w:val="BookText"/>
        <w:rPr/>
      </w:pPr>
      <w:r>
        <w:rPr>
          <w:rFonts w:ascii="IRNazanin" w:hAnsi="IRNazanin" w:eastAsia="IRNazanin"/>
          <w:color w:val="111111"/>
          <w:sz w:val="28"/>
          <w:sz w:val="28"/>
          <w:szCs w:val="28"/>
          <w:rtl w:val="true"/>
          <w:lang w:bidi="fa-IR"/>
        </w:rPr>
        <w:t xml:space="preserve">و نیز رجال حدیث دست زدند ، که از نتایج آن ، تهیّه و نشر آثاری ،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الجامعه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الإمام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مجلّدات زیادی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دهها أثر دیگر می باشد ، که با تحقیقات گسترده و استدراکات فراوان</w:t>
      </w:r>
      <w:r>
        <w:rPr>
          <w:rStyle w:val="FootnoteAnchor"/>
          <w:rtl w:val="true"/>
        </w:rPr>
        <w:footnoteReference w:id="1200"/>
      </w:r>
      <w:r>
        <w:rPr>
          <w:rFonts w:ascii="IRNazanin" w:hAnsi="IRNazanin" w:eastAsia="IRNazanin"/>
          <w:color w:val="111111"/>
          <w:sz w:val="28"/>
          <w:sz w:val="28"/>
          <w:szCs w:val="28"/>
          <w:rtl w:val="true"/>
          <w:lang w:bidi="fa-IR"/>
        </w:rPr>
        <w:t>، عرضه گردیده است</w:t>
      </w:r>
    </w:p>
    <w:p>
      <w:pPr>
        <w:pStyle w:val="BookText"/>
        <w:rPr/>
      </w:pPr>
      <w:r>
        <w:rPr>
          <w:rFonts w:ascii="IRNazanin" w:hAnsi="IRNazanin" w:eastAsia="IRNazanin"/>
          <w:color w:val="111111"/>
          <w:sz w:val="28"/>
          <w:sz w:val="28"/>
          <w:szCs w:val="28"/>
          <w:rtl w:val="true"/>
          <w:lang w:bidi="fa-IR"/>
        </w:rPr>
        <w:t xml:space="preserve">از آثار تألیفی مستقل معظّم له ، کتابهائی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ألمدخل الی التّفسیر الموضوعی ، و جامع الأخبار و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در چندین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فرازهای جالب در زندگی این بزرگمرد، عنایات الهی و تأییدات صاحبان ولایت ، و موفقیّت های غیر منتظرۀ ایشان ، در خدمات دینی و علمی و اجتماعی ،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سیّد محمّد علی موحّد ابطحی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فرزند خاندان ، فقیه اصولی و مجتهد رجالی ، و مفسّر محدّث، آیة الله العظمی ، حاج سیّد محمّد علی موحّد ابطحی ، متولّد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قمری ، که پس از طی مراحل تحصیلی در حوزه های اصفهان و قم و نجف ، و درک محضر بزرگترین أعلام عالم مرجعیّت و اجتهاد، همانند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حجّة کوه کمری ، حاج آقا حسین طباطبائی بروجردی ، حاج سیّد محمّد رضا موسوی گلپایگانی حاج آقا روح الله موسوی خمینی ، علاّمۀ طباطبائی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علمیّۀ 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آقا سیّد عبد الهادی شیرازی ، و آقا سیّد محسن طباطبائی حکیم ، و آقا سیّد أبو القاسم موسوی خوئی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منیع اجتهاد نائل گردیدند ، و مورد توجّه شدید بزرگترین چهره های تحقیق و تدریس و زعامت قرتر گرفتند ، و پس از آن ، شخصاً به تدریس خارج فقه و اصول و تفسیر و رجال پرداختند ، و در حوزۀ نجف اشرف و سپس اصفهان ، و أخیراً در حوزۀ قم ، اشتغال به تدریس داشته و دارند ، و آثار تألیفی فراوان ، در زمینۀ فقه و اصول و تفسیر و رجال و تاریخ معصومین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که در کتاب گنجینۀ دانشمندان ، جلد هشتم نقل گردیده ، و نمونۀ آن ، تهذیب المقال ، و أخبار الرّواة ، وطبقات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در چندین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تاریخ آل زراره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فرزند</w:t>
      </w:r>
    </w:p>
    <w:p>
      <w:pPr>
        <w:pStyle w:val="BookText"/>
        <w:rPr/>
      </w:pPr>
      <w:r>
        <w:rPr>
          <w:rFonts w:ascii="IRNazanin" w:hAnsi="IRNazanin" w:eastAsia="IRNazanin"/>
          <w:color w:val="111111"/>
          <w:sz w:val="28"/>
          <w:sz w:val="28"/>
          <w:szCs w:val="28"/>
          <w:rtl w:val="true"/>
          <w:lang w:bidi="fa-IR"/>
        </w:rPr>
        <w:t xml:space="preserve">محقّق متبحر ، و مؤلّف مدقّق ، حجّة الإسلام و المسلمین ، آقای حاج میر سیّد علی موحّد ابطحی ، متولّد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قمری ، که پس از طیّ مراحلی از تحصیل در محضر پدر ، و در حوزۀ علمیّۀ اصفهان ، به حوزۀ علمیّۀ قم مهاجرت نموده ، و در محضر بزرگانی ، همانند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رضا موسوی گلپایگانی ، حاج آقا روح الله موسوی خمینی ، و آقا سیّد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شیخ محمّد علی أراکی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تحصیل علم پرداختند ، و طبق تأیید برخی از اساتید بزرگ و أعلام حوزۀ علمیّۀ قم ، به مقام اجتهاد نائل گردیدند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علمی ایشان ، تألیفاتی گرانقدر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التّطهیر فی أحادیث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جلد آن چاپ شده ، و تحقیق و تعلیق مفصّل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 فی شرح زیارة العاشور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نشر آن در دو جلد بزرگ ، و موسوعۀ بزرگ و ابتکاری دربارۀ امام حسین علیه السلام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فی أحادیث الفریقین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مجلّد ، که سه جلد آن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 الفضل ، مظهر کمالات و کرامات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ألشّیعه فی أحادیث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زیارت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فرزند</w:t>
      </w:r>
    </w:p>
    <w:p>
      <w:pPr>
        <w:pStyle w:val="BookText"/>
        <w:rPr/>
      </w:pPr>
      <w:r>
        <w:rPr>
          <w:rFonts w:ascii="IRNazanin" w:hAnsi="IRNazanin" w:eastAsia="IRNazanin"/>
          <w:color w:val="111111"/>
          <w:sz w:val="28"/>
          <w:sz w:val="28"/>
          <w:szCs w:val="28"/>
          <w:rtl w:val="true"/>
          <w:lang w:bidi="fa-IR"/>
        </w:rPr>
        <w:t xml:space="preserve">عالم کامل ، و فاضل متبحّر ، حضرت حجّة الإسلام و المسلمین ، آقای حاج سیّد محمّد رضا موحّد ابطحی ، متولّد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طیّ مراحلی از تحصیل در محضر پدر ، و حوزۀ علمیّۀ اصفهان ، به قم هجرت نمودند ، و در درس بزرگترین چهره های علمی و زعامت حوزۀ علمیّۀ قم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رضا موسوی گلپایگانی ، حاج آقا روح الله موسوی</w:t>
      </w:r>
    </w:p>
    <w:p>
      <w:pPr>
        <w:pStyle w:val="BookText"/>
        <w:rPr/>
      </w:pPr>
      <w:r>
        <w:rPr>
          <w:rFonts w:ascii="IRNazanin" w:hAnsi="IRNazanin" w:eastAsia="IRNazanin"/>
          <w:color w:val="111111"/>
          <w:sz w:val="28"/>
          <w:sz w:val="28"/>
          <w:szCs w:val="28"/>
          <w:rtl w:val="true"/>
          <w:lang w:bidi="fa-IR"/>
        </w:rPr>
        <w:t xml:space="preserve">خمینی ، و آقا میرزا هاشم آملی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شرکت جسته ، و به مدارج عالیۀ علمی نائل گردیدند ، و دروس اساتید خود را تقریر نموده و می نوشتند ، و ضمناً به تدریس پرداختند ، و در مواقع تبلیغی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دهۀ اوّل محرّم ، و دهۀ آخر صفر و أیّام رمضان المبارک ، در شهرهای مختلف ، به تبلیغ دین ، از راه سخن ، و تأسیس مراکز دینی و اجتماعی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حسینیّه ، مدرسه ، کتابخانه ، حمّام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پرداختند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 داماد مرجع عالیقدر شیعه ، زعیم عظیم الشّأن حوزه های علمیّه ، مرحوم آیة الله العظمی ، حاج سیّد محمّد رضا موسوی گلپایگانی قُدْسُ سِرُة می باشند ، و از یاران نزدیک و مورد توجّه و اعتماد بسیار آن زعیم بزرگ و مرجع دینی عالم تشیّع ، به شمار می رفتند ، و به علّت تسلّط ایشان در مسائل گوناگون فقهی و اجتماعی ، و مدیریّت قویّ ایشان در برخورد با مسائل و مراجعات مهمّه به بیت مرجعیّت ، نقش اساسی و عمده بر عهده داشتند ، و پس از رحلت آن زعیم </w:t>
      </w:r>
    </w:p>
    <w:p>
      <w:pPr>
        <w:pStyle w:val="BookText"/>
        <w:rPr/>
      </w:pPr>
      <w:r>
        <w:rPr>
          <w:rFonts w:ascii="IRNazanin" w:hAnsi="IRNazanin" w:eastAsia="IRNazanin"/>
          <w:color w:val="111111"/>
          <w:sz w:val="28"/>
          <w:sz w:val="28"/>
          <w:szCs w:val="28"/>
          <w:rtl w:val="true"/>
          <w:lang w:bidi="fa-IR"/>
        </w:rPr>
        <w:t xml:space="preserve">عالیقدر ، در حفظ و تداوم فعّالیّت های اساسی بیت آن بزرگمرد ، زیر نظر مرجع بزرگوار، آیة الله العظمی ، آقای حاج شیخ لطف الله صافی گلپایگانی مدظلّه ، نقش أساسی و عمده ، بر عهده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فرزند</w:t>
      </w:r>
    </w:p>
    <w:p>
      <w:pPr>
        <w:pStyle w:val="BookText"/>
        <w:rPr/>
      </w:pPr>
      <w:r>
        <w:rPr>
          <w:rFonts w:ascii="IRNazanin" w:hAnsi="IRNazanin" w:eastAsia="IRNazanin"/>
          <w:color w:val="111111"/>
          <w:sz w:val="28"/>
          <w:sz w:val="28"/>
          <w:szCs w:val="28"/>
          <w:rtl w:val="true"/>
          <w:lang w:bidi="fa-IR"/>
        </w:rPr>
        <w:t xml:space="preserve">نویسندۀ این سطور ، حاج میر سیّد حجّة موحّد ابطحی ، متولّد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قمری ، که تحصیلات خود را در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قلیل در حوزۀ علمیّۀ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محضر پدرم ، و نیز بزرگانی ، همانند آیات عظیم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خادمی ، حاج سیّد عبد الحسین طیّب ، و حاج شیخ أحمد فیّاض ، حاج شیخ حسن صافی اصفهانی ، حاج شیخ عبّاسعلی أدیب ، و دیگر بزرگان ، در زمینۀ علوم أدبی ، و منطق ، و فقه و اصول ، و حکمت ، و تفسیر و کلام ، انجام داده ام ، و از سی سال قبل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تدریس بوده و هستم ، و در حال حاضر ، به تدریس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و رسائل و کفایه و شرح تجرید الاعتقاد و بحث مستمسک العروة الوثقی ، و نیز درسهای تفسیری و اعتقادی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دارم ، و با لطف خدا و عنایات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ولایت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فعّالیّتهای اجتماعی و رسیدگی به امور طلاّب ، و تأسیس مؤسّسه های عامّ المنفعه و خیریّه ای ، همیشه کوشیده و با لطف الهی ، موفّق بوده ام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گامهائی در راه تألیف برداشته ام ، که نمونۀ آن ، تألیف چند جلد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حوزه های علمیّۀ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جلد آن منتشر گردیده ، و چند جلد دیگر آمادۀ چاپ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تألیف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یادوارۀ یکهزار و چهارصدمین سال شهادت حضرت فاطمه 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مدرسۀ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یادوارۀ آیة الله فقیه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خدای متعال را سپاسگزارم ، که در </w:t>
      </w:r>
      <w:bookmarkStart w:id="1126" w:name="pg13389_136234"/>
    </w:p>
    <w:p>
      <w:pPr>
        <w:pStyle w:val="BookText"/>
        <w:rPr/>
      </w:pPr>
      <w:bookmarkEnd w:id="1126"/>
      <w:r>
        <w:rPr>
          <w:rFonts w:ascii="IRNazanin" w:hAnsi="IRNazanin" w:eastAsia="IRNazanin"/>
          <w:color w:val="111111"/>
          <w:sz w:val="28"/>
          <w:sz w:val="28"/>
          <w:szCs w:val="28"/>
          <w:rtl w:val="true"/>
          <w:lang w:bidi="fa-IR"/>
        </w:rPr>
        <w:t xml:space="preserve">طول عمرم ، در راه سربازی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علاقه نسبت به خاندان عصمت و طهارت علیهم السلام کوشیده ام ، و از آن بزرگواران انتظار دارم ، که عرض أدب ناقابل ، و تلاشهای محدودم را ، با لطف و کرم بی پایانشان ، بپذیرند ، و در قیامت کبری ، مشمول شفاعت آن معادن رحمت و اصول کرم ، قرار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فرزند</w:t>
      </w:r>
    </w:p>
    <w:p>
      <w:pPr>
        <w:pStyle w:val="BookText"/>
        <w:rPr/>
      </w:pPr>
      <w:r>
        <w:rPr>
          <w:rFonts w:ascii="IRNazanin" w:hAnsi="IRNazanin" w:eastAsia="IRNazanin"/>
          <w:color w:val="111111"/>
          <w:sz w:val="28"/>
          <w:sz w:val="28"/>
          <w:szCs w:val="28"/>
          <w:rtl w:val="true"/>
          <w:lang w:bidi="fa-IR"/>
        </w:rPr>
        <w:t xml:space="preserve">ثقة الإسلام و عماد آلأعلام ، آقای سیّد حسن موحّد ابطحی ، متولّد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قمری ، که در محضر پدر و جمعی از علماء حوزۀ علمیّۀ اصفهان ، تحصیل علم نموده ، و در حال حاضر به تحصیل دروۀ خارج فقه و اصول مشغول ، و به تبلیغ و ترویج دینی ، و احیاناً تدریس دروس مقدّماتی ، اشتغال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فرزند</w:t>
      </w:r>
    </w:p>
    <w:p>
      <w:pPr>
        <w:pStyle w:val="BookText"/>
        <w:rPr/>
      </w:pPr>
      <w:r>
        <w:rPr>
          <w:rFonts w:ascii="IRNazanin" w:hAnsi="IRNazanin" w:eastAsia="IRNazanin"/>
          <w:color w:val="111111"/>
          <w:sz w:val="28"/>
          <w:sz w:val="28"/>
          <w:szCs w:val="28"/>
          <w:rtl w:val="true"/>
          <w:lang w:bidi="fa-IR"/>
        </w:rPr>
        <w:t xml:space="preserve">آخرین فرزند خاندان ، ثقة الإسلام و المسلمین ، آقای حاج سیّد حسین موحّد ابطحی ، متولّد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قمری ، که پس از گذراندن مراحلی از تحصیل در محضر پدر ، و حوزۀ علمیّۀ اصفهان ، در حوزۀ علمیّۀ قم از محضر بزرگترین چهره های علمی ، در دورۀ خارج فقه و اصول و فلسفه ، بهره مند گردیده ، و سپس به حوزۀ اصفهان مراجعت نموده ، و اشتغال به ادامۀ تحصیل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تدریس دروس حوزوی و تبلیغ و ترویج دینی دارند </w:t>
      </w:r>
      <w:r>
        <w:rPr>
          <w:rFonts w:eastAsia="IRNazanin" w:cs="IRNazanin"/>
          <w:color w:val="111111"/>
          <w:sz w:val="28"/>
          <w:szCs w:val="28"/>
          <w:rtl w:val="true"/>
          <w:lang w:bidi="fa-IR"/>
        </w:rPr>
        <w:t>.</w:t>
      </w:r>
    </w:p>
    <w:p>
      <w:pPr>
        <w:pStyle w:val="Heading3"/>
        <w:numPr>
          <w:ilvl w:val="2"/>
          <w:numId w:val="1"/>
        </w:numPr>
        <w:rPr/>
      </w:pPr>
      <w:bookmarkStart w:id="1127" w:name="__RefHeading___Toc291209_2616395394"/>
      <w:bookmarkStart w:id="1128" w:name="_Toc405"/>
      <w:bookmarkEnd w:id="1127"/>
      <w:r>
        <w:rPr>
          <w:rtl w:val="true"/>
        </w:rPr>
        <w:t>عنایتی الهی</w:t>
      </w:r>
      <w:bookmarkEnd w:id="112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جالب توجّه در مورد این خاندان ، این است که ، در اثر توسّلات زیاد پدر و مادر ، و إصرار و إبرام فراوان آنها ، در ارتباط با اهل بیت عصمت و طهارت علیهم السلام ، نه تنها فرزندان پسر ، نقش مؤثّر و مثبت در ترویج مکتب ولایت و امامت ، داشته و دارند، بلکه فرزندان دختر نیز ، در ایجاد انس و علاقۀ </w:t>
      </w:r>
      <w:bookmarkStart w:id="1129" w:name="pg13389_136235"/>
    </w:p>
    <w:p>
      <w:pPr>
        <w:pStyle w:val="BookText"/>
        <w:rPr/>
      </w:pPr>
      <w:bookmarkEnd w:id="1129"/>
      <w:r>
        <w:rPr>
          <w:rFonts w:ascii="IRNazanin" w:hAnsi="IRNazanin" w:eastAsia="IRNazanin"/>
          <w:color w:val="111111"/>
          <w:sz w:val="28"/>
          <w:sz w:val="28"/>
          <w:szCs w:val="28"/>
          <w:rtl w:val="true"/>
          <w:lang w:bidi="fa-IR"/>
        </w:rPr>
        <w:t xml:space="preserve">همسران و فرزندان خویش ، نسبت به ارزشهای والای مکتب إمامت ، و حاکمیّت روح ولایت ، در خانواده و اطرافیان ، و ترویج مذهب و مقدّسات دینی ، نقش مؤثّر و ارزشمندی را ایفاء می نمایند </w:t>
      </w:r>
      <w:r>
        <w:rPr>
          <w:rStyle w:val="FootnoteAnchor"/>
          <w:rtl w:val="true"/>
        </w:rPr>
        <w:footnoteReference w:id="1201"/>
      </w:r>
      <w:r>
        <w:rPr>
          <w:rFonts w:ascii="IRNazanin" w:hAnsi="IRNazanin" w:eastAsia="IRNazanin"/>
          <w:color w:val="111111"/>
          <w:sz w:val="28"/>
          <w:sz w:val="28"/>
          <w:szCs w:val="28"/>
          <w:rtl w:val="true"/>
          <w:lang w:bidi="fa-IR"/>
        </w:rPr>
        <w:t xml:space="preserve">و عموماً، وابستگان به این بیت و خاندان ، از فامیهای اصیل و شریف و متدیّن ، و قسمت عمده ای از آنها ، از خاندانهای علمی می باشند ، و در زمینۀ فعّالیّت برای رشد و گسترش فرهنگ دینی ، و ترویج و تبلیغ برنامه های اسلامی ، و حمایت و دفاع از حریم مقدّس قرآن و مکتب أهل البیت علیهم السلام ، و تشکیل مجالس گوناگون مذهبی و معنوی ، سعی و کوشش قابل تحسین می نمایند ، و امید است که این فضای دینی و مذهبی و روحانی ، در نسلهای آیندۀ أعضاء این بیت ، مستدام بماند، و تا دامنۀ قیامت ، انس و ارتباط این خاندان ، با اسلام و قرآن و مکتب أهل البیت علیهم السلام استمرار یابد ، و در هر دوره ، چهره های علمی و درخشان و پر برکت ، از این دودمان ، در جامعه و حوزه های علمیّه ، ظهور و تجلّی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 آمین ، آمین</w:t>
      </w:r>
    </w:p>
    <w:p>
      <w:pPr>
        <w:pStyle w:val="Heading3"/>
        <w:numPr>
          <w:ilvl w:val="2"/>
          <w:numId w:val="1"/>
        </w:numPr>
        <w:rPr/>
      </w:pPr>
      <w:bookmarkStart w:id="1130" w:name="__RefHeading___Toc291211_2616395394"/>
      <w:bookmarkStart w:id="1131" w:name="_Toc406"/>
      <w:bookmarkEnd w:id="1130"/>
      <w:r>
        <w:rPr/>
        <w:t>۳۸</w:t>
      </w:r>
      <w:r>
        <w:rPr>
          <w:rtl w:val="true"/>
        </w:rPr>
        <w:t>-</w:t>
      </w:r>
      <w:r>
        <w:rPr>
          <w:rtl w:val="true"/>
        </w:rPr>
        <w:t xml:space="preserve">خاندان علمی موسوی </w:t>
      </w:r>
      <w:r>
        <w:rPr>
          <w:rtl w:val="true"/>
        </w:rPr>
        <w:t xml:space="preserve">( </w:t>
      </w:r>
      <w:r>
        <w:rPr>
          <w:rtl w:val="true"/>
        </w:rPr>
        <w:t>حاج میرزا بدیع</w:t>
      </w:r>
      <w:r>
        <w:rPr>
          <w:rtl w:val="true"/>
        </w:rPr>
        <w:t>)</w:t>
      </w:r>
      <w:bookmarkEnd w:id="1131"/>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خاندانی است علمی ، که در چند نسل آن ، عالمان دینی رشد یافته ، و خدمت دینی و علمی نموده اند ، و مهمترین و مشهورترین آنها ، فقیه مجتهد ، و أدیب شاعر ، و زاهد قانع و متعبّد ، حاج میرزا بدیع موسوی اصفهانی ، 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 فرزند مرحوم آقا سیّد مصطفی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شاگردان آقا میر سیّد محمّد شهشهانی ، و حاج ملاّ حسینعلی تویسرکانی ، و آقا میرزا محمّد باقر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شیخ محمّد باقر نجفی ، و مجاز از سه نفر </w:t>
      </w:r>
      <w:bookmarkStart w:id="1132" w:name="pg13389_136236"/>
    </w:p>
    <w:p>
      <w:pPr>
        <w:pStyle w:val="BookText"/>
        <w:rPr/>
      </w:pPr>
      <w:bookmarkEnd w:id="1132"/>
      <w:r>
        <w:rPr>
          <w:rFonts w:ascii="IRNazanin" w:hAnsi="IRNazanin" w:eastAsia="IRNazanin"/>
          <w:color w:val="111111"/>
          <w:sz w:val="28"/>
          <w:sz w:val="28"/>
          <w:szCs w:val="28"/>
          <w:rtl w:val="true"/>
          <w:lang w:bidi="fa-IR"/>
        </w:rPr>
        <w:t xml:space="preserve">آنها بوده ، و خود ، تألیفاتی در فقه و اصول و دیوان شعر داشته ، و مدرّسی بزرگ در مدرسۀ نیم آور بوده است ، آن بزرگمرد ، 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مفاخر حوزۀ علمیّۀ اصفهان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 او ، عموماً از فضلاء و دانشمندان اصفهان بوده اند ، و قبر پدر و جدّ او ، در صحن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فرزند او ، حاج میرزا فتح الله موسوی متوفّای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قمری ، از شاگردان پدر خود ، و مرحوم جهانگیر خان قشقائی ، و آخوند کاشی ، و آخوند گزی ، و آقا سیّد محمّد باقر درچه ای ، و آقا میرزا أحمد مدرّس بوده ، و از مرحوم فشارکی اجازۀ روایت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حاج میرزا بدیع ، از سادات موسوی بوده ، و أصل آنها از کهکیلویه می باشد </w:t>
      </w:r>
      <w:r>
        <w:rPr>
          <w:rFonts w:eastAsia="IRNazanin" w:cs="IRNazanin"/>
          <w:color w:val="111111"/>
          <w:sz w:val="28"/>
          <w:szCs w:val="28"/>
          <w:rtl w:val="true"/>
          <w:lang w:bidi="fa-IR"/>
        </w:rPr>
        <w:t>.</w:t>
      </w:r>
    </w:p>
    <w:p>
      <w:pPr>
        <w:pStyle w:val="Heading3"/>
        <w:numPr>
          <w:ilvl w:val="2"/>
          <w:numId w:val="1"/>
        </w:numPr>
        <w:rPr/>
      </w:pPr>
      <w:bookmarkStart w:id="1133" w:name="__RefHeading___Toc291213_2616395394"/>
      <w:bookmarkStart w:id="1134" w:name="_Toc407"/>
      <w:bookmarkEnd w:id="1133"/>
      <w:r>
        <w:rPr/>
        <w:t>۳۹</w:t>
      </w:r>
      <w:r>
        <w:rPr>
          <w:rtl w:val="true"/>
        </w:rPr>
        <w:t>-</w:t>
      </w:r>
      <w:r>
        <w:rPr>
          <w:rtl w:val="true"/>
        </w:rPr>
        <w:t>خاندان علمی موسوی درچهای اصفهانی</w:t>
      </w:r>
      <w:bookmarkEnd w:id="1134"/>
    </w:p>
    <w:p>
      <w:pPr>
        <w:pStyle w:val="BookText"/>
        <w:rPr/>
      </w:pPr>
      <w:r>
        <w:rPr>
          <w:rFonts w:ascii="IRNazanin" w:hAnsi="IRNazanin" w:eastAsia="IRNazanin"/>
          <w:color w:val="111111"/>
          <w:sz w:val="28"/>
          <w:sz w:val="28"/>
          <w:szCs w:val="28"/>
          <w:rtl w:val="true"/>
          <w:lang w:bidi="fa-IR"/>
        </w:rPr>
        <w:t xml:space="preserve">از خاندانهای علمی ، که در طول چندین قرن ، مهد پرورش علماء و مجتهدین و مؤلّفین بزرگی بوده ، خاندان موسوی درچه ای می باشد ، که اصل آنها سبزواری است ، و پس از مهاجرت برخی از شخصیّت های آنان به اصفهان ، و اقامت در این شهر ، خاندان علمی آنها در اصفهان شکل گرفته ، و با مهاجرت مرحوم آقا سیّد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امامزاده گزین درچه، و متوفّای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توابع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شخصیّت های این خاندان ، از دو مجتهد و مرجع بزرگوار یاد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باقر درچه ای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اصولی ، و مجتهد محقّق ، و مرجع عالیقدر ، آیة الله العظمی ، آقا سیّد محمّد باقر درچه ای ، متوفّای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عالم زاهد و متّقی ، مرحوم آقا سیّد مرتضی موسوی درچهای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 از مفاخر علمی و دینی حوزۀ عظیم اصفهان ، در قرن چهاردهم بوده ، و از محضر استادهای بزرگی ، همانند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باقر</w:t>
      </w:r>
    </w:p>
    <w:p>
      <w:pPr>
        <w:pStyle w:val="BookText"/>
        <w:rPr/>
      </w:pPr>
      <w:r>
        <w:rPr>
          <w:rFonts w:ascii="IRNazanin" w:hAnsi="IRNazanin" w:eastAsia="IRNazanin"/>
          <w:color w:val="111111"/>
          <w:sz w:val="28"/>
          <w:sz w:val="28"/>
          <w:szCs w:val="28"/>
          <w:rtl w:val="true"/>
          <w:lang w:bidi="fa-IR"/>
        </w:rPr>
        <w:t xml:space="preserve">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أبو المعالی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میرزا محمّد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میرزا حبیب آلله رشتی ، و حاج سیّد حسین کوه 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علم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درسی آن بزرگمرد در اصفهان ، مجمع أفاضل ، و طلاّب علوم دینیّه ای که از شهرهای دور و نزدیک به اصفهان می آمده اند ، بوده است ، و شخصیّت های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بروجردی ، و آیة الله العظمی ، آقا سیّد جمال الدّین گلپایگانی ، و علاّمۀ بزرگ ، آقا نجفی قوچانی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آن حوزۀ درسی پربرکت ، حاضر و مستفید می گردیده اند</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تألیفات متعدّدی از این بزرگمرد به جای مانده ، که از آن جمله ، یک دورۀ فقه و اصول در شانزده جلد می باشد</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درچه ای</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مجتهد ، و اصولی محقّق ، آقا سیّد مهدی درچه ای ، متوفّای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کوچکتر مرحوم آقا سیّد محمد باقر درچه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چهره های مبرّز در حوزۀ علمیّۀ اصفهان ، و از مدرّسین مشهور و عظیم الشّان مدرسۀ نیم آور و مسجد نو بازار بوده اند ، و حوزۀ درسی آن بزرگمرد ، مجمع أفاضل بوده ، </w:t>
      </w:r>
    </w:p>
    <w:p>
      <w:pPr>
        <w:pStyle w:val="BookText"/>
        <w:rPr/>
      </w:pPr>
      <w:r>
        <w:rPr>
          <w:rFonts w:ascii="IRNazanin" w:hAnsi="IRNazanin" w:eastAsia="IRNazanin"/>
          <w:color w:val="111111"/>
          <w:sz w:val="28"/>
          <w:sz w:val="28"/>
          <w:szCs w:val="28"/>
          <w:rtl w:val="true"/>
          <w:lang w:bidi="fa-IR"/>
        </w:rPr>
        <w:t xml:space="preserve">و بسیاری از آنها ، به مقامات عالیۀ علمی و زعامت دینی و اجتماعی ، در حوزه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و قم و اصفهان و نجف اشرف ، رسیده اند</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تحصیلات مرحوم آقا سیّد مهدی درچه ای ، در دو حوزۀ علمیّۀ مهمّ اصفهان و نجف بوده ، و آن بزرگمرد در محضر بزرگانی ، همانند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بدیع موسوی و میرزا 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شیخ محمّد باقر نجفی مسجد شاهی ، و آخوند ملاّ محمّد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مرحوم آخوند ملاّ محمّد کاظم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شیخ هادی تهرانی ، و آقا شیخ محمّد حسن مامقانی ، به کسب علم و کمال معنوی و روحی پرداخته است </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این دو عالم عظیم الشّأن ، و نیز برادرشان ، عالم جلیل القدر ، مرحوم آقا سیّد محمّد حسین ، و هم چنین فرزندانشان</w:t>
      </w:r>
      <w:r>
        <w:rPr>
          <w:rStyle w:val="FootnoteAnchor"/>
          <w:rtl w:val="true"/>
        </w:rPr>
        <w:footnoteReference w:id="1206"/>
      </w:r>
      <w:r>
        <w:rPr>
          <w:rFonts w:ascii="IRNazanin" w:hAnsi="IRNazanin" w:eastAsia="IRNazanin"/>
          <w:color w:val="111111"/>
          <w:sz w:val="28"/>
          <w:sz w:val="28"/>
          <w:szCs w:val="28"/>
          <w:rtl w:val="true"/>
          <w:lang w:bidi="fa-IR"/>
        </w:rPr>
        <w:t xml:space="preserve">از علماء و مدرّسین بوده و هستند ، و تا زمان حاضر ، این خاندان جلیل القدر ، موقعیّت علمی و دینی و اجتماعی خود را حفظ نموده است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آشنائی بیشتر با چهره هائی از این خاندان ، به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و یادنامه و زندگینامۀ مرحوم آیة الله ، آقا سیّد أبوتراب مرتضوی ، و نیز نقباء البشر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1135" w:name="pg13389_136239"/>
    </w:p>
    <w:p>
      <w:pPr>
        <w:pStyle w:val="Heading3"/>
        <w:numPr>
          <w:ilvl w:val="2"/>
          <w:numId w:val="1"/>
        </w:numPr>
        <w:rPr/>
      </w:pPr>
      <w:bookmarkStart w:id="1136" w:name="__RefHeading___Toc291215_2616395394"/>
      <w:bookmarkStart w:id="1137" w:name="_Toc408"/>
      <w:bookmarkEnd w:id="1135"/>
      <w:bookmarkEnd w:id="1136"/>
      <w:r>
        <w:rPr/>
        <w:t>۴۰</w:t>
      </w:r>
      <w:r>
        <w:rPr>
          <w:rtl w:val="true"/>
        </w:rPr>
        <w:t>-</w:t>
      </w:r>
      <w:r>
        <w:rPr>
          <w:rtl w:val="true"/>
        </w:rPr>
        <w:t>خاندان علمی موسوی زنجانی</w:t>
      </w:r>
      <w:bookmarkEnd w:id="1137"/>
    </w:p>
    <w:p>
      <w:pPr>
        <w:pStyle w:val="BookText"/>
        <w:rPr/>
      </w:pPr>
      <w:r>
        <w:rPr>
          <w:rFonts w:ascii="IRNazanin" w:hAnsi="IRNazanin" w:eastAsia="IRNazanin"/>
          <w:color w:val="111111"/>
          <w:sz w:val="28"/>
          <w:sz w:val="28"/>
          <w:szCs w:val="28"/>
          <w:rtl w:val="true"/>
          <w:lang w:bidi="fa-IR"/>
        </w:rPr>
        <w:t>خاندانی است علمی ، که اصل آن از زنجان ، و از نسل عالم بزرگوار ، میر محسن موسوی می باشد ، که جدّ سادات موسوی زنجان و اصفهان است ، و نوۀ او حاج میرزا علی نقی زنجانی ، به اصفهان مهاجرت نموده ، و سرسلسلۀ خاندان علمی موسوی زنجانی در اصفهان ، به شمار رفته است</w:t>
      </w:r>
      <w:r>
        <w:rPr>
          <w:rStyle w:val="FootnoteAnchor"/>
          <w:rtl w:val="true"/>
        </w:rPr>
        <w:footnoteReference w:id="1207"/>
      </w:r>
      <w:r>
        <w:rPr>
          <w:rFonts w:ascii="IRNazanin" w:hAnsi="IRNazanin" w:eastAsia="IRNazanin"/>
          <w:color w:val="111111"/>
          <w:sz w:val="28"/>
          <w:sz w:val="28"/>
          <w:szCs w:val="28"/>
          <w:rtl w:val="true"/>
          <w:lang w:bidi="fa-IR"/>
        </w:rPr>
        <w:t xml:space="preserve">، و ذیلاً به سه شخصیّت از این خاندان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نقی زنجانی</w:t>
      </w:r>
    </w:p>
    <w:p>
      <w:pPr>
        <w:pStyle w:val="BookText"/>
        <w:rPr/>
      </w:pPr>
      <w:r>
        <w:rPr>
          <w:rFonts w:ascii="IRNazanin" w:hAnsi="IRNazanin" w:eastAsia="IRNazanin"/>
          <w:color w:val="111111"/>
          <w:sz w:val="28"/>
          <w:sz w:val="28"/>
          <w:szCs w:val="28"/>
          <w:rtl w:val="true"/>
          <w:lang w:bidi="fa-IR"/>
        </w:rPr>
        <w:t xml:space="preserve">وی ، مجتهدی مدرّس بوده ، و در مسجد خیّاطها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بازار بزرگ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و اقامۀ جماعت می نموده است ، و دارای آثار تألیفی بوده ، و خطّی زیبا داشته ، و در سال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قمری ،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باقر زنجانی</w:t>
      </w:r>
    </w:p>
    <w:p>
      <w:pPr>
        <w:pStyle w:val="BookText"/>
        <w:rPr/>
      </w:pPr>
      <w:r>
        <w:rPr>
          <w:rFonts w:ascii="IRNazanin" w:hAnsi="IRNazanin" w:eastAsia="IRNazanin"/>
          <w:color w:val="111111"/>
          <w:sz w:val="28"/>
          <w:sz w:val="28"/>
          <w:szCs w:val="28"/>
          <w:rtl w:val="true"/>
          <w:lang w:bidi="fa-IR"/>
        </w:rPr>
        <w:t xml:space="preserve">وی ، عالمی محقّق ، و فقیهی اصولی ، و مجتهدی بزرگوار ، و از شاگردان حاج سیّد اسد الله بید آبادی ، و حاج محمّد جعفر آباده ای در اصفهان بوده است ، و در حوزۀ علمیّۀ نجف اشرف ، از محضر شیخ أعظم أنصاری ، و صاحب جواهر و دیگر بزرگان ، کسب علم و اجازۀ اجتهاد نموده ، و پس از مراجعت به اصفهان حوزۀ درسی در مسجد خیّاطها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داده ، و به تربیت طلاّب پرداخته است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 فرزند حاج میرزا علی نقی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در سال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قمری ، وفات یافته است</w:t>
      </w:r>
      <w:r>
        <w:rPr>
          <w:rFonts w:eastAsia="IRNazanin" w:cs="IRNazanin"/>
          <w:color w:val="111111"/>
          <w:sz w:val="28"/>
          <w:szCs w:val="28"/>
          <w:rtl w:val="true"/>
          <w:lang w:bidi="fa-IR"/>
        </w:rPr>
        <w:t xml:space="preserve">. </w:t>
      </w:r>
      <w:bookmarkStart w:id="1138" w:name="pg13389_136240"/>
    </w:p>
    <w:p>
      <w:pPr>
        <w:pStyle w:val="BookText"/>
        <w:rPr/>
      </w:pPr>
      <w:bookmarkEnd w:id="1138"/>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أبو القاسم زنجانی</w:t>
      </w:r>
    </w:p>
    <w:p>
      <w:pPr>
        <w:pStyle w:val="BookText"/>
        <w:rPr/>
      </w:pPr>
      <w:r>
        <w:rPr>
          <w:rFonts w:ascii="IRNazanin" w:hAnsi="IRNazanin" w:eastAsia="IRNazanin"/>
          <w:color w:val="111111"/>
          <w:sz w:val="28"/>
          <w:sz w:val="28"/>
          <w:szCs w:val="28"/>
          <w:rtl w:val="true"/>
          <w:lang w:bidi="fa-IR"/>
        </w:rPr>
        <w:t xml:space="preserve">وی ، فرزند آقا میرزا محمّد باقر ، و از علماء بزرگ ، و مجتهدی اصولی ، و فقیهی محقّق بوده، و از شاگردان آقا میرزا محمّد هاشم چهارسوقی ، و حاج میرزا بدیع درب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میرزا حبیب الله رشتی ، و ملاّ لطف الله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اجازه های اجتهادی دریافت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 پس از مراجعت به اصفهان ، به تدریس و هدایت مردم ، و کوششهای اجتماعی در مبارزۀ با انحرافات عقیدتی و اخلاقی اشتغال داشته ، و چهره ای موفّق بوده، و در سال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قمری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 به خوبی معلوم می گردد که ، مسجد خیّاطها ، نه تنها پایگاه فعّالیّت اجتماعی و هدایت های عمومی این خاندان علمی بوده ، بلکه مجمعی برای فعّالیّت های علمی و کوششهای حوزه ای بوده است </w:t>
      </w:r>
      <w:r>
        <w:rPr>
          <w:rFonts w:eastAsia="IRNazanin" w:cs="IRNazanin"/>
          <w:color w:val="111111"/>
          <w:sz w:val="28"/>
          <w:szCs w:val="28"/>
          <w:rtl w:val="true"/>
          <w:lang w:bidi="fa-IR"/>
        </w:rPr>
        <w:t>.</w:t>
      </w:r>
    </w:p>
    <w:p>
      <w:pPr>
        <w:pStyle w:val="Heading3"/>
        <w:numPr>
          <w:ilvl w:val="2"/>
          <w:numId w:val="1"/>
        </w:numPr>
        <w:rPr/>
      </w:pPr>
      <w:bookmarkStart w:id="1139" w:name="__RefHeading___Toc291217_2616395394"/>
      <w:bookmarkStart w:id="1140" w:name="_Toc409"/>
      <w:bookmarkEnd w:id="1139"/>
      <w:r>
        <w:rPr/>
        <w:t>۴۱</w:t>
      </w:r>
      <w:r>
        <w:rPr>
          <w:rtl w:val="true"/>
        </w:rPr>
        <w:t>-</w:t>
      </w:r>
      <w:r>
        <w:rPr>
          <w:rtl w:val="true"/>
        </w:rPr>
        <w:t xml:space="preserve">خاندان علمی مهدوی </w:t>
      </w:r>
      <w:r>
        <w:rPr>
          <w:rtl w:val="true"/>
        </w:rPr>
        <w:t xml:space="preserve">( </w:t>
      </w:r>
      <w:r>
        <w:rPr>
          <w:rtl w:val="true"/>
        </w:rPr>
        <w:t>نحوی</w:t>
      </w:r>
      <w:r>
        <w:rPr>
          <w:rtl w:val="true"/>
        </w:rPr>
        <w:t>)</w:t>
      </w:r>
      <w:bookmarkEnd w:id="1140"/>
    </w:p>
    <w:p>
      <w:pPr>
        <w:pStyle w:val="BookText"/>
        <w:rPr/>
      </w:pPr>
      <w:r>
        <w:rPr>
          <w:rFonts w:ascii="IRNazanin" w:hAnsi="IRNazanin" w:eastAsia="IRNazanin"/>
          <w:color w:val="111111"/>
          <w:sz w:val="28"/>
          <w:sz w:val="28"/>
          <w:szCs w:val="28"/>
          <w:rtl w:val="true"/>
          <w:lang w:bidi="fa-IR"/>
        </w:rPr>
        <w:t xml:space="preserve">خاندانی است علمی ، که سابقۀ علمی و مشخّص آنها ، به اواخر دورۀ صفویّه می رسد ، و أوّلین شخصیّت علمی این خاندان ، مرحوم میر محمّد باقر ، متوفّای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قمری</w:t>
      </w:r>
      <w:r>
        <w:rPr>
          <w:rStyle w:val="FootnoteAnchor"/>
          <w:rtl w:val="true"/>
        </w:rPr>
        <w:footnoteReference w:id="1208"/>
      </w:r>
      <w:r>
        <w:rPr>
          <w:rFonts w:ascii="IRNazanin" w:hAnsi="IRNazanin" w:eastAsia="IRNazanin"/>
          <w:color w:val="111111"/>
          <w:sz w:val="28"/>
          <w:sz w:val="28"/>
          <w:szCs w:val="28"/>
          <w:rtl w:val="true"/>
          <w:lang w:bidi="fa-IR"/>
        </w:rPr>
        <w:t xml:space="preserve">، از شاگردان علاّمۀ مجلسی بوده است ، و ذیلاً به برخی از بزرگان این خاندان ،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أبو القاسم موسوی خواجوئی</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فرزند آقا میر محمّد باقر می باشد ، و دارای مقام اجتهاد بوده ، و در علم </w:t>
      </w:r>
    </w:p>
    <w:p>
      <w:pPr>
        <w:pStyle w:val="BookText"/>
        <w:rPr/>
      </w:pPr>
      <w:r>
        <w:rPr>
          <w:rFonts w:ascii="IRNazanin" w:hAnsi="IRNazanin" w:eastAsia="IRNazanin"/>
          <w:color w:val="111111"/>
          <w:sz w:val="28"/>
          <w:sz w:val="28"/>
          <w:szCs w:val="28"/>
          <w:rtl w:val="true"/>
          <w:lang w:bidi="fa-IR"/>
        </w:rPr>
        <w:t xml:space="preserve">تاریخ نیز ، مهارت داشته ، و در سال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قمری ، وفات یافته است</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سیّد محمّد تقی مستجاب الدّعوه</w:t>
      </w:r>
    </w:p>
    <w:p>
      <w:pPr>
        <w:pStyle w:val="BookText"/>
        <w:rPr/>
      </w:pPr>
      <w:r>
        <w:rPr>
          <w:rFonts w:ascii="IRNazanin" w:hAnsi="IRNazanin" w:eastAsia="IRNazanin"/>
          <w:color w:val="111111"/>
          <w:sz w:val="28"/>
          <w:sz w:val="28"/>
          <w:szCs w:val="28"/>
          <w:rtl w:val="true"/>
          <w:lang w:bidi="fa-IR"/>
        </w:rPr>
        <w:t xml:space="preserve">وی از أحفاد آقا سیّد أبو القاسم ، و از علماء أهل زهد و تقوی به شمار رفته ، و از شاگردان آقا محمّد بیدآبادی بوده ، و در سال </w:t>
      </w:r>
      <w:r>
        <w:rPr>
          <w:rFonts w:ascii="IRNazanin" w:hAnsi="IRNazanin" w:eastAsia="IRNazanin"/>
          <w:color w:val="111111"/>
          <w:sz w:val="28"/>
          <w:sz w:val="28"/>
          <w:szCs w:val="28"/>
          <w:lang w:bidi="fa-IR"/>
        </w:rPr>
        <w:t>۱۲۳۶</w:t>
      </w:r>
      <w:r>
        <w:rPr>
          <w:rFonts w:ascii="IRNazanin" w:hAnsi="IRNazanin" w:eastAsia="IRNazanin"/>
          <w:color w:val="111111"/>
          <w:sz w:val="28"/>
          <w:sz w:val="28"/>
          <w:szCs w:val="28"/>
          <w:rtl w:val="true"/>
          <w:lang w:bidi="fa-IR"/>
        </w:rPr>
        <w:t xml:space="preserve"> قمری دار دنیا را وداع نموده است</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حسن مجتهد اصفهانی</w:t>
      </w:r>
    </w:p>
    <w:p>
      <w:pPr>
        <w:pStyle w:val="BookText"/>
        <w:rPr/>
      </w:pPr>
      <w:r>
        <w:rPr>
          <w:rFonts w:ascii="IRNazanin" w:hAnsi="IRNazanin" w:eastAsia="IRNazanin"/>
          <w:color w:val="111111"/>
          <w:sz w:val="28"/>
          <w:sz w:val="28"/>
          <w:szCs w:val="28"/>
          <w:rtl w:val="true"/>
          <w:lang w:bidi="fa-IR"/>
        </w:rPr>
        <w:t xml:space="preserve">وی ، فرزند آقا سیّد محمّد تقی مستجاب الدّعوه ، و بزرگترین چهرۀ علمی خاندان ، و فقیه و مجتهدی عظیم الشّان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 جامع معقول و منقول بوده ، و به نوشتۀ مرحوم حاج آقا بزرگ طهرانی ، از آقا سیّد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سیّد مهدی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سیّد کاظم رشتی حائری ، إجازه دریافت نموده</w:t>
      </w:r>
      <w:r>
        <w:rPr>
          <w:rStyle w:val="FootnoteAnchor"/>
          <w:rtl w:val="true"/>
        </w:rPr>
        <w:footnoteReference w:id="1211"/>
      </w:r>
      <w:r>
        <w:rPr>
          <w:rFonts w:ascii="IRNazanin" w:hAnsi="IRNazanin" w:eastAsia="IRNazanin"/>
          <w:color w:val="111111"/>
          <w:sz w:val="28"/>
          <w:sz w:val="28"/>
          <w:szCs w:val="28"/>
          <w:rtl w:val="true"/>
          <w:lang w:bidi="fa-IR"/>
        </w:rPr>
        <w:t xml:space="preserve">و نیز اجازاتی از مرحوم آقا سیّد صدرالدّین عاملی ، و میرزا محمّد مهدی نائب الصّدر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آقا سیّد محمّد حسن ، فراوان بوده ، و بیش از سی جلد آنها ، در کتابخانۀ شخصی آقای سیّد مصلح الدّین مهدوی ، موجود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تألیفات آن بزرگمرد، یک دورۀ کامل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مهجّة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ارشاد علاّمۀ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جلد</w:t>
      </w:r>
      <w:r>
        <w:rPr>
          <w:rStyle w:val="FootnoteAnchor"/>
          <w:rtl w:val="true"/>
        </w:rPr>
        <w:footnoteReference w:id="1212"/>
      </w:r>
      <w:r>
        <w:rPr>
          <w:rFonts w:ascii="IRNazanin" w:hAnsi="IRNazanin" w:eastAsia="IRNazanin"/>
          <w:color w:val="111111"/>
          <w:sz w:val="28"/>
          <w:sz w:val="28"/>
          <w:szCs w:val="28"/>
          <w:rtl w:val="true"/>
          <w:lang w:bidi="fa-IR"/>
        </w:rPr>
        <w:t xml:space="preserve">جلب توجّه می نماید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حسن مجتهد ، و مرحوم آقا سیّد حسن مدرّس ، با یکدیگر رفیق </w:t>
      </w:r>
    </w:p>
    <w:p>
      <w:pPr>
        <w:pStyle w:val="BookText"/>
        <w:rPr/>
      </w:pPr>
      <w:r>
        <w:rPr>
          <w:rFonts w:ascii="IRNazanin" w:hAnsi="IRNazanin" w:eastAsia="IRNazanin"/>
          <w:color w:val="111111"/>
          <w:sz w:val="28"/>
          <w:sz w:val="28"/>
          <w:szCs w:val="28"/>
          <w:rtl w:val="true"/>
          <w:lang w:bidi="fa-IR"/>
        </w:rPr>
        <w:t xml:space="preserve">و هم درس و هم بحث بوده اند، و تا آخر عمر ، رفاقت آنها باقی بوده است ، و برای امتیاز،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مهدی نحوی</w:t>
      </w:r>
    </w:p>
    <w:p>
      <w:pPr>
        <w:pStyle w:val="BookText"/>
        <w:rPr/>
      </w:pPr>
      <w:r>
        <w:rPr>
          <w:rFonts w:ascii="IRNazanin" w:hAnsi="IRNazanin" w:eastAsia="IRNazanin"/>
          <w:color w:val="111111"/>
          <w:sz w:val="28"/>
          <w:sz w:val="28"/>
          <w:szCs w:val="28"/>
          <w:rtl w:val="true"/>
          <w:lang w:bidi="fa-IR"/>
        </w:rPr>
        <w:t xml:space="preserve">وی ، فرزند آقا سیّد محمّد حسن مجتهد ، و از علماء بزرگوار بوده ، و در مدرسۀ شاهزاده ها تدریس می نموده است ، و با این که فقه و اصول و أدبیّات درس می داده ، ولی به علّت تخصّص ویژه ، در تدریس علم نحو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گفته اند ، وفات آن بزرگمرد، در سال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قمری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فرزندان مرحوم حاج سیّد مهدی نحوی ، مرحوم حاج میرزا محمّد حسن نحوی ، متوفّای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قمری ، و آقا سیّد محمّد باقر نحوی ،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 از علماء جلیل القدر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علمی یاد شده ، که فقط چند چهرۀ آنان را یاد کردیم ، در گذشتۀ أیّام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موسوی خواجوئی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نامیده می شده ، و أخیرا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می باشند ، و سلسلۀ آنها ، با وجود عالمان دینی و جلیل القدر ، تاکنون استمرار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ای آشنا و پر اثر</w:t>
      </w:r>
    </w:p>
    <w:p>
      <w:pPr>
        <w:pStyle w:val="BookText"/>
        <w:rPr/>
      </w:pPr>
      <w:r>
        <w:rPr>
          <w:rFonts w:ascii="IRNazanin" w:hAnsi="IRNazanin" w:eastAsia="IRNazanin"/>
          <w:color w:val="111111"/>
          <w:sz w:val="28"/>
          <w:sz w:val="28"/>
          <w:szCs w:val="28"/>
          <w:rtl w:val="true"/>
          <w:lang w:bidi="fa-IR"/>
        </w:rPr>
        <w:t>نویسندۀ دانشمند ، و متتبّع کثیر التّألیف ، آقای سیّد مصلح الدّین مهدوی دام توفیقه</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شایستۀ ذکر است که ، شخصیّتهای بزرگ عالم مرجعیّت ، و علم و تحقیق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العظمی،سیّد شهاب الدّین مرعشی نجفی قُدْسُ سِرُة، و علاّمۀ نامدار،حاج آقا بزرگ طهرانی قُدْسُ سِرُة و آیة الله ، حاج سیّد مصطفی صفائی خوانساری قُدْسُ سِرُة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اجازۀ روایتی به این بزرگمرد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أبطال الصّفا صفحۀ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فرزند عالم جلیل القدر ، سیّد شهاب الدّین نحوی ، از همین خاندان</w:t>
      </w:r>
    </w:p>
    <w:p>
      <w:pPr>
        <w:pStyle w:val="BookText"/>
        <w:rPr/>
      </w:pPr>
      <w:r>
        <w:rPr>
          <w:rFonts w:ascii="IRNazanin" w:hAnsi="IRNazanin" w:eastAsia="IRNazanin"/>
          <w:color w:val="111111"/>
          <w:sz w:val="28"/>
          <w:sz w:val="28"/>
          <w:szCs w:val="28"/>
          <w:rtl w:val="true"/>
          <w:lang w:bidi="fa-IR"/>
        </w:rPr>
        <w:t xml:space="preserve">علمی ، و از أحفاد مرحوم آقا سیّد حسن مجتهد می باشند، و به منظور تجلیل از خدمات ایشان ، در حفظ آثار علماء و بزرگان حوزۀ علمیّه ، و تاریخ علمیِ شهر اصفهان ، نمونه ای از آثار قلمی ایشان را ، ذیلاً ذکر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حواشی و ملحقات مفصّل و ارزشمندی است ، بر کتاب تذکرة القبور مرحوم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زندگانی مرحوم آیة الله العظمی ، آقای بروجردی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الامال و الأمانی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زندگینامۀ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 اجتماعی اصفهان در دو قرن 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زندگی و شخصیّت مرحوم سیّد شفتی در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جواد الائمّه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الأرض ، یا سیری در تخت فولاد اصفهان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آیة الله ، شهید شمس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أبطال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با وفای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أرمغان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مرحوم آیة الله ، حاج سیّد علی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اصفهان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bookmarkStart w:id="1141" w:name="pg13389_136244"/>
    </w:p>
    <w:p>
      <w:pPr>
        <w:pStyle w:val="BookText"/>
        <w:rPr/>
      </w:pPr>
      <w:bookmarkEnd w:id="1141"/>
      <w:r>
        <w:rPr>
          <w:rFonts w:ascii="IRNazanin" w:hAnsi="IRNazanin" w:eastAsia="IRNazanin"/>
          <w:color w:val="111111"/>
          <w:sz w:val="28"/>
          <w:sz w:val="28"/>
          <w:szCs w:val="28"/>
          <w:rtl w:val="true"/>
          <w:lang w:bidi="fa-IR"/>
        </w:rPr>
        <w:t xml:space="preserve">و آثار مطبوع و مخطوط دیگری ، در زمینۀ شخصیّت و عظمت و آثار إمامان معصوم علیهم السلام ، و إمامزادگان بزرگوار علیهم السلام ، و علماء بزرگ شیعه ، که شمار مجموع آن آثار قلمی ، به هشتاد عنوان می رسد </w:t>
      </w:r>
      <w:r>
        <w:rPr>
          <w:rFonts w:eastAsia="IRNazanin" w:cs="IRNazanin"/>
          <w:color w:val="111111"/>
          <w:sz w:val="28"/>
          <w:szCs w:val="28"/>
          <w:rtl w:val="true"/>
          <w:lang w:bidi="fa-IR"/>
        </w:rPr>
        <w:t>.</w:t>
      </w:r>
    </w:p>
    <w:p>
      <w:pPr>
        <w:pStyle w:val="Heading3"/>
        <w:numPr>
          <w:ilvl w:val="2"/>
          <w:numId w:val="1"/>
        </w:numPr>
        <w:rPr/>
      </w:pPr>
      <w:bookmarkStart w:id="1142" w:name="__RefHeading___Toc291219_2616395394"/>
      <w:bookmarkStart w:id="1143" w:name="_Toc410"/>
      <w:bookmarkEnd w:id="1142"/>
      <w:r>
        <w:rPr/>
        <w:t>۴</w:t>
      </w:r>
      <w:r>
        <w:rPr/>
        <w:t>2</w:t>
      </w:r>
      <w:r>
        <w:rPr>
          <w:rtl w:val="true"/>
        </w:rPr>
        <w:t>-</w:t>
      </w:r>
      <w:r>
        <w:rPr>
          <w:rtl w:val="true"/>
        </w:rPr>
        <w:t>خاندان علمی میرداماد</w:t>
      </w:r>
      <w:r>
        <w:rPr>
          <w:rtl w:val="true"/>
        </w:rPr>
        <w:t>(</w:t>
      </w:r>
      <w:r>
        <w:rPr>
          <w:rtl w:val="true"/>
        </w:rPr>
        <w:t>میردامادی</w:t>
      </w:r>
      <w:r>
        <w:rPr>
          <w:rtl w:val="true"/>
        </w:rPr>
        <w:t>)</w:t>
      </w:r>
      <w:bookmarkEnd w:id="1143"/>
    </w:p>
    <w:p>
      <w:pPr>
        <w:pStyle w:val="BookText"/>
        <w:rPr/>
      </w:pPr>
      <w:r>
        <w:rPr>
          <w:rFonts w:ascii="IRNazanin" w:hAnsi="IRNazanin" w:eastAsia="IRNazanin"/>
          <w:color w:val="111111"/>
          <w:sz w:val="28"/>
          <w:sz w:val="28"/>
          <w:szCs w:val="28"/>
          <w:rtl w:val="true"/>
          <w:lang w:bidi="fa-IR"/>
        </w:rPr>
        <w:t xml:space="preserve">از خاندانهای علمی پرسابقۀ اصفهان ، که در طول چهار قرن ، امتداد داشته ، و علماء و دانشمندان و خطباء زیادی را در خود پرورش داده ، و شاخه هائی از آن، در شهرهائی همانند 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آباد ، تهران و مشهد ظهور یافته است ، خاندان میردامادی می باشد ، که سرسلسلۀ آن ، حکیم نامدار و عظیم الشّأن ، میر محمّد باقر داماد بوده است ، و به علّت عظمت علمی و معنویِ آن بزرگوار، تمامیِ این خاندان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شوند ، و ذیلاً برخی از چهره های بزرگ ، این سلسلۀ شریفه را ذکر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w:t>
      </w:r>
    </w:p>
    <w:p>
      <w:pPr>
        <w:pStyle w:val="BookText"/>
        <w:rPr/>
      </w:pPr>
      <w:r>
        <w:rPr>
          <w:rFonts w:ascii="IRNazanin" w:hAnsi="IRNazanin" w:eastAsia="IRNazanin"/>
          <w:color w:val="111111"/>
          <w:sz w:val="28"/>
          <w:sz w:val="28"/>
          <w:szCs w:val="28"/>
          <w:rtl w:val="true"/>
          <w:lang w:bidi="fa-IR"/>
        </w:rPr>
        <w:t>حکیم مفسّر ، و فقیه محدّث ، و رجالی متکلّم ، و ریاضی شاعر ، میر محمّد باقر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شمس الدّین محمّد أستر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او ، داماد محقّق کرکی بوده، و به همین جهت ، به میرداماد شهرت یافته است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کرکی ، در عالم رؤیا حضرت امیرالمؤمنین علی علیه السلام را دید، و آن </w:t>
      </w:r>
    </w:p>
    <w:p>
      <w:pPr>
        <w:pStyle w:val="BookText"/>
        <w:rPr/>
      </w:pPr>
      <w:r>
        <w:rPr>
          <w:rFonts w:ascii="IRNazanin" w:hAnsi="IRNazanin" w:eastAsia="IRNazanin"/>
          <w:color w:val="111111"/>
          <w:sz w:val="28"/>
          <w:sz w:val="28"/>
          <w:szCs w:val="28"/>
          <w:rtl w:val="true"/>
          <w:lang w:bidi="fa-IR"/>
        </w:rPr>
        <w:t xml:space="preserve">حضرت به او أمر فرمودند که دخترش را به ازدواج سیّد شمس الدّین در آورد ، و خبر دادند که از این ازدواج ، فرزندی به دنیا می آید ، که وارث علوم أنبیاء وأوصیاء خواهد شد ، و محقّق کرکی ، یکی از دختران خود را به عقد او در آورد، ولی قبل از آن که فرزندی بیاورد از دنیا رفت ، و محقّق نگران بود که چگونه آن رؤیا تحقّق خارجی نیافته است ، و در همین أحوال ، خواب دیگری از أمیر المؤمنین علیه السلام دید ،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 دختر دیگر تو بوده ، نه آن دختری که وفات یافته است ، مرحوم محقّق ، امتثال فرمان نمود، و دختر دوّم را به عقد سیّد شمس الدّین در آورد ، و پس از مدّتی ، میرداماد به دنیا آمد ، و به مدارج عالیۀ علمی و معنوی نائل گردید ، و کلام أمیر المؤمنین علیه السلام تحقّق یافت</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 در تمامی علوم عقلی و نقلی ، ریاضی و ادبی ، به مقام بلندی دست یافت ، تا آنجا که شخصیّت علمی و عقلی او ، با بوعلی سینا و فارابی سنجیده شد و نظریات او در فقه و 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گشا و حلاّل مشکلات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 در زهد و تقوی و رعایت آداب شرعیّه به جایی رسید ، که إعجاب همگان را بر انگیخته ، و از عجائب زندگی دانشمندان به شمار می رود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نافله از او فوت نشد ، و چهل سال در موقع خواب دراز نکشید ، و در هر شبی نصف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بیست سال هم ، مباحات را تا به حدّ وجوب نمی رسید ، انجام نمی داد</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شاگردان شیخ حسین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 العالی کرکی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از دوستان و معاشران شیخ بهائی به شمار رفته ، و شاگردانی همچون ملاّ صدرای شیرازی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دهها أثر تألیفی از خود به جای گذارده ، که به گفتۀ آقای سیّد مصلح الدّین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متتبّع و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آثار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و رساله و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عنوان می باشد ، و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عدد آنها به چاپ رسیده است ، و در کتاب نفیس ریحانة الأدب ،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عنوان کتاب ذکر نموده، و سپس گفته است و غیر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بین کربلا و نجف وفات یافته ، و در شهر مقدّس نجف اشرف مدفون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 در اکثر کتب تراجم و رجال و دائرة المعارف ها ، مورد تجلیل قرار گرفته ، و از مفاخر عالم علم و حکمت ، و عبادت و ریاضت دینی ،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أحمد عاملی</w:t>
      </w:r>
    </w:p>
    <w:p>
      <w:pPr>
        <w:pStyle w:val="BookText"/>
        <w:rPr/>
      </w:pPr>
      <w:r>
        <w:rPr>
          <w:rFonts w:ascii="IRNazanin" w:hAnsi="IRNazanin" w:eastAsia="IRNazanin"/>
          <w:color w:val="111111"/>
          <w:sz w:val="28"/>
          <w:sz w:val="28"/>
          <w:szCs w:val="28"/>
          <w:rtl w:val="true"/>
          <w:lang w:bidi="fa-IR"/>
        </w:rPr>
        <w:t xml:space="preserve">عالم فاضل ، و حکیم محقّق ، و اصولی مدقّق ، میر سیّد کمال الدّین أحمد عاملی فرزند سیّد زین العابدین ، متوفّای حدود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داماد و خاله زادۀ میرداماد بوده ، و از محضر آن بزرگمرد ، و نیز شیخ بھائی ، کسب علم و اجازۀ علمی نموده ، و هم چنین ، از شیخ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داشته است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بیش از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تألیف ، در زمینۀ حدیث و فقه و حکمت و کلام و عقائد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خود به جای گذارده</w:t>
      </w:r>
      <w:r>
        <w:rPr>
          <w:rStyle w:val="FootnoteAnchor"/>
          <w:rtl w:val="true"/>
        </w:rPr>
        <w:footnoteReference w:id="1217"/>
      </w:r>
      <w:r>
        <w:rPr>
          <w:rFonts w:ascii="IRNazanin" w:hAnsi="IRNazanin" w:eastAsia="IRNazanin"/>
          <w:color w:val="111111"/>
          <w:sz w:val="28"/>
          <w:sz w:val="28"/>
          <w:szCs w:val="28"/>
          <w:rtl w:val="true"/>
          <w:lang w:bidi="fa-IR"/>
        </w:rPr>
        <w:t xml:space="preserve">، و در تکیه آقا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الحسیب عاملی</w:t>
      </w:r>
    </w:p>
    <w:p>
      <w:pPr>
        <w:pStyle w:val="BookText"/>
        <w:rPr/>
      </w:pPr>
      <w:r>
        <w:rPr>
          <w:rFonts w:ascii="IRNazanin" w:hAnsi="IRNazanin" w:eastAsia="IRNazanin"/>
          <w:color w:val="111111"/>
          <w:sz w:val="28"/>
          <w:sz w:val="28"/>
          <w:szCs w:val="28"/>
          <w:rtl w:val="true"/>
          <w:lang w:bidi="fa-IR"/>
        </w:rPr>
        <w:t xml:space="preserve">عالم فاضل ، و محقّق کثیر التّألیف ، آقا سیّد عبدالحسیب محمّد ، متوفّای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قمری ، فرزند میر سیّد أحمد عاملی و نوۀ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تألیفاتی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تقدیس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کتابی است فارسی و عرفانی در معارف و اصول دین ، که جهت حکیم محمّد داوود تألیف نموده است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عرش سماء التّوفیق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 و قبر او در تکیۀ آقارضی ، در جنب پدر بوده ، ولی آثار آن از بین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أشرف</w:t>
      </w:r>
    </w:p>
    <w:p>
      <w:pPr>
        <w:pStyle w:val="BookText"/>
        <w:rPr/>
      </w:pPr>
      <w:r>
        <w:rPr>
          <w:rFonts w:ascii="IRNazanin" w:hAnsi="IRNazanin" w:eastAsia="IRNazanin"/>
          <w:color w:val="111111"/>
          <w:sz w:val="28"/>
          <w:sz w:val="28"/>
          <w:szCs w:val="28"/>
          <w:rtl w:val="true"/>
          <w:lang w:bidi="fa-IR"/>
        </w:rPr>
        <w:t xml:space="preserve">عالم متتبّع و محقّق ، و جامع علوم عقلی و نقلی ، میر سیّد محمّد أشرف ، فرزند سیّد عبد الحسیب عاملی ، و متوفّای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۱۱۴۵</w:t>
      </w:r>
      <w:r>
        <w:rPr>
          <w:rFonts w:ascii="IRNazanin" w:hAnsi="IRNazanin" w:eastAsia="IRNazanin"/>
          <w:color w:val="111111"/>
          <w:sz w:val="28"/>
          <w:sz w:val="28"/>
          <w:szCs w:val="28"/>
          <w:rtl w:val="true"/>
          <w:lang w:bidi="fa-IR"/>
        </w:rPr>
        <w:t xml:space="preserve"> قمری ، و مدفون در مقبرۀ مخصوص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ورنوسفادران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مجموع آن روستاها ، در دوره های اخیر، پس از توسعه ، به نام همایونشهر ، و سپس خمینی شهر ، نامیده شده است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محمّد اشرف ، از شاگردان علاّمۀ مجلسی و مجاز از او ، و مورد تجلیل آن بزرگوار بوده است</w:t>
      </w:r>
      <w:r>
        <w:rPr>
          <w:rStyle w:val="FootnoteAnchor"/>
          <w:rtl w:val="true"/>
        </w:rPr>
        <w:footnoteReference w:id="1219"/>
      </w:r>
      <w:r>
        <w:rPr>
          <w:rFonts w:ascii="IRNazanin" w:hAnsi="IRNazanin" w:eastAsia="IRNazanin"/>
          <w:color w:val="111111"/>
          <w:sz w:val="28"/>
          <w:sz w:val="28"/>
          <w:szCs w:val="28"/>
          <w:rtl w:val="true"/>
          <w:lang w:bidi="fa-IR"/>
        </w:rPr>
        <w:t>و بزرگانی هم چون شیخ محمّد علی حزین لاهیجی ، در تذکرۀ حزین ، و نیز صاحب روضات الجنّات ، و حاج شیخ عبّاس قمی ، در فوائد الرّضویّه ، و حاج آقا بزرگ طهرانی در ألذّریعه ، و مرحوم مدرّسی ، در ریحانة الأدب ، و أمین عاملی در أعیان الشّیعه ، و بسیاری دیگر از صاحبان تراجم ، از این بزرگمرد تجلیل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 محمّد أشرف ، تألیفات فراوانی داشته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بر قبسات ، وعلاقة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تجرید الاعتقاد خواجۀ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نفیس 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شهرت آن ، نشانۀ بزرگی از کثرت تحقیق و تتبّع و اطّلاع مؤلّف آن می باشد ، و 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مشیخۀ تهذیب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سیّد محمّد 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 اشرف ، دو فرزند داشته است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هر دو از علماء و فضلاء زمان خود بوده اند ، و فرزندان نفر اوّل ، در 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نفر دوّم ، در نجف آباد ساکن گشته ، و همه به نام میردامادی مشهور گردیده اند</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میردامادی</w:t>
      </w:r>
    </w:p>
    <w:p>
      <w:pPr>
        <w:pStyle w:val="BookText"/>
        <w:rPr/>
      </w:pPr>
      <w:r>
        <w:rPr>
          <w:rFonts w:ascii="Amiri" w:hAnsi="Amiri" w:eastAsia="Amiri" w:cs="Amiri"/>
          <w:color w:val="111111"/>
          <w:sz w:val="28"/>
          <w:sz w:val="28"/>
          <w:szCs w:val="28"/>
          <w:rtl w:val="true"/>
          <w:lang w:bidi="ar-SA"/>
        </w:rPr>
        <w:t xml:space="preserve">عالِم فاضل ، و مدرّس متبحّر ، میرزا محمّد حسن میردامادی سِدِهی ، متوفّای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 قمری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 از أحفاد میر محمّد اشرف ، و از شاگردان آقا سیّد محمّد باقر درچه ای ، و حاج شیخ محمّد علی نجفی بوده ، و در مدرسۀ نیم آور تدریس می کرده ، و در مقبرۀ شاهزاده ابراهیم علیه السلام واقع در محلّۀ ورنوسفادران 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 است</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خاندان میردامادی ، علاوه بر یاد شدگان ، در طول چند قرن ، علماء و فضلاء دیگری برخاسته اند ، که استقصاء نام و خصوصیّات علمی آنها ، از هدف این بررسی خارج می باشد</w:t>
      </w:r>
      <w:r>
        <w:rPr>
          <w:rFonts w:eastAsia="IRNazanin" w:cs="IRNazanin"/>
          <w:color w:val="111111"/>
          <w:sz w:val="28"/>
          <w:szCs w:val="28"/>
          <w:rtl w:val="true"/>
          <w:lang w:bidi="fa-IR"/>
        </w:rPr>
        <w:t xml:space="preserve">. </w:t>
      </w:r>
      <w:bookmarkStart w:id="1144" w:name="pg13389_136249"/>
    </w:p>
    <w:p>
      <w:pPr>
        <w:pStyle w:val="Heading3"/>
        <w:numPr>
          <w:ilvl w:val="2"/>
          <w:numId w:val="1"/>
        </w:numPr>
        <w:rPr/>
      </w:pPr>
      <w:bookmarkStart w:id="1145" w:name="__RefHeading___Toc291221_2616395394"/>
      <w:bookmarkStart w:id="1146" w:name="_Toc411"/>
      <w:bookmarkEnd w:id="1144"/>
      <w:bookmarkEnd w:id="1145"/>
      <w:r>
        <w:rPr/>
        <w:t>۴۳</w:t>
      </w:r>
      <w:r>
        <w:rPr>
          <w:rtl w:val="true"/>
        </w:rPr>
        <w:t>-</w:t>
      </w:r>
      <w:r>
        <w:rPr>
          <w:rtl w:val="true"/>
        </w:rPr>
        <w:t xml:space="preserve">خاندان علمی میر محمّد صادقی و </w:t>
      </w:r>
      <w:r>
        <w:rPr>
          <w:rtl w:val="true"/>
        </w:rPr>
        <w:t xml:space="preserve">« </w:t>
      </w:r>
      <w:r>
        <w:rPr>
          <w:rtl w:val="true"/>
        </w:rPr>
        <w:t xml:space="preserve">مدرس </w:t>
      </w:r>
      <w:r>
        <w:rPr>
          <w:rtl w:val="true"/>
        </w:rPr>
        <w:t>»</w:t>
      </w:r>
      <w:bookmarkEnd w:id="1146"/>
    </w:p>
    <w:p>
      <w:pPr>
        <w:pStyle w:val="BookText"/>
        <w:rPr/>
      </w:pPr>
      <w:r>
        <w:rPr>
          <w:rFonts w:ascii="IRNazanin" w:hAnsi="IRNazanin" w:eastAsia="IRNazanin"/>
          <w:color w:val="111111"/>
          <w:sz w:val="28"/>
          <w:sz w:val="28"/>
          <w:szCs w:val="28"/>
          <w:rtl w:val="true"/>
          <w:lang w:bidi="fa-IR"/>
        </w:rPr>
        <w:t xml:space="preserve">از خاندانهای علمی برجسته ، که در طول سه قرن ، علماء بسیاری را در خود پرورش داده ، و به حوزه ها و مجامع علمی عرضه نموده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میر محمّد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شاخه ای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 xml:space="preserve">سرسلسلۀ این خاندان ، میر محمّد اسماعیل أعرجی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 أبوصالح حسینی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أواخر قرن دوازدهم هجری 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علاّمۀ مجلسی ، و إمام جماعت و مدرّس و واعظ رسمیِ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إمام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تألیفات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او ، از علماء أعلام و سادات عظام بوده</w:t>
      </w:r>
      <w:r>
        <w:rPr>
          <w:rStyle w:val="FootnoteAnchor"/>
          <w:rtl w:val="true"/>
        </w:rPr>
        <w:footnoteReference w:id="1222"/>
      </w:r>
      <w:r>
        <w:rPr>
          <w:rFonts w:ascii="IRNazanin" w:hAnsi="IRNazanin" w:eastAsia="IRNazanin"/>
          <w:color w:val="111111"/>
          <w:sz w:val="28"/>
          <w:sz w:val="28"/>
          <w:szCs w:val="28"/>
          <w:rtl w:val="true"/>
          <w:lang w:bidi="fa-IR"/>
        </w:rPr>
        <w:t xml:space="preserve">و فرزندان او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رفیع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الإسلام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باقر نیز، از علماء بوده اند</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میر محمّد باقر بن میر محمّد اسماعیل پسری داشته ، به نام میر محمّد صادق ، که از علماء بوده ، و علاوه بر إمامت جماعت مسجد شاه ، فردی متشخّص و با تعیّن بوده، و بهمین جهت ، همۀ افراد این خاندان ، با نسبت به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دیگر میر محمّد باقر ، عالم بزرگواری بوده ، به نام میر سیّد علی ، که پدر آقا میر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نامدار، و سرسلسلۀ خاندان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 چند چهرۀ مبرّز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میر محمّد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مدرّس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نمونه ذکر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حسن مدرّس</w:t>
      </w:r>
    </w:p>
    <w:p>
      <w:pPr>
        <w:pStyle w:val="BookText"/>
        <w:rPr/>
      </w:pPr>
      <w:r>
        <w:rPr>
          <w:rFonts w:ascii="IRNazanin" w:hAnsi="IRNazanin" w:eastAsia="IRNazanin"/>
          <w:color w:val="111111"/>
          <w:sz w:val="28"/>
          <w:sz w:val="28"/>
          <w:szCs w:val="28"/>
          <w:rtl w:val="true"/>
          <w:lang w:bidi="fa-IR"/>
        </w:rPr>
        <w:t xml:space="preserve">فقیه مجتهد ، و زعیم عظیم الشّأن ، آقا میر سیّد حسن مدرّس ، متوفّای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قمری ، که در علم و تحقیق ، مقامی بسیار والا داشته ، و حوزۀ درسی او ، محلّ اجتماع چند صد نفر از علماء و فضلاء بوده است ، و چهره هائی مبرّز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بزرگ شیرازی ، و صاحب روضات ، و آقا میرزا أبو المعالی کلباسی ، و آخوند فشارکی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شرکت می جسته اند ، و از مهمترین حوزه های درسی اصفهان ، در قرن سیزدهم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مهمّ آن بزرگمرد ، یکی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رحیم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که از مساجد بزرگ و با اهمیّت اصفهان به شمار می رود ، و دیگری خاندانی علمی ، و نسلی عالم و خدمتگذار برای اسلام ، که تا زمان ما امتداد یافته است</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علی</w:t>
      </w:r>
    </w:p>
    <w:p>
      <w:pPr>
        <w:pStyle w:val="BookText"/>
        <w:rPr/>
      </w:pPr>
      <w:r>
        <w:rPr>
          <w:rFonts w:ascii="IRNazanin" w:hAnsi="IRNazanin" w:eastAsia="IRNazanin"/>
          <w:color w:val="111111"/>
          <w:sz w:val="28"/>
          <w:sz w:val="28"/>
          <w:szCs w:val="28"/>
          <w:rtl w:val="true"/>
          <w:lang w:bidi="fa-IR"/>
        </w:rPr>
        <w:t xml:space="preserve">وی ، بزرگترین أولاد پسر از مرحوم مدرّس می باشد ، و از شاگردان شیخ أنصاری ، و نیز فاضل اردکانی بوده ، و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قمری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محمّد تقی</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فرزند دیگر مرحوم مدرّس می باشد ، و در حوزۀ علمیّۀ اصفهان ، و نیز در حوزۀ علمیّۀ نجف اشرف ، و پس از آن ، در حوزۀ علمیّۀ سامرّاء ، در محضر مرحوم میرزای بزرگ شیرازی قُدْسُ سِرُة مراحل علمی را پیموده ، و با کسب اجازۀ </w:t>
      </w:r>
    </w:p>
    <w:p>
      <w:pPr>
        <w:pStyle w:val="BookText"/>
        <w:rPr/>
      </w:pPr>
      <w:r>
        <w:rPr>
          <w:rFonts w:ascii="IRNazanin" w:hAnsi="IRNazanin" w:eastAsia="IRNazanin"/>
          <w:color w:val="111111"/>
          <w:sz w:val="28"/>
          <w:sz w:val="28"/>
          <w:szCs w:val="28"/>
          <w:rtl w:val="true"/>
          <w:lang w:bidi="fa-IR"/>
        </w:rPr>
        <w:t xml:space="preserve">اجتهاد از آن زعیم عظیم الشّأن ، به اصفهان مراجعت نموده ، و خود ، به تدریس و هدایت مردم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درسی او قابل توجّه بوده ، و کتابی در فرق بین حق و حکم ، و نیز چند رسالۀ دیگر تألیف نموده ، و در سال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قمری وفات یافته است</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میر سیّد محمّد</w:t>
      </w:r>
    </w:p>
    <w:p>
      <w:pPr>
        <w:pStyle w:val="BookText"/>
        <w:rPr/>
      </w:pPr>
      <w:r>
        <w:rPr>
          <w:rFonts w:ascii="IRNazanin" w:hAnsi="IRNazanin" w:eastAsia="IRNazanin"/>
          <w:color w:val="111111"/>
          <w:sz w:val="28"/>
          <w:sz w:val="28"/>
          <w:szCs w:val="28"/>
          <w:rtl w:val="true"/>
          <w:lang w:bidi="fa-IR"/>
        </w:rPr>
        <w:t xml:space="preserve">وی ، فرزند مرحوم آقا میر سیّد علی ، و نوۀ مرحوم مدرّس ، و پدر آیة الله ، حاج آقا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مدرّسین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از شاگردان آقا میرزا أبو المعالی ، و آقا میرزا محمّد هاشم چهارسوقی ، و آقا سیّد محمّد باقر درچه ای بوده ، و در منزل خود تدریس فقه و اصول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میر محسن میر محمّد صادقی</w:t>
      </w:r>
    </w:p>
    <w:p>
      <w:pPr>
        <w:pStyle w:val="BookText"/>
        <w:rPr/>
      </w:pPr>
      <w:r>
        <w:rPr>
          <w:rFonts w:ascii="IRNazanin" w:hAnsi="IRNazanin" w:eastAsia="IRNazanin"/>
          <w:color w:val="111111"/>
          <w:sz w:val="28"/>
          <w:sz w:val="28"/>
          <w:szCs w:val="28"/>
          <w:rtl w:val="true"/>
          <w:lang w:bidi="fa-IR"/>
        </w:rPr>
        <w:t xml:space="preserve">عالِم کامل ، و فقیه زاهد ، آقا سیّد محسن میر محمّد صادقی ، متوفّای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زادۀ مرحوم آقا سیّد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حوزه های اصفهان و نجف اشرف تحصیل علم نموده ، و استادهای او ، بزرگانی همچون ، شیخ أعظم أنصاری ، شیخ راضی نجفی ، حاج شیخ محمّد باقر نجفی بوده اند ، و در اصفهان ، به تدریس و هدایت مردم اشتغال داشته است</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او ، تعدادی کتاب و رساله ، و نیز چند نفر فرزند عالِم و دانشمند دینی می باشد ، که از جملۀ آنها ، مرحوم آیة الله ، آقا سیّد عبدالله ثقة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عبد الله ثقة الإسلام</w:t>
      </w:r>
    </w:p>
    <w:p>
      <w:pPr>
        <w:pStyle w:val="BookText"/>
        <w:rPr/>
      </w:pPr>
      <w:r>
        <w:rPr>
          <w:rFonts w:ascii="IRNazanin" w:hAnsi="IRNazanin" w:eastAsia="IRNazanin"/>
          <w:color w:val="111111"/>
          <w:sz w:val="28"/>
          <w:sz w:val="28"/>
          <w:szCs w:val="28"/>
          <w:rtl w:val="true"/>
          <w:lang w:bidi="fa-IR"/>
        </w:rPr>
        <w:t xml:space="preserve">فقیه و مجتهد عظیم الشّأن ، آقا سیّد عبدالله بن سیّد محسن میر محمّد صادقی ، متوفّای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از چهره های علمی خاندان مدرّس و میر محمّد صادقی می باشد ، که پس از طیّ مراحلی از تحصیل علوم حوزه ای در اصفهان ، مدّت بیست و هفت سال در نجف اشرف ، تحصیل علم مینماید ، و از استادانی همچون ، میرزای شیرازی ، و میرزا حبیب الله رشتی ، و آقا سیّد محمّد کاظم یزدی ، و مرحوم آخوند خراسانی ، بهره می گیرد، و از خواصّ آخوند خراسانی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بزرگمرد ، بیش از بیست کتاب و رساله ، در فقه و اصول و عقاید و تاریخ و رجال و دیوان اشعار تألیف نموده ، و حوزۀ درسی ایشان، در سالهای آخر عمر ، مورد توجّه قرار گرفته بوده است</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عبدالحسین طیّب</w:t>
      </w:r>
    </w:p>
    <w:p>
      <w:pPr>
        <w:pStyle w:val="BookText"/>
        <w:rPr/>
      </w:pPr>
      <w:r>
        <w:rPr>
          <w:rFonts w:ascii="IRNazanin" w:hAnsi="IRNazanin" w:eastAsia="IRNazanin"/>
          <w:color w:val="111111"/>
          <w:sz w:val="28"/>
          <w:sz w:val="28"/>
          <w:szCs w:val="28"/>
          <w:rtl w:val="true"/>
          <w:lang w:bidi="fa-IR"/>
        </w:rPr>
        <w:t xml:space="preserve">فقیه مفسّر ، و اصولی متکلّم، آیة الله ، آقا سیّد عبدالحسین طیّب ، متوفّای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نسل میر محمّد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سرسلسلۀ خاندان میر محمّد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مفاخر علمی و تقوائی حوزۀ علمیّۀ اصفهان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 در حوزه های علمی اصفهان و نجف اشرف ، تحصیل علم نموده و از محضر بزرگانی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ضیاء الدّین عراقی ، و میرزا محمّد حسین نائینی ، کسب علم نموده ، و از بسیاری از علماء ، اجازۀ اجتهاد داشته است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طیب ، در حوزۀ علمیّۀ اصفهان ، به تدریس و تحقیق ، و نیز </w:t>
      </w:r>
    </w:p>
    <w:p>
      <w:pPr>
        <w:pStyle w:val="BookText"/>
        <w:rPr/>
      </w:pPr>
      <w:r>
        <w:rPr>
          <w:rFonts w:ascii="IRNazanin" w:hAnsi="IRNazanin" w:eastAsia="IRNazanin"/>
          <w:color w:val="111111"/>
          <w:sz w:val="28"/>
          <w:sz w:val="28"/>
          <w:szCs w:val="28"/>
          <w:rtl w:val="true"/>
          <w:lang w:bidi="fa-IR"/>
        </w:rPr>
        <w:t xml:space="preserve">تألیف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أطیب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اشتغال داشتند ، و در علم و تقوی و نظم و ارتباط قوی با مقام منیع ولایت ، و نیز تهجّد و زیارت عاشوراء با صد لعن و صد سلام ، و با تمام آداب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چهره های ارزشمند به شمار می روند</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سیّد حسن مدرّس</w:t>
      </w:r>
    </w:p>
    <w:p>
      <w:pPr>
        <w:pStyle w:val="BookText"/>
        <w:rPr/>
      </w:pPr>
      <w:r>
        <w:rPr>
          <w:rFonts w:ascii="IRNazanin" w:hAnsi="IRNazanin" w:eastAsia="IRNazanin"/>
          <w:color w:val="111111"/>
          <w:sz w:val="28"/>
          <w:sz w:val="28"/>
          <w:szCs w:val="28"/>
          <w:rtl w:val="true"/>
          <w:lang w:bidi="fa-IR"/>
        </w:rPr>
        <w:t>مدرّس محقّق ، و استاد متبحّر ، آیة الله ، آقای حاج آقا حسن مدرّس دام عمره ، که از علماء معاصر در حوزۀ علمیّۀ اصفهان می باشند ، و استادهائی ، همانند آیات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میرزا أحمد مدرّس،آقا شیخ محمود مفید،آقا سیّد محمّد نجف آبادی ، آقا میر سیّد علی نجف آبادی ، آقا شیخ محمّد رضا مسجد شاهی ، آقا شیخ محمّد حکیم خراسانی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زمینۀ فقه و اصول و فلسفه و حکمت ، داشته اند، و خود ایشان ، چندین سال در مدرسۀ صدر ، و مدرسۀ میرزا مهدی ، و مدّتی در منزل شخصی ، به تدریس فقه و اصول و أسفار و شرح تجرید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داشته اند ، و در حال حاضر به علّت ضعف مزاج ، تدریس منظّم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مجتبی میر محمّد صادقی</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عالیقدر ، آیة الله ، آقای حاج سیّد مجتبی میر محمّد صادقی ، متولّد حدود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معظّم له ، دختر آیة الله ، حاج آقا منیر بروجردی بوده ، و نسب ایشان از طریق مادری ، به محقّق نامدار ، مرحوم میرزای قمی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 مرحوم حاج سیّد محمّد باقر میر محمّد صادقی ، از علماء بزرگوار </w:t>
      </w:r>
    </w:p>
    <w:p>
      <w:pPr>
        <w:pStyle w:val="BookText"/>
        <w:rPr/>
      </w:pPr>
      <w:r>
        <w:rPr>
          <w:rFonts w:ascii="IRNazanin" w:hAnsi="IRNazanin" w:eastAsia="IRNazanin"/>
          <w:color w:val="111111"/>
          <w:sz w:val="28"/>
          <w:sz w:val="28"/>
          <w:szCs w:val="28"/>
          <w:rtl w:val="true"/>
          <w:lang w:bidi="fa-IR"/>
        </w:rPr>
        <w:t xml:space="preserve">و مورد احترام بوده اند، و خود ایشان ، از شاگردان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رضا نجفی مسجد شاهی ، و آقا میر سیّد علی نجف آبادی ، و آقا سیّد محمّد نجف آبادی ، و دیگر بزرگان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 پس از نیل به مقامات عالیۀ علمی ، علاوه بر امامت جماعت و ارشاد مؤمنین ، به تدریس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سطح متوسّط و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مدرسۀ صدر بازار اشتغال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سیّد محمّد علی میر محمّد صادقی</w:t>
      </w:r>
    </w:p>
    <w:p>
      <w:pPr>
        <w:pStyle w:val="BookText"/>
        <w:rPr/>
      </w:pPr>
      <w:r>
        <w:rPr>
          <w:rFonts w:ascii="IRNazanin" w:hAnsi="IRNazanin" w:eastAsia="IRNazanin"/>
          <w:color w:val="111111"/>
          <w:sz w:val="28"/>
          <w:sz w:val="28"/>
          <w:szCs w:val="28"/>
          <w:rtl w:val="true"/>
          <w:lang w:bidi="fa-IR"/>
        </w:rPr>
        <w:t>فقیه اصولی ، و استاد عالیقدر ، آیة الله ، حاج سیّد محمّد علی میر محمّد صادقی دامت برکاته</w:t>
      </w:r>
      <w:r>
        <w:rPr>
          <w:rStyle w:val="FootnoteAnchor"/>
          <w:rtl w:val="true"/>
        </w:rPr>
        <w:footnoteReference w:id="1230"/>
      </w:r>
      <w:r>
        <w:rPr>
          <w:rFonts w:ascii="IRNazanin" w:hAnsi="IRNazanin" w:eastAsia="IRNazanin"/>
          <w:color w:val="111111"/>
          <w:sz w:val="28"/>
          <w:sz w:val="28"/>
          <w:szCs w:val="28"/>
          <w:rtl w:val="true"/>
          <w:lang w:bidi="fa-IR"/>
        </w:rPr>
        <w:t xml:space="preserve">که از چهره ای علمی معاصر در حوزۀ اصفهان ، و از مدرّسین بزرگ دورۀ خارج فقه و اصول می باشند ، و شرح حال مفصّل تری از این بزرگمرد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بزرگان حوزۀ علمیّۀ اصفهان ، در قرن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ایم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بود نمونه ای از چهره های علمی این خاندان بزرگ و ریشه دار علمی ، که علاوه بر مقام سیادت و انتساب به رسول الله صَلَّی اللهُ عَلَیهِ وَ آلِهی وَسَلَم ، و أمیرالمؤمنین ، و سیّد الشّهداء ، و إمام سجّاد علیهم السلام ، مظهر برکات علمی ، و منشاء نشر و گسترش أحکام و آثار دینی بوده و هستند ، و در همین خاندان گسترده ، علماء بسیاری بوده اند ، و در حال حاضر عدّه ای از آنها در حال حیات می باشند و به خدمات و کوششهای علمی و دینی اشتغال دارند، و استقصاء نام و خدمات همۀ آنها ، از </w:t>
      </w:r>
      <w:bookmarkStart w:id="1147" w:name="pg13389_136255"/>
    </w:p>
    <w:p>
      <w:pPr>
        <w:pStyle w:val="BookText"/>
        <w:rPr/>
      </w:pPr>
      <w:bookmarkEnd w:id="1147"/>
      <w:r>
        <w:rPr>
          <w:rFonts w:ascii="IRNazanin" w:hAnsi="IRNazanin" w:eastAsia="IRNazanin"/>
          <w:color w:val="111111"/>
          <w:sz w:val="28"/>
          <w:sz w:val="28"/>
          <w:szCs w:val="28"/>
          <w:rtl w:val="true"/>
          <w:lang w:bidi="fa-IR"/>
        </w:rPr>
        <w:t>محدودۀ هدف این کتاب خارج می باشد</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291223_2616395394"/>
      <w:bookmarkStart w:id="1149" w:name="_Toc412"/>
      <w:bookmarkEnd w:id="1148"/>
      <w:r>
        <w:rPr/>
        <w:t>۴۴</w:t>
      </w:r>
      <w:r>
        <w:rPr>
          <w:rtl w:val="true"/>
        </w:rPr>
        <w:t>-</w:t>
      </w:r>
      <w:r>
        <w:rPr>
          <w:rtl w:val="true"/>
        </w:rPr>
        <w:t>خاندان علمی نائب الصّدر</w:t>
      </w:r>
      <w:bookmarkEnd w:id="1149"/>
    </w:p>
    <w:p>
      <w:pPr>
        <w:pStyle w:val="BookText"/>
        <w:rPr/>
      </w:pPr>
      <w:r>
        <w:rPr>
          <w:rFonts w:ascii="IRNazanin" w:hAnsi="IRNazanin" w:eastAsia="IRNazanin"/>
          <w:color w:val="111111"/>
          <w:sz w:val="28"/>
          <w:sz w:val="28"/>
          <w:szCs w:val="28"/>
          <w:rtl w:val="true"/>
          <w:lang w:bidi="fa-IR"/>
        </w:rPr>
        <w:t xml:space="preserve">یکی از علماء بزرگ و مورد توجّه و متنفّذ اصفهان ، در نیمۀ اوّل قرن دوازدهم ، مرحوم میرزا محمّد باقر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که عالمی فاضل و متّقی به شمار رفته ، و إمامت جماعت مسجد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مسجد امام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او بوده است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جدّ سادات عاملی رهنان و خوراسگان می باشد ، و از أحفاد او ، علماء بزرگی پا به عرصۀ حیات علمی گذارده اند ، که از جمله آنها ، عالم فاضل ، و محقّق نامدار ، و فقیه و مجتهد عظیم الشّأن ، آقا میر محمّد مهدی نائب الصّدر ، متوفّای </w:t>
      </w:r>
      <w:r>
        <w:rPr>
          <w:rFonts w:ascii="IRNazanin" w:hAnsi="IRNazanin" w:eastAsia="IRNazanin"/>
          <w:color w:val="111111"/>
          <w:sz w:val="28"/>
          <w:sz w:val="28"/>
          <w:szCs w:val="28"/>
          <w:lang w:bidi="fa-IR"/>
        </w:rPr>
        <w:t>۱۱۶۷</w:t>
      </w:r>
      <w:r>
        <w:rPr>
          <w:rFonts w:ascii="IRNazanin" w:hAnsi="IRNazanin" w:eastAsia="IRNazanin"/>
          <w:color w:val="111111"/>
          <w:sz w:val="28"/>
          <w:sz w:val="28"/>
          <w:szCs w:val="28"/>
          <w:rtl w:val="true"/>
          <w:lang w:bidi="fa-IR"/>
        </w:rPr>
        <w:t xml:space="preserve"> قمری می باشد ، که از مشایخ اجازه بوده، و کتابخانۀ بسیار مهمّی داشته ، که بر تمام یا أغلب کتابهای آن با خطّ خود حاشیه های ارزشمند و علمی در زمینۀ علوم مختلف نوشته است</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bookmarkStart w:id="1150" w:name="pg13389_136256"/>
    </w:p>
    <w:p>
      <w:pPr>
        <w:pStyle w:val="BookText"/>
        <w:rPr/>
      </w:pPr>
      <w:bookmarkEnd w:id="1150"/>
      <w:r>
        <w:rPr>
          <w:rFonts w:ascii="IRNazanin" w:hAnsi="IRNazanin" w:eastAsia="IRNazanin"/>
          <w:color w:val="111111"/>
          <w:sz w:val="28"/>
          <w:sz w:val="28"/>
          <w:szCs w:val="28"/>
          <w:rtl w:val="true"/>
          <w:lang w:bidi="fa-IR"/>
        </w:rPr>
        <w:t xml:space="preserve">به احترام و به مناسبت شخصیّت نامبرده ، جمعی از وابستگان این خاندان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شوند ، و خاندانی علمی را شکل می بخشند </w:t>
      </w:r>
      <w:r>
        <w:rPr>
          <w:rFonts w:eastAsia="IRNazanin" w:cs="IRNazanin"/>
          <w:color w:val="111111"/>
          <w:sz w:val="28"/>
          <w:szCs w:val="28"/>
          <w:rtl w:val="true"/>
          <w:lang w:bidi="fa-IR"/>
        </w:rPr>
        <w:t>.</w:t>
      </w:r>
    </w:p>
    <w:p>
      <w:pPr>
        <w:pStyle w:val="Heading3"/>
        <w:numPr>
          <w:ilvl w:val="2"/>
          <w:numId w:val="1"/>
        </w:numPr>
        <w:rPr/>
      </w:pPr>
      <w:bookmarkStart w:id="1151" w:name="__RefHeading___Toc291225_2616395394"/>
      <w:bookmarkStart w:id="1152" w:name="_Toc413"/>
      <w:bookmarkEnd w:id="1151"/>
      <w:r>
        <w:rPr/>
        <w:t>۴۵</w:t>
      </w:r>
      <w:r>
        <w:rPr>
          <w:rtl w:val="true"/>
        </w:rPr>
        <w:t>-</w:t>
      </w:r>
      <w:r>
        <w:rPr>
          <w:rtl w:val="true"/>
        </w:rPr>
        <w:t>خاندان علمی نوّاب لاهیجی</w:t>
      </w:r>
      <w:bookmarkEnd w:id="1152"/>
    </w:p>
    <w:p>
      <w:pPr>
        <w:pStyle w:val="BookText"/>
        <w:rPr/>
      </w:pPr>
      <w:r>
        <w:rPr>
          <w:rFonts w:ascii="IRNazanin" w:hAnsi="IRNazanin" w:eastAsia="IRNazanin"/>
          <w:color w:val="111111"/>
          <w:sz w:val="28"/>
          <w:sz w:val="28"/>
          <w:szCs w:val="28"/>
          <w:rtl w:val="true"/>
          <w:lang w:bidi="fa-IR"/>
        </w:rPr>
        <w:t xml:space="preserve">خاندان مذکور ، از خاندانهای محترم و علمی اصفهان می باشد ، که سرسلسلۀ آنها ، حکیم نامدار، و منجّم ماهر ، و مفسّر یگانه ، میرزا محمّد باقر لاهیجی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قمری</w:t>
      </w:r>
      <w:r>
        <w:rPr>
          <w:rStyle w:val="FootnoteAnchor"/>
          <w:rtl w:val="true"/>
        </w:rPr>
        <w:footnoteReference w:id="1233"/>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تفسیر بسیار ارزشمند و ابتکاری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الخاقان ،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به ترتیب آیات قصص و آیات أحکام ، و آیات معارف ، و آیات مواعظ ، و آیات وعید ، به پنج قسمت تقسیم نموده ، و برای هر قسمتی ، یک جلد اختصاص داده و از ملحقات جلد اوّل ، در سال </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 xml:space="preserve"> فارغ شده ، و موفّق به انجام جلد پنجم تفسیر نشده است</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چنین ، شرحی بر نهج البلاغه ، در دو جلد نوشته ، و کتاب دیگری در فقه تألیف نموده است ، و علاوه بر اینها ، در حوزۀ علمیّۀ اصفهان ، به تدریس علوم عقلی اشتغال داشته است</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نسل آن بزرگمرد ، علماء و دانشمندانی پدید آمده اند ، همانند </w:t>
      </w:r>
      <w:r>
        <w:rPr>
          <w:rFonts w:eastAsia="IRNazanin" w:cs="IRNazanin"/>
          <w:color w:val="111111"/>
          <w:sz w:val="28"/>
          <w:szCs w:val="28"/>
          <w:rtl w:val="true"/>
          <w:lang w:bidi="fa-IR"/>
        </w:rPr>
        <w:t xml:space="preserve">: </w:t>
      </w:r>
      <w:bookmarkStart w:id="1153" w:name="pg13389_136257"/>
    </w:p>
    <w:p>
      <w:pPr>
        <w:pStyle w:val="BookText"/>
        <w:rPr/>
      </w:pPr>
      <w:bookmarkEnd w:id="1153"/>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 نوّاب</w:t>
      </w:r>
    </w:p>
    <w:p>
      <w:pPr>
        <w:pStyle w:val="BookText"/>
        <w:rPr/>
      </w:pPr>
      <w:r>
        <w:rPr>
          <w:rFonts w:ascii="IRNazanin" w:hAnsi="IRNazanin" w:eastAsia="IRNazanin"/>
          <w:color w:val="111111"/>
          <w:sz w:val="28"/>
          <w:sz w:val="28"/>
          <w:szCs w:val="28"/>
          <w:rtl w:val="true"/>
          <w:lang w:bidi="fa-IR"/>
        </w:rPr>
        <w:t xml:space="preserve">وی ، فرزند میرزا محمّد باقر نوّاب لاهیجی می باشد ، که عالمی فاضل ، و از شاگردان مرحوم سیّد شفتی بوده، و از خواصّ مرحوم آقا سیّد أسد الله مجتهد شفتی بید آبادی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 صاحب تألیف بوده، و در قسمت لسان الأرض ، نزدیک قبر حضرت یوشع نبی علیه السلام مدفون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ابراهیم نوّاب</w:t>
      </w:r>
    </w:p>
    <w:p>
      <w:pPr>
        <w:pStyle w:val="BookText"/>
        <w:rPr/>
      </w:pPr>
      <w:r>
        <w:rPr>
          <w:rFonts w:ascii="IRNazanin" w:hAnsi="IRNazanin" w:eastAsia="IRNazanin"/>
          <w:color w:val="111111"/>
          <w:sz w:val="28"/>
          <w:sz w:val="28"/>
          <w:szCs w:val="28"/>
          <w:rtl w:val="true"/>
          <w:lang w:bidi="fa-IR"/>
        </w:rPr>
        <w:t xml:space="preserve">وی ، فرزند آقا میرزا محمّد باقر بن حاج میرزا محمّد نوّاب بوده ، و از شاگردان آقا میرزا أحمد مدرّس ، و آخوند گزی ، و آقا سیّد محمّد باقر درچه ای و آقا شیخ محمّد رضا نجفی به شمار رفته ، و در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۱۳۶۶</w:t>
      </w:r>
      <w:r>
        <w:rPr>
          <w:rStyle w:val="FootnoteAnchor"/>
          <w:rtl w:val="true"/>
        </w:rPr>
        <w:footnoteReference w:id="1236"/>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w:t>
      </w:r>
    </w:p>
    <w:p>
      <w:pPr>
        <w:pStyle w:val="Heading3"/>
        <w:numPr>
          <w:ilvl w:val="2"/>
          <w:numId w:val="1"/>
        </w:numPr>
        <w:rPr/>
      </w:pPr>
      <w:bookmarkStart w:id="1154" w:name="__RefHeading___Toc291227_2616395394"/>
      <w:bookmarkStart w:id="1155" w:name="_Toc414"/>
      <w:bookmarkEnd w:id="1154"/>
      <w:r>
        <w:rPr/>
        <w:t>۴۶</w:t>
      </w:r>
      <w:r>
        <w:rPr>
          <w:rtl w:val="true"/>
        </w:rPr>
        <w:t>-</w:t>
      </w:r>
      <w:r>
        <w:rPr>
          <w:rtl w:val="true"/>
        </w:rPr>
        <w:t>خاندان هزار جریبی اصفهانی</w:t>
      </w:r>
      <w:bookmarkEnd w:id="1155"/>
    </w:p>
    <w:p>
      <w:pPr>
        <w:pStyle w:val="BookText"/>
        <w:rPr/>
      </w:pPr>
      <w:r>
        <w:rPr>
          <w:rFonts w:ascii="IRNazanin" w:hAnsi="IRNazanin" w:eastAsia="IRNazanin"/>
          <w:color w:val="111111"/>
          <w:sz w:val="28"/>
          <w:sz w:val="28"/>
          <w:szCs w:val="28"/>
          <w:rtl w:val="true"/>
          <w:lang w:bidi="fa-IR"/>
        </w:rPr>
        <w:t xml:space="preserve">یکی از خاندانهای علمی اصفهان ، خاندانی است از ذریۀ فقیه و اصولی نامدار ، آقا محمّد باقر هزار جریبی ، متوفّای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قمری ، که در زمان خود ، از زعماء و مراجع بزرگ دینی شیعه ، در شهر مقدّس کربلاء به شمار رفته ، و استاد میرزای قمی ، و شیخ اجازه و روایت سیّد بحر العلوم بوده است</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علی هزار جریبی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چهرۀ علمی این خاندان در اصفهان ، فقیه عالی مقام و محقّق </w:t>
      </w:r>
    </w:p>
    <w:p>
      <w:pPr>
        <w:pStyle w:val="BookText"/>
        <w:rPr/>
      </w:pPr>
      <w:r>
        <w:rPr>
          <w:rFonts w:ascii="IRNazanin" w:hAnsi="IRNazanin" w:eastAsia="IRNazanin"/>
          <w:color w:val="111111"/>
          <w:sz w:val="28"/>
          <w:sz w:val="28"/>
          <w:szCs w:val="28"/>
          <w:rtl w:val="true"/>
          <w:lang w:bidi="fa-IR"/>
        </w:rPr>
        <w:t xml:space="preserve">عظیم الشّأن ، آقا محمّد علی هزار جریبی ، متوفّای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که تحصیلاتش در حوزه های ایران و عراق ، در محضر بزرگانی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جعفر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مهدی بحر العلوم ، و حاج ملاّ أحمد نراقی ، و آقا سیّد جواد عاملی ، و میرزای قمی پایان یافت ، مدّتها در ارومیّه و تبریز اقامت جست ، و تدریس نمود </w:t>
      </w:r>
      <w:r>
        <w:rPr>
          <w:rStyle w:val="FootnoteAnchor"/>
          <w:rtl w:val="true"/>
        </w:rPr>
        <w:footnoteReference w:id="1238"/>
      </w:r>
      <w:r>
        <w:rPr>
          <w:rFonts w:ascii="IRNazanin" w:hAnsi="IRNazanin" w:eastAsia="IRNazanin"/>
          <w:color w:val="111111"/>
          <w:sz w:val="28"/>
          <w:sz w:val="28"/>
          <w:szCs w:val="28"/>
          <w:rtl w:val="true"/>
          <w:lang w:bidi="fa-IR"/>
        </w:rPr>
        <w:t xml:space="preserve">، و پس از آن، به اصفهان هجرت کرد، و به دامادی میرزا محمّد باقر نوّاب لاهیجی مفتخر گردید ،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w:t>
      </w:r>
      <w:r>
        <w:rPr>
          <w:rStyle w:val="FootnoteAnchor"/>
          <w:rtl w:val="true"/>
        </w:rPr>
        <w:footnoteReference w:id="1239"/>
      </w:r>
      <w:r>
        <w:rPr>
          <w:rFonts w:ascii="IRNazanin" w:hAnsi="IRNazanin" w:eastAsia="IRNazanin"/>
          <w:color w:val="111111"/>
          <w:sz w:val="28"/>
          <w:sz w:val="28"/>
          <w:szCs w:val="28"/>
          <w:rtl w:val="true"/>
          <w:lang w:bidi="fa-IR"/>
        </w:rPr>
        <w:t xml:space="preserve">، و در آخر کار ، به شهرضا هجرت نمود، و در همانجا وفات یافت ، و در بقعۀ امامزاده سیّد علی أکبر علیه السلام ،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محمّد علی ، تألیفات بسیاری در زمینۀ فقه، اصول ، عقائد، رجال و حدیث ، شعر ، أخلاق ، تفسیر و حکایات و مفاهات ، از خود به جای گذارده ، که متجاوز از بیست عنوان می باشد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ألبحر الزّاخر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المتلألئه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ألبدر الباهر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ألسّراج المنیر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فوائد رجالیّه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محمّد علی ، برادری داشته ، به نام آخوند ملاّ محمّد صادق ، که در سال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وفات یافته ، و در تکیۀ میرزا رفیعا مدفون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حسن نجفی</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چهرۀ برجستۀ این خاندان در اصفهان ، فقیه زاهد و محقّق نامْوَر ، مرحوم آقا میرزا محمّد حسن نجفی ، متوفای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قمری ، و فرزند آقا محمّد علی هزار جریبی می باشد ، که صاحب تألیفاتی ، در فقه و اصول و رجال بوده ، </w:t>
      </w:r>
    </w:p>
    <w:p>
      <w:pPr>
        <w:pStyle w:val="BookText"/>
        <w:rPr/>
      </w:pPr>
      <w:r>
        <w:rPr>
          <w:rFonts w:ascii="IRNazanin" w:hAnsi="IRNazanin" w:eastAsia="IRNazanin"/>
          <w:color w:val="111111"/>
          <w:sz w:val="28"/>
          <w:sz w:val="28"/>
          <w:szCs w:val="28"/>
          <w:rtl w:val="true"/>
          <w:lang w:bidi="fa-IR"/>
        </w:rPr>
        <w:t xml:space="preserve">و مرحوم میرزای بزرگ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فتوای تحریم تنباکو ، و مجدّد دین ، در رأس سَدِۀ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به آنکه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و مجتهد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اختبار و معاشرت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جهت سماع و شهرت</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 میرزا محمّد حسن نجفی ، در حوزۀ علمیّۀ نجف اشرف ، شاگرد مرحوم شیخ أعظم أنصاری ، و نیز ، مرحوم میرزای شیرازی بوده ، و در حوزۀ علمیّۀ اصفهان ، حوزۀ درسی و شاگردان بسیار داشته ، و مرجع فتوی و قضاوت شرعیّه بوده است ، و پس از وفات ، در سرزمین لسان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مدفون گردیده ، و سپس جنازۀ آن بزرگمرد، به نجف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حسین هزار جریبی</w:t>
      </w:r>
    </w:p>
    <w:p>
      <w:pPr>
        <w:pStyle w:val="BookText"/>
        <w:rPr/>
      </w:pPr>
      <w:r>
        <w:rPr>
          <w:rFonts w:ascii="IRNazanin" w:hAnsi="IRNazanin" w:eastAsia="IRNazanin"/>
          <w:color w:val="111111"/>
          <w:sz w:val="28"/>
          <w:sz w:val="28"/>
          <w:szCs w:val="28"/>
          <w:rtl w:val="true"/>
          <w:lang w:bidi="fa-IR"/>
        </w:rPr>
        <w:t xml:space="preserve">سوّمین شخصیّت این خاندان ، عالم محقّق و فداکار ، مرحوم آقا شیخ محمّد حسین هزار جریبی ، متولّد </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قمری ، و فرزند مرحوم آقا محمّد علی هزار جریبی می باشد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خدمتی بزرگ نسبت به تألیفات پدرش نموده ، و آنها را پاکنویس کرده و از نابودی آن همه آثار علمی و ارزشمند ، که در اثر ابتلاء مؤلّف آنها به بیماری سل ، معطّل و در معرض فناء بوده ، جلوگیری می نماید ، و علاوه بر آن، رساله ای در شرح حال پدر و اساتید و آثار او می نویسد </w:t>
      </w:r>
      <w:r>
        <w:rPr>
          <w:rStyle w:val="FootnoteAnchor"/>
          <w:rtl w:val="true"/>
        </w:rPr>
        <w:footnoteReference w:id="1241"/>
      </w:r>
      <w:r>
        <w:rPr>
          <w:rFonts w:ascii="IRNazanin" w:hAnsi="IRNazanin" w:eastAsia="IRNazanin"/>
          <w:color w:val="111111"/>
          <w:sz w:val="28"/>
          <w:sz w:val="28"/>
          <w:szCs w:val="28"/>
          <w:rtl w:val="true"/>
          <w:lang w:bidi="fa-IR"/>
        </w:rPr>
        <w:t xml:space="preserve">و کتابی هم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ألبوارق ، لکشف معضلات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است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پایان گفتار</w:t>
      </w:r>
    </w:p>
    <w:p>
      <w:pPr>
        <w:pStyle w:val="BookText"/>
        <w:rPr/>
      </w:pPr>
      <w:r>
        <w:rPr>
          <w:rFonts w:ascii="IRNazanin" w:hAnsi="IRNazanin" w:eastAsia="IRNazanin"/>
          <w:color w:val="111111"/>
          <w:sz w:val="28"/>
          <w:sz w:val="28"/>
          <w:szCs w:val="28"/>
          <w:rtl w:val="true"/>
          <w:lang w:bidi="fa-IR"/>
        </w:rPr>
        <w:t xml:space="preserve">آنچه گذشت ، نمونه ای بود از 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قرون گذشته ، و بالأخص در پنج قرن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دهها خاندان علمی دیگر نیز ، وجود داشته و دارند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رشتی ، مستجاب الدّعوة ، مقدّس ، فقیه ایمانی ، یزدی ، مظاهری ، هاشمی ، بهشتی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استقصاء کامل همۀ آنها ، به فرصت مناسبت تری واگذار می گردد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یَرْفَعِ اللهُ الَّذِینَ آمَنُوا مِنْکُمْ وَالَّذِینَ أُوتُوا الْعِلْمَ دَرَجَاتٍ </w:t>
      </w:r>
      <w:bookmarkStart w:id="1156" w:name="pg13389_136261"/>
    </w:p>
    <w:p>
      <w:pPr>
        <w:pStyle w:val="Heading2"/>
        <w:numPr>
          <w:ilvl w:val="1"/>
          <w:numId w:val="1"/>
        </w:numPr>
        <w:rPr/>
      </w:pPr>
      <w:bookmarkStart w:id="1157" w:name="__RefHeading___Toc291229_2616395394"/>
      <w:bookmarkStart w:id="1158" w:name="_Toc415"/>
      <w:bookmarkEnd w:id="1156"/>
      <w:bookmarkEnd w:id="1157"/>
      <w:r>
        <w:rPr/>
        <w:t>10</w:t>
      </w:r>
      <w:r>
        <w:rPr>
          <w:rtl w:val="true"/>
        </w:rPr>
        <w:t xml:space="preserve">- </w:t>
      </w:r>
      <w:r>
        <w:rPr>
          <w:rtl w:val="true"/>
        </w:rPr>
        <w:t>آثاری بزرگ از حوزۀ علمیّۀ اصفهان</w:t>
      </w:r>
      <w:bookmarkEnd w:id="1158"/>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9" w:name="__RefHeading___Toc291231_2616395394"/>
      <w:bookmarkStart w:id="1160" w:name="_Toc416"/>
      <w:bookmarkEnd w:id="1159"/>
      <w:r>
        <w:rPr>
          <w:rtl w:val="true"/>
        </w:rPr>
        <w:t>اشاره</w:t>
      </w:r>
      <w:bookmarkEnd w:id="116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1" w:name="pg13389_136263"/>
      <w:bookmarkStart w:id="1162" w:name="pg13389_136263"/>
      <w:bookmarkEnd w:id="1162"/>
    </w:p>
    <w:p>
      <w:pPr>
        <w:pStyle w:val="Heading3"/>
        <w:numPr>
          <w:ilvl w:val="2"/>
          <w:numId w:val="1"/>
        </w:numPr>
        <w:rPr/>
      </w:pPr>
      <w:bookmarkStart w:id="1163" w:name="pg13389_136263"/>
      <w:bookmarkStart w:id="1164" w:name="__RefHeading___Toc291233_2616395394"/>
      <w:bookmarkStart w:id="1165" w:name="_Toc417"/>
      <w:bookmarkEnd w:id="1163"/>
      <w:bookmarkEnd w:id="1164"/>
      <w:r>
        <w:rPr>
          <w:rtl w:val="true"/>
        </w:rPr>
        <w:t>آثاری بزرگ از حوزۀ علمیّۀ اصفهان</w:t>
      </w:r>
      <w:bookmarkEnd w:id="1165"/>
    </w:p>
    <w:p>
      <w:pPr>
        <w:pStyle w:val="BookText"/>
        <w:rPr/>
      </w:pPr>
      <w:r>
        <w:rPr>
          <w:rFonts w:ascii="IRNazanin" w:hAnsi="IRNazanin" w:eastAsia="IRNazanin"/>
          <w:color w:val="111111"/>
          <w:sz w:val="28"/>
          <w:sz w:val="28"/>
          <w:szCs w:val="28"/>
          <w:rtl w:val="true"/>
          <w:lang w:bidi="fa-IR"/>
        </w:rPr>
        <w:t xml:space="preserve">حوزۀ علمیّۀ اصفهان در طول چندین قرن ، مخصوصاً از قرن دهم به بعد ، آثار و برکات فراوانی را به عالم تشیّع و جهان علم و دانش ، عرضه نموده ، که در این بخش به چند نمونه از آنها اشاره می نمائیم ، گرچه در همۀ بخشهای کتاب ، آثار و برکات این شهر ولایت و حوزۀ علمیّۀ آن ، به خوبی ظاهر گردیده و آشکار می شود </w:t>
      </w:r>
      <w:r>
        <w:rPr>
          <w:rFonts w:eastAsia="IRNazanin" w:cs="IRNazanin"/>
          <w:color w:val="111111"/>
          <w:sz w:val="28"/>
          <w:szCs w:val="28"/>
          <w:rtl w:val="true"/>
          <w:lang w:bidi="fa-IR"/>
        </w:rPr>
        <w:t>.</w:t>
      </w:r>
    </w:p>
    <w:p>
      <w:pPr>
        <w:pStyle w:val="Heading3"/>
        <w:numPr>
          <w:ilvl w:val="2"/>
          <w:numId w:val="1"/>
        </w:numPr>
        <w:rPr/>
      </w:pPr>
      <w:bookmarkStart w:id="1166" w:name="__RefHeading___Toc291235_2616395394"/>
      <w:bookmarkStart w:id="1167" w:name="_Toc418"/>
      <w:bookmarkEnd w:id="1166"/>
      <w:r>
        <w:rPr>
          <w:rtl w:val="true"/>
        </w:rPr>
        <w:t>نقش حوزه علمیه اصفهان ، در إجازات حدیث</w:t>
      </w:r>
      <w:bookmarkEnd w:id="1167"/>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بخش های مهم علمی جهان تشیّع ، قسمت اجازات حدیثی</w:t>
      </w:r>
      <w:r>
        <w:rPr>
          <w:rStyle w:val="FootnoteAnchor"/>
          <w:rtl w:val="true"/>
        </w:rPr>
        <w:footnoteReference w:id="1243"/>
      </w:r>
      <w:r>
        <w:rPr>
          <w:rFonts w:ascii="IRNazanin" w:hAnsi="IRNazanin" w:eastAsia="IRNazanin"/>
          <w:color w:val="111111"/>
          <w:sz w:val="28"/>
          <w:sz w:val="28"/>
          <w:szCs w:val="28"/>
          <w:rtl w:val="true"/>
          <w:lang w:bidi="fa-IR"/>
        </w:rPr>
        <w:t xml:space="preserve">می باشد ، که در حفظ و نگهداری ارتباط علمی شیعه در طول تاریخ ، نقش حیاتی ایفاء نموده ، و همین اجازات ، نام و نشان و عنوان بسیاری از چهره های علمی شیعه را حفظ نموده ، و از فراموش شدن و گم شدن آنها در لابلای </w:t>
      </w:r>
    </w:p>
    <w:p>
      <w:pPr>
        <w:pStyle w:val="BookText"/>
        <w:rPr/>
      </w:pPr>
      <w:r>
        <w:rPr>
          <w:rFonts w:ascii="IRNazanin" w:hAnsi="IRNazanin" w:eastAsia="IRNazanin"/>
          <w:color w:val="111111"/>
          <w:sz w:val="28"/>
          <w:sz w:val="28"/>
          <w:szCs w:val="28"/>
          <w:rtl w:val="true"/>
          <w:lang w:bidi="fa-IR"/>
        </w:rPr>
        <w:t>صفحات تاریخ ، پیشگیری نموده است</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بسیارند شخصیّت هائی از دانشمندان و بزرگان شیعه ، که نام مبارک آنها ، در اجازه ای از اجازات حدیث یافت شده ، و همین امر زمینۀ تحقیق و پی گیری دربارۀ آثار علمی و خدمات و فداکاری های دینی آنها را فراهم نموده است ، و بدین وسیله در نشان دادن تاریخ پربار و علمی شیعه ، که در برگیرندۀ سرمایه های بزرگ ادبی و فرهنگی و استوانه های بزرگ علمی و معنوی است ، نقشی اساسی و حیاتی ایفاء نموده است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علمیّۀ اصفهان ، در دوره های درخشش علمی خود ، محلّ إجازه های با ارزش و استجازه های مهم بوده ، و شخصیّت های برجسته ای از عالم تشیّع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عبد العالی ، متوفّای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و فقیه بزرگ ، شیخ علیّ بن هلال کرکی اصفهانی ، متوفّای بعد از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و نابغۀ روزگار ، شیخ بهاء الدّین محمّد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 و حکیم و محقّق نامدار ، سیّد محمّد باقر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 و حکیم و فیلسوف بزرگ ، میر أبو القاسم فندرسکی ، متوفّای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و فقیه عظیم الشّأن ، ملاّ حسنعلی </w:t>
      </w:r>
      <w:bookmarkStart w:id="1168" w:name="pg13389_136265"/>
    </w:p>
    <w:p>
      <w:pPr>
        <w:pStyle w:val="BookText"/>
        <w:rPr/>
      </w:pPr>
      <w:bookmarkEnd w:id="1168"/>
      <w:r>
        <w:rPr>
          <w:rFonts w:ascii="IRNazanin" w:hAnsi="IRNazanin" w:eastAsia="IRNazanin"/>
          <w:color w:val="111111"/>
          <w:sz w:val="28"/>
          <w:sz w:val="28"/>
          <w:szCs w:val="28"/>
          <w:rtl w:val="true"/>
          <w:lang w:bidi="fa-IR"/>
        </w:rPr>
        <w:t xml:space="preserve">شوشتری متوفّای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و فرزند ملاّ عبد الله شوشتری ، و فقیه و محدّث علاّمه ، ملا محمّد تقی مجلسی متوفّای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و محقّق و حکیم و فقیه عظیم الشّأن آقا حسین خوانساری متوفّای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و محیی آثار أهل البیت علیهم السلام ، علامۀ روزگار و باب الأئمّه ، مولی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قمری ، و غیر از این چهره های بزرگ علم و دین ، به شاگردان خود و دیگر علماء وأعلام دین ، اجازاتی داده اند که هرکدام ، سرمایه ای بزرگ و منبع سرشاری برای آگاهی های لازم در مورد تاریخ علمی شیعه و عظمتهای رهبران جهان تشیّع می باشد ، و این اجازات ، بخشی از مفاخر علمی حوزۀ علمیّۀ اصفهان به 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آشنائی بیشتر با اجازات و جایگاه حوزۀ علمیّۀ اصفهان ، در این زمینه ، به بحارالأنوار ، جلد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و ألذّریعة إلی تصانیف الشّیعه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از صفحۀ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و جلد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از صفحۀ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مراجعه شود </w:t>
      </w:r>
      <w:r>
        <w:rPr>
          <w:rFonts w:eastAsia="IRNazanin" w:cs="IRNazanin"/>
          <w:color w:val="111111"/>
          <w:sz w:val="28"/>
          <w:szCs w:val="28"/>
          <w:rtl w:val="true"/>
          <w:lang w:bidi="fa-IR"/>
        </w:rPr>
        <w:t>.</w:t>
      </w:r>
    </w:p>
    <w:p>
      <w:pPr>
        <w:pStyle w:val="Heading3"/>
        <w:numPr>
          <w:ilvl w:val="2"/>
          <w:numId w:val="1"/>
        </w:numPr>
        <w:rPr/>
      </w:pPr>
      <w:bookmarkStart w:id="1169" w:name="__RefHeading___Toc291237_2616395394"/>
      <w:bookmarkStart w:id="1170" w:name="_Toc419"/>
      <w:bookmarkEnd w:id="1169"/>
      <w:r>
        <w:rPr>
          <w:rtl w:val="true"/>
        </w:rPr>
        <w:t>حضور شصت مجتهد جامع الشّرائط در یک مجالس علمی</w:t>
      </w:r>
      <w:bookmarkEnd w:id="1170"/>
    </w:p>
    <w:p>
      <w:pPr>
        <w:pStyle w:val="BookText"/>
        <w:rPr/>
      </w:pPr>
      <w:r>
        <w:rPr>
          <w:rFonts w:ascii="IRNazanin" w:hAnsi="IRNazanin" w:eastAsia="IRNazanin"/>
          <w:color w:val="111111"/>
          <w:sz w:val="28"/>
          <w:sz w:val="28"/>
          <w:szCs w:val="28"/>
          <w:rtl w:val="true"/>
          <w:lang w:bidi="fa-IR"/>
        </w:rPr>
        <w:t xml:space="preserve">در قرن یازدهم هجری حوزۀ علمیّۀ اصفهان ، آن چنان رونق و گسترش علمی یافته بود ، که در مجالس بزرگ و رسمی علمی ، شصت نفر مجتهد جامع الشّرائط به إفادۀ علمی و تدریس و تحقیق اشتغال داشتند ، که هریک از آنها علاّمۀ دوران و نادرۂ زمان ، به شمار می رفتند ، که برای به وجود آمدن و ظهور هرکدام از آن چهره های درخشان ، ماهها و سالها باید بگذرد و منقضی گردد </w:t>
      </w:r>
      <w:r>
        <w:rPr>
          <w:rStyle w:val="FootnoteAnchor"/>
          <w:rtl w:val="true"/>
        </w:rPr>
        <w:footnoteReference w:id="1245"/>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مطلب بالا به خوبی استفاده می شود که حوزۀ علمیّۀ اصفهان در برگیرندۀ صدها عالِم و مدرّس و مجتهد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تا جائی که فقط در جلسات بزرگ علمی ، شصت مجتهد جامع الشّرائط به إفادۀ علمی می پرداخته اند</w:t>
      </w:r>
      <w:r>
        <w:rPr>
          <w:rFonts w:eastAsia="IRNazanin" w:cs="IRNazanin"/>
          <w:color w:val="111111"/>
          <w:sz w:val="28"/>
          <w:szCs w:val="28"/>
          <w:rtl w:val="true"/>
          <w:lang w:bidi="fa-IR"/>
        </w:rPr>
        <w:t xml:space="preserve">. </w:t>
      </w:r>
      <w:bookmarkStart w:id="1171" w:name="pg13389_136266"/>
    </w:p>
    <w:p>
      <w:pPr>
        <w:pStyle w:val="Heading3"/>
        <w:numPr>
          <w:ilvl w:val="2"/>
          <w:numId w:val="1"/>
        </w:numPr>
        <w:rPr/>
      </w:pPr>
      <w:bookmarkStart w:id="1172" w:name="__RefHeading___Toc291239_2616395394"/>
      <w:bookmarkStart w:id="1173" w:name="_Toc420"/>
      <w:bookmarkEnd w:id="1171"/>
      <w:bookmarkEnd w:id="1172"/>
      <w:r>
        <w:rPr>
          <w:rtl w:val="true"/>
        </w:rPr>
        <w:t>جمعیّت حوزۀ علمیّۀ اصفهان در زمان علاّمۀ مجلسی</w:t>
      </w:r>
      <w:bookmarkEnd w:id="1173"/>
    </w:p>
    <w:p>
      <w:pPr>
        <w:pStyle w:val="BookText"/>
        <w:rPr/>
      </w:pPr>
      <w:r>
        <w:rPr>
          <w:rFonts w:ascii="IRNazanin" w:hAnsi="IRNazanin" w:eastAsia="IRNazanin"/>
          <w:color w:val="111111"/>
          <w:sz w:val="28"/>
          <w:sz w:val="28"/>
          <w:szCs w:val="28"/>
          <w:rtl w:val="true"/>
          <w:lang w:bidi="fa-IR"/>
        </w:rPr>
        <w:t xml:space="preserve">مرحوم سیّد نعمت الله جزائری ، در شرح حالی که برای خودش نوشته ، جریان مسافرتش را به اصفهان و آشنائی با علاّمه مجلسی و چهار سال اقامت در منزل آن بزرگمرد ، نقل نموده و 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فَسافَرْنا إلی إصْفَهانَ وَ کُنّا جَماعاتٍ کَثیرَةً وَ أصابَنا فِی الطَّریقِ بَرْدُ تَیَقَّنّا مِنْهُ الْهَلاکَ فَمَنَّ اللهُ عَلَیْنا بِالْوُصُولِ فَجَلَسْنا فی مَدْرَسَةٍ لَیْسَ فیها إلّا أرْبَعُ حُجُراتٍ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جَلَسْنا فی حُجْرَةٍ واحِدَةٍ وَکُنّا جَماعَةً کَثیرَةً فَکُنّا إذا نُمْنا فی تِلْکَ الْحُجْرَةِ وَ أرادَ واحِدٌ مِنَّا الإنْتِباهَ فِی اللَّیْلِ لِحاجَةٍ إنْتَبَهْنا جَمیعاً ثُمَّ إنَّهُ قَدْ تَضایَقَتْ عَلَیْنا اُمُورُ الْمَعاشِ وَبِعْناماکانَ عِنْدَنا مِنْ ثِیابٍ وَغَیْرِها</w:t>
      </w:r>
    </w:p>
    <w:p>
      <w:pPr>
        <w:pStyle w:val="BookText"/>
        <w:rPr/>
      </w:pPr>
      <w:r>
        <w:rPr>
          <w:rFonts w:ascii="Amiri" w:hAnsi="Amiri" w:eastAsia="Amiri" w:cs="Amiri"/>
          <w:color w:val="111111"/>
          <w:sz w:val="28"/>
          <w:sz w:val="28"/>
          <w:szCs w:val="28"/>
          <w:rtl w:val="true"/>
          <w:lang w:bidi="ar-SA"/>
        </w:rPr>
        <w:t>وَکُنّا نَتَعَمَّدُ أکْلَ الأطْعِمَةِ الْمالِحَةِ لأجْلِ أنْ نَشْرَبَ ماءً کَثیراً وَ نَأکُلُ الأشْیاءَ الثَّقیلَةَ لِذلِکَ أیْضاً ثُمَّ بَعْدَ هذا مَنَّ اللهُ عَلیَّ بِالْمَعْرِفَةِ مَعَ اُسْتاذِنا الْمَجْلِسیِّ أدامَ اللهُ أیّامَ سَلامَتِه فَأخَذَنی إلی مَنْزِلِهِ وَ بَقیتُ عِنْدَهُمْ فی ذلِکَ الْمَنْزِلِ أرْبَعَ سِنینَ تَقْریباً وَ قَدْ عَرَّفْتُ أصْحابی عِنْدَهُ فَایّدَهُمْ بِأسْبابِ الْمَعاشِ وَ قَرَأنا عَلَیْهِ الْحَدیثَ</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عبارات بر می آید که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 سابقۀ علمی زیاد داشته اند ، و پس از آشنائی با علاّمۀ مجلسی ، در درس حدیث ، که بالاترین رتبۀ در سی آن زمان بوده شرکت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اصفهان شده ، و در مدرسه ای در محلّۀ سرنیم آور ، سکونت یافته اند ، که فقط چهار حجره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مدرسه ، غیر از مدرسۀ نیم آور است که دو طبقه می باشد با حجرات فراوان ، و غیر از مدرسۀ ابتدائی مدرسۀ نیم آورده است ، که در کاروانسرائی در مجاورت مدرسۀ نیم آور بوده ، و طلبه های مبتدی ، در آن سکونت داشته اند </w:t>
      </w:r>
      <w:r>
        <w:rPr>
          <w:rFonts w:eastAsia="IRNazanin" w:cs="IRNazanin"/>
          <w:color w:val="111111"/>
          <w:sz w:val="28"/>
          <w:szCs w:val="28"/>
          <w:rtl w:val="true"/>
          <w:lang w:bidi="fa-IR"/>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معلوم می شود تا چه اندازه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مدارس </w:t>
      </w:r>
      <w:bookmarkStart w:id="1174" w:name="pg13389_136267"/>
    </w:p>
    <w:p>
      <w:pPr>
        <w:pStyle w:val="BookText"/>
        <w:rPr/>
      </w:pPr>
      <w:bookmarkEnd w:id="1174"/>
      <w:r>
        <w:rPr>
          <w:rFonts w:ascii="IRNazanin" w:hAnsi="IRNazanin" w:eastAsia="IRNazanin"/>
          <w:color w:val="111111"/>
          <w:sz w:val="28"/>
          <w:sz w:val="28"/>
          <w:szCs w:val="28"/>
          <w:rtl w:val="true"/>
          <w:lang w:bidi="fa-IR"/>
        </w:rPr>
        <w:t xml:space="preserve">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پرجمعیّت بوده ، که عدّه ای از طالبین علم ، با سابقۀ زیاد تحصیلی ، در یک حجره ، آنهم در یک مدرسۀ کوچک ، إسکان یافته اند و مشکلات مالی فراوان نیز داشته ، و مدّتی در مضیقه بوده اند ، تا آن که پس از مدّتی ، علاّمۀ مجلسی مطلّع گردیدند و سیّد جزائری را در منزل خود اسکان 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نشانۀ عظمت سیّد جزائری در آن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را نیز با کمک مالی ، مشکلاتشان را برطرف نموده ، و همگی جزء شاگردان درسی علاّمۀ مجلسی قرار گرفتند</w:t>
      </w:r>
      <w:r>
        <w:rPr>
          <w:rStyle w:val="FootnoteAnchor"/>
          <w:rtl w:val="true"/>
        </w:rPr>
        <w:footnoteReference w:id="1247"/>
      </w:r>
    </w:p>
    <w:p>
      <w:pPr>
        <w:pStyle w:val="Heading3"/>
        <w:numPr>
          <w:ilvl w:val="2"/>
          <w:numId w:val="1"/>
        </w:numPr>
        <w:rPr/>
      </w:pPr>
      <w:bookmarkStart w:id="1175" w:name="__RefHeading___Toc291241_2616395394"/>
      <w:bookmarkStart w:id="1176" w:name="_Toc421"/>
      <w:bookmarkEnd w:id="1175"/>
      <w:r>
        <w:rPr>
          <w:rtl w:val="true"/>
        </w:rPr>
        <w:t xml:space="preserve">انتشار بسیار گستردۀ صحیفۀ سجادیّه از اصفهان،باعنایت امام زمان </w:t>
      </w:r>
      <w:r>
        <w:rPr>
          <w:rtl w:val="true"/>
        </w:rPr>
        <w:t>(</w:t>
      </w:r>
      <w:r>
        <w:rPr>
          <w:rtl w:val="true"/>
        </w:rPr>
        <w:t>عج</w:t>
      </w:r>
      <w:r>
        <w:rPr>
          <w:rtl w:val="true"/>
        </w:rPr>
        <w:t>)</w:t>
      </w:r>
      <w:bookmarkEnd w:id="1176"/>
    </w:p>
    <w:p>
      <w:pPr>
        <w:pStyle w:val="BookText"/>
        <w:rPr/>
      </w:pPr>
      <w:r>
        <w:rPr>
          <w:rFonts w:ascii="IRNazanin" w:hAnsi="IRNazanin" w:eastAsia="IRNazanin"/>
          <w:color w:val="111111"/>
          <w:sz w:val="28"/>
          <w:sz w:val="28"/>
          <w:szCs w:val="28"/>
          <w:rtl w:val="true"/>
          <w:lang w:bidi="fa-IR"/>
        </w:rPr>
        <w:t xml:space="preserve">فقیه و محدّث نامدار ، ملاّ محمّد تقی مجلسی ، تشرّفی داشته به محضر بقیّة الله الأعظم حضرت حجّة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سبب انتشار گستردۀ صحیفۀ سجادیّه گردیده ، و از مفاخر حوزۀ علمیّۀ اصفهان به حساب می آید ، که ذیلاً جریان جالب آن را ملاحظه می فرمائید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محمّد تقی مجلسی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اوائل بلوغ ، سعی و کوشش در تحصیل رضای الهی داشتم ، و قرار و آرامی نداشتم جز با یاد خدا ، تا این که بین خواب و بیداری ، دیدم که حضرت صاحب الزّمان صلوات الله علیه در مسجد جامع قدیم اصفهان در نزدیک طِنِبی ، که محلّ تدریس فعلی من می باشد ، ایستاده اند ، پس من به آن حضرت سلام کردم و اراده نمودم که پای آن حضرت را ببوسم ، آن بزرگوار نگذاردند و مرا گرفتند ، پس من دست حضرت را بوسیدم و مسائلی را که بر من مشکل شده بود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ملاّ محمّد تقی ، نمونه ای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یاد شده را ذکر نموده ، و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عرضه داشتم مولای من ، همیشه نمی توانم به خدمت شما شرفیاب شوم ، پس کتابی به من بدهید که همیشه به آن عمل کنم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به خاطر تو ، به مولا محمّد تاج داده ام، و من در عالم خواب او را می شناختم ، 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کتاب را از او بگیر ، پس خارج شدم از درب مسجد که مقابل آن حضرت بود ، به سوی محلّۀ دارالبطّیخ</w:t>
      </w:r>
      <w:r>
        <w:rPr>
          <w:rStyle w:val="FootnoteAnchor"/>
          <w:rtl w:val="true"/>
        </w:rPr>
        <w:footnoteReference w:id="1248"/>
      </w:r>
      <w:r>
        <w:rPr>
          <w:rFonts w:ascii="IRNazanin" w:hAnsi="IRNazanin" w:eastAsia="IRNazanin"/>
          <w:color w:val="111111"/>
          <w:sz w:val="28"/>
          <w:sz w:val="28"/>
          <w:szCs w:val="28"/>
          <w:rtl w:val="true"/>
          <w:lang w:bidi="fa-IR"/>
        </w:rPr>
        <w:t xml:space="preserve">و به همان شخص مورد نظر رسیدم ، وقتی مرا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علیه السلام تو را به سوی من فرستادند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پس کتابی قدیمی را از جیب خود در آورد و به من داد ، و برایم ظاهر شد که کتاب دعاء است ، آن را بوسیدم و بر چشم خود گذاردم و برگشتم که به خدمت حضرت صاحب علیه السلام برسم ، ناگاه به خود آمدم و بیدار شدم و کتاب را همراه خود ندیدم پس شروع کردم به گریه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از دست دادن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طلوع فجر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نماز صبح و تعقیب ، فارغ شدم به خاطر این که به نظرم می رسید که مقصود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 محمّد تاج ، شیخ بهائی هستند که نامشان محمّد است ، و کلمۀ تاج هم اشاره به شهرت ایشان در میان علماء است ، لذا به سوی مدرسۀ ایشان ، که در جوار مسجد جامع بود حرکت کردم و دیدم که ایشان مشغول مقابلۀ صحیفۀ سجّادیّه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نشستم تا شیخ بهائی ، از برنامۀ خود فارغ شدند ، و ظاهراً دربارۀ سند صحیفۀ سجادیّه بحث و بررسی می نمودند ، ولی من بخاطر غمی که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در دست نداشتن کتابی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به من عنایت فرموده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متوجّه کلام شیخ بهائی و گفتگوی علماء جلسۀ بحثشان نگردیدم ، و مشغول گریه بودم و به سوی مرحوم شیخ شتافتم و خواب خود را تعریف نمودم ، و با حال گریه ، قضیّه را شرح دادم ، پس مرحوم شیخ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بِالْعُلُومِ الإلهِیَّةِ وَ الْمَعارِفِ الْیَقینِیَّةِ وَجَمیعِ ما کُنْتَ تَطْلُبُ دائِماً</w:t>
      </w:r>
    </w:p>
    <w:p>
      <w:pPr>
        <w:pStyle w:val="BookText"/>
        <w:rPr/>
      </w:pPr>
      <w:r>
        <w:rPr>
          <w:rFonts w:ascii="IRNazanin" w:hAnsi="IRNazanin" w:eastAsia="IRNazanin"/>
          <w:color w:val="111111"/>
          <w:sz w:val="28"/>
          <w:sz w:val="28"/>
          <w:szCs w:val="28"/>
          <w:rtl w:val="true"/>
          <w:lang w:bidi="fa-IR"/>
        </w:rPr>
        <w:t xml:space="preserve">ولی من دلم آرام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شدۀ خود را در کلام شیخ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باحال گریه خارج شدم ، و در اندیشه بودم ، که به خاطرم رسید بروم به سوی همان محلّی که در شب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بدانجا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به محلّۀ دارالبطیّخ رسیدم ، مرد صالحی را دیدم که به نام آقا حسن و ملقّب به تاجا بود ، هنگامی که به او رسیدم و سلام کردم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کتاب های وقفی نزد من هست ، و هرکس می گیرد از طالبان علم ، به شرائط وقف عمل نمی کند ولی تو عمل میکنی ، بیا و در این کتابها نظر کن و هرچه را احتیاج داری بردار ، همراه او رفتم به خانه ای که کتابها در آن بود ، اوّلین کتابی که به من داد همان کتابی بود که در شب گذشته در خواب دیده بودم ، پس شروع به گریه و ناله کردم و گفتم همین کتاب برای من بس است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محضر شیخ بهائی آمدم و شروع نمودم به مقابلۀ آن نسخه، با نسخۀ صحیفۀ شیخ بهائی ، که جدّ پدر ایشان از روی نسخۀ شهید نوشته بود، و نسخۀ شهید از روی نسخۀ عمید الرّؤساء و إبن سَکُون ، نوشته شده بود و با نسخۀ إبن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واسطه ، یا بدون واسطه ، مقابله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که حضرت صاحب الزّمان علیه السلام به من دادند از روی نسخۀ خطّ شهید قُدْسُ سِرُة نوشته شده بود، و آن دو نسخه کاملاً باهم موافقت داشت، حتیّ در نسخه هائی که در حاشیۀ آن ها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من از مقابلۀ نسخۀ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نسخۀ مربوط به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شدم ، مردم شروع به مقابله با نسخۀ من نمودند </w:t>
      </w:r>
      <w:r>
        <w:rPr>
          <w:rFonts w:eastAsia="IRNazanin" w:cs="IRNazanin"/>
          <w:color w:val="111111"/>
          <w:sz w:val="28"/>
          <w:szCs w:val="28"/>
          <w:rtl w:val="true"/>
          <w:lang w:bidi="fa-IR"/>
        </w:rPr>
        <w:t xml:space="preserve">. </w:t>
      </w:r>
      <w:bookmarkStart w:id="1177" w:name="pg13389_136270"/>
    </w:p>
    <w:p>
      <w:pPr>
        <w:pStyle w:val="BookText"/>
        <w:rPr/>
      </w:pPr>
      <w:bookmarkEnd w:id="1177"/>
      <w:r>
        <w:rPr>
          <w:rFonts w:ascii="Amiri" w:hAnsi="Amiri" w:eastAsia="Amiri" w:cs="Amiri"/>
          <w:color w:val="111111"/>
          <w:sz w:val="28"/>
          <w:sz w:val="28"/>
          <w:szCs w:val="28"/>
          <w:rtl w:val="true"/>
          <w:lang w:bidi="ar-SA"/>
        </w:rPr>
        <w:t>وَ بِبَرَکَةِ إعْطاءِ الْحُجَّةِ ، صارَت الصَّحیفَةُ الْکامِلَهُ فی جَمیعِ الْبِلادِ کَالشَّمْسِ طالِعَةً فی کُلِّ بَیْتٍ وَ سِیَّما فی إصْفَهانَ فَإنَّ أکْثَرَ النّاسِ لَهُمُ الصَّحیفَةُ الْمُتَعَدِّدَةُ وَصارَ أکْثَرُهُمْ صُلَحاءَ وَ أهْلَ الدُّعاءِ</w:t>
      </w:r>
    </w:p>
    <w:p>
      <w:pPr>
        <w:pStyle w:val="BookText"/>
        <w:rPr/>
      </w:pPr>
      <w:r>
        <w:rPr>
          <w:rFonts w:ascii="Amiri" w:hAnsi="Amiri" w:eastAsia="Amiri" w:cs="Amiri"/>
          <w:color w:val="111111"/>
          <w:sz w:val="28"/>
          <w:sz w:val="28"/>
          <w:szCs w:val="28"/>
          <w:rtl w:val="true"/>
          <w:lang w:bidi="ar-SA"/>
        </w:rPr>
        <w:t>وَ کَثیرٌ مِنْهُمْ مُسْتَجابُوا الدَّعْوَةِ وَ هذِهِ الأثارُ مُعْجِزَةُ لِصّاحِبِ علیه السلام وَ الَّذی أعْطانِی اللهُ مِنَ الْعُلُومِ بِسَبَبِ الصَّحیفَةِ لا أُحْصیها ، وَ ذلِکَ مِنْ فَضْلِ اللهِ عَلَیْنا وَ عَلَی النّاسِ</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یعنی به برکة عطا نمودن حضرت حجّة ، صحیفۀ 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همۀ شهرها بخصوص اصفهان ، همانند خورشیدی که در هر خانه ای طالع می شود ، درخشید، تا جائی که أکثر مردم صحیفه های متعدّد پیدا کردند ، و بیشترین آنها به حالت صلاح و دعاء ، روی آوردند، و از صلحاء و أهل دعا گردیدند ، و بسیاری از آنها مستجاب الدّعوة شدند، و این آثار ، معجزه ای برای حضرت صاحب الزمان علیه السلام می باشد ، و آنچه را خداوند متعال به سبب صحیفه ، از علوم و دانشها به من عنایت فرمود ، نمی توانم به شمار آورم ، و این ، از فضل خداوند بر من ، و بر مردم می باشد </w:t>
      </w:r>
      <w:r>
        <w:rPr>
          <w:rFonts w:eastAsia="IRNazanin" w:cs="IRNazanin"/>
          <w:color w:val="111111"/>
          <w:sz w:val="28"/>
          <w:szCs w:val="28"/>
          <w:rtl w:val="true"/>
          <w:lang w:bidi="fa-IR"/>
        </w:rPr>
        <w:t>.</w:t>
      </w:r>
    </w:p>
    <w:p>
      <w:pPr>
        <w:pStyle w:val="Heading3"/>
        <w:numPr>
          <w:ilvl w:val="2"/>
          <w:numId w:val="1"/>
        </w:numPr>
        <w:rPr/>
      </w:pPr>
      <w:bookmarkStart w:id="1178" w:name="__RefHeading___Toc291243_2616395394"/>
      <w:bookmarkStart w:id="1179" w:name="_Toc422"/>
      <w:bookmarkEnd w:id="1178"/>
      <w:r>
        <w:rPr>
          <w:rtl w:val="true"/>
        </w:rPr>
        <w:t>قاضی امیر حسین اصفهانی و آشنائی با فقه اُلرّضا علیه السلام</w:t>
      </w:r>
      <w:bookmarkEnd w:id="1179"/>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القدر و محقّق ، سیّد امیر حسین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مکّۀ مکرّمه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قرن یازدهم به شمار می رود ، و از مشایخ إجازۀ علاّمۀ ملاّ محمّد باقر مجلسی قُدْسُ سِرُة می باشد ، و علاّمۀ مجلسی در صحّت انتساب کتاب فقه الرّضا علیه السلام به امام علیّ بن موسی الرّضا علیه السلام به آن بزرگمرد اعتماد نموده است</w:t>
      </w:r>
      <w:r>
        <w:rPr>
          <w:rFonts w:eastAsia="IRNazanin" w:cs="IRNazanin"/>
          <w:color w:val="111111"/>
          <w:sz w:val="28"/>
          <w:szCs w:val="28"/>
          <w:rtl w:val="true"/>
          <w:lang w:bidi="fa-IR"/>
        </w:rPr>
        <w:t xml:space="preserve">. </w:t>
      </w:r>
      <w:bookmarkStart w:id="1180" w:name="pg13389_136271"/>
    </w:p>
    <w:p>
      <w:pPr>
        <w:pStyle w:val="Heading3"/>
        <w:numPr>
          <w:ilvl w:val="2"/>
          <w:numId w:val="1"/>
        </w:numPr>
        <w:rPr/>
      </w:pPr>
      <w:bookmarkStart w:id="1181" w:name="__RefHeading___Toc291245_2616395394"/>
      <w:bookmarkStart w:id="1182" w:name="_Toc423"/>
      <w:bookmarkEnd w:id="1180"/>
      <w:bookmarkEnd w:id="1181"/>
      <w:r>
        <w:rPr>
          <w:rtl w:val="true"/>
        </w:rPr>
        <w:t>حادثه ای شگفت ، و کشف حقیقتی ارزشمند دربارۀ فقه اُلرّضا علیه السلام</w:t>
      </w:r>
      <w:bookmarkEnd w:id="1182"/>
    </w:p>
    <w:p>
      <w:pPr>
        <w:pStyle w:val="BookText"/>
        <w:rPr/>
      </w:pPr>
      <w:r>
        <w:rPr>
          <w:rFonts w:ascii="IRNazanin" w:hAnsi="IRNazanin" w:eastAsia="IRNazanin"/>
          <w:color w:val="111111"/>
          <w:sz w:val="28"/>
          <w:sz w:val="28"/>
          <w:szCs w:val="28"/>
          <w:rtl w:val="true"/>
          <w:lang w:bidi="fa-IR"/>
        </w:rPr>
        <w:t xml:space="preserve">علاّمۀ مجلسی در بحارالأنوار نقل می فرماید ، پس از آن که قاضی أمیر حسین وارد شهر اصفهان گردید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مجاور 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مکّۀ مکرّمه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 اتّفاق افتاد که جماعتی از اهل قم به قصد حج به مکّه آمدند ، و کتابی قدیمی همراه آنها بود که تاریخ آن با زمان امام رضا علیه السلام مطابقت داشت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علاّمۀ مجلسی از پدرشان نقل می کنند که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سیّد أمیر حسین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إمام هشتم علیه السلام بر این کتاب بود ، و اجازات جماعت زیادی از فضلاء نیز بر آن وجود داشت، و سپس علاّمۀ مجلسی ادامه می دهند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امیر حسین نقل کرد که من برایم یقین حاصل شده از راه قرائن که این کتاب ، تألیف امام رضا علیه السلام است ، و لذا کتاب را از آنها گرفتم و نوشتم و تصحیح نمودم، پس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از سیّد امیر حسین گرفت و خودش نسخه برداری و تصحیح نمود و بیشترین عبارات این کتاب ، موافق است با آنچه شیخ صدوق ، أبو جعفر بن بابویه ، در کتاب من لایحضره الفقیه بدون سند نقل می نماید ، و هم چنین موافق است با آنچه پدر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ای که برای فرزندش ، شیخ صدوق نوشته ، مرقوم فرموده است ، و بسیاری از احکامی که أصحاب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 مستند آنها معلوم نیست ، در این کتاب موجود می باشد </w:t>
      </w:r>
      <w:r>
        <w:rPr>
          <w:rStyle w:val="FootnoteAnchor"/>
          <w:rtl w:val="true"/>
        </w:rPr>
        <w:footnoteReference w:id="1250"/>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1183" w:name="pg13389_136272"/>
    </w:p>
    <w:p>
      <w:pPr>
        <w:pStyle w:val="Heading3"/>
        <w:numPr>
          <w:ilvl w:val="2"/>
          <w:numId w:val="1"/>
        </w:numPr>
        <w:rPr/>
      </w:pPr>
      <w:bookmarkStart w:id="1184" w:name="__RefHeading___Toc291247_2616395394"/>
      <w:bookmarkStart w:id="1185" w:name="_Toc424"/>
      <w:bookmarkEnd w:id="1183"/>
      <w:bookmarkEnd w:id="1184"/>
      <w:r>
        <w:rPr>
          <w:rtl w:val="true"/>
        </w:rPr>
        <w:t>انتشار وسیع کتاب فقه اُلرّضا علیه السلام از اصفهان،ونقش مجلسیّین</w:t>
      </w:r>
      <w:bookmarkEnd w:id="1185"/>
    </w:p>
    <w:p>
      <w:pPr>
        <w:pStyle w:val="BookText"/>
        <w:rPr/>
      </w:pPr>
      <w:r>
        <w:rPr>
          <w:rFonts w:ascii="IRNazanin" w:hAnsi="IRNazanin" w:eastAsia="IRNazanin"/>
          <w:color w:val="111111"/>
          <w:sz w:val="28"/>
          <w:sz w:val="28"/>
          <w:szCs w:val="28"/>
          <w:rtl w:val="true"/>
          <w:lang w:bidi="fa-IR"/>
        </w:rPr>
        <w:t xml:space="preserve">کتاب فقه الرّضا علیه السلام قبل از این جریان مشهور نبوده، تا آنکه قاضی أمیر حسین ، آن را از مکّه می آورد و ملاّ محمّد تقی مجلسی و فرزند برومند او ، علاّمه ، ملاّ محمّد باقر مجلسی ، می بینند و نسخه برداری می کنند ، و از آن زمان شهرت پیدا می کند و جمعی از علماء بزرگ شیعه ، نسبت به صحّت انتساب آن به حضرت رضا علیه السلام و اعتقاد پیدا می کنند ، همانند محدّث بزرگوار ، مرحوم حاج میرزا حسین نوری قُدْسُ سِرُة ، صاحب کتاب مستدرک الوسائل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 سیّد محسن أمین ، در أعیان الشّیعه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الْکِتابُ لَمْ یَکُنْ مَشْهُوراً قَبْلَ عَصْرِ الْمُتَرْجَمِ فِی الْمِأةِ الْحادِیَةِ عَشَرَة ، وَهُوَ أوَّلُ مَنْ أظْهَرَهُ ، جاءَ بِهِ الْقُمِیُّونَ مِنْ قُمْ إلی مَکَّةَ ، لَمّا کانَ مُجاوِراً بِها ، وَ قَطَعَ مِنَ الْقَرائِنِ أنَّهُ تَأْلیفُ الرِّضا علیه السلام ، فَنَسَخَهُ وَ صَحَّحَهُ وَ أحْضَرَهُ مَعَهُ مِنْ مَکَّةَ إلی إصْفَهانَ فَرَآهُ الْمَجْلِسیّانِ وَأسْتَنْسَخاهُ وَرَوَیاهُ عَنْهُ وَ إشْتَهَرَ بَیْنَ النّاسِ مِنْ ذلِکَ الْوَقْتِ وَ اعْتَقَدَ غَیْرُ واحِدٍ بِصِحَّتِه ، مِنْهُمْ مُعاصِرُنا الْفاضلُ النُّوریِّ ، صاحِبُ مُسْتَدْرَکاتِ الْوَسائِل وَ لکِنْ </w:t>
      </w:r>
      <w:r>
        <w:rPr>
          <w:rFonts w:eastAsia="Amiri" w:cs="Amiri" w:ascii="Amiri" w:hAnsi="Amiri"/>
          <w:color w:val="111111"/>
          <w:sz w:val="28"/>
          <w:szCs w:val="28"/>
          <w:rtl w:val="true"/>
          <w:lang w:bidi="ar-SA"/>
        </w:rPr>
        <w:t>...</w:t>
      </w:r>
      <w:r>
        <w:rPr>
          <w:rStyle w:val="FootnoteAnchor"/>
          <w:rtl w:val="true"/>
        </w:rPr>
        <w:footnoteReference w:id="1252"/>
      </w:r>
    </w:p>
    <w:p>
      <w:pPr>
        <w:pStyle w:val="Heading3"/>
        <w:numPr>
          <w:ilvl w:val="2"/>
          <w:numId w:val="1"/>
        </w:numPr>
        <w:rPr/>
      </w:pPr>
      <w:bookmarkStart w:id="1186" w:name="__RefHeading___Toc291249_2616395394"/>
      <w:bookmarkStart w:id="1187" w:name="_Toc425"/>
      <w:bookmarkEnd w:id="1186"/>
      <w:r>
        <w:rPr>
          <w:rtl w:val="true"/>
        </w:rPr>
        <w:t>حوزۀ علمیّۀ اصفهان و تلاش برای حفظ میراثهای علمی</w:t>
      </w:r>
      <w:bookmarkEnd w:id="1187"/>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خدمات بزرگی که حوزۀ علمیّۀ اصفهان داشته ، کوشش برای دستیابی به نسخه های خطّی از کتب بزرگان و قدماء علماء شیعه ، و حفظ و نشر آنها بوده است ، که این عمل بسیار مقدّس ، در دوره های گوناگون و به وسیلۀ علماء بزرگی که علاقه مند به این خدمت بزرگ بوده اند انجام می گرفته است ، که نمونۀ أعلای این اقدام برجسته ، کوششهای علاّمۀ مجلسی قُدْسُ سِرُة می باشد ، که نسخه های کتب </w:t>
      </w:r>
      <w:bookmarkStart w:id="1188" w:name="pg13389_136273"/>
    </w:p>
    <w:p>
      <w:pPr>
        <w:pStyle w:val="BookText"/>
        <w:rPr/>
      </w:pPr>
      <w:bookmarkEnd w:id="1188"/>
      <w:r>
        <w:rPr>
          <w:rFonts w:ascii="IRNazanin" w:hAnsi="IRNazanin" w:eastAsia="IRNazanin"/>
          <w:color w:val="111111"/>
          <w:sz w:val="28"/>
          <w:sz w:val="28"/>
          <w:szCs w:val="28"/>
          <w:rtl w:val="true"/>
          <w:lang w:bidi="fa-IR"/>
        </w:rPr>
        <w:t xml:space="preserve">قدماء را به دست می آوردند ، و پس از مقابله و تصحیح ، تکثیر و منتشر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خدمات مرحوم سیّد شفتی أعلی الله مقامه نیز شایان توجّه است ، و کتابخانۀ نفیس آن بزرگمرد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کتابخانه های اصفهان از آن یاد نموده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 این واقعیّت می باشد </w:t>
      </w:r>
      <w:r>
        <w:rPr>
          <w:rFonts w:eastAsia="IRNazanin" w:cs="IRNazanin"/>
          <w:color w:val="111111"/>
          <w:sz w:val="28"/>
          <w:szCs w:val="28"/>
          <w:rtl w:val="true"/>
          <w:lang w:bidi="fa-IR"/>
        </w:rPr>
        <w:t>.</w:t>
      </w:r>
    </w:p>
    <w:p>
      <w:pPr>
        <w:pStyle w:val="Heading3"/>
        <w:numPr>
          <w:ilvl w:val="2"/>
          <w:numId w:val="1"/>
        </w:numPr>
        <w:rPr/>
      </w:pPr>
      <w:bookmarkStart w:id="1189" w:name="__RefHeading___Toc291251_2616395394"/>
      <w:bookmarkStart w:id="1190" w:name="_Toc426"/>
      <w:bookmarkEnd w:id="1189"/>
      <w:r>
        <w:rPr>
          <w:rtl w:val="true"/>
        </w:rPr>
        <w:t>نمونه ای جالب</w:t>
      </w:r>
      <w:bookmarkEnd w:id="1190"/>
    </w:p>
    <w:p>
      <w:pPr>
        <w:pStyle w:val="BookText"/>
        <w:rPr/>
      </w:pPr>
      <w:r>
        <w:rPr>
          <w:rFonts w:ascii="IRNazanin" w:hAnsi="IRNazanin" w:eastAsia="IRNazanin"/>
          <w:color w:val="111111"/>
          <w:sz w:val="28"/>
          <w:sz w:val="28"/>
          <w:szCs w:val="28"/>
          <w:rtl w:val="true"/>
          <w:lang w:bidi="fa-IR"/>
        </w:rPr>
        <w:t xml:space="preserve">یکی از عمو زادگان مرحوم سیّد شفتی ، عالم فاضل ، سیّد ابراهیم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بقعه و مقبرۀ کوچک 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که اصلاً رشتی و شفتی و پس از آن اصفهانی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 و دلیل آن این است که مرحوم سیّد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بودند که کتاب مدینة العلم صدوق را به دست آورند، و به ایشان گفته شد ، که نسخۀ آن در کابل وجود دارد، لذا مرحوم سیّد ، آقا سیّد ابراهیم را به آن شهر و منطقه روانه کردند ، و آن بزرگوار مدّتی طولانی توقّف نموده و به جستجو پرداخت ولی متأسفانه موفّق به تحصیل کتاب نگردید</w:t>
      </w:r>
      <w:r>
        <w:rPr>
          <w:rStyle w:val="FootnoteAnchor"/>
          <w:rtl w:val="true"/>
        </w:rPr>
        <w:footnoteReference w:id="1253"/>
      </w:r>
      <w:r>
        <w:rPr>
          <w:rFonts w:ascii="IRNazanin" w:hAnsi="IRNazanin" w:eastAsia="IRNazanin"/>
          <w:color w:val="111111"/>
          <w:sz w:val="28"/>
          <w:sz w:val="28"/>
          <w:szCs w:val="28"/>
          <w:rtl w:val="true"/>
          <w:lang w:bidi="fa-IR"/>
        </w:rPr>
        <w:t xml:space="preserve">، و از این داستان ، به خوبی اهتمام مرحوم سیّد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تحصیل و فراهم آوردن میراثهای گرانبهای علمی شیعه ، روشن می گردد </w:t>
      </w:r>
      <w:r>
        <w:rPr>
          <w:rFonts w:eastAsia="IRNazanin" w:cs="IRNazanin"/>
          <w:color w:val="111111"/>
          <w:sz w:val="28"/>
          <w:szCs w:val="28"/>
          <w:rtl w:val="true"/>
          <w:lang w:bidi="fa-IR"/>
        </w:rPr>
        <w:t>.</w:t>
      </w:r>
    </w:p>
    <w:p>
      <w:pPr>
        <w:pStyle w:val="Heading3"/>
        <w:numPr>
          <w:ilvl w:val="2"/>
          <w:numId w:val="1"/>
        </w:numPr>
        <w:rPr/>
      </w:pPr>
      <w:bookmarkStart w:id="1191" w:name="__RefHeading___Toc291253_2616395394"/>
      <w:bookmarkStart w:id="1192" w:name="_Toc427"/>
      <w:bookmarkEnd w:id="1191"/>
      <w:r>
        <w:rPr>
          <w:rtl w:val="true"/>
        </w:rPr>
        <w:t>شهریّۀ مختصر برای طلاّب حوزۀ علمیّه،مانع رشد علمی و اجتماعی آنها نمی شود</w:t>
      </w:r>
      <w:bookmarkEnd w:id="1192"/>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همۀ أدوار تاریخ حوزه های علمیّه ، مشکلات مالی برای طلاّب آن حوزه ها ، مطرح بوده است ، و اگر کسی از طریق پدر یا یکی از بستگان فامیلی </w:t>
      </w:r>
    </w:p>
    <w:p>
      <w:pPr>
        <w:pStyle w:val="BookText"/>
        <w:rPr/>
      </w:pPr>
      <w:r>
        <w:rPr>
          <w:rFonts w:ascii="IRNazanin" w:hAnsi="IRNazanin" w:eastAsia="IRNazanin"/>
          <w:color w:val="111111"/>
          <w:sz w:val="28"/>
          <w:sz w:val="28"/>
          <w:szCs w:val="28"/>
          <w:rtl w:val="true"/>
          <w:lang w:bidi="fa-IR"/>
        </w:rPr>
        <w:t xml:space="preserve">یا اجتماعی ، کمک ویژه ای دریافت نمی نموده ، در تنگدستی شدیدی قرار می گرفته ، ولی عموماً طلاّب حوزه های علمیّۀ شیعه ، که با انگیزه های معنوی و هدف های والای علمی و روحی ، به حوزه های علمیّه گام می گذاشته اند ، همۀ این مشکلات را بر خود هموار می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در دورۀ صفویّه ، که حوزۀ علمیّۀ اصفهان ، از پر رونق ترین حوزه های علمیّه بوده ، و در پایتخت کشور قرار داشته ، وضعیّتی حاکم بوده که شرح آن را ذیلاً می خوانیم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مدارس علمیّه ، شهریّۀ معیّنی داشت که بر حسب رتبۀ درسی طلبه ها، پرداخت می شد و ملاّ 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ملاّ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آمنه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اصفهان شد ، در اوائل تحصیل خود ، سهمیّه اش از بودجۀ طلاّب ، روزی دو غاز</w:t>
      </w:r>
      <w:r>
        <w:rPr>
          <w:rStyle w:val="FootnoteAnchor"/>
          <w:rtl w:val="true"/>
        </w:rPr>
        <w:footnoteReference w:id="1254"/>
      </w:r>
      <w:r>
        <w:rPr>
          <w:rFonts w:ascii="IRNazanin" w:hAnsi="IRNazanin" w:eastAsia="IRNazanin"/>
          <w:color w:val="111111"/>
          <w:sz w:val="28"/>
          <w:sz w:val="28"/>
          <w:szCs w:val="28"/>
          <w:rtl w:val="true"/>
          <w:lang w:bidi="fa-IR"/>
        </w:rPr>
        <w:t xml:space="preserve">بود، که تکافوی خوراک تنها را هم نمی کرد، چه رسد برای تأمین سایر نیازمندیهای زندگی ، و لذا مدّتی گذشت و نتوانست چراغی برای مطالعۀ خود تهیّه نماید ، و از چراغ دستشوئی ها ، استفاده می کرد و تا صبح ، روی پا می ایستاد و مطالعه می نمود ، و در اثر این جدیّت و پشتکار به زودی لایق شرکت در درس ملاّ محمّد تقی مجلسی ، و سپس مفتخر به دامادی آن بزرگمرد شد ، و آمنه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مجتهدۀ نامدار ، و آن بانوی اهل تحقیق و فقه واجتهاد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آن عالم سخت کوش در آمد</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bookmarkStart w:id="1193" w:name="pg13389_136275"/>
    </w:p>
    <w:p>
      <w:pPr>
        <w:pStyle w:val="Heading2"/>
        <w:numPr>
          <w:ilvl w:val="1"/>
          <w:numId w:val="1"/>
        </w:numPr>
        <w:rPr/>
      </w:pPr>
      <w:bookmarkStart w:id="1194" w:name="__RefHeading___Toc291255_2616395394"/>
      <w:bookmarkStart w:id="1195" w:name="_Toc428"/>
      <w:bookmarkEnd w:id="1193"/>
      <w:bookmarkEnd w:id="1194"/>
      <w:r>
        <w:rPr/>
        <w:t>11</w:t>
      </w:r>
      <w:r>
        <w:rPr>
          <w:rtl w:val="true"/>
        </w:rPr>
        <w:t xml:space="preserve">- </w:t>
      </w:r>
      <w:r>
        <w:rPr>
          <w:rtl w:val="true"/>
        </w:rPr>
        <w:t>اصفهان،خاستگاه و محلّ پرورش چهره های بزرگ مرجعیّت و زعامت علمی و دینی جهان تشیّع</w:t>
      </w:r>
      <w:bookmarkEnd w:id="1195"/>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6" w:name="__RefHeading___Toc291257_2616395394"/>
      <w:bookmarkStart w:id="1197" w:name="_Toc429"/>
      <w:bookmarkEnd w:id="1196"/>
      <w:r>
        <w:rPr>
          <w:rtl w:val="true"/>
        </w:rPr>
        <w:t>اشاره</w:t>
      </w:r>
      <w:bookmarkEnd w:id="119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8" w:name="pg13389_136277"/>
      <w:bookmarkStart w:id="1199" w:name="pg13389_136277"/>
      <w:bookmarkEnd w:id="1199"/>
    </w:p>
    <w:p>
      <w:pPr>
        <w:pStyle w:val="Heading3"/>
        <w:numPr>
          <w:ilvl w:val="2"/>
          <w:numId w:val="1"/>
        </w:numPr>
        <w:rPr/>
      </w:pPr>
      <w:bookmarkStart w:id="1200" w:name="pg13389_136277"/>
      <w:bookmarkStart w:id="1201" w:name="__RefHeading___Toc291259_2616395394"/>
      <w:bookmarkStart w:id="1202" w:name="_Toc430"/>
      <w:bookmarkEnd w:id="1200"/>
      <w:bookmarkEnd w:id="1201"/>
      <w:r>
        <w:rPr>
          <w:rtl w:val="true"/>
        </w:rPr>
        <w:t xml:space="preserve">اصفهان خاستگاه و محلّ پرورش چهره های بزرگ مرجعیّت و زعامت علمی و دینی شیعه یکی از مفاخر بزرگ علمی و اجتماعی اصفهان ، این است که در طول چندین قرن ، خاستگاه و یا محل تربیت و پرورش بزرگترین چهره های عالم مرجعیت تقلید و زعامت علمی و دینی جهان تشیع بوده است </w:t>
      </w:r>
      <w:r>
        <w:rPr>
          <w:rtl w:val="true"/>
        </w:rPr>
        <w:t>.</w:t>
      </w:r>
      <w:bookmarkEnd w:id="1202"/>
    </w:p>
    <w:p>
      <w:pPr>
        <w:pStyle w:val="BookText"/>
        <w:rPr/>
      </w:pPr>
      <w:r>
        <w:rPr>
          <w:rFonts w:ascii="IRNazanin" w:hAnsi="IRNazanin" w:eastAsia="IRNazanin"/>
          <w:color w:val="111111"/>
          <w:sz w:val="28"/>
          <w:sz w:val="28"/>
          <w:szCs w:val="28"/>
          <w:rtl w:val="true"/>
          <w:lang w:bidi="fa-IR"/>
        </w:rPr>
        <w:t xml:space="preserve">یکی از مفاخر بزرگ علمی و اجتماعی اصفهان،این است که در طول چندین قرن،خاستگاه و یا محلّ تربیت و پرورش بزرگترین چهره های عالَم مرجعیّت تقلید و زعامت علمی و دینیِ جهان تشیّع بوده است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اصفهان خاستگاه و یا محلّ نشو و نما ، و یا جایگاه درخشش چهره های بزرگ علمی و دینی و زعامت شیعه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 میر داماد ، آقا رفیعا نائینی ، ملاّ محمّد باقر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خوانساری ، علاّمه ملاّ محمّد تقی مجلسی ، شیخ محمّد بن الحسن 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 ، علاّمه ملاّ محمّد باقر مجلسی ، شیخ محمّد بن 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فاضل هندی ، و ملقّب به تاج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آقاشیخ محمّد تقی رازی اصفهانی ، سیّد محمّد باقر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حاج محمّد ابراهیم کلباسی ، آقا میر سیّد حسن مدرّس ، میر سیّد محمّد شهشهانی ، آقا سیّد محمّد باقر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هاشم چهارسوقی ، آقا سیّد محمّد باقر درچه ای ، آخوند فشارکی ، آقا میر سیّد محمّد نجف آبادی ، آقا شیخ محمّد تقی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محمّد صادق مدرّس خاتون آبادی ، و دهها چهرۀ برجستۀ دیگر ، که در عالَم زعامت و مرجعیّت دینی ، و ریاست علمی و حوزوی درخشیده اند، و ما در فصول گوناگون این کتاب ، از عظمت و شخصیّت و نیز آثار و برکات حیات علمی </w:t>
      </w:r>
      <w:bookmarkStart w:id="1203" w:name="pg13389_136278"/>
    </w:p>
    <w:p>
      <w:pPr>
        <w:pStyle w:val="BookText"/>
        <w:rPr/>
      </w:pPr>
      <w:bookmarkEnd w:id="1203"/>
      <w:r>
        <w:rPr>
          <w:rFonts w:ascii="IRNazanin" w:hAnsi="IRNazanin" w:eastAsia="IRNazanin"/>
          <w:color w:val="111111"/>
          <w:sz w:val="28"/>
          <w:sz w:val="28"/>
          <w:szCs w:val="28"/>
          <w:rtl w:val="true"/>
          <w:lang w:bidi="fa-IR"/>
        </w:rPr>
        <w:t xml:space="preserve">و نورانی و معنوی آنها یاد نموده ایم ، و در این بخش ، از چند چهرۀ برجسته ای که در عالم زعامت بزرگترین حوزه های علمیّۀ شیعه ، و مرجعیّت جهانی عالَم تشیّع در قرن سیزدهم و چهاردهم درخشیده اند ، یاد می نمائیم ، و صفحۀ زرّینی از صفحات زیبای تاریخ علمی و دینی تشیّع و اصفهان را ورق می زنیم </w:t>
      </w:r>
      <w:r>
        <w:rPr>
          <w:rFonts w:eastAsia="IRNazanin" w:cs="IRNazanin"/>
          <w:color w:val="111111"/>
          <w:sz w:val="28"/>
          <w:szCs w:val="28"/>
          <w:rtl w:val="true"/>
          <w:lang w:bidi="fa-IR"/>
        </w:rPr>
        <w:t>:</w:t>
      </w:r>
    </w:p>
    <w:p>
      <w:pPr>
        <w:pStyle w:val="Heading3"/>
        <w:numPr>
          <w:ilvl w:val="2"/>
          <w:numId w:val="1"/>
        </w:numPr>
        <w:rPr/>
      </w:pPr>
      <w:bookmarkStart w:id="1204" w:name="__RefHeading___Toc291261_2616395394"/>
      <w:bookmarkStart w:id="1205" w:name="_Toc431"/>
      <w:bookmarkEnd w:id="1204"/>
      <w:r>
        <w:rPr/>
        <w:t>1</w:t>
      </w:r>
      <w:r>
        <w:rPr>
          <w:rtl w:val="true"/>
        </w:rPr>
        <w:t>-</w:t>
      </w:r>
      <w:r>
        <w:rPr>
          <w:rtl w:val="true"/>
        </w:rPr>
        <w:t>وحید اصفهانی ، مشهور به بهبهانی</w:t>
      </w:r>
      <w:r>
        <w:rPr>
          <w:rtl w:val="true"/>
        </w:rPr>
        <w:t>(</w:t>
      </w:r>
      <w:r>
        <w:rPr>
          <w:rtl w:val="true"/>
        </w:rPr>
        <w:t>استاد الکلّ</w:t>
      </w:r>
      <w:r>
        <w:rPr>
          <w:rtl w:val="true"/>
        </w:rPr>
        <w:t>)</w:t>
      </w:r>
      <w:bookmarkEnd w:id="1205"/>
    </w:p>
    <w:p>
      <w:pPr>
        <w:pStyle w:val="BookText"/>
        <w:rPr/>
      </w:pP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أکبر و مروّج مذهب ، علاّمۀ ثانی و محقّق ثالث ، یگانه و وحید دوران ، و أعجوبۀ روزگار ، مولی محمّد باقر بن محمّد أکمل اصفهانی ، معروف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ومتوفّای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وحید بهبهانی ، ملاّ محمّد أکمل ، از علماء برجسته بوده ، که علاّمۀ بحر العلوم ، در إجازات خود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أجلّ أکمل ، و مولای أعظم أبجل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خوانده ، و حاجی نوری در کتاب فیض القدسی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فضائل و حاوی فواضل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 و از مشایخ اجازه می باشد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وحید بهبهانی ، نوۀ دانشمند محقّق و نامدار ، ملاّ 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ملاّ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عالمه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نامدار خاندان علاّمۀ مجلسی ، و دختر مجلسی أوّل می باشد ، بنابراین ، ملاّ محمّد تقی مجلسی وملاّ صالح مازندارانی ، دو جدّ مادری وحید بهبهانی ، و علاّمه ، ملاّ محمّد باقر مجلسی ، دائی مادر آن بزرگوار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فرزندان وحید بهبهانی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عبد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علماء وفقهاء بزرگ بوده اند، و هم چنین در میان برادران و برادر زادگان و خواهر زادگان و نوه های وحید بهبهانی ، علمای بسیاری بوده اند ، که بعضی از آنها همانند آقا سیّد علی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برومند او ، آقا سیّد محمّد مجاهد ، از مفاخر بزرگ شیعه و حوزه های علمیّه به شمار می روند، بنابراین ، خاندان وحید بهبهانی اصفهانی ، یکی از خاندانهای علمی گسترده و پر برکت به شمار می رود</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 بهبهانی ، در اصفهان متولّد گردیده ، و در محضر پدر دانشمند و بزرگوار خود ، پرورش یافته ، و دروس مقدّماتی را تا کتاب سیوطی و حاشیه ، در نزد عمّۀ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علم و فضل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نموده</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و نزد پدر بزرگوار خویش ، اصول کافی را خوانده است</w:t>
      </w:r>
      <w:r>
        <w:rPr>
          <w:rStyle w:val="FootnoteAnchor"/>
          <w:rtl w:val="true"/>
        </w:rPr>
        <w:footnoteReference w:id="1259"/>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در خدمت پدر ، به بهبهان هجرت نموده ، و بیش از سی سال</w:t>
      </w:r>
      <w:r>
        <w:rPr>
          <w:rStyle w:val="FootnoteAnchor"/>
          <w:rtl w:val="true"/>
        </w:rPr>
        <w:footnoteReference w:id="1260"/>
      </w:r>
      <w:r>
        <w:rPr>
          <w:rFonts w:ascii="IRNazanin" w:hAnsi="IRNazanin" w:eastAsia="IRNazanin"/>
          <w:color w:val="111111"/>
          <w:sz w:val="28"/>
          <w:sz w:val="28"/>
          <w:szCs w:val="28"/>
          <w:rtl w:val="true"/>
          <w:lang w:bidi="fa-IR"/>
        </w:rPr>
        <w:t xml:space="preserve">در آن شهر ، به تحصیل علم نزد پدر و نیز تدریس و تحقیق و تألیف اشتغال داشته است ، و به همین جهت ، عنوان </w:t>
      </w:r>
    </w:p>
    <w:p>
      <w:pPr>
        <w:pStyle w:val="BookText"/>
        <w:rPr/>
      </w:pPr>
      <w:r>
        <w:rPr>
          <w:rFonts w:ascii="IRNazanin" w:hAnsi="IRNazanin" w:eastAsia="IRNazanin"/>
          <w:color w:val="111111"/>
          <w:sz w:val="28"/>
          <w:sz w:val="28"/>
          <w:szCs w:val="28"/>
          <w:rtl w:val="true"/>
          <w:lang w:bidi="fa-IR"/>
        </w:rPr>
        <w:t xml:space="preserve">اصفهانی ، که مربوط به زادگاه او بوده ، متروک گردیده ، و عنوان بهبهانی برای آن بزرگمرد ، شهرت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وحید بهبهانی ، قبل از اقامت در بهبهان ، در شهر مقدّس نجف اشرف ، علوم عقلی را از محضر علاّمۀ محقّق ، آقا سیّد محمّد طباطبائی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علامۀ نامدار ، آقا سیّد مهدی بحرالعلوم ، و علوم نقلی را ، از عالم و محقّق نامدار ، آقاسیّد صدرالدّین رضوی قمی ، مشهور به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کتاب وافیة 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گیرد ، و مراحل علوم عقلی و نقلی را ، در مّدت زمانی کوتاه ، طی می نماید</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و درخشانترین مرحلۀ عمر وحید بهبهانی ، دورۀ اقامت او در شهر مقدّس کربلاء ، و در جوار مرقد مطهّر سالار شهیدان ، امام حسین علیه السلام می باشد ، که بزرگترین چهره های علمی را پرورش داده ، و در یک مبارزۀ مستمر و طولانی ، و متّکی بر علم و دانش و تحقیق و مناظره و معنویّت و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أخباری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جهالت جهّال ، و تعصّب متعصّبین ، به شکل خطرناکی در آمده بود، از صحنۀ حوزۀ علمیّه و جامعۀ شیعه خارج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شکلی متین و استوار ، و با چهره هائی برجسته و محقّق ، و دارای مقامات عالیۀ معنوی و تقوائی ، تقویت و تثبیت نمود ، و خطّ مشی فکری حوزه های علمیّه را ، بر مبنای مسلک اجتهاد ، استوار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 شاگردانی بسیار پرورش داده ، که بسیاری از آنها ، حوزه های علمیّۀ پربرکت و با عظمتی را ، در شهرهای گوناگون ، تأسیس و یا اداره می نمودند ، و از بزرگترین مفاخر علمی قرن سیزدهم به شمار می روند ، همانند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فقیه نامدار ، آقا سیّد مهدی بحر العلوم ، زعیم و مرجع تقلید شیعه در حوزۀ علمیّۀ نجف أشرف</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 محقّق عظیم الشّأن ، آقا شیخ جعفر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زعیم و مرجع تقلید شیعه ، در حوزۀ نجف اشرف</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و مفسّر بزرگ ، آقا سیّد مهدی شهرستانی ، زعیم حوزۀ علمیّۀ کربلاء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محقّق و نامدار ، آقا سیّد علی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خواهر زاده و داماد مرحوم وحید بهبهانی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و محقّق عالی مقام ، میرزا أبو القاسم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میرزای قمی ، و صاحب قوانین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و پرچمدار شیعه ، در حوزۀ علمیّۀ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حکیم عالیقدر ، و جامع معقول و منقول ، ملا مهدی نراقی ، زعیم و پیشوای شیعه ، در شهر و حوزه علمیه کاشان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محقّق و فقیه مدقّق ، آقا سیّد محسن أعرجی کاظمینی ، زعیم حوزۀ علمیّۀ کاظمین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بزرگ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آقا میرزا مهدی خراسانی ، پیشوا وزعیم بزرگ دینی ، در مشهد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مجتهد عظیم الشّأن ، آقا شیخ أسد الله کاظمینی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شریف مقابس الأنوار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محقّق و نامدار ، آقا سیّد جواد عاملی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ارزشمند و عظیم مفتاح الکرامه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و اصولی محقّق ، و مرجع عالیقدر ، آقا شیخ محمّد تقی اصفهانی صاحب کتاب حاشیۀ بر معالم ، و زعیم بزرگ در حوزۀ علمیّۀ اصفهان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زعیم نامدار شیعه ، آقا سیّد محمّد باقر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سیّد شفتی ، و ملقّب به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حوزۀ علمیّۀ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زاهد و نامدار ، حاج محمّد ابراهیم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و پیشوای دینی ، در شهر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و أخلاقی نامدار ، حاج ملاّ أحمد نراقی ، زعیم و پیشوای بزرگ ، در شهر و حوزۀ علمیّۀ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رهبر عالیقدر ، سیّد دلدار علی هندی ، پیشوای عظیم الشّأن شیعه در کشور هندوستان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دهها مجتهد و محقّق و مؤلّف و پیشوای دینی دیگر ، که در اطراف وأکناف بلاد اسلامی ، مخصوصاً در ایران و عراق ، به فعّالیّت های علمی و تحقیقی و تبلیغ و ارشاد دینی ، اشتغال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بزرگ و نامدار مرحوم وحید بهبهانی ، هرکدام با بهره گیری از مبانی علمی و افکار و اندیشه های استاد بزرگ و محقّق خویش ، هرکدام به شکلی خاص و منطبق با افکار و نظریّات خود ، به نحو مفصّل و دلپذیر ، مباحث فقهی و اصولی را تنظیم نموده ، و به شکل کتابهائی برجسته ، عرضه کرده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میرزای قمی ، کشف الغطاء شیخ جعفر کبیر ، ریاض المسائل آقا سیّد علی طباطبائی ، مقابس الأنوار آقا شیخ أسد الله تستری ، حاشیۀ معالم آقا شیخ محمّد تقی رازی اصفهانی و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وحید بهبهانی را در بعضی از کتب تراجم ، چهل و چهار کتاب و رساله به شمار آورده اند </w:t>
      </w:r>
      <w:r>
        <w:rPr>
          <w:rStyle w:val="FootnoteAnchor"/>
          <w:rtl w:val="true"/>
        </w:rPr>
        <w:footnoteReference w:id="1262"/>
      </w:r>
      <w:r>
        <w:rPr>
          <w:rFonts w:ascii="IRNazanin" w:hAnsi="IRNazanin" w:eastAsia="IRNazanin"/>
          <w:color w:val="111111"/>
          <w:sz w:val="28"/>
          <w:sz w:val="28"/>
          <w:szCs w:val="28"/>
          <w:rtl w:val="true"/>
          <w:lang w:bidi="fa-IR"/>
        </w:rPr>
        <w:t xml:space="preserve">و در برخی دیگر ، نزدیک شصت عنوان ذکر </w:t>
      </w:r>
    </w:p>
    <w:p>
      <w:pPr>
        <w:pStyle w:val="BookText"/>
        <w:rPr/>
      </w:pPr>
      <w:r>
        <w:rPr>
          <w:rFonts w:ascii="IRNazanin" w:hAnsi="IRNazanin" w:eastAsia="IRNazanin"/>
          <w:color w:val="111111"/>
          <w:sz w:val="28"/>
          <w:sz w:val="28"/>
          <w:szCs w:val="28"/>
          <w:rtl w:val="true"/>
          <w:lang w:bidi="fa-IR"/>
        </w:rPr>
        <w:t>کرده اند</w:t>
      </w:r>
      <w:r>
        <w:rPr>
          <w:rStyle w:val="FootnoteAnchor"/>
          <w:rtl w:val="true"/>
        </w:rPr>
        <w:footnoteReference w:id="1263"/>
      </w:r>
      <w:r>
        <w:rPr>
          <w:rFonts w:ascii="IRNazanin" w:hAnsi="IRNazanin" w:eastAsia="IRNazanin"/>
          <w:color w:val="111111"/>
          <w:sz w:val="28"/>
          <w:sz w:val="28"/>
          <w:szCs w:val="28"/>
          <w:rtl w:val="true"/>
          <w:lang w:bidi="fa-IR"/>
        </w:rPr>
        <w:t xml:space="preserve">ولی نویسندۀ محقّق ، آقای حاج شیخ علی دوانی ، پس از تحقیقات گسترده در کتابخانه های گوناگون قم و تهران و سایر شهرستانها ، شمار تألیفات وحید بهبهانی را به هفتاد و دو عنوان رسانیده است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نکتۀ مهّم و قابل توجّه این است که تألیفات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متین و پرفائده ، و مشتمل بر تحقیقات و اندیشه های نو می باشد ، و معانی بسیار و ارزشمندی را در عبارات کوتاه و شیوا ، بیان نموده است ، و در بسیاری از مباحث اصولی و اجتهادی ، نظریّاتی دارد، که گذشتگان بر او پیشی نگرفته اند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کلام، گسترش فعّالیّتهای علمی ، و تدریس و تحقیق وحید بهبهانی و نیز ، نوآوری ها و پایه گذاری های آن چهرۀ درخشان ، و همچنین عظمت تألیفات آن بزرگمرد ، و شاگردان کم نظیری که تربیت نموده ، همه و همه ، سبب شده است که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دین در رأس سَدِۀ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 و صاحب جواهر و شیخ أعظم أنصاری ، او را با عناوین ذیل بستایند</w:t>
      </w:r>
      <w:r>
        <w:rPr>
          <w:rStyle w:val="FootnoteAnchor"/>
          <w:rtl w:val="true"/>
        </w:rPr>
        <w:footnoteReference w:id="12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کتب تراجم و رجال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 الکرام البرره، أعیان الشّیعه ، الکنی و الألقاب ، فوائد الرّضویّه ، رجال أبوعلی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السّماء ، تکملۀ أمل ألامل ، مصفّی المقال ، مرآة الأحوال ، وحید بهبهانی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دربارۀ عظمت و آثار وحید بهبهانی بحث و بررسی انجام گرفته، </w:t>
      </w:r>
    </w:p>
    <w:p>
      <w:pPr>
        <w:pStyle w:val="BookText"/>
        <w:rPr/>
      </w:pPr>
      <w:r>
        <w:rPr>
          <w:rFonts w:ascii="IRNazanin" w:hAnsi="IRNazanin" w:eastAsia="IRNazanin"/>
          <w:color w:val="111111"/>
          <w:sz w:val="28"/>
          <w:sz w:val="28"/>
          <w:szCs w:val="28"/>
          <w:rtl w:val="true"/>
          <w:lang w:bidi="fa-IR"/>
        </w:rPr>
        <w:t xml:space="preserve">و بسیاری از مفاخر علمی قرن سیزدهم و چهاردهم ، با عبارات بسیار جالب و فصیح و بلیغ ، از عظمت وحید بهبهانی یاد نموده اند ، که ذیلاً به پنج نمونه از آنها إکتفا می نمائیم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 آقا سیّد مهدی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شَیْخُنَا الْعالِمُ ألْعامِلُ الْعَلاّمَةُ ، وَ اُسْتاذُنا الْحِبْرُ الْفاضِلُ الفَهّامَةُ ، الْمُحَقِّقُ النِّحْریرُ وَ الْفَقیهُ الْعَدیمُ النَّظیرُ ، بَقِیَّةُ الْعُلَماءِ وَ نادِرَةُ الْفُضَلاءِ ، مُجَدَّدُ مَا انْدَرَسَ مِنْ طَریقَةِ الْفُقَهاءِ ، وَ مُعیدُ مَا انْمَحی مِنْ آثارِ الْقُدَماءِ ، الْبَحْرُ الزّاخِرُ ، وَ الإمامُ الْباهِرُ ، ألشَّیْخ مُحَمَّد باقِر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الْمَوْلی مُحَمَّد أکْمَلْ </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أبوعلی حائری ، رجالی نامدار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الْعالِمُ الْعَلاّمَةُ ، وَ شَیْخُنَا الْفاضِلُ الْفَهّامَةُ ، جامِعُ الْمَعْقُولِ وَ الْمَنْقُولِ ، حاوِی الْفُرُوعِ وَالأصُولِ ، مُؤسَّسُ مِلَّةِ سَیِّدِ الْبَشَرِ فی رَأسِ الْمِأۃِ الثّانِیَةِ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ألأجَلُّ الأکْمَلُ، مَوْلانا وَ مَلاذُنا ، ألاغا مُحَمَّد باقِرُ بْنُ مُحَمَّد أکْمَل </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ألْعَلَمُ الْعالِمُ الرَّبانِیُّ ، وَ الْقَمَرُ الطّالِعُ الشَّعْشَعانِیُّ ، مُرَوَّجُ الْمَذْهَبِ وَ الدّینِ ، وَ مُعَلِّمُ الْفُقَهاءِ وَ الْمُجْتَهِدینَ ، مَوْلانا الاقا مُحَمَّد باقِرُ بْنُ الْمَوْلی مُحَمَّدْ أکْمَلِ الإصْبَهانِیّ ، ثُمَّ الْفارْسیّ الْبِهْبَهانِیّ </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نامدار ، حاج آقا بزرگ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کَبیرٌ ، وَ مُؤسِّسُ مُحَقِّقٌ ، وَأشْهَرُ مَشاهیرِ عُلَماءِ الإمامِیَّةِ وَ أجَلُّهُمْ فی عَصْرِه </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رُکْنُ الطّائِفَةِ وَعِمادُها ، وَ أوْرَعُ نُسّاکِها وَ عُبّادِها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الْفِکْرِ الْعَمیقِ وَ الذِّهْنِ الدَّقیقِ ، الَّذی عَجَزَ الْبُلَغاءُ عَنْ عَدِّ مَدائِحِه ، وَ شَرْحِ فَضْلِه وَ أخْلاقِه </w:t>
      </w:r>
      <w:bookmarkStart w:id="1206" w:name="pg13389_136285"/>
    </w:p>
    <w:p>
      <w:pPr>
        <w:pStyle w:val="BookText"/>
        <w:rPr/>
      </w:pPr>
      <w:bookmarkEnd w:id="1206"/>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وعِبادَتِه ، ألْمُحَققُ الثّالِثُ وَ الْعَلاّمَةُ الثّانی ، شَیْخُ الْمَشایِخِ ، ألْوَحیدُ الْبِهْبَهانِیُّ</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291263_2616395394"/>
      <w:bookmarkStart w:id="1208" w:name="_Toc432"/>
      <w:bookmarkEnd w:id="1207"/>
      <w:r>
        <w:rPr>
          <w:rtl w:val="true"/>
        </w:rPr>
        <w:t>داستانهایی جالب و شیرین</w:t>
      </w:r>
      <w:bookmarkEnd w:id="1208"/>
    </w:p>
    <w:p>
      <w:pPr>
        <w:pStyle w:val="BookText"/>
        <w:rPr/>
      </w:pPr>
      <w:r>
        <w:rPr>
          <w:rFonts w:ascii="IRNazanin" w:hAnsi="IRNazanin" w:eastAsia="IRNazanin"/>
          <w:color w:val="111111"/>
          <w:sz w:val="28"/>
          <w:sz w:val="28"/>
          <w:szCs w:val="28"/>
          <w:rtl w:val="true"/>
          <w:lang w:bidi="fa-IR"/>
        </w:rPr>
        <w:t xml:space="preserve">در جریان زندگی و مبارزات وحید بهبهانی ، قضایای جالب و عجیبی رخ داده ، که ذیلاً به چند نمونه از آنها اشاره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وحید بهبهانی ، در اثر مشکلاتی که پیش آمده بود ، در اندیشۀ خارج شدن از شهر مقدّس کربلاء ، و هجرت به یکی دیگر از شهرها بودند ، که در عالم رؤیاء، شرفیاب محضر مقدّس حضرت سیّد الشّهداء علیه السلام گردیدند ، و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از شهر من خارج شوی ، و در اثر این دستور وعنایت امام حسین علیه السلام ، آن بزرگمرد عازم بر اقامت مستمر در شهر کربلاء گردیدند</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علاّمۀ بهیهانی ، به زیارت حضرت سیّد الشّهداء علیه السلام ، مشرّف می شدند ، در ابتداء ، آستانی کفش کَنِ حرم را می بوسیدند ، و روی مبارک خود را ، به آستان مقدّس آن حضرت می مالیدند ، و پس از آن ، با خضوع و خشوع کامل ، و با رقّت قلب ، به داخل حرم وارد می گردیدند ، و مشغول زیارت می گشتند ، و در مصیبت آن حضرت ، کمال اهتمام را مراعات می نمودند</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مرحوم وحید بهبهانی به مراحل پیری و ضعف رسیده بودند ، و از تدریس فعال و گسترده بازمانده بودند ، به قصد تبرّک و کسب فیض </w:t>
      </w:r>
    </w:p>
    <w:p>
      <w:pPr>
        <w:pStyle w:val="BookText"/>
        <w:rPr/>
      </w:pPr>
      <w:r>
        <w:rPr>
          <w:rFonts w:ascii="IRNazanin" w:hAnsi="IRNazanin" w:eastAsia="IRNazanin"/>
          <w:color w:val="111111"/>
          <w:sz w:val="28"/>
          <w:sz w:val="28"/>
          <w:szCs w:val="28"/>
          <w:rtl w:val="true"/>
          <w:lang w:bidi="fa-IR"/>
        </w:rPr>
        <w:t xml:space="preserve">معنوی ، شرح لمعۀ مرحوم شهید را به شکل سطحی ، تدریس می نمودند ، و جمعی از شاگردان آن بزرگمرد، تبرّکاً در مجلس درس شرکت می جستند ، از قضا روزی یکی از شاگردان ، به نام آقا سیّد زین العابدین لاهیجی ، محتلم گردیده بوده، و تا وقت درس فرصتی باقی نبوده که غسل جنابت بنماید ، و تصمیم می گیرد که بدون غسل در جلسۀ درس شرکت کند ، و پس از آن برای غسل به حمّام برود ، وقتی آقا وارد مجلس می شوند، با کمال بهجت و شادمانی به أطراف مجلس ، و چهرۀ شاگردان نگاه می کنند ، ناگاه نظرشان به آقا سیّد زین العابدین می افتد ، و قیافه ایشان در هم کشیده می شود، و آثار غم و اندوه ظاهر می گردد ،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درس نیست ، به منزلهایتان بروید ، پس یکی یکی شاگردان می روند، و وقتی نوبت به آقا سیّد زین العابدین می رسد ،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 و وقتی مجلس خلوت می شود،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نشستهای پولی در زیر فرش هست بردار و برو غسل کن ، واز این پس ، با جنابت در چنین مجلس حاضر مشو پس ، آقا سیّد زین العابدین ، با کمال تعجّب ، از کرامت آقا و کشف آثار جنایت در چهرۀ او ، خارج شده ، و به حمّام می رود ، و غسل می نماید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وحید بهبهانی ، حاشیۀ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آلأحکام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 ، آقا سیّد محمّد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دختری شهید ثانی ، و از شاگردان بزرگ محقّق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نوشتند ، و اشکالاتی بر نظریّات صاحب مدارک وارد نمودند ، شبی در عالم رؤیا به حضور آن بزرگمرد رسیدند ، و با کمال خضوع به ایشان عرضه داشتند ، که من در حاشیه ، نسبت به شما بی ادبی ها کرده ام ، اگر </w:t>
      </w:r>
    </w:p>
    <w:p>
      <w:pPr>
        <w:pStyle w:val="BookText"/>
        <w:rPr/>
      </w:pPr>
      <w:r>
        <w:rPr>
          <w:rFonts w:ascii="IRNazanin" w:hAnsi="IRNazanin" w:eastAsia="IRNazanin"/>
          <w:color w:val="111111"/>
          <w:sz w:val="28"/>
          <w:sz w:val="28"/>
          <w:szCs w:val="28"/>
          <w:rtl w:val="true"/>
          <w:lang w:bidi="fa-IR"/>
        </w:rPr>
        <w:t xml:space="preserve">راضی نیستید پاره کنم ، صاحب مدارک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کرده ای ، من از تو راضیم ، خدا از تو راضی باشد</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وحید بهبهانی ، با یکی از علماء بزرگ ، به نام آقا شیخ مهدی فتونی در نجف اشرف ، در مسئله ای بحث و مناظرۀ شدید داشته اند ، یکی از علماء عظیم الشّان به نام آقا باقر هزار جریبی مازندرانی ، در عالم رؤیا شرفیاب محضر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آن حضرت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باقِرُ قُلْ لِلْفُتُونی ، ألْحَقُّ فِی الْمَسْئَلَةِ مَعَ الْباقِرِ</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آقا باقر هزار جریبی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فتونی بگو ، حق در این مسئله با ، باقر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آقا باقر بهبهانی می باشد </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و دانشمند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آقا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میل داشت که به درس صبغة آلله أفندی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وحید بهبهانی اجازه نمی فرمودند ، و در اثر اصرار آقا محمّد علی ، بنا را بر استخاره گذاردند،</w:t>
      </w:r>
    </w:p>
    <w:p>
      <w:pPr>
        <w:pStyle w:val="BookText"/>
        <w:rPr/>
      </w:pPr>
      <w:r>
        <w:rPr>
          <w:rFonts w:ascii="IRNazanin" w:hAnsi="IRNazanin" w:eastAsia="IRNazanin"/>
          <w:color w:val="111111"/>
          <w:sz w:val="28"/>
          <w:sz w:val="28"/>
          <w:szCs w:val="28"/>
          <w:rtl w:val="true"/>
          <w:lang w:bidi="fa-IR"/>
        </w:rPr>
        <w:t>و در سر صفحه ، این آیه به نظر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لُقْمانُ لابْنِه وَهُوَ یَعِظُهُ، یا بُنَیَّ لأتُشْرِکَ بِاللهِ ، إنَّ الشَّرْکَ لَظُلْمٌ عَظیمٌ</w:t>
      </w:r>
    </w:p>
    <w:p>
      <w:pPr>
        <w:pStyle w:val="BookText"/>
        <w:rPr/>
      </w:pPr>
      <w:r>
        <w:rPr>
          <w:rFonts w:ascii="IRNazanin" w:hAnsi="IRNazanin" w:eastAsia="IRNazanin"/>
          <w:color w:val="111111"/>
          <w:sz w:val="28"/>
          <w:sz w:val="28"/>
          <w:szCs w:val="28"/>
          <w:rtl w:val="true"/>
          <w:lang w:bidi="fa-IR"/>
        </w:rPr>
        <w:t>پس آقا محمّد علی قانع گردید</w:t>
      </w:r>
      <w:r>
        <w:rPr>
          <w:rStyle w:val="FootnoteAnchor"/>
          <w:rtl w:val="true"/>
        </w:rPr>
        <w:footnoteReference w:id="1276"/>
      </w:r>
      <w:r>
        <w:rPr>
          <w:rFonts w:ascii="IRNazanin" w:hAnsi="IRNazanin" w:eastAsia="IRNazanin"/>
          <w:color w:val="111111"/>
          <w:sz w:val="28"/>
          <w:sz w:val="28"/>
          <w:szCs w:val="28"/>
          <w:rtl w:val="true"/>
          <w:lang w:bidi="fa-IR"/>
        </w:rPr>
        <w:t xml:space="preserve">و معلوم شد ، حضور در درس مخالفین مکتب أهل البیت علیهم السلام ، نوعی از شرک می باشد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وحید بهبهانی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زعیم مسلک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صاحب 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 زعیم مسلک أخباری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که به صورت علمی </w:t>
      </w:r>
    </w:p>
    <w:p>
      <w:pPr>
        <w:pStyle w:val="BookText"/>
        <w:rPr/>
      </w:pPr>
      <w:r>
        <w:rPr>
          <w:rFonts w:ascii="IRNazanin" w:hAnsi="IRNazanin" w:eastAsia="IRNazanin"/>
          <w:color w:val="111111"/>
          <w:sz w:val="28"/>
          <w:sz w:val="28"/>
          <w:szCs w:val="28"/>
          <w:rtl w:val="true"/>
          <w:lang w:bidi="fa-IR"/>
        </w:rPr>
        <w:t>و اصولی ، اختلاف نظر داشتند ، ولی شخصاً احترام زیادی برای یکدیگر قائل بوده اند ، تا آنجا که مرحوم صاحب حدائق وصیّت نموده بودند که ، مرحوم وحید بهبهانی بر جنازۀ آن بزرگمرد نماز بخوانند</w:t>
      </w:r>
      <w:r>
        <w:rPr>
          <w:rStyle w:val="FootnoteAnchor"/>
          <w:rtl w:val="true"/>
        </w:rPr>
        <w:footnoteReference w:id="1277"/>
      </w:r>
      <w:r>
        <w:rPr>
          <w:rFonts w:ascii="IRNazanin" w:hAnsi="IRNazanin" w:eastAsia="IRNazanin"/>
          <w:color w:val="111111"/>
          <w:sz w:val="28"/>
          <w:sz w:val="28"/>
          <w:szCs w:val="28"/>
          <w:rtl w:val="true"/>
          <w:lang w:bidi="fa-IR"/>
        </w:rPr>
        <w:t>و چنین هم شد ، و مرحوم بهبهانی بر جنازۀ صاحب حدائق نماز خواندند</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اینک به داستانی جالب از آن دو بزرگمرد، توجّه نمائید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تکمله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داد به من عبد صالح ، حاجی کریم ، فرّاش صحن شریف حضرت سیّد الشهداء علیه السلام ، که شبی مُنادیِ حرم إعلام نمود ، که درهای حرم بسته می شود، خارج شوید ، مرحوم صاحب حدائق و وحید بهبهانی که در حال بحث و مکالمه بودند ، از حرم خارج شدند و در رواق ایستادند ، و به بحث علمی خود ادامه دادند ، منادی حرم ندا داد که درهای رواق بسته می شود ، خارج شوید، آن دو بزرگوار خارج شدند ، و در صحن ایستادند ، و به مباحث علمی خود ادامه دادند ، تا آن که منادی حرم ندا داد که درهای صحن بسته می شود ، و آنها از دیر قبله خارج شدند و پشت در صحن ، به بحث و گفتگوی علمی ادامه دادند، و وقتی که در هنگام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برای باز کردن درهای صحن مطهّر ، دیدم هنوز ایستاده اند و به بحث و مناظرۀ علمی خود مشغول می باشند ، و من مبهوت شدم از این همه بحث و گفتگوی طولانی علمی ، و آنها ادامه دادند تا اذان صبح شد، و مرحوم صاحب حدائق برای اقامۀ جماعت ، به حرم شریف ، مشرّف گردیدند ، و مرحوم </w:t>
      </w:r>
    </w:p>
    <w:p>
      <w:pPr>
        <w:pStyle w:val="BookText"/>
        <w:rPr/>
      </w:pPr>
      <w:r>
        <w:rPr>
          <w:rFonts w:ascii="IRNazanin" w:hAnsi="IRNazanin" w:eastAsia="IRNazanin"/>
          <w:color w:val="111111"/>
          <w:sz w:val="28"/>
          <w:sz w:val="28"/>
          <w:szCs w:val="28"/>
          <w:rtl w:val="true"/>
          <w:lang w:bidi="fa-IR"/>
        </w:rPr>
        <w:t>بهبهانی نیز ، عبای خود را بر روی سکوی صحن مطهّر فرش نمودند ، و پس از أذان و اقامه ، به نماز صبح ایستادند ، و پس از فراغ از نماز ، به سوی خانۀ خود که در آن نزدیکی بود ، رهسپار گردیدند</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موفقیّت برجستۀ وحید بهبهانی</w:t>
      </w:r>
    </w:p>
    <w:p>
      <w:pPr>
        <w:pStyle w:val="BookText"/>
        <w:rPr/>
      </w:pPr>
      <w:r>
        <w:rPr>
          <w:rFonts w:ascii="IRNazanin" w:hAnsi="IRNazanin" w:eastAsia="IRNazanin"/>
          <w:color w:val="111111"/>
          <w:sz w:val="28"/>
          <w:sz w:val="28"/>
          <w:szCs w:val="28"/>
          <w:rtl w:val="true"/>
          <w:lang w:bidi="fa-IR"/>
        </w:rPr>
        <w:t xml:space="preserve">از وحید بهبهانی به صورت کتبی ، سؤال شد که ، به چه وسیله ای به این همه موفقیّت نائل گردیده اید ؟ آقا ، در جواب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أبداً خود را چیزی نمی دانم ، آنچه ممکن است من را به این مقام رسانده باشد ، این است که ، هیچ گاه خودم را چیزی به حساب نمی آوردم ، و در تعظیم علماء و بزرگداشت آنها ، و ذکر نام آنها به نیکی ، خودداری نمودم، و هیچ وقت اشتغال به تحصیل را تا آنجا که در قدرت و توان داشتم ، ترک نکردم ، و همیشه آن را بر هر کاری مقدّم می دارم</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تاریخی بسیار جالب</w:t>
      </w:r>
    </w:p>
    <w:p>
      <w:pPr>
        <w:pStyle w:val="BookText"/>
        <w:rPr/>
      </w:pPr>
      <w:r>
        <w:rPr>
          <w:rFonts w:ascii="IRNazanin" w:hAnsi="IRNazanin" w:eastAsia="IRNazanin"/>
          <w:color w:val="111111"/>
          <w:sz w:val="28"/>
          <w:sz w:val="28"/>
          <w:szCs w:val="28"/>
          <w:rtl w:val="true"/>
          <w:lang w:bidi="fa-IR"/>
        </w:rPr>
        <w:t xml:space="preserve">در بیان تاریخ وفات مرحوم وحید بهبهانی ، سروده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بی دل ، فضل بی سر ، زهد شد ، بی پا و سر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 آن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حذف کنید ، و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حذف نمائید ، و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پای آن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حذف نمائید ، و از باقی ماندۀ حروف این کلمات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أبجد ، تاریخ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را ، که زمان </w:t>
      </w:r>
      <w:bookmarkStart w:id="1209" w:name="pg13389_136290"/>
    </w:p>
    <w:p>
      <w:pPr>
        <w:pStyle w:val="BookText"/>
        <w:rPr/>
      </w:pPr>
      <w:bookmarkEnd w:id="1209"/>
      <w:r>
        <w:rPr>
          <w:rFonts w:ascii="IRNazanin" w:hAnsi="IRNazanin" w:eastAsia="IRNazanin"/>
          <w:color w:val="111111"/>
          <w:sz w:val="28"/>
          <w:sz w:val="28"/>
          <w:szCs w:val="28"/>
          <w:rtl w:val="true"/>
          <w:lang w:bidi="fa-IR"/>
        </w:rPr>
        <w:t xml:space="preserve">وفات آقا ، وحید بهبهانی است ، استخراج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مرحوم آقا محمّد علی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تاریخ دیگری 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ز دنیا باقر علم</w:t>
      </w:r>
    </w:p>
    <w:p>
      <w:pPr>
        <w:pStyle w:val="BookText"/>
        <w:rPr/>
      </w:pPr>
      <w:r>
        <w:rPr>
          <w:rFonts w:ascii="IRNazanin" w:hAnsi="IRNazanin" w:eastAsia="IRNazanin"/>
          <w:color w:val="111111"/>
          <w:sz w:val="28"/>
          <w:sz w:val="28"/>
          <w:szCs w:val="28"/>
          <w:rtl w:val="true"/>
          <w:lang w:bidi="fa-IR"/>
        </w:rPr>
        <w:t xml:space="preserve">که به حروف أبجد ، مطابق عدد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می باشد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291265_2616395394"/>
      <w:bookmarkStart w:id="1211" w:name="_Toc433"/>
      <w:bookmarkEnd w:id="1210"/>
      <w:r>
        <w:rPr/>
        <w:t>۲</w:t>
      </w:r>
      <w:r>
        <w:rPr>
          <w:rtl w:val="true"/>
        </w:rPr>
        <w:t>-</w:t>
      </w:r>
      <w:r>
        <w:rPr>
          <w:rtl w:val="true"/>
        </w:rPr>
        <w:t>آیة الله العظمی ، آقا شیخ محمّد حسین اصفهانی</w:t>
      </w:r>
      <w:r>
        <w:rPr>
          <w:rtl w:val="true"/>
        </w:rPr>
        <w:t>(</w:t>
      </w:r>
      <w:r>
        <w:rPr>
          <w:rtl w:val="true"/>
        </w:rPr>
        <w:t>صاحب فصول</w:t>
      </w:r>
      <w:r>
        <w:rPr>
          <w:rtl w:val="true"/>
        </w:rPr>
        <w:t>)</w:t>
      </w:r>
      <w:bookmarkEnd w:id="1211"/>
    </w:p>
    <w:p>
      <w:pPr>
        <w:pStyle w:val="BookText"/>
        <w:rPr/>
      </w:pPr>
      <w:r>
        <w:rPr>
          <w:rFonts w:ascii="IRNazanin" w:hAnsi="IRNazanin" w:eastAsia="IRNazanin"/>
          <w:color w:val="111111"/>
          <w:sz w:val="28"/>
          <w:sz w:val="28"/>
          <w:szCs w:val="28"/>
          <w:rtl w:val="true"/>
          <w:lang w:bidi="fa-IR"/>
        </w:rPr>
        <w:t xml:space="preserve">فقیه بزرگ و اصولی محقّق و مدقّق ، جامع علوم عقلی و نقلی ، مرحوم آقا شیخ محمّد حسین اصفهانی حائری ، متوفّای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چهره های برجستۀ عالم تحقیق و تألیف بوده ، و فکری عمیق و اندیشه ای بلند داشته ، و از جملۀ علماء مؤسّس و مبتکر ، به شمار آمده است </w:t>
      </w:r>
      <w:r>
        <w:rPr>
          <w:rStyle w:val="FootnoteAnchor"/>
          <w:rtl w:val="true"/>
        </w:rPr>
        <w:footnoteReference w:id="1282"/>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 به همراهی برادر خود ، محقّق نامدار و مرجع عظیم الشّأن ، و زعیم و رئیس حوزۀ علمی بزرگ اصفهان ، آقا شیخ محمّد تقی رازی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حاشیۀ بر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سرسلسلۀ خاندان بزرگ علمی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p>
    <w:p>
      <w:pPr>
        <w:pStyle w:val="BookText"/>
        <w:rPr/>
      </w:pP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وارد گردید ، و مدّت زمانی طولانی ، در حوزۀ علمیّۀ اصفهان و در محضر برادر عظیم الشّأن خود ، به کسب علوم و معارف الهی پرداخت ، و بهرۀ علمی فراوان برد، و سپس به کربلای معلّی هجرت نمود ، و در آن حوزۀ مقدّسه ، به ریاست علمی و دینی و مرجعیّت ، نائل گردید ، و جمع فراوانی از علماء و مجتهدین بزرگ ، در محضر و درس او به مقامات علمی و اجتهاد نائل گشتند</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آثار علمی و اجتماعی آن استوانۀ علم و اجتهاد ،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فی الأصول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عظمت برجسته ای برخوردار می باشد ، زیرا در برگیرندۀ تحقیقات فراوان ، و توجّه به نکات ظریف و دقیق ، در مباحث گوناگون اصولی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 کتاب فصول را بهترین کتابی که در علم اصول نوشته شده ، و جامع ترین کتاب اصولی ، از نظر تحقیق و تدقیق ، و در برگیرنده ترین تألیف ، از نظر اشتمال بر فکر عمیق دانسته است</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ریحانة الأدب ، از کتاب فصول ، به عنوان أجمع و أکمل کتب اصولیّه ، و محلّ استفادۀ أکابر و فحول علماء ، یاد شده ، و نقل نموده ، که فهمیدن مطالب کتاب فصول ، و تفطّن بر نکات و دقایق آن ، مایۀ افتخار أفاضل ، و بهترین معرّف برای مقام علمی علماء بوده است</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فصول ، تا مدّت زمانی طولانی ، در حوزه های علمیّه ، محور بحث و تحقیق و تدریس بوده ، و به همین جهت ، چندین مرتبه به چاپ رسیده</w:t>
      </w:r>
      <w:r>
        <w:rPr>
          <w:rStyle w:val="FootnoteAnchor"/>
          <w:rtl w:val="true"/>
        </w:rPr>
        <w:footnoteReference w:id="1286"/>
      </w:r>
      <w:bookmarkStart w:id="1212" w:name="pg13389_136292"/>
    </w:p>
    <w:p>
      <w:pPr>
        <w:pStyle w:val="BookText"/>
        <w:rPr/>
      </w:pPr>
      <w:bookmarkEnd w:id="1212"/>
      <w:r>
        <w:rPr>
          <w:rFonts w:ascii="IRNazanin" w:hAnsi="IRNazanin" w:eastAsia="IRNazanin"/>
          <w:color w:val="111111"/>
          <w:sz w:val="28"/>
          <w:sz w:val="28"/>
          <w:szCs w:val="28"/>
          <w:rtl w:val="true"/>
          <w:lang w:bidi="fa-IR"/>
        </w:rPr>
        <w:t>و حاشیه های فراوانی بر آن نوشته شده است</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291267_2616395394"/>
      <w:bookmarkStart w:id="1214" w:name="_Toc434"/>
      <w:bookmarkEnd w:id="1213"/>
      <w:r>
        <w:rPr/>
        <w:t>۳</w:t>
      </w:r>
      <w:r>
        <w:rPr>
          <w:rtl w:val="true"/>
        </w:rPr>
        <w:t>-</w:t>
      </w:r>
      <w:r>
        <w:rPr>
          <w:rtl w:val="true"/>
        </w:rPr>
        <w:t>صاحب جواهر الکلام</w:t>
      </w:r>
      <w:r>
        <w:rPr>
          <w:rtl w:val="true"/>
        </w:rPr>
        <w:t>(</w:t>
      </w:r>
      <w:r>
        <w:rPr>
          <w:rtl w:val="true"/>
        </w:rPr>
        <w:t>فقیه نامدار شیعه</w:t>
      </w:r>
      <w:r>
        <w:rPr>
          <w:rtl w:val="true"/>
        </w:rPr>
        <w:t>)</w:t>
      </w:r>
      <w:bookmarkEnd w:id="1214"/>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رکن بزرگ فقه ، و استوانۀ عظیم تحقیق ، و مربّی نامدار فقهاء و مردان بزرگ اجتهاد ، آیت بزرگ عظمت حق ، آقا شیخ محمّد حسن نجفی اصفهانی ، متوفّای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قمری به آن بزرگمرد ، از عجائب روزگار ، و از افتخارات بزرگ عالم فقه و اجتهاد و زعامت دینی و علمی ، و از مفاخر برجستۀ حوزه های علمیّه و عالم تشیّع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تألیف کتاب بی نظیر جواهر الکلام ، که در شش مجلّد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و سه مجلّد به قطع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چاپ رسیده ، و محور تحقیق و اجتهاد، در حوزه های علمیّه ، و در نزد اندیشمندان بزرگ و مجتهدین عالی مقام می باشد ، و بسط و گسترش مباحث فقهی ، و دقّت و تلاش در استقصای فروع و أدلّۀ گوناگون ، و تطبیق أحکام شرعی با ادلّۀ شرعیّه را ، به اوج خود رسانیده ، و آیندۀ حوزه های فقه و اجتهاد را ، بر سر سفرۀ إنعام و إحسان خود نشانیده است ، و خود ، بر مسند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الفقهاء و المجتهدین ، و مربّی العلماء ، و شیخ الفقهاء ورئیس الإمامیّه ، و صاحب زمام الشّیعه تکیه زده ، و همۀ فقهای شیعه ، بعد از آن بزرگمرد فقه و اجتهاد ، از شاگردان او بوده اند ، و تعداد بهره گیرندگان از دریای علم و اندیشه او ، به شمار و إحصاء در نمی آیند</w:t>
      </w:r>
      <w:r>
        <w:rPr>
          <w:rStyle w:val="FootnoteAnchor"/>
          <w:rtl w:val="true"/>
        </w:rPr>
        <w:footnoteReference w:id="1288"/>
      </w:r>
      <w:r>
        <w:rPr>
          <w:rFonts w:ascii="IRNazanin" w:hAnsi="IRNazanin" w:eastAsia="IRNazanin"/>
          <w:color w:val="111111"/>
          <w:sz w:val="28"/>
          <w:sz w:val="28"/>
          <w:szCs w:val="28"/>
          <w:rtl w:val="true"/>
          <w:lang w:bidi="fa-IR"/>
        </w:rPr>
        <w:t xml:space="preserve">، و گفته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مجتهدین مسلم از شاگردان آن امام فقه و تحقیق ، بالغ بر شصت نفر بوده </w:t>
      </w:r>
    </w:p>
    <w:p>
      <w:pPr>
        <w:pStyle w:val="BookText"/>
        <w:rPr/>
      </w:pPr>
      <w:r>
        <w:rPr>
          <w:rFonts w:ascii="IRNazanin" w:hAnsi="IRNazanin" w:eastAsia="IRNazanin"/>
          <w:color w:val="111111"/>
          <w:sz w:val="28"/>
          <w:sz w:val="28"/>
          <w:szCs w:val="28"/>
          <w:rtl w:val="true"/>
          <w:lang w:bidi="fa-IR"/>
        </w:rPr>
        <w:t xml:space="preserve">و تعداد حائزین رتبۀ اجتهاد ، از حاضرین مجلس درس آن بزرگوار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w:t>
      </w:r>
    </w:p>
    <w:p>
      <w:pPr>
        <w:pStyle w:val="BookText"/>
        <w:rPr/>
      </w:pPr>
      <w:r>
        <w:rPr>
          <w:rFonts w:ascii="IRNazanin" w:hAnsi="IRNazanin" w:eastAsia="IRNazanin"/>
          <w:color w:val="111111"/>
          <w:sz w:val="28"/>
          <w:sz w:val="28"/>
          <w:szCs w:val="28"/>
          <w:rtl w:val="true"/>
          <w:lang w:bidi="fa-IR"/>
        </w:rPr>
        <w:t xml:space="preserve">از عرب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فوق می رسیده است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و رجالی نامدار ، صاحب روضات ، دربارۀ صاحب جواهر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عَصْرِه فِی الْفِقْهِ الأحْمَدِیِّ ، وَ أؤْحَدُ زَمانِه ، الْفائِقُ عَلی کُلِّ أؤْحَدِیٍّ ، مَعْرُوفَاً بِالنَّبالَةِ التّامَّةِ فی عُلُومِ الأدْیانِ ، وَ مَؤْصُوفَاً بَیْنَ الْخاصَّةِ وَ الْعامَّةِ بِالْفَضْلِ عَلی سائِرِ الْعُلَماءِ الأعْیانِ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اُوتِیَ بَسْطَةً فِی الِّلسانِ عَجیبَةً ، وَسَعَةً فِی الْبَیانِ غَریبَةً ، لَمْ یُرَ مِثْلُهُ إلَی الانِ فی تَفْریعِ الْمَسائِلِ ، وَ لاشِبْهُهُ فی تَوْزیعِ نَوادِرِ الأحْکامِ عَلَی الدَّلائِلِ </w:t>
      </w:r>
      <w:r>
        <w:rPr>
          <w:rFonts w:eastAsia="Amiri" w:cs="Amiri" w:ascii="Amiri" w:hAnsi="Amiri"/>
          <w:color w:val="111111"/>
          <w:sz w:val="28"/>
          <w:szCs w:val="28"/>
          <w:rtl w:val="true"/>
          <w:lang w:bidi="ar-SA"/>
        </w:rPr>
        <w:t xml:space="preserve">... </w:t>
      </w:r>
      <w:r>
        <w:rPr>
          <w:rStyle w:val="FootnoteAnchor"/>
          <w:rtl w:val="true"/>
        </w:rPr>
        <w:footnoteReference w:id="1290"/>
      </w:r>
      <w:r>
        <w:rPr>
          <w:rFonts w:ascii="IRNazanin" w:hAnsi="IRNazanin" w:eastAsia="IRNazanin"/>
          <w:color w:val="111111"/>
          <w:sz w:val="28"/>
          <w:sz w:val="28"/>
          <w:szCs w:val="28"/>
          <w:rtl w:val="true"/>
          <w:lang w:bidi="fa-IR"/>
        </w:rPr>
        <w:t>و صاحب أعیان الشّیعه ، علاوه بر ستایش هائی که شخصاً در مورد صاحب</w:t>
      </w:r>
    </w:p>
    <w:p>
      <w:pPr>
        <w:pStyle w:val="BookText"/>
        <w:rPr/>
      </w:pPr>
      <w:r>
        <w:rPr>
          <w:rFonts w:ascii="IRNazanin" w:hAnsi="IRNazanin" w:eastAsia="IRNazanin"/>
          <w:color w:val="111111"/>
          <w:sz w:val="28"/>
          <w:sz w:val="28"/>
          <w:szCs w:val="28"/>
          <w:rtl w:val="true"/>
          <w:lang w:bidi="fa-IR"/>
        </w:rPr>
        <w:t xml:space="preserve">جواهر نموده ، از بعض علماء نقل کرده که او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مورّخ زمان صاحب جواهر بخواهد حوادث عجیب آن دوره را بنویسد ، حادثه و پدیده ای عجیب تر از تألیف کتاب نفیس و عظیم جواهر الکلام نخواهد یافت و از مرحوم شیخ أعظم أنصاری نقل نموده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برای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های اجتهادی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نسخه ای از جواهر الکلام و نسخهای از وسائل الشّیعه داشته باشد ، و گاهی نظری در کتب فقهای قدیم بنماید</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محدّث عظیم الشّأن آقا شیخ عبّاس قمی می نویسد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ألشَّیْخُ الأجَلُّ الأفْقَهُ ، مُرَبِّی الْفُضَلاءِ وَ شَیْخُ الْفُقَهاءِ وَ الأبُ الرَّوْحانِیُّ لِکافَّةِ الْعُلَماءِ ، مُرَوِّجُ الأحْکامِ وَغَوْثُ الأنامِ ، صاحِبُ جَواهِرِ الْکَلامِ فی شَرْحِ شَرابِعِ الإسْلامِ ، الَّذی لَمْ </w:t>
      </w:r>
    </w:p>
    <w:p>
      <w:pPr>
        <w:pStyle w:val="BookText"/>
        <w:rPr/>
      </w:pPr>
      <w:r>
        <w:rPr>
          <w:rFonts w:ascii="Amiri" w:hAnsi="Amiri" w:eastAsia="Amiri" w:cs="Amiri"/>
          <w:color w:val="111111"/>
          <w:sz w:val="28"/>
          <w:sz w:val="28"/>
          <w:szCs w:val="28"/>
          <w:rtl w:val="true"/>
          <w:lang w:bidi="ar-SA"/>
        </w:rPr>
        <w:t xml:space="preserve">یُصَنَّفْ مِثْلُهُ فِی الإسْلامِ فِی الْحَلالِ وَ الْحَرامِ ، وَ لَقَدْ مَنَّ عَلی جَمیعِ الْفُقَهاءِ بِتَأْلیفِ هذَا الْکِتابِ الشَّریفِ وَ الْجامِعِ المُنیفِ </w:t>
      </w:r>
      <w:r>
        <w:rPr>
          <w:rFonts w:eastAsia="Amiri" w:cs="Amiri" w:ascii="Amiri" w:hAnsi="Amiri"/>
          <w:color w:val="111111"/>
          <w:sz w:val="28"/>
          <w:szCs w:val="28"/>
          <w:rtl w:val="true"/>
          <w:lang w:bidi="ar-SA"/>
        </w:rPr>
        <w:t xml:space="preserve">... </w:t>
      </w:r>
      <w:r>
        <w:rPr>
          <w:rStyle w:val="FootnoteAnchor"/>
          <w:rtl w:val="true"/>
        </w:rPr>
        <w:footnoteReference w:id="1292"/>
      </w:r>
      <w:r>
        <w:rPr>
          <w:rFonts w:ascii="IRNazanin" w:hAnsi="IRNazanin" w:eastAsia="IRNazanin"/>
          <w:color w:val="111111"/>
          <w:sz w:val="28"/>
          <w:sz w:val="28"/>
          <w:szCs w:val="28"/>
          <w:rtl w:val="true"/>
          <w:lang w:bidi="fa-IR"/>
        </w:rPr>
        <w:t xml:space="preserve">او با این عبارت ، آن بزرگمرد را ، أجلّ و أفقه ، و مربّی فضلاء، و بزرگ فقهاء، و پدر روحانی همۀ علماء ، و رواج دهندۀ أحکام ، و پناه مردم معرّفی نموده ، و کتاب جواهر را چنین توصیف نموده ، که همانند او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نشده ، و صاحب جواهر را با نوشتن این کتاب شریف ، منّت دار بر همۀ فقهاء ،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 پس از تمجید و تجلیل فراوان از مرحوم صاحب جواهر ، و أثر بزرگ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شرحی جالب از خلوص نیّت و بدون شائبۀ ریاء و سمعه بودن آن بزرگمرد نوشته ، و بیان داشته است که ، همین امر سبب موفقیّت آن فقیه بزرگ در إتمام کتاب جواهر و انتشار آن در جمیع نواحی و حوزه های علمیّه ، و در طول زمان بوده است ، و توضیح داده که در همان زمان ، بیست نفر از علماء ، مشغول به نوشتن شرح بر شرایع الإسلام بوده اند ، ولی هیچکدام از آنها موفّق به تکمیل کتاب خود نگردیدند ، و هیچ یک از آن کتابها در جامعۀ علمی و حوزه های فقهی ، انتشار نیافت</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 از شاگردان شیخ جعفر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آقا شیخ موسی ، و نیز آقا سید جواد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مفتاح الکرامه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و جد مادری او ، شیخ أجلّ علاّمه ، أفقه المحدّثین ، مفسّر عظیم القدر ، شیخ أبو الحسن شریف عاملی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رفیع الشّأن علاّمۀ </w:t>
      </w:r>
      <w:bookmarkStart w:id="1215" w:name="pg13389_136295"/>
    </w:p>
    <w:p>
      <w:pPr>
        <w:pStyle w:val="BookText"/>
        <w:rPr/>
      </w:pPr>
      <w:bookmarkEnd w:id="1215"/>
      <w:r>
        <w:rPr>
          <w:rFonts w:ascii="IRNazanin" w:hAnsi="IRNazanin" w:eastAsia="IRNazanin"/>
          <w:color w:val="111111"/>
          <w:sz w:val="28"/>
          <w:sz w:val="28"/>
          <w:szCs w:val="28"/>
          <w:rtl w:val="true"/>
          <w:lang w:bidi="fa-IR"/>
        </w:rPr>
        <w:t xml:space="preserve">مجلسی به شمار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علمی صاحب جواهر ، دارای ریشۀ عمیق و ارزشمند علمی ، و فروع و شاخه های گرانقدر می باشد</w:t>
      </w:r>
      <w:r>
        <w:rPr>
          <w:rStyle w:val="FootnoteAnchor"/>
          <w:rtl w:val="true"/>
        </w:rPr>
        <w:footnoteReference w:id="1295"/>
      </w:r>
      <w:r>
        <w:rPr>
          <w:rFonts w:ascii="IRNazanin" w:hAnsi="IRNazanin" w:eastAsia="IRNazanin"/>
          <w:color w:val="111111"/>
          <w:sz w:val="28"/>
          <w:sz w:val="28"/>
          <w:szCs w:val="28"/>
          <w:rtl w:val="true"/>
          <w:lang w:bidi="fa-IR"/>
        </w:rPr>
        <w:t>و در میان خاندانهای علمی شیعه ، از عنوان و شهرت بسیار زیادی برخوردار گردیده ، و شاخه ای از خاندان علمی آل شریف که از خاندانهای بزرگ و علمی اصفهان و نجف بوده اند، به شمار میرود</w:t>
      </w:r>
      <w:r>
        <w:rPr>
          <w:rStyle w:val="FootnoteAnchor"/>
          <w:rtl w:val="true"/>
        </w:rPr>
        <w:footnoteReference w:id="1296"/>
      </w:r>
      <w:r>
        <w:rPr>
          <w:rFonts w:ascii="IRNazanin" w:hAnsi="IRNazanin" w:eastAsia="IRNazanin"/>
          <w:color w:val="111111"/>
          <w:sz w:val="28"/>
          <w:sz w:val="28"/>
          <w:szCs w:val="28"/>
          <w:rtl w:val="true"/>
          <w:lang w:bidi="fa-IR"/>
        </w:rPr>
        <w:t xml:space="preserve">و بهمین مناسبت صاحب جواهر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p>
    <w:p>
      <w:pPr>
        <w:pStyle w:val="Heading3"/>
        <w:numPr>
          <w:ilvl w:val="2"/>
          <w:numId w:val="1"/>
        </w:numPr>
        <w:rPr/>
      </w:pPr>
      <w:bookmarkStart w:id="1216" w:name="__RefHeading___Toc291269_2616395394"/>
      <w:bookmarkStart w:id="1217" w:name="_Toc435"/>
      <w:bookmarkEnd w:id="1216"/>
      <w:r>
        <w:rPr/>
        <w:t>۴</w:t>
      </w:r>
      <w:r>
        <w:rPr>
          <w:rtl w:val="true"/>
        </w:rPr>
        <w:t>-</w:t>
      </w:r>
      <w:r>
        <w:rPr>
          <w:rtl w:val="true"/>
        </w:rPr>
        <w:t>میرزای بزرگ شیرازی</w:t>
      </w:r>
      <w:r>
        <w:rPr>
          <w:rtl w:val="true"/>
        </w:rPr>
        <w:t>(</w:t>
      </w:r>
      <w:r>
        <w:rPr>
          <w:rtl w:val="true"/>
        </w:rPr>
        <w:t>امام مجدّد</w:t>
      </w:r>
      <w:r>
        <w:rPr>
          <w:rtl w:val="true"/>
        </w:rPr>
        <w:t>)</w:t>
      </w:r>
      <w:bookmarkEnd w:id="1217"/>
    </w:p>
    <w:p>
      <w:pPr>
        <w:pStyle w:val="BookText"/>
        <w:rPr/>
      </w:pPr>
      <w:r>
        <w:rPr>
          <w:rFonts w:ascii="IRNazanin" w:hAnsi="IRNazanin" w:eastAsia="IRNazanin"/>
          <w:color w:val="111111"/>
          <w:sz w:val="28"/>
          <w:sz w:val="28"/>
          <w:szCs w:val="28"/>
          <w:rtl w:val="true"/>
          <w:lang w:bidi="fa-IR"/>
        </w:rPr>
        <w:t xml:space="preserve">آیة الله الکبری و حجّة الله علی الأنام ، مجدّد الدّین و حافظ عزّة الإسلام و المسلمین ، آیة الله العظمی ، حاج میرزا محمّد حسن شیرازی ، معروف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قمری آن بزرگمرد أصلاً شیرازی بوده اند ، و در اصفهان تحصیلات عالیه نموده ، و در حوزۀ علمیّۀ نجف اشرف به تکامل علمی پرداخته اند، و حوزۀ علمیّۀ سامراء را تأسیس نموده و رونق بخشیده اند ، و در حوزه های نجف و سامراء ، به پرورش و تربیت مجتهدین بزرگ و زعماء عالیقدر دینی موفّق گردیده اند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دهها کتاب ، از عظمت و آثار و برکات میرزای شیرازی ، یاد شده ، که در مقالۀ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کتابنامۀ 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عنوان آنها ذکر گردیده ، و اظهار امید شده است ، که در مقاله ای دیگر ، بیش از یکصد عنوان دیگر نیز مورد معرّفی </w:t>
      </w:r>
    </w:p>
    <w:p>
      <w:pPr>
        <w:pStyle w:val="BookText"/>
        <w:rPr/>
      </w:pPr>
      <w:r>
        <w:rPr>
          <w:rFonts w:ascii="IRNazanin" w:hAnsi="IRNazanin" w:eastAsia="IRNazanin"/>
          <w:color w:val="111111"/>
          <w:sz w:val="28"/>
          <w:sz w:val="28"/>
          <w:szCs w:val="28"/>
          <w:rtl w:val="true"/>
          <w:lang w:bidi="fa-IR"/>
        </w:rPr>
        <w:t>قرار گیرد</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محقّق و نامدار ، حاج آقا بزرگ تهرانی ، در کتابی مستقل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الرّازی ، الی الإمام المجدِّد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جامعی در بارۀ مراحل تکامل علمی ، مرجعیّت ، مقامات معنوی و کرامات ، و نیز اساتید و شاگردان و تألیفات آن بزرگمرد انجام داده ، و این کتاب مکرّراً ترجمه و منتشر شده است</w:t>
      </w:r>
    </w:p>
    <w:p>
      <w:pPr>
        <w:pStyle w:val="BookText"/>
        <w:rPr/>
      </w:pPr>
      <w:r>
        <w:rPr>
          <w:rFonts w:ascii="IRNazanin" w:hAnsi="IRNazanin" w:eastAsia="IRNazanin"/>
          <w:color w:val="111111"/>
          <w:sz w:val="28"/>
          <w:sz w:val="28"/>
          <w:szCs w:val="28"/>
          <w:rtl w:val="true"/>
          <w:lang w:bidi="fa-IR"/>
        </w:rPr>
        <w:t xml:space="preserve">و هم چنین علاّمه ، میرزا محمّد علی اردوبادی ، کتابی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الإمام المجدّد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 که در شرح حال میرزای شیرازی و بسیاری از معاصرین و شاگردان آن بزرگمرد می باشد ، و مقدّمه ای به شمار می رود ، برای کتاب بزرگ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ششصد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سَبائِک التِّبْر فیما قیل فی الإمام المجدِّد الشّیرازی و آله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شرح حال شعرائی است که در مدح و مرثیۀ میرزای شیرازی و خاندان او ، شعر سروده اند</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علاّمۀ عظیم الشّأن ، آقا سیّد محسن امین عاملی ، در کتاب أعیان الشّیعه ، در یک بررسی جامع ، در یک مقاله بسیار مفصّل ، در ضمن شش صفحۀ بزرگ ، در جلد پنجم ، از چاپ جدید ، از صفحۀ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أبعاد گوناگون زندگی و آثار آن بزرگمرد را مورد بحث قرار داده است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 مجلّۀ حوزه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یادوارۀ صدمین سال درگذشت میرزای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شمارۀ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خود را در یک جلد منتشر نموده ، و به بحث و بررسی مفصّلی در بارۀ آن بزرگمرد پرداخته ، و تحت عناوینی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به مکتب سامراء ، نظام آموزشی مکتب سامراء، روش فقهی مکتب سامراء ، بودجۀ </w:t>
      </w:r>
    </w:p>
    <w:p>
      <w:pPr>
        <w:pStyle w:val="BookText"/>
        <w:rPr/>
      </w:pPr>
      <w:r>
        <w:rPr>
          <w:rFonts w:ascii="IRNazanin" w:hAnsi="IRNazanin" w:eastAsia="IRNazanin"/>
          <w:color w:val="111111"/>
          <w:sz w:val="28"/>
          <w:sz w:val="28"/>
          <w:szCs w:val="28"/>
          <w:rtl w:val="true"/>
          <w:lang w:bidi="fa-IR"/>
        </w:rPr>
        <w:t xml:space="preserve">حوزۀ سامراء ، مکتب سامراء و تبلیغ و امور اجتماعی و سیاسی ، مرجعیّت میرزا، فتوای تحریم تنباکو و پیامدهای آن ، روحانیّون در نهضت تنباکو ، سیرۀ اخلاقی میرزا ، مروری بر زندگی و اساتید میرزا ، ألقاب و عناوین میرزا ، آثار و تألیفات میرزای شیرازی ، کتابنامۀ میرزای 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دربارۀ عظمت و آثار آن چهرۀ نامدار و آبروی تشیّع و حوزه های علمیّه ، پرداخته است</w:t>
      </w:r>
    </w:p>
    <w:p>
      <w:pPr>
        <w:pStyle w:val="BookText"/>
        <w:rPr/>
      </w:pPr>
      <w:r>
        <w:rPr>
          <w:rFonts w:ascii="IRNazanin" w:hAnsi="IRNazanin" w:eastAsia="IRNazanin"/>
          <w:color w:val="111111"/>
          <w:sz w:val="28"/>
          <w:sz w:val="28"/>
          <w:szCs w:val="28"/>
          <w:rtl w:val="true"/>
          <w:lang w:bidi="fa-IR"/>
        </w:rPr>
        <w:t xml:space="preserve">میرزای شیرازی ، در اثر علم و تقوای برجسته ، و با دارا بودن مقامات معنوی و کرامات، منشأ آثار و برکات بسیار گسترده و درخشانی در حوزۀ علمیّه و جامعه شیعه بوده اند ، که از میان آنها تأسیس و رونق بخشیدن به حوزۀ علمیۀ سامراء ، تربیت دهها مرجع تقلید و مجتهد عالیقدر ، و صدها مدرّس و عالم بزرگ ، و هزاران مبلّغ و مروّج دین ، و نیز تثبیت و تقویت موقعیّت شیعه و روحانیّت و حوزۀ علمیّه ، در منطقۀ سنّی نشین سامراء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شمار می رود ، و از همۀ اینها مهمتر ، حفظ استقلال شیعه و کشور ایران ، به وسیلۀ فتوای تحریم تنباکو می باشد </w:t>
      </w:r>
      <w:r>
        <w:rPr>
          <w:rStyle w:val="FootnoteAnchor"/>
          <w:rtl w:val="true"/>
        </w:rPr>
        <w:footnoteReference w:id="1299"/>
      </w:r>
      <w:r>
        <w:rPr>
          <w:rFonts w:ascii="IRNazanin" w:hAnsi="IRNazanin" w:eastAsia="IRNazanin"/>
          <w:color w:val="111111"/>
          <w:sz w:val="28"/>
          <w:sz w:val="28"/>
          <w:szCs w:val="28"/>
          <w:rtl w:val="true"/>
          <w:lang w:bidi="fa-IR"/>
        </w:rPr>
        <w:t xml:space="preserve">که سرفصلی بسیار مهم ، در تاریخ حوزه های علمیّه ، و عالم مرجعیّت شیعه ، و کشور ایران ، محسوب گردیده است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کرامات بسیاری که از میرزای شیرازی نقل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 آقا بزرگ تهرانی دوازده عدد از آنها را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ظهور عنایت خاصّ حضرت بقیّة الله الأعظم ،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1218" w:name="pg13389_136298"/>
    </w:p>
    <w:p>
      <w:pPr>
        <w:pStyle w:val="BookText"/>
        <w:rPr/>
      </w:pPr>
      <w:bookmarkEnd w:id="1218"/>
      <w:r>
        <w:rPr>
          <w:rFonts w:ascii="IRNazanin" w:hAnsi="IRNazanin" w:eastAsia="IRNazanin"/>
          <w:color w:val="111111"/>
          <w:sz w:val="28"/>
          <w:sz w:val="28"/>
          <w:szCs w:val="28"/>
          <w:rtl w:val="true"/>
          <w:lang w:bidi="fa-IR"/>
        </w:rPr>
        <w:t xml:space="preserve">نسبت به آن بزرگمرد ، در جریان تحریم تنباکو ، از اهمیّت خاصیّ برخوردار می باشد ، و خلاصۀ آن قضیّه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شیرازی در جلسه ای که با شاگردان مخصوص خود داشتند ،</w:t>
      </w:r>
    </w:p>
    <w:p>
      <w:pPr>
        <w:pStyle w:val="BookText"/>
        <w:rPr/>
      </w:pPr>
      <w:r>
        <w:rPr>
          <w:rFonts w:ascii="IRNazanin" w:hAnsi="IRNazanin" w:eastAsia="IRNazanin"/>
          <w:color w:val="111111"/>
          <w:sz w:val="28"/>
          <w:sz w:val="28"/>
          <w:szCs w:val="28"/>
          <w:rtl w:val="true"/>
          <w:lang w:bidi="fa-IR"/>
        </w:rPr>
        <w:t xml:space="preserve">صورت تلگرافی را در آوردند با این عبارت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ألیوم استعمال تنباکو و دخانیّات ، در حکم محاربه با امام زمان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تلگراف از ناحیۀ مقدّسه ، شرف صدور یافته است ، این گونه فرمودند صادر کنیم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291271_2616395394"/>
      <w:bookmarkStart w:id="1220" w:name="_Toc436"/>
      <w:bookmarkEnd w:id="1219"/>
      <w:r>
        <w:rPr>
          <w:rtl w:val="true"/>
        </w:rPr>
        <w:t>انگیزه هجرت میرزای شیرازی به اصفهان،واساتید او</w:t>
      </w:r>
      <w:bookmarkEnd w:id="1220"/>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شیرازی در اثر نبوغ خارق عادت ، تمامی مراحل تحصیل و تعلیم و تعلّم فارسی و قرائت و کتابت و آموزش خط را ، از چهار سالگی</w:t>
      </w:r>
      <w:r>
        <w:rPr>
          <w:rStyle w:val="FootnoteAnchor"/>
          <w:rtl w:val="true"/>
        </w:rPr>
        <w:footnoteReference w:id="1301"/>
      </w:r>
      <w:r>
        <w:rPr>
          <w:rFonts w:ascii="IRNazanin" w:hAnsi="IRNazanin" w:eastAsia="IRNazanin"/>
          <w:color w:val="111111"/>
          <w:sz w:val="28"/>
          <w:sz w:val="28"/>
          <w:szCs w:val="28"/>
          <w:rtl w:val="true"/>
          <w:lang w:bidi="fa-IR"/>
        </w:rPr>
        <w:t xml:space="preserve">به مدّت دو سال و نیم سپری نمود، و سپس از شش سال و نیم تا هشت سالگی ، مقدّمات علوم عربی را تحصیل کرد، و به پایان برد، و به خواندن کتب متعارفۀ فقه و اصول پرداخت ، و در دوازده سالگی در درس شرح لمعۀ آقا شیخ محمّد تقی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مدرّس شرح لمعه در شیراز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جست ، و تمامی عبارات مشکل را قبل از حضور در جلسۀ درس حل می نمود ، و نظرات خودش را می نوشت و پس از مدّتی به استاد عرضه می کرد، مرحوم آقا شیخ محمّد تقی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و دقّت در نوشته ها ،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 دیگر کسی را ندارد که تو از او استفاده بری لازم است به اصفهان ، که امروز دار العلم است مهاجرت کنی زیرا استادانی همچون ، آقا شیخ محمّد تقی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بر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الإسلام ، آقا 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حاجی کرباسی صاحب الإشارات و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تدریس اشتغال دارند</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شیرازی ، در اثر این راهنمائی بزرگ و خیرخواهانه ، به اصفهان هجرت نمود، و در مدرسۀ صدر اقامت جست</w:t>
      </w:r>
      <w:r>
        <w:rPr>
          <w:rStyle w:val="FootnoteAnchor"/>
          <w:rtl w:val="true"/>
        </w:rPr>
        <w:footnoteReference w:id="1303"/>
      </w:r>
      <w:r>
        <w:rPr>
          <w:rFonts w:ascii="IRNazanin" w:hAnsi="IRNazanin" w:eastAsia="IRNazanin"/>
          <w:color w:val="111111"/>
          <w:sz w:val="28"/>
          <w:sz w:val="28"/>
          <w:szCs w:val="28"/>
          <w:rtl w:val="true"/>
          <w:lang w:bidi="fa-IR"/>
        </w:rPr>
        <w:t xml:space="preserve">و در محضر أعلام فقه و اصول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تقی رازی و آقا سیّد حسن مدرّس و حاج محمّد ابراهیم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کسب علم پرداخت ، و به مراحل عالیۀ فقه و اجتهاد نائل گردید و سپس به حوزۀ کربلا و نجف هجرت نمود، و از محضر آقا سیّد ابراهیم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ضوابط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شیخ حسن آل کاشف الغطاء ،و صاحب جواهر الکلام،و شیخ أعظم أنصاری و دیگران بر کمالات علمی ومعنوی خود افزود ، و در حال استقرار بر قلّۀ رفیع علم و تقوی و معنویّت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کرسی زعامت و مرجعیّت عامّۀ شیعه ، تکیه زد آثار فقهی و علمی میرزای شیرازی ، اعمّ از تألیفات خود ایشان ، یا تقریرات درسهای آن بزرگوار ، و تعلیقات و حاشیه هائی که بر کتب دیگران داشته اند ، و نیز رساله های عملیّه و مجموعه هائی که از فتاوای آن بزرگمرد ، گرد آوری </w:t>
      </w:r>
    </w:p>
    <w:p>
      <w:pPr>
        <w:pStyle w:val="BookText"/>
        <w:rPr/>
      </w:pPr>
      <w:r>
        <w:rPr>
          <w:rFonts w:ascii="IRNazanin" w:hAnsi="IRNazanin" w:eastAsia="IRNazanin"/>
          <w:color w:val="111111"/>
          <w:sz w:val="28"/>
          <w:sz w:val="28"/>
          <w:szCs w:val="28"/>
          <w:rtl w:val="true"/>
          <w:lang w:bidi="fa-IR"/>
        </w:rPr>
        <w:t>شده ، به پنجاه و دو عنوان می رسد</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 شاگردان و بهره جویندگان از دریای موّاج علم و دانش آن فقیه و مرجع بزرگ ، که در حوزه های علمیّۀ نجف و سامراء ، به کسب علم و اجتهاد مفتخر گردیده اند ، و عدّه ای از آنها در شمار بزرگترین مراجع تقلید و رهبران دینی ، در بلاد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ایران و عراق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گرفته اند ، قابل إحصاء دقیق نمی باشد ، و تنها مرحوم علاّمه ، حاج آقا بزرگ طهرانی ، شرح حال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نفر از آنها را بیان نموده است </w:t>
      </w:r>
      <w:r>
        <w:rPr>
          <w:rStyle w:val="FootnoteAnchor"/>
          <w:rtl w:val="true"/>
        </w:rPr>
        <w:footnoteReference w:id="1305"/>
      </w:r>
      <w:r>
        <w:rPr>
          <w:rFonts w:ascii="IRNazanin" w:hAnsi="IRNazanin" w:eastAsia="IRNazanin"/>
          <w:color w:val="111111"/>
          <w:sz w:val="28"/>
          <w:sz w:val="28"/>
          <w:szCs w:val="28"/>
          <w:rtl w:val="true"/>
          <w:lang w:bidi="fa-IR"/>
        </w:rPr>
        <w:t xml:space="preserve">و در میان آنها چهره های درخشانی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همدانی ، آخوند ملاّ محمّد کاظم خراسانی ، آقا سیّد محمّد کاظم طباطبائی یزدی ، آقا سیّد محمّد فشارکی ، آقا شیخ محمّد تقی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شیرازی ،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میرزا أبو الفضل کلانتر، میرزا ابراهیم محلاّتی ، ملاّ فتحعلی سلطان آبادی ، حاج شیخ فضل الله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میرزا علی آقا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مفاخر علمی شیعه و از مراجع بزرگ بوده اند ، فراوان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کدام از کتب تراجم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 تکملۀ مرحوم صدر ، نقباء البشر ، ریحانة الأدب ، فوائد الرّضویّه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عبارات زیبا و فصیح و بلیغ ، از عظمت آن بزرگ مرجع عالیقدر ، تجلیل شده ، که به دو نمونه اکتفا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 در اعیان الشّیعه می نویسد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إماماً عالِماً فقیها ماهِراً ، مُحَقِّقاً ، مُدَقِّقاً، رَئیساً دینیّاً عامّاً ، وَرِعاً تَقِیّاً ، راجِحَ الْعَقْلِ ، ثاقِبَ الْفِکْرَةِ ، بَعیدَ النَّظَرِ ، مُصیبَ الرَّأیِ ، حَسَنَ التَّدْبیرِ ، واسِعَ الصَّدْرِ ، مُنیرَ الْخُلْقِ ، </w:t>
      </w:r>
      <w:bookmarkStart w:id="1221" w:name="pg13389_136301"/>
    </w:p>
    <w:p>
      <w:pPr>
        <w:pStyle w:val="BookText"/>
        <w:rPr/>
      </w:pPr>
      <w:bookmarkEnd w:id="1221"/>
      <w:r>
        <w:rPr>
          <w:rFonts w:ascii="Amiri" w:hAnsi="Amiri" w:eastAsia="Amiri" w:cs="Amiri"/>
          <w:color w:val="111111"/>
          <w:sz w:val="28"/>
          <w:sz w:val="28"/>
          <w:szCs w:val="28"/>
          <w:rtl w:val="true"/>
          <w:lang w:bidi="ar-SA"/>
        </w:rPr>
        <w:t xml:space="preserve">طَلیقَ الْوَجْهِ ، صادِقَ النَّظرِ ، أصیلَ الرَّأیِ ، صائِبَ الْفَراسَةِ ، قَوِیَّ الْحِفْظِ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الرِّئاسَةِ ، وَ جَلالَةِ الشَّأنِ مَبْلَغاً لَمْ یَکْنْ لأحَدٍ مِنَ الأُمَراءِ وَ الْمُلُوکِ فی أیّامِه </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محدّث قمی، به نقل از علاّمۀ بزرگ ، سیّد حسن صدر در تکلمه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رَئیسُ الإسْلامِ وَ نایِبُ الإمامِ ، مُجَدَّدُ الأحْکامِ ، اُسْتادُ حُجَجِ الإسْلامِ ، آیَةُ اللهِ عَلَی الأنامِ، مُحْیی شَریعَةِ سَیِّدِ الأنامِ ، قائِدُ الْمِلَّةِ وَ الْمَذْهَبِ وَ الدّینِ بِأقْوَمِ نِظامٍ ، تَعْجَزُ عَنْ إحْصاءِ مَزایاهُ الأقْلامُ، وَ یَضیقُ عَنْ شَرْحِها فَمُ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فی تَفَرُّساتِه حِکایاتٌ تَجْری مَجْرَی الْکَراماتِ ، وَکانَ الْعَقْلُ یُحَیَّرُ مِنْ سَعَةِ بالِه ، وَ شِدَّةِ حافِظَتِه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یَحْفَظُ أکْثَرَ الْقُرآنِ ، وَ جمیعَ أدْعِیَةِ شَهْرِ رَمَضانَ ، وَ جَمیعَ ما کانَ یَقْرَئُهُ مِنَ الأدْعِیَةِ فی سائِرِ الأوْقاتِ ، وَکَذلِکَ الزِّیارات جَمیعاً فی جَمیع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وَکانَ یُطیلُ فی أدْعِیَتِه وَ زیاراتِهِ ، وَ کانَ کَثیرَ الْبُکاءِ ، رَقیقَ الْقَلْبِ ، غَزیرَ الدَّمْعَةِ ، کانَ یَبْکی بُکَاءً عالِیاً ، لَمْ تَکُنْ</w:t>
      </w:r>
    </w:p>
    <w:p>
      <w:pPr>
        <w:pStyle w:val="BookText"/>
        <w:rPr/>
      </w:pPr>
      <w:r>
        <w:rPr>
          <w:rFonts w:ascii="Amiri" w:hAnsi="Amiri" w:eastAsia="Amiri" w:cs="Amiri"/>
          <w:color w:val="111111"/>
          <w:sz w:val="28"/>
          <w:sz w:val="28"/>
          <w:szCs w:val="28"/>
          <w:rtl w:val="true"/>
          <w:lang w:bidi="ar-SA"/>
        </w:rPr>
        <w:t xml:space="preserve">خَصْلةٌ مِنْ خِصالِ الْخَیْرِ إلاّ وَقَدْ حازَها ، وَکانَ لَهُ هَیْبَةٌ وَ وقارٌ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أباً رَوفاً وَ بَرّاً عَطُوفاً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کُلَّ ذی حَقٍّ حَقَّهُ وَبُخاطِبُهُمْ بِکَمالِ الأدَبِ وَ التَّعْظیمِ، وَلَوْ کانَ مِنْ صِغارِ الْمُشْتَغِلینَ</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291273_2616395394"/>
      <w:bookmarkStart w:id="1223" w:name="_Toc437"/>
      <w:bookmarkEnd w:id="1222"/>
      <w:r>
        <w:rPr/>
        <w:t>۵</w:t>
      </w:r>
      <w:r>
        <w:rPr>
          <w:rtl w:val="true"/>
        </w:rPr>
        <w:t>-</w:t>
      </w:r>
      <w:r>
        <w:rPr>
          <w:rtl w:val="true"/>
        </w:rPr>
        <w:t>آیة الله،آقا سیّد محمّد فشارکی</w:t>
      </w:r>
      <w:bookmarkEnd w:id="1223"/>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اصولی و محقّق مدقّق ، آقا سیّد محمّد طباطبائی فشارکی اصفهانی ، متوفّای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چهره های علمی حوزه های سامرّاء و نجف أشرف به شمار می رود ، و از شاگردان برجستۀ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به جهت موقعیّت ممتاز علمی او ، در زمان حیات استاد بزرگ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علمیّۀ سامرّاء ، مرجع تدریس </w:t>
      </w:r>
      <w:bookmarkStart w:id="1224" w:name="pg13389_136302"/>
    </w:p>
    <w:p>
      <w:pPr>
        <w:pStyle w:val="BookText"/>
        <w:rPr/>
      </w:pPr>
      <w:bookmarkEnd w:id="1224"/>
      <w:r>
        <w:rPr>
          <w:rFonts w:ascii="IRNazanin" w:hAnsi="IRNazanin" w:eastAsia="IRNazanin"/>
          <w:color w:val="111111"/>
          <w:sz w:val="28"/>
          <w:sz w:val="28"/>
          <w:szCs w:val="28"/>
          <w:rtl w:val="true"/>
          <w:lang w:bidi="fa-IR"/>
        </w:rPr>
        <w:t>بوده است</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بزرگمرد پس از ارتحال میرزای شیرازی قُدْسُ سِرُة ، به حوزۀ علمیّۀ نجف هجرت نمود ، و مورد توجّه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درسی او بزرگانی از علماء و محقّقین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نائینی ، و حاج شیخ عبد الکریم حائری یزدی ، و آقا شیخ محمّد رضا نجفی اصفهانی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نمودند</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مرحوم فشارکی ، جمعی از علماء شبهۀ أعلمیّت داشتند ، و به ایشان پیشنهاد قبول مرجعیّت نمودند ، ولی آن بزرگوار نپذیرفتند</w:t>
      </w:r>
      <w:r>
        <w:rPr>
          <w:rStyle w:val="FootnoteAnchor"/>
          <w:rtl w:val="true"/>
        </w:rPr>
        <w:footnoteReference w:id="1310"/>
      </w:r>
      <w:r>
        <w:rPr>
          <w:rFonts w:ascii="IRNazanin" w:hAnsi="IRNazanin" w:eastAsia="IRNazanin"/>
          <w:color w:val="111111"/>
          <w:sz w:val="28"/>
          <w:sz w:val="28"/>
          <w:szCs w:val="28"/>
          <w:rtl w:val="true"/>
          <w:lang w:bidi="fa-IR"/>
        </w:rPr>
        <w:t xml:space="preserve">و صرفاً به تدریس و تحقیق و تألیف اشتغال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فشارکی ، مردی با مهابت بوده</w:t>
      </w:r>
      <w:r>
        <w:rPr>
          <w:rStyle w:val="FootnoteAnchor"/>
          <w:rtl w:val="true"/>
        </w:rPr>
        <w:footnoteReference w:id="1311"/>
      </w:r>
      <w:r>
        <w:rPr>
          <w:rFonts w:ascii="IRNazanin" w:hAnsi="IRNazanin" w:eastAsia="IRNazanin"/>
          <w:color w:val="111111"/>
          <w:sz w:val="28"/>
          <w:sz w:val="28"/>
          <w:szCs w:val="28"/>
          <w:rtl w:val="true"/>
          <w:lang w:bidi="fa-IR"/>
        </w:rPr>
        <w:t xml:space="preserve">و در کلمات بعضی از بزرگان ،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تجلیل قرار گرفته ، و با همۀ اهمیّت و عظمت علمی و معنوی ، تنها به فعّالیّت علمی و تکمیل نفس اشتغال داشته </w:t>
      </w:r>
      <w:r>
        <w:rPr>
          <w:rStyle w:val="FootnoteAnchor"/>
          <w:rtl w:val="true"/>
        </w:rPr>
        <w:footnoteReference w:id="1312"/>
      </w:r>
      <w:r>
        <w:rPr>
          <w:rFonts w:ascii="IRNazanin" w:hAnsi="IRNazanin" w:eastAsia="IRNazanin"/>
          <w:color w:val="111111"/>
          <w:sz w:val="28"/>
          <w:sz w:val="28"/>
          <w:szCs w:val="28"/>
          <w:rtl w:val="true"/>
          <w:lang w:bidi="fa-IR"/>
        </w:rPr>
        <w:t xml:space="preserve">و به همین جهت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تدریس در زمان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او بوده است</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291275_2616395394"/>
      <w:bookmarkStart w:id="1226" w:name="_Toc438"/>
      <w:bookmarkEnd w:id="1225"/>
      <w:r>
        <w:rPr/>
        <w:t>۶</w:t>
      </w:r>
      <w:r>
        <w:rPr>
          <w:rtl w:val="true"/>
        </w:rPr>
        <w:t>-</w:t>
      </w:r>
      <w:r>
        <w:rPr>
          <w:rtl w:val="true"/>
        </w:rPr>
        <w:t>آیة الله العظمی ،آقا سیّد محمّد کاظم یزدی</w:t>
      </w:r>
      <w:bookmarkEnd w:id="1226"/>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نامدار و محقّق ، و مرجع عالیقدر شیعه ، آیة الله العظمی آقا سیّد محمّد کاظم طباطبائی یزدی ، متوفّای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قمری ، که از چهره های مبرّز فقه واجتهاد در قرن چهاردهم بوده ، و از استوانه های برجستۀ مرجعیّت و زعامت </w:t>
      </w:r>
    </w:p>
    <w:p>
      <w:pPr>
        <w:pStyle w:val="BookText"/>
        <w:rPr/>
      </w:pPr>
      <w:r>
        <w:rPr>
          <w:rFonts w:ascii="IRNazanin" w:hAnsi="IRNazanin" w:eastAsia="IRNazanin"/>
          <w:color w:val="111111"/>
          <w:sz w:val="28"/>
          <w:sz w:val="28"/>
          <w:szCs w:val="28"/>
          <w:rtl w:val="true"/>
          <w:lang w:bidi="fa-IR"/>
        </w:rPr>
        <w:t xml:space="preserve">در حوزۀ علمیّۀ نجف اشرف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بزرگمرد، سرآمد فقهای عصر ، و از مفاخر عالم تحقیق و اجتهاد فقهی بوده ، و به مناسبت إحاطه ای که بر فروع فقهی داشته ، به راحتی مشکلات آن علم شریف را حل می نموده است</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عروة الوثقی ، که مشهورترین أثر فقهی آن فقیه بزرگ می باشد ، مشتمل بر فروع فقهیّۀ فراوان ، و دقّت و جامعیّت بسیار جالب می باشد ، و لذا عموم فقهاء و مراجع تقلید ، پس از آن مرجع عظیم الشّأن ، حاشیه بر آن نوشته اند ، و بسیاری از فقهای عالی مقام ، کتب مفصّلۀ فقهیّۀ خود را ، به عنوان شرح بر عروة الوثقی ، تألیف نموده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العروة الوثقی از مرحوم آیة الله العظمی ، آقا سیّد محسن طباطبائی حکیم ، و ألتنقیح فی شرح العروة الوثقی و مستند العروة الوثقی که تقریرات درس مرحوم آیة الله العظمی ، آقا سیّد أبو القاسم موسوی خوئی می باشد ، و کتاب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استدلالی بر عروة الوثقی، و نیز شرایع الإسلام می باشد</w:t>
      </w:r>
      <w:r>
        <w:rPr>
          <w:rStyle w:val="FootnoteAnchor"/>
          <w:rtl w:val="true"/>
        </w:rPr>
        <w:footnoteReference w:id="1315"/>
      </w:r>
      <w:r>
        <w:rPr>
          <w:rFonts w:ascii="IRNazanin" w:hAnsi="IRNazanin" w:eastAsia="IRNazanin"/>
          <w:color w:val="111111"/>
          <w:sz w:val="28"/>
          <w:sz w:val="28"/>
          <w:szCs w:val="28"/>
          <w:rtl w:val="true"/>
          <w:lang w:bidi="fa-IR"/>
        </w:rPr>
        <w:t>و أثر آیة الله العظمی حاج سیّد محمّد شیرازی مدّ ظلّه العالی است</w:t>
      </w:r>
      <w:r>
        <w:rPr>
          <w:rStyle w:val="FootnoteAnchor"/>
          <w:rtl w:val="true"/>
        </w:rPr>
        <w:footnoteReference w:id="1316"/>
      </w:r>
      <w:r>
        <w:rPr>
          <w:rFonts w:ascii="IRNazanin" w:hAnsi="IRNazanin" w:eastAsia="IRNazanin"/>
          <w:color w:val="111111"/>
          <w:sz w:val="28"/>
          <w:sz w:val="28"/>
          <w:szCs w:val="28"/>
          <w:rtl w:val="true"/>
          <w:lang w:bidi="fa-IR"/>
        </w:rPr>
        <w:t xml:space="preserve">، و هم چنین دهها شرح استدلالی و حاشیۀ غیر استدلالی و یا نیمه استدلالی دیگر ، که در حوزه های علمیّۀ نجف و قم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گردیده ، و منتشر شده است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محمّد کاظم یزدی ، علاوه بر کتاب عروة الوثقی ، آثار علمی و تحقیقی دیگر داشته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شیخ أعظم أنصاری ، که از </w:t>
      </w:r>
    </w:p>
    <w:p>
      <w:pPr>
        <w:pStyle w:val="BookText"/>
        <w:rPr/>
      </w:pPr>
      <w:r>
        <w:rPr>
          <w:rFonts w:ascii="IRNazanin" w:hAnsi="IRNazanin" w:eastAsia="IRNazanin"/>
          <w:color w:val="111111"/>
          <w:sz w:val="28"/>
          <w:sz w:val="28"/>
          <w:szCs w:val="28"/>
          <w:rtl w:val="true"/>
          <w:lang w:bidi="fa-IR"/>
        </w:rPr>
        <w:t xml:space="preserve">بهترین حاشیه های مکاسب می باشد ، و تعادل و تراجیح ، که بسیار مفصّل می باشد و به چاپ رسیده است و </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یزدی ، در حوزۀ علمیّۀ اصفهان ، در محضر بزرگانی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باقر مسجد شاهی ، و 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باقر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عدّۀ دیگری از علماء و مدرّسین این حوزه ، مراحل علمی را پیموده ، و به مرحلۀ اجتهاد نائل گردیدند </w:t>
      </w:r>
      <w:r>
        <w:rPr>
          <w:rStyle w:val="FootnoteAnchor"/>
          <w:rtl w:val="true"/>
        </w:rPr>
        <w:footnoteReference w:id="1318"/>
      </w:r>
      <w:r>
        <w:rPr>
          <w:rFonts w:ascii="IRNazanin" w:hAnsi="IRNazanin" w:eastAsia="IRNazanin"/>
          <w:color w:val="111111"/>
          <w:sz w:val="28"/>
          <w:sz w:val="28"/>
          <w:szCs w:val="28"/>
          <w:rtl w:val="true"/>
          <w:lang w:bidi="fa-IR"/>
        </w:rPr>
        <w:t xml:space="preserve">، و سپس به حوزۀ علمیّۀ نجف هجرت نموده ، و به تکامل علمی پرداخته ، و به مرجعیّت تقلید جهان شیعه و زعامت علمی در حوزۀ نجف اشرف نائل آمدند ، و پس از ارتحال مرحوم آخوند ملاّ محمّد کاظم خراسانی قُدْسُ 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و زعامت آن بزرگمرد ، گسترش و نفوذ بیشتری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صاحبان تراجم ، در تجلیل از این فقیه بزرگ ، قلم فرسائی نموده اند ، و با عباراتی زیبا ، از مقام علمی و مرجعیّت آن پیشوای دینی ستایش کرده اند ، مثلاً مرحوم محدّث قمی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عُلَماءِ الأُمَّةِ وَشَیْخُ طائِفَتِها ، حامِلُ لِواءِ الشّیعَةِ وَمُخْتَلَفُها ، وَ قُطْبُ رَحَی الشَّریعَةِ وَ مُؤْتَلَفُها ، فَقیهُ بَیْتِ الْعِصْمَةِ وَکاظِمُهُمْ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عَصْرِنا وَ بَرَکَةُ دَهْرِنا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الْفُقَهاءِ الْعِظامِ وَ آیَةُ الْمَلِکِ الْعَلاّمِ ، ستوده است</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ریحانة الأدب ، آن فقیه نامدار را ، با 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مدقّق ، و حامل لوای شریعت ، و از مفاخر شیعه و رئیس مذهبی فرقۀ محقّه ، علاّمۀ وقت و سرآمد فقهای عصر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 و حوزۀ درسی او را ، در نجف اشرف ، أنفع </w:t>
      </w:r>
      <w:bookmarkStart w:id="1227" w:name="pg13389_136305"/>
    </w:p>
    <w:p>
      <w:pPr>
        <w:pStyle w:val="BookText"/>
        <w:rPr/>
      </w:pPr>
      <w:bookmarkEnd w:id="1227"/>
      <w:r>
        <w:rPr>
          <w:rFonts w:ascii="IRNazanin" w:hAnsi="IRNazanin" w:eastAsia="IRNazanin"/>
          <w:color w:val="111111"/>
          <w:sz w:val="28"/>
          <w:sz w:val="28"/>
          <w:szCs w:val="28"/>
          <w:rtl w:val="true"/>
          <w:lang w:bidi="fa-IR"/>
        </w:rPr>
        <w:t>حوزه های علمیّه ، و مرجع استفادۀ بزرگان و فحول أساتید ، به شمار آورده است</w:t>
      </w:r>
    </w:p>
    <w:p>
      <w:pPr>
        <w:pStyle w:val="Heading3"/>
        <w:numPr>
          <w:ilvl w:val="2"/>
          <w:numId w:val="1"/>
        </w:numPr>
        <w:rPr/>
      </w:pPr>
      <w:bookmarkStart w:id="1228" w:name="__RefHeading___Toc291277_2616395394"/>
      <w:bookmarkStart w:id="1229" w:name="_Toc439"/>
      <w:bookmarkEnd w:id="1228"/>
      <w:r>
        <w:rPr/>
        <w:t>۷</w:t>
      </w:r>
      <w:r>
        <w:rPr>
          <w:rtl w:val="true"/>
        </w:rPr>
        <w:t>-</w:t>
      </w:r>
      <w:r>
        <w:rPr>
          <w:rtl w:val="true"/>
        </w:rPr>
        <w:t>آیة الله العظمی ، شیخ الشّریعۀ اصفهانی</w:t>
      </w:r>
      <w:bookmarkEnd w:id="1229"/>
    </w:p>
    <w:p>
      <w:pPr>
        <w:pStyle w:val="BookText"/>
        <w:rPr/>
      </w:pPr>
      <w:r>
        <w:rPr>
          <w:rFonts w:ascii="IRNazanin" w:hAnsi="IRNazanin" w:eastAsia="IRNazanin"/>
          <w:color w:val="111111"/>
          <w:sz w:val="28"/>
          <w:sz w:val="28"/>
          <w:szCs w:val="28"/>
          <w:rtl w:val="true"/>
          <w:lang w:bidi="fa-IR"/>
        </w:rPr>
        <w:t xml:space="preserve">فقیه اصولی و حکیم متکلّم و مفسّر جامع ، آیة الله العظمی ، ملاّ فتح الله نمازی اصفهانی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بزرگمرد در اصل شیرازی بوده ، و در اصفهان متولّد گردیده و نشو و نمای علمی یافته ، و مراحل عمدۀ تکامل علمی را در حوزۀ علمیّۀ اصفهان ، و در نزد جمعی از بزرگان طی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الشّریعه ، در اصفهان مورد توجّه فضلاء و طلاّب قرار گرفت ، و موافق اصول شیخ أعظم أنصاری ، بنای تدریس گذاشت</w:t>
      </w:r>
      <w:r>
        <w:rPr>
          <w:rStyle w:val="FootnoteAnchor"/>
          <w:rtl w:val="true"/>
        </w:rPr>
        <w:footnoteReference w:id="1320"/>
      </w:r>
      <w:r>
        <w:rPr>
          <w:rFonts w:ascii="IRNazanin" w:hAnsi="IRNazanin" w:eastAsia="IRNazanin"/>
          <w:color w:val="111111"/>
          <w:sz w:val="28"/>
          <w:sz w:val="28"/>
          <w:szCs w:val="28"/>
          <w:rtl w:val="true"/>
          <w:lang w:bidi="fa-IR"/>
        </w:rPr>
        <w:t xml:space="preserve">و سپس در سال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به حوزۀ علمیّۀ نجف اشرف هجرت نمود، و پس از کسب فیض علمی بیشتر از بزرگان آن حوزۀ مقدّسه ، شخصاً به تدریس و تألیف و إفتاء پرداخت ، و به عنوان مرجع تقلید بسیاری از شیعیان امامیّه ، مورد توجّه قرار گرفت ، و حوزۀ درسی بسیار شکوهمندی تشکیل داد ، که مجمع برجسته ترین فضلاء و علمای عرب و عجم گردید</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بزرگمرد ، در أکثر علوم عقلی و نقلیّه ، بر معاصرین خود ممتاز بوده ، و بالخصوص در علم رجال و حدیث و علوم قرآن ، گوی سبقت از دیگران ربوده ، و دارای قوّۀ حافظه ای در حدّ خارق عادت ، بوده است</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1230" w:name="pg13389_136306"/>
    </w:p>
    <w:p>
      <w:pPr>
        <w:pStyle w:val="Heading3"/>
        <w:numPr>
          <w:ilvl w:val="2"/>
          <w:numId w:val="1"/>
        </w:numPr>
        <w:rPr/>
      </w:pPr>
      <w:bookmarkStart w:id="1231" w:name="__RefHeading___Toc291279_2616395394"/>
      <w:bookmarkStart w:id="1232" w:name="_Toc440"/>
      <w:bookmarkEnd w:id="1230"/>
      <w:bookmarkEnd w:id="1231"/>
      <w:r>
        <w:rPr/>
        <w:t>۸</w:t>
      </w:r>
      <w:r>
        <w:rPr>
          <w:rtl w:val="true"/>
        </w:rPr>
        <w:t>-</w:t>
      </w:r>
      <w:r>
        <w:rPr>
          <w:rtl w:val="true"/>
        </w:rPr>
        <w:t>آیة الله العظمی نائینی</w:t>
      </w:r>
      <w:bookmarkEnd w:id="1232"/>
    </w:p>
    <w:p>
      <w:pPr>
        <w:pStyle w:val="BookText"/>
        <w:rPr/>
      </w:pPr>
      <w:r>
        <w:rPr>
          <w:rFonts w:ascii="IRNazanin" w:hAnsi="IRNazanin" w:eastAsia="IRNazanin"/>
          <w:color w:val="111111"/>
          <w:sz w:val="28"/>
          <w:sz w:val="28"/>
          <w:szCs w:val="28"/>
          <w:rtl w:val="true"/>
          <w:lang w:bidi="fa-IR"/>
        </w:rPr>
        <w:t xml:space="preserve">فقیه محقّق و اصولی مدقّق و مرجع عالیقدر شیعه ، آیة الله العظمی ، آقای حاج میرزا محمّد حسین غروی نائینی اصفهانی ، متوفّای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قمری </w:t>
      </w:r>
      <w:r>
        <w:rPr>
          <w:rStyle w:val="FootnoteAnchor"/>
          <w:rtl w:val="true"/>
        </w:rPr>
        <w:footnoteReference w:id="1323"/>
      </w:r>
      <w:r>
        <w:rPr>
          <w:rFonts w:ascii="IRNazanin" w:hAnsi="IRNazanin" w:eastAsia="IRNazanin"/>
          <w:color w:val="111111"/>
          <w:sz w:val="28"/>
          <w:sz w:val="28"/>
          <w:szCs w:val="28"/>
          <w:rtl w:val="true"/>
          <w:lang w:bidi="fa-IR"/>
        </w:rPr>
        <w:t xml:space="preserve">معظّم له ، از یک خاندان علمی و معروف نائین بوده ، و پدر ایشان شیخ الإسلام زمان خود بوده ، و تحصیلات مقدّماتی آن بزرگمرد در نائین شروع گردیده ، و در اصفهان ادامه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نائینی ، از محضر علماء بزرگ اصفهان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باقر اصفهانی ، آقا میرزا أبو المعالی کلباسی ، جهانگیرخان قشقائی ، آقا شیخ محمّد تقی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شیخ محمّد حسن نجفی ، بهره های بزرگ علمی گرفتند </w:t>
      </w:r>
      <w:r>
        <w:rPr>
          <w:rStyle w:val="FootnoteAnchor"/>
          <w:rtl w:val="true"/>
        </w:rPr>
        <w:footnoteReference w:id="1324"/>
      </w:r>
      <w:r>
        <w:rPr>
          <w:rFonts w:ascii="IRNazanin" w:hAnsi="IRNazanin" w:eastAsia="IRNazanin"/>
          <w:color w:val="111111"/>
          <w:sz w:val="28"/>
          <w:sz w:val="28"/>
          <w:szCs w:val="28"/>
          <w:rtl w:val="true"/>
          <w:lang w:bidi="fa-IR"/>
        </w:rPr>
        <w:t xml:space="preserve">و به درجات بلندی از علم و فضیلت نائل گشتند ، و سپس به حوزه های علمیّۀ سامراء و کربلاء و نجف هجرت نموده ، و از محضر بزرگانی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رشتی ، آقا سیّد اسماعیل صدر ، آقا سیّد محمّد فشارکی اصفهانی ،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ملاّ محمّد کاظم خراسانی ، بهره مند گردیدند ، و در قلّۀ رفیع علم و تقوی و فضیلت قرار گرفتند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آقا بزرگ طهرانی ، در ضمن بر شمردن آثار و عظمت عجیب و شگفت انگیز علمی مرحوم نائینی ، از تقوی و ورع و زهد آن بزرگوار یاد نموده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نماز می ایستاد بدنش می لرزید و محاسن شریفش از اشک چشمانش تر می گردید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آیة الله نائینی ، از بزرگترین چهره های علمی شیعه در حوزۀ علمیّۀ نجف بوده، و حوزۀ درسی او ، مجمع برجسته ترین فضلاء و محقّقین به شمار می رفته ، و عمدۀ مراجع تقلید دورۀ بعد ، از شاگردان آن بزرگوار بوده اند ، و تحقیقات علمی و فصاحت و بلاغت آن فقیه و اصولی محقّق ، عامل رشد علمی فضلاء، و جاذبۀ نیرومندی برای تشکیل یک حوزۀ درسی بسیار قوی و کار آمد ، به شمار می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 آقا شیخ محمّد علی کاظمینی ، که یکی از برجسته ترین شاگردان مرحوم نائینی است ، دربارۀ آن بزرگمرد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ألإمامُ الْفَقیهُ وَ عَلَمُ الْعِلْمِ وَبَدْرُ سَمائِه وَ مِشْکوةُ نُورِه ، مُفَصَّلُ الصَّوابِ وَفَصْلُ الْخِطابِ ، مَنْ قَد أسْتَبْطَنَ مِنْ أسْرارِ الْعُلوُمِ وَ اسْتَجْلی غَوامِضَها وَ مَحَّصَ حَقائِقَها وَ أحْصی مَسائِلَها وَ أحاطَ بِفُرُوعِها وَأصُولِها وَ مَعْقُولِها وَ مَنْقُولِها ، صَدْرُ الْعُلَماءِ وَ عَیْنُ الْفُقَهاءِ ، قِبْلَةُ الْمُشْتَغِلینَ وَ خاتِمَةُ الْمُجْتَهِدینَ ، آیَةُ اللهِ فِی الْعالَمینَ ، مَنْ قَد ألْقَتْ إلَیْهِ الرِّیاسَةُ الدِّیْنیَّةُ أزِمَتَها فی أواسِطِ الْقَرْنِ الرّابِعِ عَشَرَ، حَضْرَةُ الْمیرْزا مُحَمَّد حُسَیْن الْغَرَوِیّ النّائینیّ</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 xml:space="preserve">چنانچه ملاحظه می نمائید ، محقّق کاظمینی ، مرحوم نائینی را ، امام فقیه ، و عَلَمِ عِلم ، و ماه شب چهارده دانش ، و چراغ نورانی علم دانسته ، و او را در برگیرندۀ أسرار علوم ، و آشکار کنندۀ پیچیدگی های دانش ، و خالص کنندۀ حقایق علوم ، و إحصاگر مسائل ، و محیط به فروع و اصول و معقول و منقول دانشها شمرده ، و آن بزرگوار را صدر علماء ، و چشم فقهاء ، و قبلۀ طالبین علم، و خاتم مجتهدین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محسوب داشته است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مرحوم آیة الله العظمی آقای حاج سیّد ابو القاسم خوئی قُدْسُ سِرُة که از </w:t>
      </w:r>
      <w:bookmarkStart w:id="1233" w:name="pg13389_136308"/>
    </w:p>
    <w:p>
      <w:pPr>
        <w:pStyle w:val="BookText"/>
        <w:rPr/>
      </w:pPr>
      <w:bookmarkEnd w:id="1233"/>
      <w:r>
        <w:rPr>
          <w:rFonts w:ascii="IRNazanin" w:hAnsi="IRNazanin" w:eastAsia="IRNazanin"/>
          <w:color w:val="111111"/>
          <w:sz w:val="28"/>
          <w:sz w:val="28"/>
          <w:szCs w:val="28"/>
          <w:rtl w:val="true"/>
          <w:lang w:bidi="fa-IR"/>
        </w:rPr>
        <w:t xml:space="preserve">شاگردان برجسته و ممتاز مرحوم نائینی بوده اند ،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التَّحْقیقِ وَ مَنْبَعُ الْفَضیلَةِ وَ التَّدْقیقِ ، مَنْ إلَیْهِ ألْقَتِ الرِّیاسَةُ الْعِلْمِیَّةُ زِمامَها وَبِفَضْلِ أبْحاثِهِ الْعِلْمیَّةِ تَمَّ لِلْعُلُومِ الدِّینیَّةِ نِظامُها </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 xml:space="preserve">آیة الله خوئی قُدْسُ سِرُة ، در عبارت فوق ، استاد خود را عَلَم تحقیق ، و سرچشمۀ فضیلت و تدقیق معرّفی نموده ، و زمام ریاست علمی را بر دوش او دانسته ، و نظام یافتن علوم دینی را ، مرهون بحثهای علمی آن بزرگمرد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محقّق عالیقدر ، آیة الله ، آقا شیخ موسی نجفی ، در مقدّمۀ کتاب منیة الطّالب که تقریرات مرحوم نائینی است ، استاد خود را ، خورشید آسمان تحقیق ، و قطب آسیای تدقیق ، و شیخ الفقهاء و المجتهدین ، و استاد الْجَهابِذَة الأساطین بر شمرده است</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291281_2616395394"/>
      <w:bookmarkStart w:id="1235" w:name="_Toc441"/>
      <w:bookmarkEnd w:id="1234"/>
      <w:r>
        <w:rPr/>
        <w:t>۹</w:t>
      </w:r>
      <w:r>
        <w:rPr>
          <w:rtl w:val="true"/>
        </w:rPr>
        <w:t>-</w:t>
      </w:r>
      <w:r>
        <w:rPr>
          <w:rtl w:val="true"/>
        </w:rPr>
        <w:t>آیة الله العظمی ، آقا شیخ محمبد حسین اصفهانی</w:t>
      </w:r>
      <w:bookmarkEnd w:id="1235"/>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متکلّم ، و اصولی محقّق ، و حکیم مفسّر ، و أدیب شاعر ، و مرجع عالیقدر آیة الله العظمی ، آقا شیخ محمّد حسین اصفهانی غروی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قمری به این بزرگمرد از مفاخر شیعه و حوزه های علمیّه ، و نیز شهر اصفهان به شمار می رود ، و در جامعیّت در علوم و فنون مختلف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و حکمت و کلام و عرفان و تفسیر و اخلاق و تاریخ و أدب عربی و فارسی و شعر ، به مرتبه ای رسیده ، که به معنی واقعی کلمه ، علاّمه به شمار می رود</w:t>
      </w:r>
      <w:r>
        <w:rPr>
          <w:rStyle w:val="FootnoteAnchor"/>
          <w:rtl w:val="true"/>
        </w:rPr>
        <w:footnoteReference w:id="1329"/>
      </w:r>
      <w:r>
        <w:rPr>
          <w:rFonts w:ascii="IRNazanin" w:hAnsi="IRNazanin" w:eastAsia="IRNazanin"/>
          <w:color w:val="111111"/>
          <w:sz w:val="28"/>
          <w:sz w:val="28"/>
          <w:szCs w:val="28"/>
          <w:rtl w:val="true"/>
          <w:lang w:bidi="fa-IR"/>
        </w:rPr>
        <w:t xml:space="preserve">و حقیقةً از نوابغ برجستۀ روزگار می باشد </w:t>
      </w:r>
      <w:r>
        <w:rPr>
          <w:rStyle w:val="FootnoteAnchor"/>
          <w:rtl w:val="true"/>
        </w:rPr>
        <w:footnoteReference w:id="1330"/>
      </w:r>
      <w:r>
        <w:rPr>
          <w:rFonts w:ascii="IRNazanin" w:hAnsi="IRNazanin" w:eastAsia="IRNazanin"/>
          <w:color w:val="111111"/>
          <w:sz w:val="28"/>
          <w:sz w:val="28"/>
          <w:szCs w:val="28"/>
          <w:rtl w:val="true"/>
          <w:lang w:bidi="fa-IR"/>
        </w:rPr>
        <w:t xml:space="preserve">، و به درستی و در حدّ </w:t>
      </w:r>
    </w:p>
    <w:p>
      <w:pPr>
        <w:pStyle w:val="BookText"/>
        <w:rPr/>
      </w:pPr>
      <w:r>
        <w:rPr>
          <w:rFonts w:ascii="IRNazanin" w:hAnsi="IRNazanin" w:eastAsia="IRNazanin"/>
          <w:color w:val="111111"/>
          <w:sz w:val="28"/>
          <w:sz w:val="28"/>
          <w:szCs w:val="28"/>
          <w:rtl w:val="true"/>
          <w:lang w:bidi="fa-IR"/>
        </w:rPr>
        <w:t xml:space="preserve">کمال ، جامع المعقول و المنقول بوده </w:t>
      </w:r>
      <w:r>
        <w:rPr>
          <w:rStyle w:val="FootnoteAnchor"/>
          <w:rtl w:val="true"/>
        </w:rPr>
        <w:footnoteReference w:id="1331"/>
      </w:r>
      <w:r>
        <w:rPr>
          <w:rFonts w:ascii="IRNazanin" w:hAnsi="IRNazanin" w:eastAsia="IRNazanin"/>
          <w:color w:val="111111"/>
          <w:sz w:val="28"/>
          <w:sz w:val="28"/>
          <w:szCs w:val="28"/>
          <w:rtl w:val="true"/>
          <w:lang w:bidi="fa-IR"/>
        </w:rPr>
        <w:t xml:space="preserve">و دریائی موّاج و بی پایان ، در علم وکمال روحی و اخلاقی و معنوی ، به حساب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آن نابغۀ بزرگ ، مشتمل بر تحقیقات برجسته و دُرّ و گهرهای شاهوار ، از علوم عقلی و نقلی می باشد ، و شمار آنها 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عنوان می رسد</w:t>
      </w:r>
      <w:r>
        <w:rPr>
          <w:rStyle w:val="FootnoteAnchor"/>
          <w:rtl w:val="true"/>
        </w:rPr>
        <w:footnoteReference w:id="1332"/>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الدّرایه فی شرح الکفایه ، و حاشیه مکاسب شیخ انصاری و حاشیه بر مبحث حجّیّة قطع ، و دیوان شعر فارسی ، و دیوان غزلیّات حِکَمی و عرفانی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حالات روحی ، ملکات اخلاقی ، سوز و شور و شوق معنوی ، ارادت عمیق و متّکی به علم و ایمان ، نسبت به پیامبر اکرم صَلَّی اللهُ عَلَیْهِ وَ آلِهی وَسَلَم و ائمّۀ معصومین علیهم السلام و حضرت صدّیقۀ کبری ، فاطمۀ زهراء علیها السلام ، در این بزرگمرد، به عالی ترین درجات رسیده بوده ، و موج احساسات لطیف آن بزرگ مرجع دینی ، در سروده ها و أشعار عربی و فارسی او ، تا حدود زیادی قابل درک می باشد ، و تأثیر فراوانی بر دلها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جاری آن بزرگمرد علم و کمال ، در اوج حالات معنوی ، و در هنگام توجّه به عظمت پروردگار ، و نیز در هنگام التفات به مقامات پیشوایان معصوم علیهم السلام ، و مصائب و مظلومیّت آنها ، از ویژگی های روشن در زندگی سراسر حقیقت و پاکی و فضیلت آن فقیه و مرجع بزرگ می باشد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کمپانی ، از شاگردان برجستۀ آیات بزرگوار و عظیم 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باقر اصطهباناتی ، آقا سیّد محمّد فشارکی اصفهانی ، حاج آقا رضا همدانی ، و آخوند </w:t>
      </w:r>
      <w:bookmarkStart w:id="1236" w:name="pg13389_136310"/>
    </w:p>
    <w:p>
      <w:pPr>
        <w:pStyle w:val="BookText"/>
        <w:rPr/>
      </w:pPr>
      <w:bookmarkEnd w:id="1236"/>
      <w:r>
        <w:rPr>
          <w:rFonts w:ascii="IRNazanin" w:hAnsi="IRNazanin" w:eastAsia="IRNazanin"/>
          <w:color w:val="111111"/>
          <w:sz w:val="28"/>
          <w:sz w:val="28"/>
          <w:szCs w:val="28"/>
          <w:rtl w:val="true"/>
          <w:lang w:bidi="fa-IR"/>
        </w:rPr>
        <w:t xml:space="preserve">خراسانی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و در هنگام مرجعیّت علمی و دینی ، حوزۀ درسی آن نابغۀ علم و تحقیق ، مجمع أهل فضل و کمال ، و چهره های برجستۀ عائم تحقیق و اجتهاد به شمار می رفته ، و شاگردان آن بزرگ نابغۀ فقه و حکمت و ایمان وأخلاق ، در عشق و علاقۀ به استاد خود ، به مرز تقدیس رسیده بودند ، و خود را فانی در دوستی و محبّت آن پدر روحانی و مهربان می دیدند</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مراجع بزرگ شیعه ، و استوانه های علم و تحقیق ، در حوزه های علمیّه ، در شمار شاگردان آیة الله العظمی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 و با بهره برداری از افکار و اندیشه های نو و ابتکاری و برخاسته از أمواج فکر خروشان آن دریای موّاج ، به تکامل علمی و صعود بر مدارج تحقیق و تدقیق ، نائل گردیده اند </w:t>
      </w:r>
      <w:r>
        <w:rPr>
          <w:rFonts w:eastAsia="IRNazanin" w:cs="IRNazanin"/>
          <w:color w:val="111111"/>
          <w:sz w:val="28"/>
          <w:szCs w:val="28"/>
          <w:rtl w:val="true"/>
          <w:lang w:bidi="fa-IR"/>
        </w:rPr>
        <w:t>.</w:t>
      </w:r>
    </w:p>
    <w:p>
      <w:pPr>
        <w:pStyle w:val="Heading3"/>
        <w:numPr>
          <w:ilvl w:val="2"/>
          <w:numId w:val="1"/>
        </w:numPr>
        <w:rPr/>
      </w:pPr>
      <w:bookmarkStart w:id="1237" w:name="__RefHeading___Toc291283_2616395394"/>
      <w:bookmarkStart w:id="1238" w:name="_Toc442"/>
      <w:bookmarkEnd w:id="1237"/>
      <w:r>
        <w:rPr/>
        <w:t>۱۰</w:t>
      </w:r>
      <w:r>
        <w:rPr>
          <w:rtl w:val="true"/>
        </w:rPr>
        <w:t>-</w:t>
      </w:r>
      <w:r>
        <w:rPr>
          <w:rtl w:val="true"/>
        </w:rPr>
        <w:t>آیة الله العظمی ، آقا سیّد أبو الحسن اصفهانی</w:t>
      </w:r>
      <w:bookmarkEnd w:id="1238"/>
    </w:p>
    <w:p>
      <w:pPr>
        <w:pStyle w:val="BookText"/>
        <w:rPr/>
      </w:pPr>
      <w:r>
        <w:rPr>
          <w:rFonts w:ascii="IRNazanin" w:hAnsi="IRNazanin" w:eastAsia="IRNazanin"/>
          <w:color w:val="111111"/>
          <w:sz w:val="28"/>
          <w:sz w:val="28"/>
          <w:szCs w:val="28"/>
          <w:rtl w:val="true"/>
          <w:lang w:bidi="fa-IR"/>
        </w:rPr>
        <w:t xml:space="preserve">فقیه اصولی ، و مرجع عالیقدر جهان تشیّع ، مرحوم آیة الله العظمی ، آقا سیّد أبو الحسن اصفهانی ، متوفّای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قمری ، که جامع علوم عقلی و نقلی بوده ، و در إحاطۀ به فروع فقهی ، و بهره گیری از ابعاد وسیع آن ، در ادارۀ امور دین و دنیای مردم ، و استفاده از مزایای گستردۀ آن در هدایت و ارشاد جامعه ، از چهره های مبرّز تاریخ زعامت شیعه به شمار می رود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در سخت ترین دوره 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جنگ جهانی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زعامت و رهبری و مرجعیّت شیعه را بر عهده داشتند ، و در دوره ای که انگلیسی ها در صدد وارد کردن ضربه های مهلک بر حوزۀ علمیّۀ شیعه و أساس روحانیّت بودند ، با بهترین اسلوبها ، حوزۀ علمیّۀ نجف و سایر مراکز علمی و دینی شیعه را ، </w:t>
      </w:r>
    </w:p>
    <w:p>
      <w:pPr>
        <w:pStyle w:val="BookText"/>
        <w:rPr/>
      </w:pPr>
      <w:r>
        <w:rPr>
          <w:rFonts w:ascii="IRNazanin" w:hAnsi="IRNazanin" w:eastAsia="IRNazanin"/>
          <w:color w:val="111111"/>
          <w:sz w:val="28"/>
          <w:sz w:val="28"/>
          <w:szCs w:val="28"/>
          <w:rtl w:val="true"/>
          <w:lang w:bidi="fa-IR"/>
        </w:rPr>
        <w:t xml:space="preserve">از خطر نابودی نجات دادند ، و تهاجمات قدرتهای شیطانی کفّار را دفع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 أبهّت ، کظم غیظ ، شرح صدر و سایر اخلاق فاضله ، و فضائل نفسانیّۀ آن بزرگمرد، موجب موفقیّت در هدایت جامعه ، و زعامت جامعۀ شیعه ، و ادارۀ حوزۀ علمیّه به شمار می رود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و دشمن ، عالم و جاهل ، وضیع و شریف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و همه ، در برابر عظمت روح، و بلندی طبع ، و قدرت زعامت معجزه آسای آن بزرگ مرجع عالیقدر ، سر تسلیم فرود آورده ، و أنگشت حیرت به دندان گزیده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نامه هائی که در اداره پست نجف وارد می گردید ، به آدرس و به نام آن بزرگمرد بوده، و به همین نسبت ، از شهر نجف ، نامه ها و جوابهائی به وسیلۀ پست ، به شهرها و کشورها فرستاده می شده ، و همه آن نامه ها و جواب ها ، به دست مبارک آن بزرگ مرجع عالیقدر ، نوشته می شده ، بدون این که کسی کمک آن بزرگمرد باشد ، در حالی که بسیاری از نامه ها و جوابها ، نیازمند اندیشه و تدبّر و احاطۀ علمی ، و بینش اجتماعی بوده است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نویسندگان کتب تراجم، و مقاله های مندرج در مجلّه های علمی و دینی ، و دائرة المعارف ها</w:t>
      </w:r>
      <w:r>
        <w:rPr>
          <w:rStyle w:val="FootnoteAnchor"/>
          <w:rtl w:val="true"/>
        </w:rPr>
        <w:footnoteReference w:id="1335"/>
      </w:r>
      <w:r>
        <w:rPr>
          <w:rFonts w:ascii="IRNazanin" w:hAnsi="IRNazanin" w:eastAsia="IRNazanin"/>
          <w:color w:val="111111"/>
          <w:sz w:val="28"/>
          <w:sz w:val="28"/>
          <w:szCs w:val="28"/>
          <w:rtl w:val="true"/>
          <w:lang w:bidi="fa-IR"/>
        </w:rPr>
        <w:t xml:space="preserve">دربارۀ این بزرگمرد ، قلم فرسائی هائی نموده اند ، که فقط به عبارت مرحوم آیة الله ، آقای سیّد محسن أمین شامی ، که معاصر آن بزرگمرد بوده ، و از نزدیک فضائل آن مرجع عالیقدر را درک نموده ، اکتفا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نَظَرْتُهُ عامَ سَفَری لِلْعِراقِ سَنَةَ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وَ مارَسْتُهُ فَرَأیْتُ فیهِ رَجُلاً کَبیرَ الْعَقْلِ ، واسِعَ الْعِلْمِ وَ الْفِقْهِ ، بَعیدَ النَّظَرِ وَ دَقیقَهُ ، </w:t>
      </w:r>
    </w:p>
    <w:p>
      <w:pPr>
        <w:pStyle w:val="BookText"/>
        <w:rPr/>
      </w:pPr>
      <w:r>
        <w:rPr>
          <w:rFonts w:ascii="Amiri" w:hAnsi="Amiri" w:eastAsia="Amiri" w:cs="Amiri"/>
          <w:color w:val="111111"/>
          <w:sz w:val="28"/>
          <w:sz w:val="28"/>
          <w:szCs w:val="28"/>
          <w:rtl w:val="true"/>
          <w:lang w:bidi="ar-SA"/>
        </w:rPr>
        <w:t xml:space="preserve">صائِبَ الرَّأیِ ، عَمیقَ الْفِکْرِ ، حَسَنَ التَّدْبیرِ ، واسِعَ التَّفْکیرِ ، عارِفاً بِمَواقِعِ الأُمُورِ ، جاهِداً فی إصلاحِ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شَفیقاً عَلی عُمُومِ النّاسِ ، عالِی الْهِمَّةِ ، سَخِیَّ النَّفْسِ ، جَلیلَ الْمَقْدُرَةِ ، عَظیمَ الْسِّیاسَةِ ، مُضافاً إلی مَکانَتِهِ الْعِلْمیَّةِ فِی الْفِقْهِ وَ الإجْتِهادِ ، وَأنَّ ما حازَهُ مِنَ الرِّیاسَةِ الْعامَّةِ ، کانَ عَنْ جَدارَةٍ وَ اسْتِحْقاقٍ </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ملاحظه می نمائید ، مرحوم أمین عاملی ، این بزرگمرد را دارای عقلی بزرگ ، علم و فقهی وسیع دانسته ، و رأی و نظر و فکر او را دقیق و عمیق وصائب شمرده ، و آن بزرگ مرجع را ، آشنای به مواقع امور ، و جهادگر در راه اصلاح اجتماع، و مهربان به عموم مردم ، و بلند همّت ، و با سخاوت محسوب داشته ، و توانائی او را ، بزرگ ، و سیاست او را ، عظیم ، و جایگاه او را در علم و فقه و اجتهاد، بلند ، و ریاست عامّۀ او را ، از روی حق و درستی دانسته است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اصفهانی ، در چهارده سالگی از روستای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جنوب غربی فَلاوَرْجان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حوزۀ علمیّۀ اصفهان هجرت نمودند ، و دوره های درسی مقدّمات و سطح و خارج را ، در محضر مدرّسین و علمای بزرگ این حوزه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چهارسوقی ، آقا میرزا أبو المعالی کلباسی ، آقا سیّد محمّد باقر درچه ای ، و دو حکیم بزرگ ، جهانگیرخان قشقائی و آخوند کاشی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گذراندند</w:t>
      </w:r>
      <w:r>
        <w:rPr>
          <w:rStyle w:val="FootnoteAnchor"/>
          <w:rtl w:val="true"/>
        </w:rPr>
        <w:footnoteReference w:id="1337"/>
      </w:r>
      <w:r>
        <w:rPr>
          <w:rFonts w:ascii="IRNazanin" w:hAnsi="IRNazanin" w:eastAsia="IRNazanin"/>
          <w:color w:val="111111"/>
          <w:sz w:val="28"/>
          <w:sz w:val="28"/>
          <w:szCs w:val="28"/>
          <w:rtl w:val="true"/>
          <w:lang w:bidi="fa-IR"/>
        </w:rPr>
        <w:t xml:space="preserve">، و سالهای اقامت خود را در اصفهان ، در مدارس علمیّۀ گوناگون سپری نمودند ، و سپس به حوزۀ علمیّۀ نجف اشرف هجرت نموده ، و با بهره مندی از محضر زعماء بزرگ و چهره های درخشان آن </w:t>
      </w:r>
      <w:bookmarkStart w:id="1239" w:name="pg13389_136313"/>
    </w:p>
    <w:p>
      <w:pPr>
        <w:pStyle w:val="BookText"/>
        <w:rPr/>
      </w:pPr>
      <w:bookmarkEnd w:id="1239"/>
      <w:r>
        <w:rPr>
          <w:rFonts w:ascii="IRNazanin" w:hAnsi="IRNazanin" w:eastAsia="IRNazanin"/>
          <w:color w:val="111111"/>
          <w:sz w:val="28"/>
          <w:sz w:val="28"/>
          <w:szCs w:val="28"/>
          <w:rtl w:val="true"/>
          <w:lang w:bidi="fa-IR"/>
        </w:rPr>
        <w:t xml:space="preserve">حوزۀ مقدّسه ، و استفاده از عنایات خاصّه حضرت بقیه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 xml:space="preserve">به زعامت عالیه ، و مرجعیّت مطلقۀ عالم تشیّع نائل گردیدند </w:t>
      </w:r>
      <w:r>
        <w:rPr>
          <w:rFonts w:eastAsia="IRNazanin" w:cs="IRNazanin"/>
          <w:color w:val="111111"/>
          <w:sz w:val="28"/>
          <w:szCs w:val="28"/>
          <w:rtl w:val="true"/>
          <w:lang w:bidi="fa-IR"/>
        </w:rPr>
        <w:t>.</w:t>
      </w:r>
    </w:p>
    <w:p>
      <w:pPr>
        <w:pStyle w:val="Heading3"/>
        <w:numPr>
          <w:ilvl w:val="2"/>
          <w:numId w:val="1"/>
        </w:numPr>
        <w:rPr/>
      </w:pPr>
      <w:bookmarkStart w:id="1240" w:name="__RefHeading___Toc291285_2616395394"/>
      <w:bookmarkStart w:id="1241" w:name="_Toc443"/>
      <w:bookmarkEnd w:id="1240"/>
      <w:r>
        <w:rPr/>
        <w:t>11</w:t>
      </w:r>
      <w:r>
        <w:rPr>
          <w:rtl w:val="true"/>
        </w:rPr>
        <w:t>-</w:t>
      </w:r>
      <w:r>
        <w:rPr>
          <w:rtl w:val="true"/>
        </w:rPr>
        <w:t>آیة الله العظمی بروجردی</w:t>
      </w:r>
      <w:bookmarkEnd w:id="1241"/>
    </w:p>
    <w:p>
      <w:pPr>
        <w:pStyle w:val="BookText"/>
        <w:rPr/>
      </w:pPr>
      <w:r>
        <w:rPr>
          <w:rFonts w:ascii="IRNazanin" w:hAnsi="IRNazanin" w:eastAsia="IRNazanin"/>
          <w:color w:val="111111"/>
          <w:sz w:val="28"/>
          <w:sz w:val="28"/>
          <w:szCs w:val="28"/>
          <w:rtl w:val="true"/>
          <w:lang w:bidi="fa-IR"/>
        </w:rPr>
        <w:t xml:space="preserve">فقیه و اصولی عظیم الشّأن ، محدّث و رجالی محقّق ، أدیب و حکیم جامع ، مرجع جهانی عالم تشیّع ، و زعیم حوزه های علمیّه ، مرحوم آیة الله العظمی ، آقای حاج آقا حسین طباطبائی بروجردی قُدْسُ سِرُة ، متوفّای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قمری ، که علاوه بر فقه و اصول ، دارای علوم گوناگون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 هیئت و ریاضیِات ، رجال ، حدیث ، تراجم بزرگان ، أدبیّات عرب و فارسی ،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1339"/>
      </w:r>
      <w:r>
        <w:rPr>
          <w:rFonts w:ascii="IRNazanin" w:hAnsi="IRNazanin" w:eastAsia="IRNazanin"/>
          <w:color w:val="111111"/>
          <w:sz w:val="28"/>
          <w:sz w:val="28"/>
          <w:szCs w:val="28"/>
          <w:rtl w:val="true"/>
          <w:lang w:bidi="fa-IR"/>
        </w:rPr>
        <w:t>، و در تمامی این رشته ها مجتهد و صاحب رأی بودند</w:t>
      </w:r>
      <w:r>
        <w:rPr>
          <w:rStyle w:val="FootnoteAnchor"/>
          <w:rtl w:val="true"/>
        </w:rPr>
        <w:footnoteReference w:id="1340"/>
      </w:r>
      <w:r>
        <w:rPr>
          <w:rFonts w:ascii="IRNazanin" w:hAnsi="IRNazanin" w:eastAsia="IRNazanin"/>
          <w:color w:val="111111"/>
          <w:sz w:val="28"/>
          <w:sz w:val="28"/>
          <w:szCs w:val="28"/>
          <w:rtl w:val="true"/>
          <w:lang w:bidi="fa-IR"/>
        </w:rPr>
        <w:t xml:space="preserve">، و در دقّت و تحقیق و موشکافی ، از چهره های کم نظیر تاریخ تشیّع ، به شمار رفته اند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بروجردی ، با استعداد و حافظۀ عجیب و کم نظیر خود، و نیز با دقّت و پشتکار علمی ، قلّه های رفیع فقه و اجتهاد را فتح نمودند ، و مورد توجّه علماء و مجتهدین بزرگ قرار گرفته ، و حوزۀ درسی کم نظیری را شکل بخشیدند ، که روزانه بیش از یکهزار نفر ، در جلسۀ درس آن بزرگوار شرکت می جستند</w:t>
      </w:r>
      <w:r>
        <w:rPr>
          <w:rStyle w:val="FootnoteAnchor"/>
          <w:rtl w:val="true"/>
        </w:rPr>
        <w:footnoteReference w:id="1341"/>
      </w:r>
      <w:r>
        <w:rPr>
          <w:rFonts w:ascii="IRNazanin" w:hAnsi="IRNazanin" w:eastAsia="IRNazanin"/>
          <w:color w:val="111111"/>
          <w:sz w:val="28"/>
          <w:sz w:val="28"/>
          <w:szCs w:val="28"/>
          <w:rtl w:val="true"/>
          <w:lang w:bidi="fa-IR"/>
        </w:rPr>
        <w:t>، که جمعی از آنها ، از فقهاء و مجتهدین و مدرّسین دورۀ خارج فقه و اصول حوزۀ علمیّه به شمار می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آیة الله بروجردی ، مراحل اوّلیّۀ تحصیل را در شهر بروجرد، و زیر نظر پدر بزرگوارشان سپری نمودند ، و سپس به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فعّالیّت علمی بزرگان فقه و اصول و حکمت و ریاضی و ادبیات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نمودند ، و از محضر بزرگانی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میزرا أبوالمعالی کلباسی ، آقا سیّد محمّد تقی مدرّس ، آقا سیّد محمّد باقر درچه ای ، آخوند ملاّ محمّد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مرحوم جهانگیرخان قشقائی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بهرۀ علمی گرفتند</w:t>
      </w:r>
      <w:r>
        <w:rPr>
          <w:rStyle w:val="FootnoteAnchor"/>
          <w:rtl w:val="true"/>
        </w:rPr>
        <w:footnoteReference w:id="1342"/>
      </w:r>
      <w:r>
        <w:rPr>
          <w:rFonts w:ascii="IRNazanin" w:hAnsi="IRNazanin" w:eastAsia="IRNazanin"/>
          <w:color w:val="111111"/>
          <w:sz w:val="28"/>
          <w:sz w:val="28"/>
          <w:szCs w:val="28"/>
          <w:rtl w:val="true"/>
          <w:lang w:bidi="fa-IR"/>
        </w:rPr>
        <w:t xml:space="preserve">، و به مقام منیع اجتهاد نائل گردیدند ، و در ضمن ، به تدریس و تربیت طلاّب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 در سنّ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أشرف هجرت نمودند ، و از درس بزرگان آن حوزۀ علمیّه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الشّریعۀ اصفهانی ، و آقا سیّد محمّد کاظم یزدی ، و بالأخص ، مرحوم آخوند خراسانی ، بهرۀ علمی گرفتند ، و به مدارج عالیۀ اجتهاد نائل گردیدند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بروجردی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سال در شهر بروجرد به تدریس و تحقیق و تألیف و مرجعیّت دینی اشتغال داشتند ، تا آن که به دعوت علماء وزعماء حوزۀ علمیّۀ قم، به این شهر مقدّس هجرت نموده ، و عهده دار مرجعیّت جهانی عالم تشیّع گردیدند ، و در نشر علم و دانش و تربیت فضلاء و نویسندگان ، وعلماء و مجتهدین ، و رشد کمّی و کیفی حوزۀ علمیّه ، و رساندن ندای اسلام و مکتب أهل البیت علیهم السلام ، به تمام نقاط عالَم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و آمریکا و آفریقا و آسیا و 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تأسیس مساجد و مدارس و کتابخانه ها ، و تعمیر و راه اندازی مراکز علمی و دینی ، و إحیاء حوزه های علمیّه در شهرهای گوناگون ، و ترویج و تقویت علماء و پیشوایان دین در شهرها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گام های بلندی برداشتند ، و به راستی </w:t>
      </w:r>
    </w:p>
    <w:p>
      <w:pPr>
        <w:pStyle w:val="BookText"/>
        <w:rPr/>
      </w:pPr>
      <w:r>
        <w:rPr>
          <w:rFonts w:ascii="IRNazanin" w:hAnsi="IRNazanin" w:eastAsia="IRNazanin"/>
          <w:color w:val="111111"/>
          <w:sz w:val="28"/>
          <w:sz w:val="28"/>
          <w:szCs w:val="28"/>
          <w:rtl w:val="true"/>
          <w:lang w:bidi="fa-IR"/>
        </w:rPr>
        <w:t>مکتب تشیّع و حوزه های علمیّه و جامعه روحانیّت را، عزّت و عظمت بخشیدند</w:t>
      </w:r>
    </w:p>
    <w:p>
      <w:pPr>
        <w:pStyle w:val="BookText"/>
        <w:rPr/>
      </w:pPr>
      <w:r>
        <w:rPr>
          <w:rFonts w:ascii="IRNazanin" w:hAnsi="IRNazanin" w:eastAsia="IRNazanin"/>
          <w:color w:val="111111"/>
          <w:sz w:val="28"/>
          <w:sz w:val="28"/>
          <w:szCs w:val="28"/>
          <w:rtl w:val="true"/>
          <w:lang w:bidi="fa-IR"/>
        </w:rPr>
        <w:t xml:space="preserve">مرحوم آیة الله بروجردی ، علاوه بر مقامات بلند علمی و تقوائی ، دارای شخصیّتی جذّاب ، چهره ای نورانی و با ابُهّت بودند، و سخاوت و کَرَم و تواضع و عزّت نفس و مهر و غیرت و جدیّت ، از صفات روشن آن بزرگمرد بود، و از نظر تهجّد و تلاوت آیات الهی ، و توسّل به اهل بیت نبوّت و رسالت علیهم السلام ، و سایر مظاهر عبودیّت در پیشگاه حق ، و إخلاص نسبت به اولیاء خدا ، دارای امتیاز خاص به شمار می رفتند ، و همین مزایای روحی و اخلاقی بود که ، تأثیر عمل و کلام آن بزرگمرد را ، عمیق و وسیع و مستدام قرار می داد ، و علاوه بر دوستان و علاقه مندان ، در بسیاری از موارد، دشمنان و مخالفان را به تجدید نظر و تغییر اراده ، وادار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 به نقلی بیش از بیست کتاب و رسالۀ تحقیقی در زمینه های فقه و اصول و حدیث و رجال از خود به جای گذاردند ، که نمونۀ آن یک دورۀ فقه ، از أول طهارت تادیات می باشد ، و کتاب بزرگی است ، و از مهمترین آثار تألیفی آن بزرگمرد می باشد</w:t>
      </w:r>
      <w:r>
        <w:rPr>
          <w:rStyle w:val="FootnoteAnchor"/>
          <w:rtl w:val="true"/>
        </w:rPr>
        <w:footnoteReference w:id="1343"/>
      </w:r>
      <w:r>
        <w:rPr>
          <w:rFonts w:ascii="IRNazanin" w:hAnsi="IRNazanin" w:eastAsia="IRNazanin"/>
          <w:color w:val="111111"/>
          <w:sz w:val="28"/>
          <w:sz w:val="28"/>
          <w:szCs w:val="28"/>
          <w:rtl w:val="true"/>
          <w:lang w:bidi="fa-IR"/>
        </w:rPr>
        <w:t>، و به نقلی دیگر ، پنجاه أثر قلمی از آن مرجع عالیقدر به یادگار مانده است</w:t>
      </w:r>
      <w:r>
        <w:rPr>
          <w:rStyle w:val="FootnoteAnchor"/>
          <w:rtl w:val="true"/>
        </w:rPr>
        <w:footnoteReference w:id="1344"/>
      </w:r>
      <w:r>
        <w:rPr>
          <w:rFonts w:ascii="IRNazanin" w:hAnsi="IRNazanin" w:eastAsia="IRNazanin"/>
          <w:color w:val="111111"/>
          <w:sz w:val="28"/>
          <w:sz w:val="28"/>
          <w:szCs w:val="28"/>
          <w:rtl w:val="true"/>
          <w:lang w:bidi="fa-IR"/>
        </w:rPr>
        <w:t xml:space="preserve">، و نیز جمعی برجسته از شاگردان و یاران خود را با نظارت کامل ، به تألیف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أحادیث الشّیعه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نمودند ، که به چاپ رسیده است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آن بزرگ مرجع عالیقدر ، هزاران نفر را پرورش دادند ، که در عالم مرجعیّت ، تدریس ، تألیف ، خطابه ، پیشوائی دینی در بلاد ، امامت </w:t>
      </w:r>
      <w:bookmarkStart w:id="1242" w:name="pg13389_136316"/>
    </w:p>
    <w:p>
      <w:pPr>
        <w:pStyle w:val="BookText"/>
        <w:rPr/>
      </w:pPr>
      <w:bookmarkEnd w:id="1242"/>
      <w:r>
        <w:rPr>
          <w:rFonts w:ascii="IRNazanin" w:hAnsi="IRNazanin" w:eastAsia="IRNazanin"/>
          <w:color w:val="111111"/>
          <w:sz w:val="28"/>
          <w:sz w:val="28"/>
          <w:szCs w:val="28"/>
          <w:rtl w:val="true"/>
          <w:lang w:bidi="fa-IR"/>
        </w:rPr>
        <w:t xml:space="preserve">جماعت و ارشاد مردم ، به فعّالیّت علمی و دینی اشتغال یافتند ، و در حفظ و حراست از ارزشهای اسلامی ، خدمات ارزشمندی را عرضه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عموم کتب تراجم و دائرة المعارف ها ، و نیز مجلاّت و روزنامه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فرصتهای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 و آثار آیة الله بروجردی ، تجلیل بعمل آمده ، و کتابهای مستقلّی نیز در این زمینه به چاپ رسیده ، که نمونۀ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آیة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نویسندۀ محقّق و معاصر ، آقای علی دوانی می باشد ، که چاپ دوّم آن در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صفحه ، منتشر گردیده ،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نامۀ سی امین سال درگذشت آیة الله 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شکل اختصاصی ، در شمارۀ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مجلّۀ حوزه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شمسی ، در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صفحۀ ، به چاپ رسیده است </w:t>
      </w:r>
      <w:r>
        <w:rPr>
          <w:rFonts w:eastAsia="IRNazanin" w:cs="IRNazanin"/>
          <w:color w:val="111111"/>
          <w:sz w:val="28"/>
          <w:szCs w:val="28"/>
          <w:rtl w:val="true"/>
          <w:lang w:bidi="fa-IR"/>
        </w:rPr>
        <w:t>.</w:t>
      </w:r>
    </w:p>
    <w:p>
      <w:pPr>
        <w:pStyle w:val="Heading3"/>
        <w:numPr>
          <w:ilvl w:val="2"/>
          <w:numId w:val="1"/>
        </w:numPr>
        <w:rPr/>
      </w:pPr>
      <w:bookmarkStart w:id="1243" w:name="__RefHeading___Toc291287_2616395394"/>
      <w:bookmarkStart w:id="1244" w:name="_Toc444"/>
      <w:bookmarkEnd w:id="1243"/>
      <w:r>
        <w:rPr/>
        <w:t>۱۲</w:t>
      </w:r>
      <w:r>
        <w:rPr>
          <w:rtl w:val="true"/>
        </w:rPr>
        <w:t>-</w:t>
      </w:r>
      <w:r>
        <w:rPr>
          <w:rtl w:val="true"/>
        </w:rPr>
        <w:t>آیة الله العظمی خوانساری</w:t>
      </w:r>
      <w:bookmarkEnd w:id="1244"/>
    </w:p>
    <w:p>
      <w:pPr>
        <w:pStyle w:val="BookText"/>
        <w:rPr/>
      </w:pPr>
      <w:r>
        <w:rPr>
          <w:rFonts w:ascii="IRNazanin" w:hAnsi="IRNazanin" w:eastAsia="IRNazanin"/>
          <w:color w:val="111111"/>
          <w:sz w:val="28"/>
          <w:sz w:val="28"/>
          <w:szCs w:val="28"/>
          <w:rtl w:val="true"/>
          <w:lang w:bidi="fa-IR"/>
        </w:rPr>
        <w:t xml:space="preserve">فقیه و مجتهد عظیم الشّأن ، و زعیم و مرجع عالیقدر تقلید ، آیة الله العظمی ، آقای حاج سیّد أحمد موسوی خوانساری ، متوفّای ربیع الثّانی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 نه تنها در عالم فقه و اجتهاد درخشیدند ، و از اعلام بزرگ جهان علم و فقه به شمار آمدند ، بلکه در متانت و صلابت و زهد و ورع و تقوی و سایر فضائل اخلاقی و نفسانی ، از مفاخر نیمۀ دوّم قرن چهاردهم به شمار می روند، و تالی تِلْو معصوم ، و اسوۂ زهد و تقوی</w:t>
      </w:r>
    </w:p>
    <w:p>
      <w:pPr>
        <w:pStyle w:val="BookText"/>
        <w:rPr/>
      </w:pPr>
      <w:r>
        <w:rPr>
          <w:rFonts w:ascii="IRNazanin" w:hAnsi="IRNazanin" w:eastAsia="IRNazanin"/>
          <w:color w:val="111111"/>
          <w:sz w:val="28"/>
          <w:sz w:val="28"/>
          <w:szCs w:val="28"/>
          <w:rtl w:val="true"/>
          <w:lang w:bidi="fa-IR"/>
        </w:rPr>
        <w:t>و از ارکان بزرگ فضائل و مکارم اخلاقی و معنوی</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محسوب گردیده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خوانساری ، در خاندان علم و سیادت ظهور یافتند ، و نسب آن بزرگمرد ، با بیست و نُه واسطه ، به امام موسی بن جعفر علیه السلام منتهی می شود ، و در میان سلسلۀ پدران و أجداد ایشان ، عدّه ای از علمای عالیقدر درخشیده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 علاّمه ، حاج میرزا یوسف ، بن العلاّمه </w:t>
      </w:r>
    </w:p>
    <w:p>
      <w:pPr>
        <w:pStyle w:val="BookText"/>
        <w:rPr/>
      </w:pPr>
      <w:r>
        <w:rPr>
          <w:rFonts w:ascii="IRNazanin" w:hAnsi="IRNazanin" w:eastAsia="IRNazanin"/>
          <w:color w:val="111111"/>
          <w:sz w:val="28"/>
          <w:sz w:val="28"/>
          <w:szCs w:val="28"/>
          <w:rtl w:val="true"/>
          <w:lang w:bidi="fa-IR"/>
        </w:rPr>
        <w:t xml:space="preserve">آقا سیّد میرزا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جدّشان ، علاّمۀ بزرگوار، آقا سیّد مهدی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رسالۀ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أعلایشان ، حاج سیّد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بر شرح لمعه ، و جدّ بزرگوار آیة الله العظمی ، آقا سیّد محمّد تقی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جدّ دیگرشان ، میرزا أبو القاسم ، جعفر ، معروف به أمیر و مدفون در قودجان </w:t>
      </w:r>
      <w:r>
        <w:rPr>
          <w:rStyle w:val="FootnoteAnchor"/>
          <w:rtl w:val="true"/>
        </w:rPr>
        <w:footnoteReference w:id="1345"/>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العظمی خوانساری ، در سال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قمری در خوانسار متولّد گردیدند ، و پس از طیّ مراحلی از تحصیل علوم حوزه ای در زادگاهشان ، به حوزۀ علمیّۀ اصفهان هجرت نمودند ، و از محضر فقهاء و علماء بزرگواری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صادق خاتون آبادی ، و مرحوم آخوند ملاّ عبد الکریم گزی ، و آقا میرزا محمّد علی تویسرکانی ، کسب علم نمودند</w:t>
      </w:r>
      <w:r>
        <w:rPr>
          <w:rStyle w:val="FootnoteAnchor"/>
          <w:rtl w:val="true"/>
        </w:rPr>
        <w:footnoteReference w:id="1346"/>
      </w:r>
      <w:r>
        <w:rPr>
          <w:rFonts w:ascii="IRNazanin" w:hAnsi="IRNazanin" w:eastAsia="IRNazanin"/>
          <w:color w:val="111111"/>
          <w:sz w:val="28"/>
          <w:sz w:val="28"/>
          <w:szCs w:val="28"/>
          <w:rtl w:val="true"/>
          <w:lang w:bidi="fa-IR"/>
        </w:rPr>
        <w:t xml:space="preserve">، و پس از آن ، در حوزۀ بزرگ نجف اشرف ، از محضر أعلام عالم تشیّع ، مرحوم آخوند خراسانی و آقا سیّد محمّد کاظم یزدی و آقا ضیاء الدّین عراقی ، کسب علم و کمال نمودند ، و آنگاه به حوزۀ علمیّۀ اراک مهاجرت نموده ، و نه تنها از فیض علمی مرحوم آیة الله العظمی ، حاج شیخ عبدالکریم حائری یزدی بهره می گرفتند ، بلکه از یاران و معتمدین آن بزرگمرد بودند ، و سپس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قمری ، به حوزۀ علمیّۀ قم هجرت نمودند ، و تا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قمری ، به تدریس و تحقیق اشتغال داشتند ، و مورد توجّه و عنایت مرحوم آیة الله العظمی بروجردی قُدْسُ سِرُة بودند ، و آنگاه رحل اقامت در تهران افکندند ، و تا آخر عمر پر برکتشان ، در آن شهر عظیم ، به تدریس و زعامت دینی می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آیة الله خوانساری ، پس از فوت آیة الله العظمی بروجردی ، در شمار مراجع بزرگ تقلید شیعه قرار گرفتند ، و از اعلام بزرگ عالم فقه و اجتهاد و تقوی و زهد به شمار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علمی آن بزرگمرد ، یک دورۀ فقه استدلالی می باشد ، در شرح مختصر النّافع ،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جلد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ای بارۀ پروازها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گوش فلک آوازها</w:t>
      </w:r>
    </w:p>
    <w:p>
      <w:pPr>
        <w:pStyle w:val="BookText"/>
        <w:rPr/>
      </w:pPr>
      <w:r>
        <w:rPr>
          <w:rFonts w:ascii="IRNazanin" w:hAnsi="IRNazanin" w:eastAsia="IRNazanin"/>
          <w:color w:val="111111"/>
          <w:sz w:val="28"/>
          <w:sz w:val="28"/>
          <w:szCs w:val="28"/>
          <w:rtl w:val="true"/>
          <w:lang w:bidi="fa-IR"/>
        </w:rPr>
        <w:t xml:space="preserve">ای کرامت را جهانی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چکاد حق علم افراخته</w:t>
      </w:r>
    </w:p>
    <w:p>
      <w:pPr>
        <w:pStyle w:val="BookText"/>
        <w:rPr/>
      </w:pPr>
      <w:r>
        <w:rPr>
          <w:rFonts w:ascii="IRNazanin" w:hAnsi="IRNazanin" w:eastAsia="IRNazanin"/>
          <w:color w:val="111111"/>
          <w:sz w:val="28"/>
          <w:sz w:val="28"/>
          <w:szCs w:val="28"/>
          <w:rtl w:val="true"/>
          <w:lang w:bidi="fa-IR"/>
        </w:rPr>
        <w:t xml:space="preserve">با فروغی همرکاب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همچنان،بر پهنه گیتی بتاب</w:t>
      </w:r>
    </w:p>
    <w:p>
      <w:pPr>
        <w:pStyle w:val="BookText"/>
        <w:rPr/>
      </w:pPr>
      <w:r>
        <w:rPr>
          <w:rFonts w:ascii="IRNazanin" w:hAnsi="IRNazanin" w:eastAsia="IRNazanin"/>
          <w:color w:val="111111"/>
          <w:sz w:val="28"/>
          <w:sz w:val="28"/>
          <w:szCs w:val="28"/>
          <w:rtl w:val="true"/>
          <w:lang w:bidi="fa-IR"/>
        </w:rPr>
        <w:t xml:space="preserve">در تو بینم تابش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روشن امّید را</w:t>
      </w:r>
    </w:p>
    <w:p>
      <w:pPr>
        <w:pStyle w:val="BookText"/>
        <w:rPr/>
      </w:pPr>
      <w:r>
        <w:rPr>
          <w:rFonts w:ascii="IRNazanin" w:hAnsi="IRNazanin" w:eastAsia="IRNazanin"/>
          <w:color w:val="111111"/>
          <w:sz w:val="28"/>
          <w:sz w:val="28"/>
          <w:szCs w:val="28"/>
          <w:rtl w:val="true"/>
          <w:lang w:bidi="fa-IR"/>
        </w:rPr>
        <w:t xml:space="preserve">خاک پاکت توتیای دیده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دل مشتاق ماست</w:t>
      </w:r>
    </w:p>
    <w:p>
      <w:pPr>
        <w:pStyle w:val="BookText"/>
        <w:rPr/>
      </w:pPr>
      <w:r>
        <w:rPr>
          <w:rFonts w:ascii="IRNazanin" w:hAnsi="IRNazanin" w:eastAsia="IRNazanin"/>
          <w:color w:val="111111"/>
          <w:sz w:val="28"/>
          <w:sz w:val="28"/>
          <w:szCs w:val="28"/>
          <w:rtl w:val="true"/>
          <w:lang w:bidi="fa-IR"/>
        </w:rPr>
        <w:t xml:space="preserve">عالمانت را سریر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زیبد شاید به کار رهبری</w:t>
      </w:r>
    </w:p>
    <w:p>
      <w:pPr>
        <w:pStyle w:val="BookText"/>
        <w:rPr/>
      </w:pPr>
      <w:r>
        <w:rPr>
          <w:rFonts w:ascii="IRNazanin" w:hAnsi="IRNazanin" w:eastAsia="IRNazanin"/>
          <w:color w:val="111111"/>
          <w:sz w:val="28"/>
          <w:sz w:val="28"/>
          <w:szCs w:val="28"/>
          <w:rtl w:val="true"/>
          <w:lang w:bidi="fa-IR"/>
        </w:rPr>
        <w:t xml:space="preserve">پاس ایمان را مسیحائی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حرمت حق محرمند</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کی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 کاشانی</w:t>
      </w:r>
      <w:r>
        <w:rPr>
          <w:rFonts w:eastAsia="IRNazanin" w:cs="IRNazanin"/>
          <w:color w:val="111111"/>
          <w:sz w:val="28"/>
          <w:szCs w:val="28"/>
          <w:rtl w:val="true"/>
          <w:lang w:bidi="fa-IR"/>
        </w:rPr>
        <w:t xml:space="preserve">) </w:t>
      </w:r>
      <w:bookmarkStart w:id="1245" w:name="pg13389_136319"/>
    </w:p>
    <w:p>
      <w:pPr>
        <w:pStyle w:val="Heading2"/>
        <w:numPr>
          <w:ilvl w:val="1"/>
          <w:numId w:val="1"/>
        </w:numPr>
        <w:rPr/>
      </w:pPr>
      <w:bookmarkStart w:id="1246" w:name="__RefHeading___Toc291289_2616395394"/>
      <w:bookmarkStart w:id="1247" w:name="_Toc445"/>
      <w:bookmarkEnd w:id="1245"/>
      <w:bookmarkEnd w:id="1246"/>
      <w:r>
        <w:rPr/>
        <w:t>12</w:t>
      </w:r>
      <w:r>
        <w:rPr>
          <w:rtl w:val="true"/>
        </w:rPr>
        <w:t xml:space="preserve">- </w:t>
      </w:r>
      <w:r>
        <w:rPr>
          <w:rtl w:val="true"/>
        </w:rPr>
        <w:t>چهره های علمی اصفهان در دورۀاخیر</w:t>
      </w:r>
      <w:bookmarkEnd w:id="1247"/>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8" w:name="__RefHeading___Toc291291_2616395394"/>
      <w:bookmarkStart w:id="1249" w:name="_Toc446"/>
      <w:bookmarkEnd w:id="1248"/>
      <w:r>
        <w:rPr>
          <w:rtl w:val="true"/>
        </w:rPr>
        <w:t>اشاره</w:t>
      </w:r>
      <w:bookmarkEnd w:id="1249"/>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0" w:name="pg13389_136321"/>
      <w:bookmarkStart w:id="1251" w:name="pg13389_136321"/>
      <w:bookmarkEnd w:id="1251"/>
    </w:p>
    <w:p>
      <w:pPr>
        <w:pStyle w:val="Heading3"/>
        <w:numPr>
          <w:ilvl w:val="2"/>
          <w:numId w:val="1"/>
        </w:numPr>
        <w:rPr/>
      </w:pPr>
      <w:bookmarkStart w:id="1252" w:name="pg13389_136321"/>
      <w:bookmarkStart w:id="1253" w:name="__RefHeading___Toc291293_2616395394"/>
      <w:bookmarkStart w:id="1254" w:name="_Toc447"/>
      <w:bookmarkEnd w:id="1252"/>
      <w:bookmarkEnd w:id="1253"/>
      <w:r>
        <w:rPr>
          <w:rtl w:val="true"/>
        </w:rPr>
        <w:t>چهره های علمی اصفهان در دورۀ أخیر</w:t>
      </w:r>
      <w:bookmarkEnd w:id="1254"/>
    </w:p>
    <w:p>
      <w:pPr>
        <w:pStyle w:val="BookText"/>
        <w:rPr/>
      </w:pPr>
      <w:r>
        <w:rPr>
          <w:rFonts w:ascii="IRNazanin" w:hAnsi="IRNazanin" w:eastAsia="IRNazanin"/>
          <w:color w:val="111111"/>
          <w:sz w:val="28"/>
          <w:sz w:val="28"/>
          <w:szCs w:val="28"/>
          <w:rtl w:val="true"/>
          <w:lang w:bidi="fa-IR"/>
        </w:rPr>
        <w:t xml:space="preserve">در دورۀ حکومت خفقانی 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علمیّه به تعطیلی کشیده شد ، و بسیاری از آنها غصب گردید ، و یا به ویرانی دچار گردید ، و علماء و بزرگان دینی منزوی گردیدند ، و چه بسا از شدّت فشار روحی جان سپردند ، و سخت ترین شرایط بر حوزۀ علمیّه و علماء گذشت ، تا آن که این دوره سپری گردید و مجدّداً مساجد و مدارس إحیاء و راه اندازی شده ، و علماء دینی از إنزواء خارج گردیدند ، و مدارس و مراکز ویران شده ، تعمیر و یا بازسازی گردید، و حوزۀ علمیّه رونقی دوباره یافت ، تا آنجا که در حال حاضر ، در حدود چهار هزار نفر اعمّ از فقیه و مجتهد و مدرّس و طلبه و واعظ و امام جماعت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شهر و حوزۀ اصفهان و حومۀ نزدیک ، مشغول فعّالیّت حوزه ای و تبلیغی هستند ، و در این دورۀ أخیر ، چهره های علمی برجسته ای در حوزۀ اصفهان فعّالیّت علمی و یا زعامت حوزه ای داشته اند ، که به چند چهرۀ برجسته آنها ، به ترتیب زمان ارتحال و وفاتشان ، اشاره می نمائیم</w:t>
      </w:r>
      <w:r>
        <w:rPr>
          <w:rFonts w:eastAsia="IRNazanin" w:cs="IRNazanin"/>
          <w:color w:val="111111"/>
          <w:sz w:val="28"/>
          <w:szCs w:val="28"/>
          <w:rtl w:val="true"/>
          <w:lang w:bidi="fa-IR"/>
        </w:rPr>
        <w:t>:</w:t>
      </w:r>
    </w:p>
    <w:p>
      <w:pPr>
        <w:pStyle w:val="Heading3"/>
        <w:numPr>
          <w:ilvl w:val="2"/>
          <w:numId w:val="1"/>
        </w:numPr>
        <w:rPr/>
      </w:pPr>
      <w:bookmarkStart w:id="1255" w:name="__RefHeading___Toc291295_2616395394"/>
      <w:bookmarkStart w:id="1256" w:name="_Toc448"/>
      <w:bookmarkEnd w:id="1255"/>
      <w:r>
        <w:rPr/>
        <w:t>۱</w:t>
      </w:r>
      <w:r>
        <w:rPr>
          <w:rtl w:val="true"/>
        </w:rPr>
        <w:t>-</w:t>
      </w:r>
      <w:r>
        <w:rPr>
          <w:rtl w:val="true"/>
        </w:rPr>
        <w:t>آیة الله العظمی بهبهانی</w:t>
      </w:r>
      <w:bookmarkEnd w:id="1256"/>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عالیقدر و مرجع عظیم الشّأن ، آیة الله العظمی ، حاج سیّد علی بهبهانی، متوفّای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قمری ، که از چهره های برجستۀ روحانیّت و مرجعیّت در ایران به شمار می رفتند ، و در علم و تقوی و فضائل اخلاقی و جهاد و تلاش در راه </w:t>
      </w:r>
    </w:p>
    <w:p>
      <w:pPr>
        <w:pStyle w:val="BookText"/>
        <w:rPr/>
      </w:pPr>
      <w:r>
        <w:rPr>
          <w:rFonts w:ascii="IRNazanin" w:hAnsi="IRNazanin" w:eastAsia="IRNazanin"/>
          <w:color w:val="111111"/>
          <w:sz w:val="28"/>
          <w:sz w:val="28"/>
          <w:szCs w:val="28"/>
          <w:rtl w:val="true"/>
          <w:lang w:bidi="fa-IR"/>
        </w:rPr>
        <w:t xml:space="preserve">إحیای مجدّد حوزه های علمیّه ، شخصیّتی برجسته محسوب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حوزه های بهبهان و سپس نجف اشرف ، در محضر آخوند خراسانی و آقا سیّد محمّد کاظم یزدی و آقا سیّد محسن کوه کمری ، به تحصیل علم پرداختند ، و به مقام منیع اجتهاد نائل گردیدند</w:t>
      </w:r>
      <w:r>
        <w:rPr>
          <w:rStyle w:val="FootnoteAnchor"/>
          <w:rtl w:val="true"/>
        </w:rPr>
        <w:footnoteReference w:id="1347"/>
      </w:r>
      <w:r>
        <w:rPr>
          <w:rFonts w:ascii="IRNazanin" w:hAnsi="IRNazanin" w:eastAsia="IRNazanin"/>
          <w:color w:val="111111"/>
          <w:sz w:val="28"/>
          <w:sz w:val="28"/>
          <w:szCs w:val="28"/>
          <w:rtl w:val="true"/>
          <w:lang w:bidi="fa-IR"/>
        </w:rPr>
        <w:t xml:space="preserve">و سپس به بهبهان مراجعت نموده ، و به تدریس پرداختند ، و پس از آن در شهر رامهرمز اقامت جسته ، و تأسیس مدرسه و حوزۀ علمیّه نمودند ، و بعد از آن در شهر اهواز اقامت جسته ، و مدرسۀ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آیة الله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بیست سال اخیر عمرشان ، تابستانها به اصفهان و حوزۀ علمیّۀ آن وارد می شدند، و حوزۀ درسی مهمّی را تشکیل می دادند، که از اهمیّت ویژه ای برخوردار بود ، و در ایجاد حرکت حوزه ای و تشکّل یافتن روحانیّت ، نقش بسیار جالبی ایفاء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بهبهانی ، در سالهای اخیر عمر مبارکشان، شش ماه در اهواز و شش ماه در اصفهان اقامت داشتند، و نه تنها حوزۀ درسی برجسته ای داشتند ، بلکه نماز جماعت ایشان در مسجد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مرحوم سیّد شفتی ، در آن زمان بی نظیر بود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ده تألیف برجسته و محقّقانه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الهدایة ، أساس النّحو ، الإشتقاق ، حواشی عروة الوثقی و وسیلة النّجاة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جای گذاردند و با تأسیس مدرسۀ علمیّۀ اهواز و رامهرمز و مساجد و اماکن عمومی عام المنفعه ، یاد خود را باقی گذاردند ، و خاندان علمی ارزشمندی را از نسل خود عرضه نمودند ، و مرجعیّت ایشان ، نه تنها برای حوزه های علمیّه برکت داشت ، که در جامعۀ شیعه و بالخصوص استان خوزستان و اصفهان ، سرچشمۀ فیض معنوی </w:t>
      </w:r>
      <w:bookmarkStart w:id="1257" w:name="pg13389_136323"/>
    </w:p>
    <w:p>
      <w:pPr>
        <w:pStyle w:val="BookText"/>
        <w:rPr/>
      </w:pPr>
      <w:bookmarkEnd w:id="1257"/>
      <w:r>
        <w:rPr>
          <w:rFonts w:ascii="IRNazanin" w:hAnsi="IRNazanin" w:eastAsia="IRNazanin"/>
          <w:color w:val="111111"/>
          <w:sz w:val="28"/>
          <w:sz w:val="28"/>
          <w:szCs w:val="28"/>
          <w:rtl w:val="true"/>
          <w:lang w:bidi="fa-IR"/>
        </w:rPr>
        <w:t>و هدایت ، محسوب گردید</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291297_2616395394"/>
      <w:bookmarkStart w:id="1259" w:name="_Toc449"/>
      <w:bookmarkEnd w:id="1258"/>
      <w:r>
        <w:rPr/>
        <w:t>۲</w:t>
      </w:r>
      <w:r>
        <w:rPr>
          <w:rtl w:val="true"/>
        </w:rPr>
        <w:t>-</w:t>
      </w:r>
      <w:r>
        <w:rPr>
          <w:rtl w:val="true"/>
        </w:rPr>
        <w:t>آیة الله شهید شمس آبادی</w:t>
      </w:r>
      <w:bookmarkEnd w:id="1259"/>
    </w:p>
    <w:p>
      <w:pPr>
        <w:pStyle w:val="BookText"/>
        <w:rPr/>
      </w:pPr>
      <w:r>
        <w:rPr>
          <w:rFonts w:ascii="IRNazanin" w:hAnsi="IRNazanin" w:eastAsia="IRNazanin"/>
          <w:color w:val="111111"/>
          <w:sz w:val="28"/>
          <w:sz w:val="28"/>
          <w:szCs w:val="28"/>
          <w:rtl w:val="true"/>
          <w:lang w:bidi="fa-IR"/>
        </w:rPr>
        <w:t xml:space="preserve">فقیه و مجتهد زاهد ، و عالم ربّانی مجاهد، آیة الله ، آقا سیّد أبو الحسن شمس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در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چهره های مبرّز در حوزۀ علمیّۀ اصفهان ، به شمار می رفتند و در تشویق و حمایت از طلاّب حوزۀ علمیّۀ اصفهان و نیز کمک رساندن به فضلاء و علماء حوزۀ مقدّسۀ نجف اشرف و ترغیب و تشویق آنها به سیر تکاملی در مسیر تحقیق و اجتهاد، نقش فعّالی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شمس آبادی ، نه تنها عالمی متنفّذ در حوزۀ علمیّه و شخصیّتی مورد احترام در میان علماء و فضلاء و طلاّب بودند ، بلکه به مناسبت حالات روحی و خدمات اجتماعی و دینی فراوان مورد توجّه شدید عموم مردم و نیز مراجع عالیقدر تقلید قرار گرفته بودند ، که به عنوان نمونه برای مزایای روحی و اجتماعی آن بزرگمرد، می 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شدید نسبت به أهل البیت علیهم السلام و بالأخص سیّد الشّهداء علیه السلام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مزایای اخلاقی و روحی و معنوی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با مخالفین مکتب ولایت ، و مروّجین أفکار پلید وهّابیّت ، و نیز مبارزه با سایر فرقه های ضالّه ، همانند بهائی ها و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در تأسیس و یا توسعۀ مؤسّسه های خیریّه و عام المنفعه ، با رعایت ضوابط دینی و مذهبی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وسیع و گستردۀ أبابصیر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حمایت </w:t>
      </w:r>
    </w:p>
    <w:p>
      <w:pPr>
        <w:pStyle w:val="BookText"/>
        <w:rPr/>
      </w:pPr>
      <w:r>
        <w:rPr>
          <w:rFonts w:ascii="IRNazanin" w:hAnsi="IRNazanin" w:eastAsia="IRNazanin"/>
          <w:color w:val="111111"/>
          <w:sz w:val="28"/>
          <w:sz w:val="28"/>
          <w:szCs w:val="28"/>
          <w:rtl w:val="true"/>
          <w:lang w:bidi="fa-IR"/>
        </w:rPr>
        <w:t xml:space="preserve">و ادارۀ امور تحصیلی و زندگی 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مؤسّسه عظیم و پر اثر انجمن مددکاری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کمک و ادارۀ امور أیتام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حسینیّۀ اصفهانیها در کربلای معلّی ، و حسینیّۀ اصفهانیها در مشهد مقدّس ، و هم چنین کمک به فقراء و نیازمندان ، از طرق خصوصی و مخفی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مبلّغ به مناطق گوناگون و روستاهای چندین استان ، در سطحی وسیع و با حمایتی همه جانبه از مبلّغین اعزامی ، تا جایی که در مناطق خطرناک که تحت نفوذ فرقه های گمراه بودند،شخصاًبه همراهی جمعی از علماء و فضلاء،تشریف می بردند و دشمنان و معاندین را مرعوب ، و مؤمنین را تقویت روحی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هنگام انتشار خبر شهادت آن بزرگمرد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یک گروه منحرف و معاند و مخالف مکتب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هیجانی به وجود آمد ، که در شهر با ولایت و عالم دوست و مجتهد پرور اصفهان ، بزرگترین تشییع جنازه ، در طول چهل سال، انجام گرفت، و تا چهل روز جلسات بزرگداشت شهادت این مجتهد عظیم الشّأن ، همراه با عزاداری و حرکت دسته جات سینه زنی ، برقرار گردید ، و در حوزه های علمیّه و سایر شهرها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و دهها شهر بزرگ و کوچک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و خارج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سوگواری از طرف مراجع بزرگ شیعه و علماء و مؤمنین منعقد گردید ، و خون این شهید بزرگوار همانند خون مقدّس مولا و پیشوای بزرگوارش ، حضرت سیّد الشّهداء علیه السلام ، جوشید ، و نه تنها قاتلین و گروه و افکار و روش آنها را به رسوائی کشانید ، بلکه آنها را به دست انتقام سپرد ، و از صفحۀ تاریخ برانداخت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 ایمان و دلباختۀ أهل البیت علیهم السلام ، بر مرقد مطهّر آن شهید راه ولایت </w:t>
      </w:r>
      <w:bookmarkStart w:id="1260" w:name="pg13389_136325"/>
    </w:p>
    <w:p>
      <w:pPr>
        <w:pStyle w:val="BookText"/>
        <w:rPr/>
      </w:pPr>
      <w:bookmarkEnd w:id="1260"/>
      <w:r>
        <w:rPr>
          <w:rFonts w:ascii="IRNazanin" w:hAnsi="IRNazanin" w:eastAsia="IRNazanin"/>
          <w:color w:val="111111"/>
          <w:sz w:val="28"/>
          <w:sz w:val="28"/>
          <w:szCs w:val="28"/>
          <w:rtl w:val="true"/>
          <w:lang w:bidi="fa-IR"/>
        </w:rPr>
        <w:t>و امام حسین علیه السلام ، بقعه و گنبدی بسیار شکوهمند و زیبا ساختند ، و مزار این شهید عظیم الشّأن ، شمع جمع شهداء گردید ، و هم اکنون یکی از مشهورترین و پرجمعیّت ترین زیارتگاه های اصفهان به شمار می رود</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291299_2616395394"/>
      <w:bookmarkStart w:id="1262" w:name="_Toc450"/>
      <w:bookmarkEnd w:id="1261"/>
      <w:r>
        <w:rPr/>
        <w:t>۳</w:t>
      </w:r>
      <w:r>
        <w:rPr>
          <w:rtl w:val="true"/>
        </w:rPr>
        <w:t>-</w:t>
      </w:r>
      <w:r>
        <w:rPr>
          <w:rtl w:val="true"/>
        </w:rPr>
        <w:t>آیة الله خراسانی</w:t>
      </w:r>
      <w:bookmarkEnd w:id="1262"/>
    </w:p>
    <w:p>
      <w:pPr>
        <w:pStyle w:val="BookText"/>
        <w:rPr/>
      </w:pPr>
      <w:r>
        <w:rPr>
          <w:rFonts w:ascii="IRNazanin" w:hAnsi="IRNazanin" w:eastAsia="IRNazanin"/>
          <w:color w:val="111111"/>
          <w:sz w:val="28"/>
          <w:sz w:val="28"/>
          <w:szCs w:val="28"/>
          <w:rtl w:val="true"/>
          <w:lang w:bidi="fa-IR"/>
        </w:rPr>
        <w:t xml:space="preserve">فقیه و مجتهد عظیم الشّأن و زعیم حوزۀ علمیّۀ اصفهان ، مرحوم آیة الله ، آقا سیّد محمّد رضا خراسانی ، متوفّای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قمری ، که از چهره های مبرّز و موقّر حوزۀ علمیّۀ اصفهان در نیمۀ دوّم قرن چهاردهم به شمار می رفتند ، و نقش بسیار مؤثّری در إحیاء مجدّد حوزۀ علمیّۀ اصفهان ، پس از سقوط حکومت پهلوی اوّل ، ایفاء نمودند ، و در مدرسۀ صدر بازار و نیز مدرسۀ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تدریس دورۀ خارج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این بزرگمرد و آثار و خدمات حوزهای ایشان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داریم</w:t>
      </w:r>
    </w:p>
    <w:p>
      <w:pPr>
        <w:pStyle w:val="Heading3"/>
        <w:numPr>
          <w:ilvl w:val="2"/>
          <w:numId w:val="1"/>
        </w:numPr>
        <w:rPr/>
      </w:pPr>
      <w:bookmarkStart w:id="1263" w:name="__RefHeading___Toc291301_2616395394"/>
      <w:bookmarkStart w:id="1264" w:name="_Toc451"/>
      <w:bookmarkEnd w:id="1263"/>
      <w:r>
        <w:rPr/>
        <w:t>۴</w:t>
      </w:r>
      <w:r>
        <w:rPr>
          <w:rtl w:val="true"/>
        </w:rPr>
        <w:t>-</w:t>
      </w:r>
      <w:r>
        <w:rPr>
          <w:rtl w:val="true"/>
        </w:rPr>
        <w:t>آیة الله خادمی</w:t>
      </w:r>
      <w:bookmarkEnd w:id="1264"/>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زعیم و رئیس حوزۀ علمیّۀ اصفهان ، فقیه و اصولی محقّق ، آیة الله ، حاج آقا حسین خادمی قُدْسُ سِرُة ، متوفّای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 که از بزرگترین مدرّسین دورۀ خارج فقه و اصول در اصفهان ، در اواخر قرن چهاردهم ، به شمار می رفتند ، و در مبارزه با حکومت پهلوی و فعّالیّت های اجتماعی و دینی و حمایت و تربیت طلاّب حوزۀ علمیّه ، نقشی مؤثر و اساسی داشتند ، و در مراحل گوناگون حرکت انقلاب اسلامی ، شخصیّت ایشان مورد توجّه علماء و مردم با ایمان </w:t>
      </w:r>
      <w:bookmarkStart w:id="1265" w:name="pg13389_136326"/>
    </w:p>
    <w:p>
      <w:pPr>
        <w:pStyle w:val="BookText"/>
        <w:rPr/>
      </w:pPr>
      <w:bookmarkEnd w:id="1265"/>
      <w:r>
        <w:rPr>
          <w:rFonts w:ascii="IRNazanin" w:hAnsi="IRNazanin" w:eastAsia="IRNazanin"/>
          <w:color w:val="111111"/>
          <w:sz w:val="28"/>
          <w:sz w:val="28"/>
          <w:szCs w:val="28"/>
          <w:rtl w:val="true"/>
          <w:lang w:bidi="fa-IR"/>
        </w:rPr>
        <w:t xml:space="preserve">بود، و منزل ایشان مرکزی بزرگ برای فعّالیّت های مختلف دینی و مبارزاتی محسوب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و فعالیت ها و آثار علمی ایشان را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خادمی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ایم </w:t>
      </w:r>
      <w:r>
        <w:rPr>
          <w:rFonts w:eastAsia="IRNazanin" w:cs="IRNazanin"/>
          <w:color w:val="111111"/>
          <w:sz w:val="28"/>
          <w:szCs w:val="28"/>
          <w:rtl w:val="true"/>
          <w:lang w:bidi="fa-IR"/>
        </w:rPr>
        <w:t>.</w:t>
      </w:r>
    </w:p>
    <w:p>
      <w:pPr>
        <w:pStyle w:val="Heading3"/>
        <w:numPr>
          <w:ilvl w:val="2"/>
          <w:numId w:val="1"/>
        </w:numPr>
        <w:rPr/>
      </w:pPr>
      <w:bookmarkStart w:id="1266" w:name="__RefHeading___Toc291303_2616395394"/>
      <w:bookmarkStart w:id="1267" w:name="_Toc452"/>
      <w:bookmarkEnd w:id="1266"/>
      <w:r>
        <w:rPr/>
        <w:t>۵</w:t>
      </w:r>
      <w:r>
        <w:rPr>
          <w:rtl w:val="true"/>
        </w:rPr>
        <w:t>-</w:t>
      </w:r>
      <w:r>
        <w:rPr>
          <w:rtl w:val="true"/>
        </w:rPr>
        <w:t>آیة الله لنکرانی</w:t>
      </w:r>
      <w:bookmarkEnd w:id="1267"/>
    </w:p>
    <w:p>
      <w:pPr>
        <w:pStyle w:val="BookText"/>
        <w:rPr/>
      </w:pPr>
      <w:r>
        <w:rPr>
          <w:rFonts w:ascii="IRNazanin" w:hAnsi="IRNazanin" w:eastAsia="IRNazanin"/>
          <w:color w:val="111111"/>
          <w:sz w:val="28"/>
          <w:sz w:val="28"/>
          <w:szCs w:val="28"/>
          <w:rtl w:val="true"/>
          <w:lang w:bidi="fa-IR"/>
        </w:rPr>
        <w:t xml:space="preserve">فقیه مجتهد ، و اصولی جامع ، و أدیب شاعر ، حاج شیخ مجتبی لنکرانی نجفی اصفهانی ، متوفّای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حوزۀ نجف از محضر بزرگانی همانند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نائینی ، آقا ضیاء الدّین عراقی ، آقا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شیخ محمّد جواد بلاغی ، آقا سیّد ابوالحسن اصفهانی بهره مند گردید ، و به مقام اجتهاد رسید</w:t>
      </w:r>
      <w:r>
        <w:rPr>
          <w:rStyle w:val="FootnoteAnchor"/>
          <w:rtl w:val="true"/>
        </w:rPr>
        <w:footnoteReference w:id="1350"/>
      </w:r>
      <w:r>
        <w:rPr>
          <w:rFonts w:ascii="IRNazanin" w:hAnsi="IRNazanin" w:eastAsia="IRNazanin"/>
          <w:color w:val="111111"/>
          <w:sz w:val="28"/>
          <w:sz w:val="28"/>
          <w:szCs w:val="28"/>
          <w:rtl w:val="true"/>
          <w:lang w:bidi="fa-IR"/>
        </w:rPr>
        <w:t xml:space="preserve">و در علوم عقلی و نقلی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اصول ، حکمت ، کلام، تفسیر ، رجال ، أدب و شعر ، به مقام بلندی دست یافت ، و در حوزۀ نجف به تدریس و تربیت طلاّب اشتغال جست ، و چندین سال در حوزۀ سامراء تدریس می فرمود، و در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قمری به اصفهان هجرت نمود، و در این حوزۀ کهن به تدریس فقه و اصول پرداخت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لنکرانی ، دارای پشتکاری عجیب ، ذوقی لطیف ، روحی بلند ، سرعت انتقالی شگفت بودند، و از چهره های مبرّز در تربیت علماء و فضلاء ، در حوزه های علمیّه ، به شمار می رفتند ، و أخلاق و زهد و محسن معاشرت ایشان ، جاذبه ای شدید ایجاد کرده بود، و علماء و فضلاء و طلاّب ، علاقه مند به محضر </w:t>
      </w:r>
      <w:bookmarkStart w:id="1268" w:name="pg13389_136327"/>
    </w:p>
    <w:p>
      <w:pPr>
        <w:pStyle w:val="BookText"/>
        <w:rPr/>
      </w:pPr>
      <w:bookmarkEnd w:id="1268"/>
      <w:r>
        <w:rPr>
          <w:rFonts w:ascii="IRNazanin" w:hAnsi="IRNazanin" w:eastAsia="IRNazanin"/>
          <w:color w:val="111111"/>
          <w:sz w:val="28"/>
          <w:sz w:val="28"/>
          <w:szCs w:val="28"/>
          <w:rtl w:val="true"/>
          <w:lang w:bidi="fa-IR"/>
        </w:rPr>
        <w:t xml:space="preserve">و مجالست این بزرگمرد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 در دوّم شعبان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قمری ، در شهر اصفهان وفات یافتند ، و جنازۀ ایشان به قم منتقل و مدفون گردید </w:t>
      </w:r>
      <w:r>
        <w:rPr>
          <w:rFonts w:eastAsia="IRNazanin" w:cs="IRNazanin"/>
          <w:color w:val="111111"/>
          <w:sz w:val="28"/>
          <w:szCs w:val="28"/>
          <w:rtl w:val="true"/>
          <w:lang w:bidi="fa-IR"/>
        </w:rPr>
        <w:t>.</w:t>
      </w:r>
    </w:p>
    <w:p>
      <w:pPr>
        <w:pStyle w:val="Heading3"/>
        <w:numPr>
          <w:ilvl w:val="2"/>
          <w:numId w:val="1"/>
        </w:numPr>
        <w:rPr/>
      </w:pPr>
      <w:bookmarkStart w:id="1269" w:name="__RefHeading___Toc291305_2616395394"/>
      <w:bookmarkStart w:id="1270" w:name="_Toc453"/>
      <w:bookmarkEnd w:id="1269"/>
      <w:r>
        <w:rPr/>
        <w:t>۶</w:t>
      </w:r>
      <w:r>
        <w:rPr>
          <w:rtl w:val="true"/>
        </w:rPr>
        <w:t>-</w:t>
      </w:r>
      <w:r>
        <w:rPr>
          <w:rtl w:val="true"/>
        </w:rPr>
        <w:t>آیة الله فیّاض</w:t>
      </w:r>
      <w:bookmarkEnd w:id="1270"/>
    </w:p>
    <w:p>
      <w:pPr>
        <w:pStyle w:val="BookText"/>
        <w:rPr/>
      </w:pPr>
      <w:r>
        <w:rPr>
          <w:rFonts w:ascii="IRNazanin" w:hAnsi="IRNazanin" w:eastAsia="IRNazanin"/>
          <w:color w:val="111111"/>
          <w:sz w:val="28"/>
          <w:sz w:val="28"/>
          <w:szCs w:val="28"/>
          <w:rtl w:val="true"/>
          <w:lang w:bidi="fa-IR"/>
        </w:rPr>
        <w:t xml:space="preserve">فقیه اصولی ، و مجتهد محقّق، آیة الله ، حاج شیخ أحمد فیّاض ، متوفّای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قمری ، ایشان مقداری از مقدّمات را در 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نموده ، و سپس به اصفهان هجرت نمودند، و در محضر بزرگانی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نجف آبادی و حاج میر محمّد صادق خاتون آبادی ، به کسب علم پرداختند و آنگاه به حوزۀ نجف هجرت کردند، و از محضر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عبد الهادی شیرازی و آقا شیخ محمّد کاظم شیرازی و حاج سیّد جمال الدّین گلپایگانی و عدّۀ دیگری از بزرگان ، کسب علم نموده و به مقام منیع اجتهاد نائل گردیدند</w:t>
      </w:r>
      <w:r>
        <w:rPr>
          <w:rStyle w:val="FootnoteAnchor"/>
          <w:rtl w:val="true"/>
        </w:rPr>
        <w:footnoteReference w:id="1351"/>
      </w:r>
      <w:r>
        <w:rPr>
          <w:rFonts w:ascii="IRNazanin" w:hAnsi="IRNazanin" w:eastAsia="IRNazanin"/>
          <w:color w:val="111111"/>
          <w:sz w:val="28"/>
          <w:sz w:val="28"/>
          <w:szCs w:val="28"/>
          <w:rtl w:val="true"/>
          <w:lang w:bidi="fa-IR"/>
        </w:rPr>
        <w:t xml:space="preserve">و از عدّه ای از بزرگان و مراجع تقلید و زعماء عالیقدر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عبدالهادی شیرازی و آقا سیّد جمال الدّین گلپایگانی و حاج سیّد محمّد نجف آبادی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دریافت اجازۀ اجتهاد مفتخر گردیدند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فیّاض ، پس از مراجعت به اصفهان ، در مدرسۀ صدر و مدرسۀ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پرداختند، و در تربیت طلاّب و کوشش در تدریس فقه و اصول ، از چهره های برجستۀ حوزۀ علمیّۀ اصفهان محسوب گردیدند ، و به جهت تحقیقات ارزشمند و دقّت نظر و تقوی و فضیلت روحی و اخلاقی که در این بزرگمرد تحقق یافته بود، حوزۀ درسی پربرکتی را شکل بخشیده بودند ، که مجمع بسیاری از فضلاء و طالبان علم </w:t>
      </w:r>
      <w:bookmarkStart w:id="1271" w:name="pg13389_136328"/>
    </w:p>
    <w:p>
      <w:pPr>
        <w:pStyle w:val="BookText"/>
        <w:rPr/>
      </w:pPr>
      <w:bookmarkEnd w:id="1271"/>
      <w:r>
        <w:rPr>
          <w:rFonts w:ascii="IRNazanin" w:hAnsi="IRNazanin" w:eastAsia="IRNazanin"/>
          <w:color w:val="111111"/>
          <w:sz w:val="28"/>
          <w:sz w:val="28"/>
          <w:szCs w:val="28"/>
          <w:rtl w:val="true"/>
          <w:lang w:bidi="fa-IR"/>
        </w:rPr>
        <w:t xml:space="preserve">وکمال و تحقیق گردیده بود، و به همین جهت ، بسیاری از علماء و فضلاء اصفهان و شهرهای اطراف ، در زمرۀ شاگردان ایشان به شمار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جالب و مهم ، در زندگی این بزرگمرد ، توجّه ایشان به مقام منیع أهل البیت علیهم السلام و بالأخص ، سیّد الشّهداء علیه السلام است ، تا آنجا که ، وقتی با ایشان مصاحبه شد و سؤال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حضرتعالی از کدام یک از اعمالتان بهرۀ بیشتری برده اید ؟ ، ایشان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أبا عبد الله الحسین علیه السلام بیش از أعمال دیگر بهره برده ام</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2" w:name="__RefHeading___Toc291307_2616395394"/>
      <w:bookmarkStart w:id="1273" w:name="_Toc454"/>
      <w:bookmarkEnd w:id="1272"/>
      <w:r>
        <w:rPr/>
        <w:t>۷</w:t>
      </w:r>
      <w:r>
        <w:rPr>
          <w:rtl w:val="true"/>
        </w:rPr>
        <w:t>-</w:t>
      </w:r>
      <w:r>
        <w:rPr>
          <w:rtl w:val="true"/>
        </w:rPr>
        <w:t>آیة الله علاّمۀ فانی</w:t>
      </w:r>
      <w:bookmarkEnd w:id="1273"/>
    </w:p>
    <w:p>
      <w:pPr>
        <w:pStyle w:val="BookText"/>
        <w:rPr/>
      </w:pPr>
      <w:r>
        <w:rPr>
          <w:rFonts w:ascii="IRNazanin" w:hAnsi="IRNazanin" w:eastAsia="IRNazanin"/>
          <w:color w:val="111111"/>
          <w:sz w:val="28"/>
          <w:sz w:val="28"/>
          <w:szCs w:val="28"/>
          <w:rtl w:val="true"/>
          <w:lang w:bidi="fa-IR"/>
        </w:rPr>
        <w:t xml:space="preserve">فقیه اصولی و مجتهد محقّق ، مرحوم آیة الله العظمی ، حاج سیّد علی علاّمۀ فانی، متوفّای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 که از چهره های مبرّز علمی و تحقیقی در حوزۀ های علمیّه ، به شمار می رفتند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فانی ، در یک خانوادۀ علمی ظهور یافتند ، و در حوزۀ اصفهان مراحلی از تحصیل علوم مقدّماتی و فقه و اصول و فلسفه و تفسیر را طی نمودند، و از محضر بزرگانی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محمّد حکیم خراسانی ، و آقا میر سیّد علی نجف آبادی ، و آقا سیّد محمّد نجف آبادی ، و دیگر بزرگان ، بهرۀ علمی گرفتند ، و پس از سالها تحصیل خارج فقه و اصول در اصفهان ، به حوزۀ علمیّۀ نجف اشرف هجرت نمودند</w:t>
      </w:r>
      <w:r>
        <w:rPr>
          <w:rStyle w:val="FootnoteAnchor"/>
          <w:rtl w:val="true"/>
        </w:rPr>
        <w:footnoteReference w:id="1353"/>
      </w:r>
      <w:r>
        <w:rPr>
          <w:rFonts w:ascii="IRNazanin" w:hAnsi="IRNazanin" w:eastAsia="IRNazanin"/>
          <w:color w:val="111111"/>
          <w:sz w:val="28"/>
          <w:sz w:val="28"/>
          <w:szCs w:val="28"/>
          <w:rtl w:val="true"/>
          <w:lang w:bidi="fa-IR"/>
        </w:rPr>
        <w:t xml:space="preserve">و از محضر شخصیّتهای برجسته ای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ابوالحسن اصفهانی و حاج سیّد جمال الدّین گلپایگانی و آقا شیخ محمّد کاظم شیرازی بهره گرفتند، و به تدریس فقه و اصول و تفسیر و کلام، </w:t>
      </w:r>
    </w:p>
    <w:p>
      <w:pPr>
        <w:pStyle w:val="BookText"/>
        <w:rPr/>
      </w:pPr>
      <w:r>
        <w:rPr>
          <w:rFonts w:ascii="IRNazanin" w:hAnsi="IRNazanin" w:eastAsia="IRNazanin"/>
          <w:color w:val="111111"/>
          <w:sz w:val="28"/>
          <w:sz w:val="28"/>
          <w:szCs w:val="28"/>
          <w:rtl w:val="true"/>
          <w:lang w:bidi="fa-IR"/>
        </w:rPr>
        <w:t xml:space="preserve">اشتغال یافتند ، و تألیفاتی فراوان ، از خود به جای گذاردند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در اثر فشارهای دولت بعثی عراق بر حوزۀ نجف ، به حوزۀ قم و اصفهان مهاجرت نمودند ، و تابستانها و ماه رمضانها در شهر اصفهان ، و در بقیّۀ سال ، در حوزۀ علمیّۀ قم به تدریس فقه و اصول و تفسیر و کلام استدلالی می پرداختند ، و پاسخگوی سؤالات و نیازهای فکری جامعه و طلاّب حوزۀ علمیّه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علاّمۀ فانی ، علاقه ای شدید نسبت به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و لذا ذوق لطیف و هنر ظریف خود را ، در زمینۀ شعر و أدب ، در خدمت معصومین علیهم السلام قرار داده بودند، و از شعرای لطیف گو ، و سنجیده گوی خاندان عصمت و طهارت ، به شمار می رفتند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مرحوم علامۀ فانی ، در زمینه های فقه و اصول و کلام و عقاید و اخلاق و تفسیر و علوم قرآن و رجال ، می باشد و شمار آنها به پنجاه و نُه عدد می رسد ، که بعضی از آنها در ضمن چندین مجلّد می باشد ، و از جملۀ آنها ، رسالۀ عملیّه و مناسک حج است ، که به زبانهای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 اردو و فرانسوی می باشد ، و نیز بخشی از این آثار، تقریرات دروس فقه و اصول و کلام این بزرگمرد می باشد ، که به وسیلۀ شاگردانشان تنظیم گردیده است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شاگردان فراوان معظّم له ، از آیة الله ، آقا سیّد محمّد علی میر محمّد صادقی و آیة الله ، آقا شیخ محمّد تقی مجلسی، و نیز نایب رئیس مجلس </w:t>
      </w:r>
      <w:bookmarkStart w:id="1274" w:name="pg13389_136330"/>
    </w:p>
    <w:p>
      <w:pPr>
        <w:pStyle w:val="BookText"/>
        <w:rPr/>
      </w:pPr>
      <w:bookmarkEnd w:id="1274"/>
      <w:r>
        <w:rPr>
          <w:rFonts w:ascii="IRNazanin" w:hAnsi="IRNazanin" w:eastAsia="IRNazanin"/>
          <w:color w:val="111111"/>
          <w:sz w:val="28"/>
          <w:sz w:val="28"/>
          <w:szCs w:val="28"/>
          <w:rtl w:val="true"/>
          <w:lang w:bidi="fa-IR"/>
        </w:rPr>
        <w:t xml:space="preserve">أعلای شیعیان لبنان ، آقای شیخ محمّد مهدی شمس الدّین یاد می نمائیم </w:t>
      </w:r>
      <w:r>
        <w:rPr>
          <w:rFonts w:eastAsia="IRNazanin" w:cs="IRNazanin"/>
          <w:color w:val="111111"/>
          <w:sz w:val="28"/>
          <w:szCs w:val="28"/>
          <w:rtl w:val="true"/>
          <w:lang w:bidi="fa-IR"/>
        </w:rPr>
        <w:t>.</w:t>
      </w:r>
    </w:p>
    <w:p>
      <w:pPr>
        <w:pStyle w:val="Heading3"/>
        <w:numPr>
          <w:ilvl w:val="2"/>
          <w:numId w:val="1"/>
        </w:numPr>
        <w:rPr/>
      </w:pPr>
      <w:bookmarkStart w:id="1275" w:name="__RefHeading___Toc291309_2616395394"/>
      <w:bookmarkStart w:id="1276" w:name="_Toc455"/>
      <w:bookmarkEnd w:id="1275"/>
      <w:r>
        <w:rPr/>
        <w:t>۸</w:t>
      </w:r>
      <w:r>
        <w:rPr>
          <w:rtl w:val="true"/>
        </w:rPr>
        <w:t>-</w:t>
      </w:r>
      <w:r>
        <w:rPr>
          <w:rtl w:val="true"/>
        </w:rPr>
        <w:t>آیة الله مهدوی هرستانی</w:t>
      </w:r>
      <w:bookmarkEnd w:id="1276"/>
    </w:p>
    <w:p>
      <w:pPr>
        <w:pStyle w:val="BookText"/>
        <w:rPr/>
      </w:pPr>
      <w:r>
        <w:rPr>
          <w:rFonts w:ascii="IRNazanin" w:hAnsi="IRNazanin" w:eastAsia="IRNazanin"/>
          <w:color w:val="111111"/>
          <w:sz w:val="28"/>
          <w:sz w:val="28"/>
          <w:szCs w:val="28"/>
          <w:rtl w:val="true"/>
          <w:lang w:bidi="fa-IR"/>
        </w:rPr>
        <w:t xml:space="preserve">عالم ربّانی و فقیه زاهد ، آیة الله ، حاج سیّد مصطفی مهدوی هرستانی، متوفّای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 در حوزۀ علمیّۀ اصفهان دورۀ مقدّمات و سطح و خارج فقه و اصول را طی نمودند ، و از محضر بزرگانی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حسن نجف آبادی و آقا سیّد مهدی در چه ای و آقا سیّد محمّد نجف آبادی و آقا سید علی نجف آبادی و حاج شیخ محمد رضا مسجد شاهی ، بهره گرفتند، و سپس در حوزۀ علمیّۀ قم، از محضر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یزدی ، صدر ، خوانساری و حجّة کوه کمری ، بهره مند گردیدند ، و آنگاه به نجف رفته ، و در محضر أعلام و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ابوالحسن اصفهانی ، حاج شیخ محمّد علی کاظمینی ، حاج شیخ موسی خوانساری ، حاج سیّد جمال گلپایگانی ، آقا سیّد عبد الهادی شیرازی و دیگر بزرگان ، به تکامل علمی پرداختند ، و مدّتی در جلسۀ استفتاء مرحوم آیة الله العظمی ، آقا سیّد أبو الحسن اصفهانی شرکت می نمودند ، و از آن بزرگ مرجع دینی ، به کسب اجازۀ اجتهاد نائل گردیدند</w:t>
      </w:r>
      <w:r>
        <w:rPr>
          <w:rStyle w:val="FootnoteAnchor"/>
          <w:rtl w:val="true"/>
        </w:rPr>
        <w:footnoteReference w:id="1355"/>
      </w:r>
      <w:r>
        <w:rPr>
          <w:rFonts w:ascii="IRNazanin" w:hAnsi="IRNazanin" w:eastAsia="IRNazanin"/>
          <w:color w:val="111111"/>
          <w:sz w:val="28"/>
          <w:sz w:val="28"/>
          <w:szCs w:val="28"/>
          <w:rtl w:val="true"/>
          <w:lang w:bidi="fa-IR"/>
        </w:rPr>
        <w:t xml:space="preserve">و پس از مراجعت به اصفهان ، در مدرسۀ جدّۀ بزرگ حوزۀ درسی تشکیل دادند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مهدوی ، تسلّط و تبحّر کاملی در مسائل و مباحث فقهی و أقوال بزرگان داشتند و حاضر لذّهن بودند ، و فتاوای مراجع معاصر را همانند أقوال گذشتگان ، در ذهن داشتند و به همین جهت ، نه تنها عموم مردم مستفید </w:t>
      </w:r>
      <w:bookmarkStart w:id="1277" w:name="pg13389_136331"/>
    </w:p>
    <w:p>
      <w:pPr>
        <w:pStyle w:val="BookText"/>
        <w:rPr/>
      </w:pPr>
      <w:bookmarkEnd w:id="1277"/>
      <w:r>
        <w:rPr>
          <w:rFonts w:ascii="IRNazanin" w:hAnsi="IRNazanin" w:eastAsia="IRNazanin"/>
          <w:color w:val="111111"/>
          <w:sz w:val="28"/>
          <w:sz w:val="28"/>
          <w:szCs w:val="28"/>
          <w:rtl w:val="true"/>
          <w:lang w:bidi="fa-IR"/>
        </w:rPr>
        <w:t xml:space="preserve">می گشتند ، بلکه فضلاء و مبلّغین و ائمّۀ جماعات ، در حلّ مشکلات خود ، از محضر ایشان بهره مند می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مرحوم آیة الله مهدوی این بود که ، برای حلّ مشکلات مالی و اجتماعی علماء و بزرگان معاصر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دیگر حوزه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می گماردند ، و به شکلی کاملاً محرمانه ، به یاری بزرگان می شتافتند ، و همیشه در تأیید و حمایت از فضلاء و طلاّب نقش فعّالی داشتند ، و در کمک به مستمندان و مؤسسات خیریّه بسیار کوشا بودند ، و در همۀ موارد ، از حالت محرمانه و مخفی بودن ، استفاده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کلام ، مرحوم آیة الله مهدوی ، فقیهی متبحّر و حاضر الذّهن، پیشوائی متنفّذ و محبوب ، یاور و پشتیبانی تلاشگر و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علماء و 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نمایندهای مورد توجّه و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مراجع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چهره ای شاخص در حوزۀ علمیّۀ اصفهان بودند </w:t>
      </w:r>
      <w:r>
        <w:rPr>
          <w:rFonts w:eastAsia="IRNazanin" w:cs="IRNazanin"/>
          <w:color w:val="111111"/>
          <w:sz w:val="28"/>
          <w:szCs w:val="28"/>
          <w:rtl w:val="true"/>
          <w:lang w:bidi="fa-IR"/>
        </w:rPr>
        <w:t>.</w:t>
      </w:r>
    </w:p>
    <w:p>
      <w:pPr>
        <w:pStyle w:val="Heading3"/>
        <w:numPr>
          <w:ilvl w:val="2"/>
          <w:numId w:val="1"/>
        </w:numPr>
        <w:rPr/>
      </w:pPr>
      <w:bookmarkStart w:id="1278" w:name="__RefHeading___Toc291311_2616395394"/>
      <w:bookmarkStart w:id="1279" w:name="_Toc456"/>
      <w:bookmarkEnd w:id="1278"/>
      <w:r>
        <w:rPr/>
        <w:t>۹</w:t>
      </w:r>
      <w:r>
        <w:rPr>
          <w:rtl w:val="true"/>
        </w:rPr>
        <w:t>-</w:t>
      </w:r>
      <w:r>
        <w:rPr>
          <w:rtl w:val="true"/>
        </w:rPr>
        <w:t>آیة الله طیّب</w:t>
      </w:r>
      <w:bookmarkEnd w:id="1279"/>
    </w:p>
    <w:p>
      <w:pPr>
        <w:pStyle w:val="BookText"/>
        <w:rPr/>
      </w:pPr>
      <w:r>
        <w:rPr>
          <w:rFonts w:ascii="IRNazanin" w:hAnsi="IRNazanin" w:eastAsia="IRNazanin"/>
          <w:color w:val="111111"/>
          <w:sz w:val="28"/>
          <w:sz w:val="28"/>
          <w:szCs w:val="28"/>
          <w:rtl w:val="true"/>
          <w:lang w:bidi="fa-IR"/>
        </w:rPr>
        <w:t xml:space="preserve">فقیه مفسّر و اصولی متکلّم، آیة الله ، آقا سیّد عبد الحسین طیّب ، متولّد هفتم محرّم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و متوفّای عصر هشتم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از خانوادۀ علمی میر محمّد صادقی می باشد ، و در کودکی پدر را از دست داد ، و دوران قحطی بزرگ بعد از جنگ جهانی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جنازه ها بر روی هم انباشته 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گذاشته و در حوزه های اصفهان و قم و نجف ، به تحصیل علم پرداخته است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طیب ، استادهائی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محمّد صادق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محمّد باقر درچه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اصفهان ، و آقا شیخ عبدالکریم حائری یزدی </w:t>
      </w:r>
    </w:p>
    <w:p>
      <w:pPr>
        <w:pStyle w:val="BookText"/>
        <w:rPr/>
      </w:pPr>
      <w:r>
        <w:rPr>
          <w:rFonts w:ascii="IRNazanin" w:hAnsi="IRNazanin" w:eastAsia="IRNazanin"/>
          <w:color w:val="111111"/>
          <w:sz w:val="28"/>
          <w:sz w:val="28"/>
          <w:szCs w:val="28"/>
          <w:rtl w:val="true"/>
          <w:lang w:bidi="fa-IR"/>
        </w:rPr>
        <w:t xml:space="preserve">در قم ، و میرزا حسین نائینی و آقا ضیاء الدّین عراقی و آقا سیّد ابوالحسن اصفهانی و آقا شیخ جواد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نجف ، داشته اند ، و اجازۀ اجتهاد از مرحوم درچه ای و حائری یزدی و نائینی و عراقی و اصفهانی ، و نیز از مرحوم آقا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شیخ محمّد حسین فشارکی ، دریافت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 پس از مراجعت به حوزۀ علمیّۀ اصفهان ، به تدریس سطح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و رسائل و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دورۀ خارج فقه و اصول در حوزۀ علمیّه ، و تدریس منظّم علم تفسیر و عقاید و أخلاق برای دیگر طالبان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پزشکان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اشتغال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طیّب ، در دورۀ خفقانی حکومت رضاشاه پهلوی ، فعّالیّت درسی را تعطیل ننمودند ، و جلسۀ درس تفسیر را نیمه های شب جمعه تشکیل می دادند ، و به خاطر روح پشتکاری که داشتند موفّق شدند جلسات درس تفسیر را پنجاه سال بدون وقفه ، ادامه دهند ، و بیست و پنج سال درس عقاید را مستمر نگهدارند، و بیست سال درس أخلاق را در تمامی هفته ها ادامه دهند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طیّب ، تمامی درسهای اساتید مهمّ خود را در اصفهان و نجف ، تقریر نموده و نوشته اند ، که مجموعاً رقم قابل توجّهی می باشد ، و در طول هجده سال کار علمی مستمر ، چهارده جلد تفسیر قرآن ، به نام ، أطیب البیان، تألیف کرده اند</w:t>
      </w:r>
      <w:r>
        <w:rPr>
          <w:rStyle w:val="FootnoteAnchor"/>
          <w:rtl w:val="true"/>
        </w:rPr>
        <w:footnoteReference w:id="1356"/>
      </w:r>
      <w:r>
        <w:rPr>
          <w:rFonts w:ascii="IRNazanin" w:hAnsi="IRNazanin" w:eastAsia="IRNazanin"/>
          <w:color w:val="111111"/>
          <w:sz w:val="28"/>
          <w:sz w:val="28"/>
          <w:szCs w:val="28"/>
          <w:rtl w:val="true"/>
          <w:lang w:bidi="fa-IR"/>
        </w:rPr>
        <w:t xml:space="preserve">و همچنین سه جلد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عقاید ، 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أخلاق ، از آثار قلمی و چاپ شدۀ آن بزرگمرد می باشد</w:t>
      </w:r>
      <w:r>
        <w:rPr>
          <w:rFonts w:eastAsia="IRNazanin" w:cs="IRNazanin"/>
          <w:color w:val="111111"/>
          <w:sz w:val="28"/>
          <w:szCs w:val="28"/>
          <w:rtl w:val="true"/>
          <w:lang w:bidi="fa-IR"/>
        </w:rPr>
        <w:t xml:space="preserve">. </w:t>
      </w:r>
      <w:bookmarkStart w:id="1280" w:name="pg13389_136333"/>
    </w:p>
    <w:p>
      <w:pPr>
        <w:pStyle w:val="BookText"/>
        <w:rPr/>
      </w:pPr>
      <w:bookmarkEnd w:id="1280"/>
      <w:r>
        <w:rPr>
          <w:rFonts w:ascii="IRNazanin" w:hAnsi="IRNazanin" w:eastAsia="IRNazanin"/>
          <w:color w:val="111111"/>
          <w:sz w:val="28"/>
          <w:sz w:val="28"/>
          <w:szCs w:val="28"/>
          <w:rtl w:val="true"/>
          <w:lang w:bidi="fa-IR"/>
        </w:rPr>
        <w:t xml:space="preserve">مرحوم آیة الله طیّب ، در هر سال چهارده نوبت ختم قرآن می نمودند ، و بر زیارت عاشوراء با صد لعن و سلام با تمامی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ماههای محرّم و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ای نزدیک به تمام عمر ، و نیز تهجّد و نماز شب ، و هم چنین بر زیارت چهارده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مداومت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 آیة الله طیّب ، مرد علم و عمل ، تقوی و نظم ، بیان و قلم بودند، و از چهره های ارزشمند حوزۀ علمیّۀ اصفهان در قرن چهاردهم ، به شمار می روند</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آرزوهای دیرینۀ مرحوم آقای طیّب ، این بوده که در تاسوعای حسینی از دنیا بروند، و به آرزوی خود رسیدند، و پس از مدّتی کسالت و مرض ، عصر هشتم محرّم وفات یافتند ، و جنازۀ آن بزرگمرد ، صبح تاسوعا ، بر روی دستهای عزاداران حضرت أبا الفضل العبّاس علیه السلام ، تشییع گردید ، و در کتابخانۀ مسجدشان ، در خیابان میر ، 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کمترین این سطور، مدّتی در درس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استاد منظّم و متّقی شرکت می جستم ، و از برکات علمی و روحی ایشان ، بهره می گرفتم </w:t>
      </w:r>
      <w:r>
        <w:rPr>
          <w:rFonts w:eastAsia="IRNazanin" w:cs="IRNazanin"/>
          <w:color w:val="111111"/>
          <w:sz w:val="28"/>
          <w:szCs w:val="28"/>
          <w:rtl w:val="true"/>
          <w:lang w:bidi="fa-IR"/>
        </w:rPr>
        <w:t>.</w:t>
      </w:r>
    </w:p>
    <w:p>
      <w:pPr>
        <w:pStyle w:val="Heading3"/>
        <w:numPr>
          <w:ilvl w:val="2"/>
          <w:numId w:val="1"/>
        </w:numPr>
        <w:rPr/>
      </w:pPr>
      <w:bookmarkStart w:id="1281" w:name="__RefHeading___Toc291313_2616395394"/>
      <w:bookmarkStart w:id="1282" w:name="_Toc457"/>
      <w:bookmarkEnd w:id="1281"/>
      <w:r>
        <w:rPr/>
        <w:t>۱۰</w:t>
      </w:r>
      <w:r>
        <w:rPr>
          <w:rtl w:val="true"/>
        </w:rPr>
        <w:t>-</w:t>
      </w:r>
      <w:r>
        <w:rPr>
          <w:rtl w:val="true"/>
        </w:rPr>
        <w:t>آیة الله أدیب</w:t>
      </w:r>
      <w:bookmarkEnd w:id="1282"/>
    </w:p>
    <w:p>
      <w:pPr>
        <w:pStyle w:val="BookText"/>
        <w:rPr/>
      </w:pPr>
      <w:r>
        <w:rPr>
          <w:rFonts w:ascii="IRNazanin" w:hAnsi="IRNazanin" w:eastAsia="IRNazanin"/>
          <w:color w:val="111111"/>
          <w:sz w:val="28"/>
          <w:sz w:val="28"/>
          <w:szCs w:val="28"/>
          <w:rtl w:val="true"/>
          <w:lang w:bidi="fa-IR"/>
        </w:rPr>
        <w:t xml:space="preserve">فقیه و اصولی حکیم، و أدیب و شاعر ریاضی ، و منجّم محقّق ، شیخ العلماء ، آیة الله ، حاج شیخ عبّاسعلی ادیب ، متوفّای ذی الحجّه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 از چهره های مبرّز و جامع در حوزۀ علمیّۀ اصفهان ، در نیمۀ دوّم قرن چهاردهم می باشد ، و نزدیک به یکصد سال در این جهان زیست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بزرگمرد ، از اساتید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مهدی درچهای ، آقا شیخ محمّد رضا مسجد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حاج میر محمّد صادق خاتون آبادی ، آقا سیّد محمّد نجف آبادی ، آقا شیخ محمّد حکیم خراسانی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 گرفته ، و در حدود هفتاد سال ، تدریس علوم حوزه ای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صرف ، معانی و بیان ، منطق ، حکمت ، اصول فقه ، فقه ، کلام ، هیئت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 و در أکثر مواقع ، شمار درسهائی که برای طلاّب حوزۀ علمیّه می گفته اند ، زیاد بوده ، و گاهی به سیزده درس در روز ، می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اجتهادی ایشان، از علماء بزرگی همانند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أبو الحسن اصفهانی ، و آقا سیّد محمّد حجّت کوه کمری ، و آقا سیّد محمّد نجف آبادی و آقا شیخ محمّد رضا نجفی ، و آقا شیخ محمّد حسین فشارکی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أدیب ، تألیفاتی متعدّد و متنوّع از خود به جای گذارده اند ، همانند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إرث الشّیعه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الشّیعه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بارها چاپ شده و عموم مردم اصفهان و أطراف ، برای تعیین اوقات شرعی دورۀ سال و بالأخص ماه مبارک رمضان ، از آن استفاده می نمایند و در برنامه های رسمی رادیو و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وقت أذان صبح و ظهر و مغرب ، از این کتاب بهره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تطبیق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القطبیه ، و شمار دیگری جزوه و رساله ، که در زمینه های مختلف می باشد ، و سندی بر جامعیّت و تبحّر و دقّت اندیشۀ این بزرگمرد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زیادی از علماء و فضلاء در زمرۀ شاگردان این بزرگمرد می باشند و این</w:t>
      </w:r>
    </w:p>
    <w:p>
      <w:pPr>
        <w:pStyle w:val="BookText"/>
        <w:rPr/>
      </w:pPr>
      <w:r>
        <w:rPr>
          <w:rFonts w:ascii="IRNazanin" w:hAnsi="IRNazanin" w:eastAsia="IRNazanin"/>
          <w:color w:val="111111"/>
          <w:sz w:val="28"/>
          <w:sz w:val="28"/>
          <w:szCs w:val="28"/>
          <w:rtl w:val="true"/>
          <w:lang w:bidi="fa-IR"/>
        </w:rPr>
        <w:t>نویسندۀ کمترین نیز ، مدّتها در درس حکمت ایشان که به نحو خصوصی،</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تدریس می نمودند ، شرکت می نمودم </w:t>
      </w:r>
      <w:bookmarkStart w:id="1283" w:name="pg13389_136335"/>
    </w:p>
    <w:p>
      <w:pPr>
        <w:pStyle w:val="BookText"/>
        <w:rPr/>
      </w:pPr>
      <w:bookmarkEnd w:id="1283"/>
      <w:r>
        <w:rPr>
          <w:rFonts w:ascii="IRNazanin" w:hAnsi="IRNazanin" w:eastAsia="IRNazanin"/>
          <w:color w:val="111111"/>
          <w:sz w:val="28"/>
          <w:sz w:val="28"/>
          <w:szCs w:val="28"/>
          <w:rtl w:val="true"/>
          <w:lang w:bidi="fa-IR"/>
        </w:rPr>
        <w:t xml:space="preserve">مرحوم آیة الله أدیب ، شخصیّتی مقاوم ، صبور ، پرتلاش ، زاهد، محقّق ، جامع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و از مفاخر حوزۀ علمیّۀ اصفهان به شمار می روند، و 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ذی الحجه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مطالب را می نویسم ، شهر و حوزۀ اصفهان به مصیبت فقدان این بزرگمرد ، دچار گردیده است</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جنازۀ مرحوم آیة الله أدیب قُدْسُ سِرُة در جوار مرقد صاحب بن عبّاد و در داخل بقعۀ آن بزرگمرد به خاک سپرده شد ، و در بارۀ آثار و خدمات ایشان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مطالبی را بیان داشته ایم </w:t>
      </w:r>
      <w:r>
        <w:rPr>
          <w:rFonts w:eastAsia="IRNazanin" w:cs="IRNazanin"/>
          <w:color w:val="111111"/>
          <w:sz w:val="28"/>
          <w:szCs w:val="28"/>
          <w:rtl w:val="true"/>
          <w:lang w:bidi="fa-IR"/>
        </w:rPr>
        <w:t>.</w:t>
      </w:r>
    </w:p>
    <w:p>
      <w:pPr>
        <w:pStyle w:val="Heading3"/>
        <w:numPr>
          <w:ilvl w:val="2"/>
          <w:numId w:val="1"/>
        </w:numPr>
        <w:rPr/>
      </w:pPr>
      <w:bookmarkStart w:id="1284" w:name="__RefHeading___Toc291315_2616395394"/>
      <w:bookmarkStart w:id="1285" w:name="_Toc458"/>
      <w:bookmarkEnd w:id="1284"/>
      <w:r>
        <w:rPr/>
        <w:t>۱۱</w:t>
      </w:r>
      <w:r>
        <w:rPr>
          <w:rtl w:val="true"/>
        </w:rPr>
        <w:t>-</w:t>
      </w:r>
      <w:r>
        <w:rPr>
          <w:rtl w:val="true"/>
        </w:rPr>
        <w:t>آیة الله موحّد ابطحی</w:t>
      </w:r>
      <w:bookmarkEnd w:id="1285"/>
    </w:p>
    <w:p>
      <w:pPr>
        <w:pStyle w:val="BookText"/>
        <w:rPr/>
      </w:pPr>
      <w:r>
        <w:rPr>
          <w:rFonts w:ascii="IRNazanin" w:hAnsi="IRNazanin" w:eastAsia="IRNazanin"/>
          <w:color w:val="111111"/>
          <w:sz w:val="28"/>
          <w:sz w:val="28"/>
          <w:szCs w:val="28"/>
          <w:rtl w:val="true"/>
          <w:lang w:bidi="fa-IR"/>
        </w:rPr>
        <w:t xml:space="preserve">فقیه مفسّر ، و مدرّس جامع ، و طبیب روح و جسم ، مرحوم آیة الله ، حاج سیّد مرتضی موّحد ابطحی ، متوفّای دهم جمادی الثّانیۀ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 که نه تنها مدرّسی پر تلاش در حوزۀ علمیّه و عالمی پر اثر و فعّال در سنگر محراب و منبر بودند ، بلکه در مبارزۀ منفی با سیاست ضدّ دینی و ضدّ حوزهای پهلوی اوّل ، از چهره های برجسته به شمار می روند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بزرگمرد، تمامی هفت فرزند پسر خود را در زمرۀ سربازان بقیّة الله الأعظم ،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 و همۀ آنها را مفتخر به پوشیدن لباس مقدّس روحانیّت نمودند ، و در اوج قدرت خفقانی حکومت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عمّامه از سر علماء بزرگ و روحانیّین عالیقدر بر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 اوّل و دوّم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ملبّس به لباس روحانیّت نمودند</w:t>
      </w:r>
      <w:r>
        <w:rPr>
          <w:rFonts w:eastAsia="IRNazanin" w:cs="IRNazanin"/>
          <w:color w:val="111111"/>
          <w:sz w:val="28"/>
          <w:szCs w:val="28"/>
          <w:rtl w:val="true"/>
          <w:lang w:bidi="fa-IR"/>
        </w:rPr>
        <w:t xml:space="preserve">. </w:t>
      </w:r>
      <w:bookmarkStart w:id="1286" w:name="pg13389_136336"/>
    </w:p>
    <w:p>
      <w:pPr>
        <w:pStyle w:val="BookText"/>
        <w:rPr/>
      </w:pPr>
      <w:bookmarkEnd w:id="1286"/>
      <w:r>
        <w:rPr>
          <w:rFonts w:ascii="IRNazanin" w:hAnsi="IRNazanin" w:eastAsia="IRNazanin"/>
          <w:color w:val="111111"/>
          <w:sz w:val="28"/>
          <w:sz w:val="28"/>
          <w:szCs w:val="28"/>
          <w:rtl w:val="true"/>
          <w:lang w:bidi="fa-IR"/>
        </w:rPr>
        <w:t xml:space="preserve">ایشان در تعلیم و تربیت فرزندان خود، و نیز در خدمت به آستان مقدّس أهل البیت علیهم السلام و بالأخص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آنجا فداکاری و ایثار نمودند ، که تدریس برای همۀ فرزندان را ، از مراحل مقدّماتی تا درورۂ سطح ، شخصاً به عهده گرفتند ، و با آن همه فعّالیّت های درسی حوزه ای و خدمات اجتماعی ، تعلیم و تربیت فرزندان خویش را ، در اوّلویّت قطعی برنامه های خود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نتیجۀ آن همه پشتکار و جدیّت و حُسن نیّت و خلوص ، در میان فرزندان ایشان ، چهره های برجسته ای در حوزه های قم و نجف و اصفهان ، درخشیدند که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علمی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آشنائی بیشتر با شخصیّت و آثار و خدمات این بزرگمرد ، به مجلّۀ حوزه ، شمارۀ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و گنجینۀ دانشمندان ،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به بعد ، و کتاب البیان الأکمل فی شرح حال الوالد الأمثل ، تالیف این نویسندۀ کمترین ، و نیز به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طب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 مراجعه گردد </w:t>
      </w:r>
      <w:r>
        <w:rPr>
          <w:rFonts w:eastAsia="IRNazanin" w:cs="IRNazanin"/>
          <w:color w:val="111111"/>
          <w:sz w:val="28"/>
          <w:szCs w:val="28"/>
          <w:rtl w:val="true"/>
          <w:lang w:bidi="fa-IR"/>
        </w:rPr>
        <w:t>.</w:t>
      </w:r>
    </w:p>
    <w:p>
      <w:pPr>
        <w:pStyle w:val="Heading3"/>
        <w:numPr>
          <w:ilvl w:val="2"/>
          <w:numId w:val="1"/>
        </w:numPr>
        <w:rPr/>
      </w:pPr>
      <w:bookmarkStart w:id="1287" w:name="__RefHeading___Toc291317_2616395394"/>
      <w:bookmarkStart w:id="1288" w:name="_Toc459"/>
      <w:bookmarkEnd w:id="1287"/>
      <w:r>
        <w:rPr/>
        <w:t>۱۲</w:t>
      </w:r>
      <w:r>
        <w:rPr>
          <w:rtl w:val="true"/>
        </w:rPr>
        <w:t>-</w:t>
      </w:r>
      <w:r>
        <w:rPr>
          <w:rtl w:val="true"/>
        </w:rPr>
        <w:t>علاّمه میرجهانی</w:t>
      </w:r>
      <w:bookmarkEnd w:id="1288"/>
    </w:p>
    <w:p>
      <w:pPr>
        <w:pStyle w:val="BookText"/>
        <w:rPr/>
      </w:pPr>
      <w:r>
        <w:rPr>
          <w:rFonts w:ascii="IRNazanin" w:hAnsi="IRNazanin" w:eastAsia="IRNazanin"/>
          <w:color w:val="111111"/>
          <w:sz w:val="28"/>
          <w:sz w:val="28"/>
          <w:szCs w:val="28"/>
          <w:rtl w:val="true"/>
          <w:lang w:bidi="fa-IR"/>
        </w:rPr>
        <w:t xml:space="preserve">أدیب أریب ، و محدّث خبیر ، جامع المعقول و المنقول ، علاّمۀ متتبّع ، آقا سیّد محمّد حسن میرجهانی جرقویه ای ، متولّد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و متوفّای بیستم جمادی الثّانیۀ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 در حوزۀ اصفهان ، در محضر بزرگانی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علی یزدی ، آقا میرزا احمد اصفهانی ، حاج شیخ محمّد علی دزفولی ، آقا سیّد أبو القاسم دهکردی ، آقا شیخ محمّد رضا نجفی مسجد شاهی ، آخوند ملاّ حسین فشارکی ، </w:t>
      </w:r>
    </w:p>
    <w:p>
      <w:pPr>
        <w:pStyle w:val="BookText"/>
        <w:rPr/>
      </w:pPr>
      <w:r>
        <w:rPr>
          <w:rFonts w:ascii="IRNazanin" w:hAnsi="IRNazanin" w:eastAsia="IRNazanin"/>
          <w:color w:val="111111"/>
          <w:sz w:val="28"/>
          <w:sz w:val="28"/>
          <w:szCs w:val="28"/>
          <w:rtl w:val="true"/>
          <w:lang w:bidi="fa-IR"/>
        </w:rPr>
        <w:t xml:space="preserve">و دیگر مدرّسین ، دورۀ مقدّمات و سطح و خارج را گذرانده ، و در حوزۀ علمیّۀ نجف اشرف ، از محضر بزرگان فقه و اجتهاد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ضیاء الدّین عراقی ، آقا سیّد ابوالحسن اصفهانی و مرحوم مامقانی بهرۀ علمی گرفته ، و مورد عنایت خاصّ مرحوم آیة الله ، آقا سیّد ابوالحسن اصفهانی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 پس از تکمیل تحصیلات ، در شهرهای اصفهان و مشهد مقدّس و تهران ، هر کدام ، سالها اقامت و فعّالیّت علمی و دینی داشتند، و از طریق بیان و قلم ، در نشر مکتب أهل البیت علیهم السلام می کوشیدند ، و در سالهای آخر عمر، برای سوّمین بار ، در اصفهان اقامت گزیدند، و با کهولت و کبر سنّ، در ترویج دین و مذهب أهل البیت علیهم السلام ، کوشش و فعّالیّت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میر جهانی، به خاطر جامعیّت در علوم عقلی و نقلی ، و تبحّر در علوم أدبی ، و داشتن ذوق لطیف و آشنائی با 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 رمل ، اُسطرلاب </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 xml:space="preserve">تألیفاتی مؤثّر ، و خطابه هائی جامع و نافذ ، و سروده ها و دیوانی پربرکت دارند، و أشعار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فراوان هم هست ، و بخشی از آن در دیوان حیران به چاپ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عموماً در مسیر توحید و عقاید حقّه ، و مکتب ولایت ، و مدائح و مراثی خاندان عصمت و طهارت علیهم السلام ، می باشد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میرجهانی ، در اثر تلاش و کوشش فراوان در زمینۀ خدمت به آستان مقدّس أهل البیت علیهم السلام ، موفّق به دیدار و لقای حضرت بقیّة الله الأعظم ،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اند </w:t>
      </w:r>
      <w:r>
        <w:rPr>
          <w:rStyle w:val="FootnoteAnchor"/>
          <w:rtl w:val="true"/>
        </w:rPr>
        <w:footnoteReference w:id="1360"/>
      </w:r>
      <w:r>
        <w:rPr>
          <w:rFonts w:ascii="IRNazanin" w:hAnsi="IRNazanin" w:eastAsia="IRNazanin"/>
          <w:color w:val="111111"/>
          <w:sz w:val="28"/>
          <w:sz w:val="28"/>
          <w:szCs w:val="28"/>
          <w:rtl w:val="true"/>
          <w:lang w:bidi="fa-IR"/>
        </w:rPr>
        <w:t xml:space="preserve">و در زمینۀ توجّه به أهل البیت علیهم السلام </w:t>
      </w:r>
    </w:p>
    <w:p>
      <w:pPr>
        <w:pStyle w:val="BookText"/>
        <w:rPr/>
      </w:pPr>
      <w:r>
        <w:rPr>
          <w:rFonts w:ascii="IRNazanin" w:hAnsi="IRNazanin" w:eastAsia="IRNazanin"/>
          <w:color w:val="111111"/>
          <w:sz w:val="28"/>
          <w:sz w:val="28"/>
          <w:szCs w:val="28"/>
          <w:rtl w:val="true"/>
          <w:lang w:bidi="fa-IR"/>
        </w:rPr>
        <w:t xml:space="preserve">و کسب فیض از أرواح مقدّسۀ صاحبان ولایت ، دارای موقعیّتی شایسته و برجسته و ممتاز بودند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تألیفات علاّمۀ میرجهانی ، متعدّد و متنوّع می باشد ، و شمار عناوین آنها به بیش از بیست عدد می رسد،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نهج البلاغه به نام مصباح البلاغه ، در چهار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مجلّد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 در علائم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العاصمه ، دربارۀ صدّیقۀ طاهره ، حضرت فاطمه 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الحِکَمْ و فنون الکَلِم ، در خطب و کلمات امام حسن مجتهی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المکنون ، دو هزار بیت عربی ، در امامت و صفات جامعۀ امام و تواریخ أئمّه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و مقْلاد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ادعیه و 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تألیفات آقای میر جهانی ، به چاپ رسیده ، و بعضی از آنها چندین بار چاپ شده است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میر جهانی و خاندانشان ، در زیّ غیر سادات بودند ، تا آنکه در زمان مرجعیّت عامّۀ مرحوم آیة الله العظمی ، آقای حاج آقا حسین طباطبائی بروجردی قُدْسُ سِرُة ، نسب شریف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سادات طباطبائی هستند و با سلسلۀ </w:t>
      </w:r>
      <w:bookmarkStart w:id="1289" w:name="pg13389_136339"/>
    </w:p>
    <w:p>
      <w:pPr>
        <w:pStyle w:val="BookText"/>
        <w:rPr/>
      </w:pPr>
      <w:bookmarkEnd w:id="1289"/>
      <w:r>
        <w:rPr>
          <w:rFonts w:ascii="IRNazanin" w:hAnsi="IRNazanin" w:eastAsia="IRNazanin"/>
          <w:color w:val="111111"/>
          <w:sz w:val="28"/>
          <w:sz w:val="28"/>
          <w:szCs w:val="28"/>
          <w:rtl w:val="true"/>
          <w:lang w:bidi="fa-IR"/>
        </w:rPr>
        <w:t xml:space="preserve">نسب آیة الله بروجردی و آیة الله العظمی ، آقا سیّد محسن طباطبایی حکیم وابسته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گردید ، و مورد تأیید نسّابۀ بزرگ قرن اخیر ، مرحوم آیة الله العظمی ، آقا سیّد شهاب الدّین مرعشی نجفی قرار گرفت ، و پس از آن که سالهای متمادی ، عمامۀ سفید داشتند، و به عنوان آقا شیخ محمّد حسن میرجهانی ، شناخته می شدند ، به دست مرحوم آیة الله العظمی بروجردی قُدْسُ سِرُة ، عمامۀ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نشانۀ سیادت و انتساب به رسول الله صَلَی اللهُ عَلَیهِ وَ آلِهی وَسَلَم ، در زمان معاصر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ایشان گذارده شد، و بدین مناسبت ، جشن مفصّلی در مدرسۀ فیضیّه برقرار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میرجهانی ، رساله ای در نسب خویش نوشتند ، که مورد تأیید مراجع نجف و ایران قرار گرفت ، و در آن ، علّت و کیفیّت اختفاء نسب سلسلۀ میرجهانی ، بررسی و شرح داده شده ، و این رساله به چاپ رسیده است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دربارۀ آیة الله میرجهانی ، بحث و بررسی داریم </w:t>
      </w:r>
      <w:r>
        <w:rPr>
          <w:rFonts w:eastAsia="IRNazanin" w:cs="IRNazanin"/>
          <w:color w:val="111111"/>
          <w:sz w:val="28"/>
          <w:szCs w:val="28"/>
          <w:rtl w:val="true"/>
          <w:lang w:bidi="fa-IR"/>
        </w:rPr>
        <w:t>.</w:t>
      </w:r>
    </w:p>
    <w:p>
      <w:pPr>
        <w:pStyle w:val="Heading3"/>
        <w:numPr>
          <w:ilvl w:val="2"/>
          <w:numId w:val="1"/>
        </w:numPr>
        <w:rPr/>
      </w:pPr>
      <w:bookmarkStart w:id="1290" w:name="__RefHeading___Toc291319_2616395394"/>
      <w:bookmarkStart w:id="1291" w:name="_Toc460"/>
      <w:bookmarkEnd w:id="1290"/>
      <w:r>
        <w:rPr/>
        <w:t>۱۳</w:t>
      </w:r>
      <w:r>
        <w:rPr>
          <w:rtl w:val="true"/>
        </w:rPr>
        <w:t>-</w:t>
      </w:r>
      <w:r>
        <w:rPr>
          <w:rtl w:val="true"/>
        </w:rPr>
        <w:t>آیة الله امامی</w:t>
      </w:r>
      <w:bookmarkEnd w:id="1291"/>
    </w:p>
    <w:p>
      <w:pPr>
        <w:pStyle w:val="BookText"/>
        <w:rPr/>
      </w:pPr>
      <w:r>
        <w:rPr>
          <w:rFonts w:ascii="IRNazanin" w:hAnsi="IRNazanin" w:eastAsia="IRNazanin"/>
          <w:color w:val="111111"/>
          <w:sz w:val="28"/>
          <w:sz w:val="28"/>
          <w:szCs w:val="28"/>
          <w:rtl w:val="true"/>
          <w:lang w:bidi="fa-IR"/>
        </w:rPr>
        <w:t xml:space="preserve">عالم مجاهد و جامع ، استاد عظیم الشّأن و کامل ، مدافع حریم مقدّس مکتب ولایت و امامت ، مرحوم آیة الله ، حاج سیّد أحمد فقیه امامی ، متولّد هفدهم ربیع الأول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و متوفّای ایّام فاطمیّه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جمادی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بزرگمرد، که از خاندان ریشه دار امامی، و فرزند آیة الله ، حاج آقا عطاء آلله فقیه امامی می باشند ، با تحصیلات عالیه ، و تقریر دروس اساتید بزرگ فقه و اصول و حکمت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حوزۀ علمیّۀ اصفهان و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تألیف بیش از هفتاد و پنج کتاب و رساله ، و تدریس فقه و اصول و تفسیر و حکمت و حدیث </w:t>
      </w:r>
      <w:bookmarkStart w:id="1292" w:name="pg13389_136340"/>
    </w:p>
    <w:p>
      <w:pPr>
        <w:pStyle w:val="BookText"/>
        <w:rPr/>
      </w:pPr>
      <w:bookmarkEnd w:id="1292"/>
      <w:r>
        <w:rPr>
          <w:rFonts w:ascii="IRNazanin" w:hAnsi="IRNazanin" w:eastAsia="IRNazanin"/>
          <w:color w:val="111111"/>
          <w:sz w:val="28"/>
          <w:sz w:val="28"/>
          <w:szCs w:val="28"/>
          <w:rtl w:val="true"/>
          <w:lang w:bidi="fa-IR"/>
        </w:rPr>
        <w:t xml:space="preserve">وأخلاق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هفت یا هشت درس ، برای شاگردانی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مبارزات طولانی بر علیه حکومت جبّار و ستمگر پهلوی ، و مجاهدات گسترده در سنگر محراب و منبر ، و هم چنین دفاعی قاطع و فراگیر ، از حریم ولایت أهل البیت علیهم السلام و ساحت مقدّس مرجعیّت شیعه ، و فعّالیّت های چشم گیر و کم نظیر در خدمت به مردم با ایمان ، و حلّ مشکلات گوناگون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چهره های درخشان حوزۀ علمیّۀ اصفهان در نیم قرن اخیر به شمار می روند ، و ما در بخشهای گوناگون این کتاب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أبو العبّاس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محلّ فعّالیّت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یادوارۀ آیة الله ، فقیه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فعّالیّت های علمی و درسی و اجتماعی این شخصیّت عظیم الشّأن ، یاد نموده ایم </w:t>
      </w:r>
      <w:r>
        <w:rPr>
          <w:rFonts w:eastAsia="IRNazanin" w:cs="IRNazanin"/>
          <w:color w:val="111111"/>
          <w:sz w:val="28"/>
          <w:szCs w:val="28"/>
          <w:rtl w:val="true"/>
          <w:lang w:bidi="fa-IR"/>
        </w:rPr>
        <w:t>.</w:t>
      </w:r>
    </w:p>
    <w:p>
      <w:pPr>
        <w:pStyle w:val="Heading3"/>
        <w:numPr>
          <w:ilvl w:val="2"/>
          <w:numId w:val="1"/>
        </w:numPr>
        <w:rPr/>
      </w:pPr>
      <w:bookmarkStart w:id="1293" w:name="__RefHeading___Toc291321_2616395394"/>
      <w:bookmarkStart w:id="1294" w:name="_Toc461"/>
      <w:bookmarkEnd w:id="1293"/>
      <w:r>
        <w:rPr/>
        <w:t>۱۴</w:t>
      </w:r>
      <w:r>
        <w:rPr>
          <w:rtl w:val="true"/>
        </w:rPr>
        <w:t>-</w:t>
      </w:r>
      <w:r>
        <w:rPr>
          <w:rtl w:val="true"/>
        </w:rPr>
        <w:t>آیة الله صافی اصفهانی</w:t>
      </w:r>
      <w:bookmarkEnd w:id="1294"/>
    </w:p>
    <w:p>
      <w:pPr>
        <w:pStyle w:val="BookText"/>
        <w:rPr/>
      </w:pPr>
      <w:r>
        <w:rPr>
          <w:rFonts w:ascii="IRNazanin" w:hAnsi="IRNazanin" w:eastAsia="IRNazanin"/>
          <w:color w:val="111111"/>
          <w:sz w:val="28"/>
          <w:sz w:val="28"/>
          <w:szCs w:val="28"/>
          <w:rtl w:val="true"/>
          <w:lang w:bidi="fa-IR"/>
        </w:rPr>
        <w:t xml:space="preserve">فقیه مجتهد و اصولی متّقی و زاهد ، آیة الله حاج شیخ حسن صافی اصفهانی ، متولّد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شمسی و متوفّای جمادی الاولی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 در حوزۀ اصفهان مقداری تحصیل علم نمودند ، و در حوزۀ قم، مراحلی دیگر از تحصیل علوم را پیمودند، و سپس در حوزۀ علمیّۀ نجف ، از محضر بزرگانی همانند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عبد الهادی شیرازی و مرحوم آقا سیّد محسن طباطبائی حکیم و آقا شیخ محمّد علی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 شیخ کاظم شیرازی و مرحوم آیة الله العظمی ، حاج سیّد ابوالقاسم خوئی بهره مند شده ، و به مقام منیع اجتهاد نائل گردیدند ، و نیز از درس مرحوم آقا شیخ صدرا بادکوبه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جستند</w:t>
      </w:r>
      <w:r>
        <w:rPr>
          <w:rFonts w:eastAsia="IRNazanin" w:cs="IRNazanin"/>
          <w:color w:val="111111"/>
          <w:sz w:val="28"/>
          <w:szCs w:val="28"/>
          <w:rtl w:val="true"/>
          <w:lang w:bidi="fa-IR"/>
        </w:rPr>
        <w:t xml:space="preserve">. </w:t>
      </w:r>
      <w:bookmarkStart w:id="1295" w:name="pg13389_136341"/>
    </w:p>
    <w:p>
      <w:pPr>
        <w:pStyle w:val="BookText"/>
        <w:rPr/>
      </w:pPr>
      <w:bookmarkEnd w:id="1295"/>
      <w:r>
        <w:rPr>
          <w:rFonts w:ascii="IRNazanin" w:hAnsi="IRNazanin" w:eastAsia="IRNazanin"/>
          <w:color w:val="111111"/>
          <w:sz w:val="28"/>
          <w:sz w:val="28"/>
          <w:szCs w:val="28"/>
          <w:rtl w:val="true"/>
          <w:lang w:bidi="fa-IR"/>
        </w:rPr>
        <w:t xml:space="preserve">آیة الله صافی ، در حوزه نجف اشرف ، به تدریس دورۀ سطح و سپس خارج فقه و اصول ، اشتغال جستند، و سپس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شمسی ، به اصفهان مراجعت نموده و بیست و پنج سال ، در مدرسۀ صدر بازار به تدریس فقه و اصول استدلالی اشتغال داشتند ، و حوزۀ درسی ایشان از رونق و أهمیّت قابل توجهی برخوردار بود، و از نقاط قوّت حوزۀ علمیّۀ اصفهان به شمار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صافی ، از چهره های مبرّز دورۀ أخیر اصفهان به شمار می روند ، و از نظر اخلاقی و معنوی و تقوی و فضائل روحی ، دارای برجستگی و امتیاز ویژه ، بودند ، و از آثار قلمی ایشان، یک دورۀ کامل تقریرات درس اصول آیة الله العظمی ،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 که بحش أوّل آن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تقریرات چندین کتاب فقهی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عمر ایة الله صافی ، مدّتی زعامت حوزۀ علمیّۀ اصفهان ، به عهدۀ این بزرگمرد بود، و حوزۀ درسی استدلالی ایشان ، مهمترین جلسۀ درس در حوزۀ علمیّۀ اصفهان به 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جالب در زندگی این بزرگمرد، این بوده است که ، در دورۀ اقامتشان در نجف اشرف ، یک دفعه موفّق گردیدند که ، در یک شب ، هزار رکعت نماز بخوانند ، و به فیض این عمل أرزشمندی که مولای متّقیان أمیر المؤمنین علی علیه السلام پیوسته انجام می دادند ، در یک نوبت نائل گردیدند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291323_2616395394"/>
      <w:bookmarkStart w:id="1297" w:name="_Toc462"/>
      <w:bookmarkEnd w:id="1296"/>
      <w:r>
        <w:rPr/>
        <w:t>۱۵</w:t>
      </w:r>
      <w:r>
        <w:rPr>
          <w:rtl w:val="true"/>
        </w:rPr>
        <w:t>-</w:t>
      </w:r>
      <w:r>
        <w:rPr>
          <w:rtl w:val="true"/>
        </w:rPr>
        <w:t>آیة الله صادقی</w:t>
      </w:r>
      <w:bookmarkEnd w:id="1297"/>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اصولی و مجتهد محقّق ، آقای حاج سیّد محمّد علی میر محمّد صادقی ، متولّد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ربیع الثّانی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در حوزۀ علمیّۀ اصفهان ، به تحصیل علم پرداختند، و سپس به حوزۀ علمیّۀ نجف هجرت نموده ، و از محضر بزرگان آن حوزۀ مقدّسه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 حاج سیّد محمود شاهرودی و آیة الله العظمی ، حاج شیخ حسین حلّی، و بالأخص مرحوم آیة الله العظمی ، حاج سیّد علی علاّمۀ فانی ، بهره گرفتند و به مقام اجتهاد نائل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تقریرات درسهای مرحوم علاّمۀ فانی را از فقه و اصول به رشتۀ تحریر در آوردند ، بدین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الطّهاره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الزّکوة و الخمس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الحج و الإجاره </w:t>
      </w:r>
      <w:r>
        <w:rPr>
          <w:rFonts w:eastAsia="IRNazanin" w:cs="IRNazanin"/>
          <w:color w:val="111111"/>
          <w:sz w:val="28"/>
          <w:szCs w:val="28"/>
          <w:rtl w:val="true"/>
          <w:lang w:bidi="fa-IR"/>
        </w:rPr>
        <w:t xml:space="preserve">)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و نیز کتابها و رساله های دیگری در بحث جبر و اختیار ، و عدم تحریف قرآن و تفسیر سورۂ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صادقی ، در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قمری ، به اصفهان مراجعت نمودند ، و در مدرسۀ صدر بازار ، به تدریس دورۀ خارج فقه و اصول پرداختند ، و حوزۀ درسی ایشان ، از رونق و اهمیّت بسزایی برخوردار گردید ، و با توجّه به نظم وأخلاق و حسن معاشرت ایشان ، موقعیّت شایسته ای را در حوزۀ علمیّۀ اصفهان ، و در میان مردم إحراز نمودند، و از مفاخر حوزۀ علمیّۀ اصفهان به شمار می آمدند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میر 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و تخت فولاد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بزرگمرد یاد نموده ایم</w:t>
      </w:r>
      <w:r>
        <w:rPr>
          <w:rFonts w:eastAsia="IRNazanin" w:cs="IRNazanin"/>
          <w:color w:val="111111"/>
          <w:sz w:val="28"/>
          <w:szCs w:val="28"/>
          <w:rtl w:val="true"/>
          <w:lang w:bidi="fa-IR"/>
        </w:rPr>
        <w:t xml:space="preserve">. </w:t>
      </w:r>
      <w:bookmarkStart w:id="1298" w:name="pg13389_136343"/>
    </w:p>
    <w:p>
      <w:pPr>
        <w:pStyle w:val="Heading3"/>
        <w:numPr>
          <w:ilvl w:val="2"/>
          <w:numId w:val="1"/>
        </w:numPr>
        <w:rPr/>
      </w:pPr>
      <w:bookmarkStart w:id="1299" w:name="__RefHeading___Toc291325_2616395394"/>
      <w:bookmarkStart w:id="1300" w:name="_Toc463"/>
      <w:bookmarkEnd w:id="1298"/>
      <w:bookmarkEnd w:id="1299"/>
      <w:r>
        <w:rPr/>
        <w:t>۱۶</w:t>
      </w:r>
      <w:r>
        <w:rPr>
          <w:rtl w:val="true"/>
        </w:rPr>
        <w:t>-</w:t>
      </w:r>
      <w:r>
        <w:rPr>
          <w:rtl w:val="true"/>
        </w:rPr>
        <w:t>آیة الله أردکانی</w:t>
      </w:r>
      <w:bookmarkEnd w:id="1300"/>
    </w:p>
    <w:p>
      <w:pPr>
        <w:pStyle w:val="BookText"/>
        <w:rPr/>
      </w:pPr>
      <w:r>
        <w:rPr>
          <w:rFonts w:ascii="IRNazanin" w:hAnsi="IRNazanin" w:eastAsia="IRNazanin"/>
          <w:color w:val="111111"/>
          <w:sz w:val="28"/>
          <w:sz w:val="28"/>
          <w:szCs w:val="28"/>
          <w:rtl w:val="true"/>
          <w:lang w:bidi="fa-IR"/>
        </w:rPr>
        <w:t xml:space="preserve">فقیه اصولی و مجتهد محقق ، آیة الله ، حاج شیخ مرتضی اردکانی، متولّد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و متوفّای جمادی الأولی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آقا میرزا محمّد أردکانی، و سبط آقا شیخ محمّد رضا مجتهد أردکانی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شهر اردکان و یزد ، مقدّمات علوم را تحصیل نمود و به اصفهان که مرکز بزرگ علمی بود هجرت فرمود، و در محضر آقا شیخ علی یزدی و آقا میرزا أحمد مدرّس و آقا شیخ محمود مفید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دورۀ سطوح را به پایان رسانید ، و به درس خارج فقه و اصول آیات عظیم 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نجف آبادی ، آقا میر سیّد علی نجف آبادی ، آقا شیخ محمّد رضا نجفی مسجد شاهی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 ، و در محضر و درس آن بزرگان ، به درجۀ اجتهاد نائل گردید ، و مفتخر به دریافت اجازۀ اجتهاد از مراجع عظیم الشّأن و فقهاء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الدّین عراقی آقا سیّد ابوالحسن اصفهانی ، آقا سیّد محمّد نجف آبادی و آقا شیخ محمّد حسین فشارکی ،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العظمی ، آقا ضیاء الدّین عراقی ، در ضمن اجازۀ اجتهادِ این بزرگمرد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 أعْلی مِرْقاۃِ الرَّشادِ وَ خَرَجَ عَنْ حَضیضِ التَّقْلیدِ إلی ذَرْوَۃِ الأجْتِهادِ وَصارَ بِحَمْدِ اللهِ تَعالی مِنَ الْعُلَماءِ الأعْیانِ الَّذینَ یُشارُ إلَیْهِمْ بِالْبَنانِ </w:t>
      </w:r>
      <w:r>
        <w:rPr>
          <w:rFonts w:eastAsia="Amiri" w:cs="Amiri" w:ascii="Amiri" w:hAnsi="Amiri"/>
          <w:color w:val="111111"/>
          <w:sz w:val="28"/>
          <w:szCs w:val="28"/>
          <w:rtl w:val="true"/>
          <w:lang w:bidi="ar-SA"/>
        </w:rPr>
        <w:t>...</w:t>
      </w:r>
      <w:r>
        <w:rPr>
          <w:rStyle w:val="FootnoteAnchor"/>
          <w:rtl w:val="true"/>
        </w:rPr>
        <w:footnoteReference w:id="1365"/>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آیة الله ، آقا سیّد محمّد نجف آبادی ، استاد عالیقدر ایشان ، در ضمن اجازۀ اجتهادی که نوشته اند ، مرقوم فرموده اند</w:t>
      </w:r>
      <w:r>
        <w:rPr>
          <w:rFonts w:eastAsia="IRNazanin" w:cs="IRNazanin"/>
          <w:color w:val="111111"/>
          <w:sz w:val="28"/>
          <w:szCs w:val="28"/>
          <w:rtl w:val="true"/>
          <w:lang w:bidi="fa-IR"/>
        </w:rPr>
        <w:t xml:space="preserve">: </w:t>
      </w:r>
      <w:bookmarkStart w:id="1301" w:name="pg13389_136344"/>
    </w:p>
    <w:p>
      <w:pPr>
        <w:pStyle w:val="BookText"/>
        <w:rPr/>
      </w:pPr>
      <w:bookmarkEnd w:id="1301"/>
      <w:r>
        <w:rPr>
          <w:rFonts w:ascii="Amiri" w:hAnsi="Amiri" w:eastAsia="Amiri" w:cs="Amiri"/>
          <w:color w:val="111111"/>
          <w:sz w:val="28"/>
          <w:sz w:val="28"/>
          <w:szCs w:val="28"/>
          <w:rtl w:val="true"/>
          <w:lang w:bidi="ar-SA"/>
        </w:rPr>
        <w:t xml:space="preserve">وَ لَقَد اسْتَفادَ مِنّی وَ اسْتَفَدْتُ مِنْهُ بُرْهَةً مِنَ الزَّمانِ </w:t>
      </w:r>
      <w:r>
        <w:rPr>
          <w:rFonts w:eastAsia="Amiri" w:cs="Amiri" w:ascii="Amiri" w:hAnsi="Amiri"/>
          <w:color w:val="111111"/>
          <w:sz w:val="28"/>
          <w:szCs w:val="28"/>
          <w:rtl w:val="true"/>
          <w:lang w:bidi="ar-SA"/>
        </w:rPr>
        <w:t xml:space="preserve">... </w:t>
      </w:r>
      <w:r>
        <w:rPr>
          <w:rStyle w:val="FootnoteAnchor"/>
          <w:rtl w:val="true"/>
        </w:rPr>
        <w:footnoteReference w:id="1366"/>
      </w:r>
      <w:r>
        <w:rPr>
          <w:rFonts w:ascii="IRNazanin" w:hAnsi="IRNazanin" w:eastAsia="IRNazanin"/>
          <w:color w:val="111111"/>
          <w:sz w:val="28"/>
          <w:sz w:val="28"/>
          <w:szCs w:val="28"/>
          <w:rtl w:val="true"/>
          <w:lang w:bidi="fa-IR"/>
        </w:rPr>
        <w:t xml:space="preserve">مرحوم آیة الله أردکانی، تألیفاتی داشتند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غنیة ألطّالب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مکاسب مرحوم شیخ انصاری در پنج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اجتهاد 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آثار یاد شده،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الاعتکاف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عروة الوثقی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الزّکوة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الخمس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 و بیش از پانزده کتاب و رسالۀ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أردکانی ، در اصفهان ، حوزۀ درسی قابل توجّهی در فقه اجتهادی داشتند ، که این نویسندۀ کمترین هم، چندین سال در درس فقه استدلالی ایشان در بحث مکاسب ، شرکت می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 دارای استعدادی قوی ، بیانی جذّاب ، قدرت استدلال ، و تسلّط بر جدل و مناظره بودند، و در اندیشه و تفکّر و تبحر در مباحث کلام و اعتقادات و تفسیر و حدیث ، دارای شخصیّتی ممتاز بودند ، و در سالهای آخر عمرشان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پانزده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اقامت نمودند ، و به تدریس و تحقیق و تألیف ، اشتغال داشتند</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291327_2616395394"/>
      <w:bookmarkStart w:id="1303" w:name="_Toc464"/>
      <w:bookmarkEnd w:id="1302"/>
      <w:r>
        <w:rPr>
          <w:rtl w:val="true"/>
        </w:rPr>
        <w:t>چند چهره دیگر</w:t>
      </w:r>
      <w:bookmarkEnd w:id="1303"/>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چهره های بزرگ دیگری در حوزۀ علمیّۀ اصفهان ، مورد توجّه می باشند ، که آثار و برکات آنها باقی است ، و امید است که عمر پر برکت </w:t>
      </w:r>
    </w:p>
    <w:p>
      <w:pPr>
        <w:pStyle w:val="BookText"/>
        <w:rPr/>
      </w:pPr>
      <w:r>
        <w:rPr>
          <w:rFonts w:ascii="IRNazanin" w:hAnsi="IRNazanin" w:eastAsia="IRNazanin"/>
          <w:color w:val="111111"/>
          <w:sz w:val="28"/>
          <w:sz w:val="28"/>
          <w:szCs w:val="28"/>
          <w:rtl w:val="true"/>
          <w:lang w:bidi="fa-IR"/>
        </w:rPr>
        <w:t xml:space="preserve">آنها مستدام بماند ، و ذیلاً به سه نمونه اشاره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موحّد ابطحی</w:t>
      </w:r>
    </w:p>
    <w:p>
      <w:pPr>
        <w:pStyle w:val="BookText"/>
        <w:rPr/>
      </w:pPr>
      <w:r>
        <w:rPr>
          <w:rFonts w:ascii="IRNazanin" w:hAnsi="IRNazanin" w:eastAsia="IRNazanin"/>
          <w:color w:val="111111"/>
          <w:sz w:val="28"/>
          <w:sz w:val="28"/>
          <w:szCs w:val="28"/>
          <w:rtl w:val="true"/>
          <w:lang w:bidi="fa-IR"/>
        </w:rPr>
        <w:t xml:space="preserve">فقیه اصولی و مجتهد عالیقدر ، و مفسّر و متکلّم و رجالی عظیم الشّأن، جامع المعقول و المنقول ، آیة الله العظمی ، آقای حاج سیّد محمّد علی موحّد ابطحی دامت برکاته، متولّد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 در حوزه های علمیّۀ اصفهان و قم و نجف ، تحصیل علم نموده ، و به مقام منیع اجتهاد ، نائل گردیدند و در حوزۀ علمیّۀ نجف اشرف ، و سپس در حوزۀ قم و اصفهان ، به تدریس درس خارج فقه و اصول و کلام و تفسیر اشتغال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 در تمامی مراحل تحصیل علم ، مورد توجّه اساتید عظیم الشّأن خود ، که از برجسته ترین مراجع عالیقدر و فقهاء و محقّقین حوزه های علمیّه بوده اند ، قرار گرفته بودند ، و از چهره های برجستۀ تحقیق و تألیف و تدریس ، در حوزۀ علمیّۀ نجف ، به شمار می آمدند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قمری ، به حوزۀ علمیّۀ اصفهان مراجعت نمودند ، و در مدرسۀ صدر بازار ، و مدّتی در مدرسۀ چهارباغ ، به تدریس فقه و اصول و تفسیر و کلام استدلالی پرداختند ، و اکنون چند سالی است که در حوزۀ قم، به درس و بحث و تألیف اشتغال دارند، و فقط تابستانها در حوزۀ علمیّۀ اصفهان ، تدریس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تألیفی این بزرگمرد ، در زمینه های فقه و اصول و تفسیر و علوم قرآن و رجال و حدیث و کلام و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می باشد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و شرح رجال نجاشی و شرح رجال کشّی و أخبار الرّواة و شرح عروة الوثقی و شرح وسائل الشّیعه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شماری از آنها در ضمن مجلّدات زیاد می باشد ، و برخی از آنها به چاپ رسیده است ، همانند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تهذیب المقال و تاریخ آل زراره و شرح رسالۀ أبی غالب زراری و</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از ویژگی های جالب در فعّالیّت های اجتماعی این بزرگوار ، تعظیم شعائر أهل البیت علیهم السلام از طریق تشکیل مجالس پرشور و سوز می باشد، که این برنامه را نه تنها در قم و اصفهان در منزل شخصی ، و در مدرسۀ صدر و مسجد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می داده ومی دهند،بلکه در هنگام سفر به مشهد مقدّس،در این زمینه اقدام می نمایند و جلساتی که بدین منظور تشکیل می دهند مورد توجّه و علاقۀ عموم مؤمنین و علماء أعلام و دلباختگان أهل البیت علیهم السلام می باشد ، و گاهی در مناسبتهای بسیار حسّاس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تاسوعا و عاشوراء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شخصاً سخنرانی بسیار مفصّل و استدلالی و عمیق و پرشوری ، ایراد می نمایند ، که نقش بسیار مؤثری در توجّه به مکتب نورانی أهل البیت علیهم السلام ایفاء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این بزرگوار ، در بخشهای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صدر و مدرسۀ چهارباغ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و بررسی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مجلسی</w:t>
      </w:r>
    </w:p>
    <w:p>
      <w:pPr>
        <w:pStyle w:val="BookText"/>
        <w:rPr/>
      </w:pPr>
      <w:r>
        <w:rPr>
          <w:rFonts w:ascii="IRNazanin" w:hAnsi="IRNazanin" w:eastAsia="IRNazanin"/>
          <w:color w:val="111111"/>
          <w:sz w:val="28"/>
          <w:sz w:val="28"/>
          <w:szCs w:val="28"/>
          <w:rtl w:val="true"/>
          <w:lang w:bidi="fa-IR"/>
        </w:rPr>
        <w:t xml:space="preserve">فقیه مجتهد و مدرّس مؤلّف ، آیة الله ، حاج شیخ محمّد تقی مجلسی دامت برکاته، متولّد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 در اصفهان تحصیلات حوزه ای را شروع نموده ، و سپس در قم و پس از آن در حوزۀ نجف ، ادامۀ تحصیل علم دادند ، و از محضر بزرگانی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 اصغر برزانی ، آقا شیخ محمّد حسن نجف آبادی و آیة الله ، حاج آقا حسین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محضر و درس آیات عظام </w:t>
      </w:r>
    </w:p>
    <w:p>
      <w:pPr>
        <w:pStyle w:val="BookText"/>
        <w:rPr/>
      </w:pPr>
      <w:r>
        <w:rPr>
          <w:rFonts w:ascii="IRNazanin" w:hAnsi="IRNazanin" w:eastAsia="IRNazanin"/>
          <w:color w:val="111111"/>
          <w:sz w:val="28"/>
          <w:sz w:val="28"/>
          <w:szCs w:val="28"/>
          <w:rtl w:val="true"/>
          <w:lang w:bidi="fa-IR"/>
        </w:rPr>
        <w:t xml:space="preserve">و مراجع عالیقدر شیعه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 الهادی شیرازی ، آقا سیّد محسن طباطبائی حکیم ، آقا سیّد محمود شاهرودی و آقا سیّد علی علاّمۀ فانی و نیز ، آقا سیّد أبوالقاسم خوئی و آقا میرزا هاشم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بهرۀ علمی گرفتند ، و به مقام اجتهاد ، نائل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مجلسی ، پس از مراجعت از نجف و مدّتی اقامت در حوزۀ علمیّه و شهر قم، از سال</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شمسی در اصفهان اقامت جستند،و به تدریس خارج فقه و اصول و تألیف و تحقیق ، اشتغال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ایشان که 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عنوان کتاب میرسد ، و در زمینۀ فقه و اصول و حدیث و أخلاق می باشد ، چند عدد به چاپ رسیده است ،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المنتقی فی شرح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اجتهاد و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اصول آیة الله آملی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الأولیاء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البهیّه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نماز جمعه</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امامی</w:t>
      </w:r>
    </w:p>
    <w:p>
      <w:pPr>
        <w:pStyle w:val="BookText"/>
        <w:rPr/>
      </w:pPr>
      <w:r>
        <w:rPr>
          <w:rFonts w:ascii="IRNazanin" w:hAnsi="IRNazanin" w:eastAsia="IRNazanin"/>
          <w:color w:val="111111"/>
          <w:sz w:val="28"/>
          <w:sz w:val="28"/>
          <w:szCs w:val="28"/>
          <w:rtl w:val="true"/>
          <w:lang w:bidi="fa-IR"/>
        </w:rPr>
        <w:t xml:space="preserve">استاد عظیم الشّأن و محقّق ، و عالِم جامع کامل، آیة الله حاج سیّد حسن فقیه امامی دامت برکاته ، متولّد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قمری به این بزرگمرد ، از خاندان علمی و ریشه دار امامی و فرزند مرحوم آیة الله ، حاج آقا عطاء الله فقیه امامی قُدْسُ سِرُة می باشند ، و به علّت خدمات علمی و حوزه ای و اجتماعی طولانی و گسترده ، از مفاخر حوزۀ علمیّۀ اصفهان ، به شمار می روند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امامی ، در محضر پدر بزرگوارشان ، و نیز اساتید و آیات و علماء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حسن نجف آبادی ، و آقا 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حبیب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شیخ علی مشکوة سِدِهی و آقا شیخ علی قدیری کفرانی و آقا سیّد مرتضی موحّد ابطحی و آقا شیخ عبّاسعلی أدیب و حاج سیّد علی اصغر برزانی و حاج </w:t>
      </w:r>
      <w:bookmarkStart w:id="1304" w:name="pg13389_136348"/>
    </w:p>
    <w:p>
      <w:pPr>
        <w:pStyle w:val="BookText"/>
        <w:rPr/>
      </w:pPr>
      <w:bookmarkEnd w:id="1304"/>
      <w:r>
        <w:rPr>
          <w:rFonts w:ascii="IRNazanin" w:hAnsi="IRNazanin" w:eastAsia="IRNazanin"/>
          <w:color w:val="111111"/>
          <w:sz w:val="28"/>
          <w:sz w:val="28"/>
          <w:szCs w:val="28"/>
          <w:rtl w:val="true"/>
          <w:lang w:bidi="fa-IR"/>
        </w:rPr>
        <w:t xml:space="preserve">شیخ أحمد فیاض سدهی و حاج آقا حسین خادمی و آقا سیّد علی موسوی بهبهانی ، قدس سرّهم ، به کسب علم و طیّ مراحل تکاملی پرداختند و در ضمن تحصیل ، به تدریس و تحقیق ، اشتغال یافتند و پس از تکمیل تحصیلات ، فعّالیّت های خود را در تدریس دروس زیاد و متنّوع ، در زمینۀ علوم ادبی و فقه و اصول و تفسیر و حدیث و درایه و عقائد و کلام و أخلاق ، و نیز تربیت و سرپرستی طلاّب حوزۀ علمیّه ، و تأسیس مدارس علمیّه و خدمات دینی و علمی و اجتماعی در شهر تاریخی و با ایمان و ولایت اصفهان ، افزایش دادند و هم اکنون از مبرّزترین چهره های عالم روحانیّت ، و حوزۀ علمیّه ، و جامعۀ دینی ما،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 در بخشهای گوناگون این کتاب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مدارس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گستردۀ مدرسۀ علمیّۀ ذو الفقار و مدارس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یادوارۀ آیة الله ، فقیه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خدمات این بزرگمرد ، یاد نموده ایم</w:t>
      </w:r>
    </w:p>
    <w:p>
      <w:pPr>
        <w:pStyle w:val="Heading3"/>
        <w:numPr>
          <w:ilvl w:val="2"/>
          <w:numId w:val="1"/>
        </w:numPr>
        <w:rPr/>
      </w:pPr>
      <w:bookmarkStart w:id="1305" w:name="__RefHeading___Toc291329_2616395394"/>
      <w:bookmarkStart w:id="1306" w:name="_Toc465"/>
      <w:bookmarkEnd w:id="1305"/>
      <w:r>
        <w:rPr>
          <w:rtl w:val="true"/>
        </w:rPr>
        <w:t>اعتذار</w:t>
      </w:r>
      <w:bookmarkEnd w:id="1306"/>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شخصیّتهای یاد شده ، دهها مدرّس دیگر در حوزۀ علمیّۀ اصفهان ، در دورۀ أخیر اشتغال به تدریس و تربیت طلاّب داشته و دارند و در زمینه های مختلف علوم اسلامی ، در دورۀ مقدّمات و سطح و خارج ، کوشش درسی می نمایند ، و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آنها اشاره می نمائیم ، و معرّفی همۀ آنها ، از حوصلۀ این بررسی خارج می باشد ، و دربارۀ شخصیّتهای یاد شده نیز ، از بررسی و ذکر همۀ آثار علمی و خدمات و زحمات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پرهیز از طولانی شدن بحث و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می نمائیم </w:t>
      </w:r>
      <w:r>
        <w:rPr>
          <w:rFonts w:eastAsia="IRNazanin" w:cs="IRNazanin"/>
          <w:color w:val="111111"/>
          <w:sz w:val="28"/>
          <w:szCs w:val="28"/>
          <w:rtl w:val="true"/>
          <w:lang w:bidi="fa-IR"/>
        </w:rPr>
        <w:t xml:space="preserve">. </w:t>
      </w:r>
      <w:bookmarkStart w:id="1307" w:name="pg13389_136349"/>
    </w:p>
    <w:p>
      <w:pPr>
        <w:pStyle w:val="Heading2"/>
        <w:numPr>
          <w:ilvl w:val="1"/>
          <w:numId w:val="1"/>
        </w:numPr>
        <w:rPr/>
      </w:pPr>
      <w:bookmarkStart w:id="1308" w:name="__RefHeading___Toc291331_2616395394"/>
      <w:bookmarkStart w:id="1309" w:name="_Toc466"/>
      <w:bookmarkEnd w:id="1307"/>
      <w:bookmarkEnd w:id="1308"/>
      <w:r>
        <w:rPr/>
        <w:t>13</w:t>
      </w:r>
      <w:r>
        <w:rPr>
          <w:rtl w:val="true"/>
        </w:rPr>
        <w:t xml:space="preserve">- </w:t>
      </w:r>
      <w:r>
        <w:rPr>
          <w:rtl w:val="true"/>
        </w:rPr>
        <w:t>حوزۀ علمیّۀ اصفهان و تربت زنهای عالمه و مجتهده</w:t>
      </w:r>
      <w:bookmarkEnd w:id="1309"/>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0" w:name="__RefHeading___Toc291333_2616395394"/>
      <w:bookmarkStart w:id="1311" w:name="_Toc467"/>
      <w:bookmarkEnd w:id="1310"/>
      <w:r>
        <w:rPr>
          <w:rtl w:val="true"/>
        </w:rPr>
        <w:t>اشاره</w:t>
      </w:r>
      <w:bookmarkEnd w:id="1311"/>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2" w:name="pg13389_136351"/>
      <w:bookmarkStart w:id="1313" w:name="pg13389_136351"/>
      <w:bookmarkEnd w:id="1313"/>
    </w:p>
    <w:p>
      <w:pPr>
        <w:pStyle w:val="Heading3"/>
        <w:numPr>
          <w:ilvl w:val="2"/>
          <w:numId w:val="1"/>
        </w:numPr>
        <w:rPr/>
      </w:pPr>
      <w:bookmarkStart w:id="1314" w:name="pg13389_136351"/>
      <w:bookmarkStart w:id="1315" w:name="__RefHeading___Toc291335_2616395394"/>
      <w:bookmarkStart w:id="1316" w:name="_Toc468"/>
      <w:bookmarkEnd w:id="1314"/>
      <w:bookmarkEnd w:id="1315"/>
      <w:r>
        <w:rPr>
          <w:rtl w:val="true"/>
        </w:rPr>
        <w:t>حوزۀ علمیّۀ اصفهان و تربیت زنهای عالمه و مجتهده</w:t>
      </w:r>
      <w:bookmarkEnd w:id="1316"/>
    </w:p>
    <w:p>
      <w:pPr>
        <w:pStyle w:val="BookText"/>
        <w:rPr/>
      </w:pPr>
      <w:r>
        <w:rPr>
          <w:rFonts w:ascii="IRNazanin" w:hAnsi="IRNazanin" w:eastAsia="IRNazanin"/>
          <w:color w:val="111111"/>
          <w:sz w:val="28"/>
          <w:sz w:val="28"/>
          <w:szCs w:val="28"/>
          <w:rtl w:val="true"/>
          <w:lang w:bidi="fa-IR"/>
        </w:rPr>
        <w:t xml:space="preserve">از بخشهای جالب توجّه ، در بررسی ابعاد حوزۀ علمیّۀ اصفهان ، بخش مربوط به تعلیم و تعلّم دینی بانوان ، و رسیدن آنها به مقامات بلند ، در مسیر تحقیق و تألیف و تدریس و ارشاد دینی می باشد ، و در این قسمت باید توجّه داشته باشیم که ، در دوره های رونق علم و دین در اصفهان ، بانوان و دختران فاضله ای در صحنۀ علم و دانش پیدا شده اند ، که از افتخارات مکتب تشیّع می باشند و ذیلاً به برخی از آنها ، به ترتیب تقریبی زمان زندگی و فعّالیّت علمی آنان ، اشاره می نمائیم </w:t>
      </w:r>
      <w:r>
        <w:rPr>
          <w:rFonts w:eastAsia="IRNazanin" w:cs="IRNazanin"/>
          <w:color w:val="111111"/>
          <w:sz w:val="28"/>
          <w:szCs w:val="28"/>
          <w:rtl w:val="true"/>
          <w:lang w:bidi="fa-IR"/>
        </w:rPr>
        <w:t>:</w:t>
      </w:r>
    </w:p>
    <w:p>
      <w:pPr>
        <w:pStyle w:val="Heading3"/>
        <w:numPr>
          <w:ilvl w:val="2"/>
          <w:numId w:val="1"/>
        </w:numPr>
        <w:rPr/>
      </w:pPr>
      <w:bookmarkStart w:id="1317" w:name="__RefHeading___Toc291337_2616395394"/>
      <w:bookmarkStart w:id="1318" w:name="_Toc469"/>
      <w:bookmarkEnd w:id="1317"/>
      <w:r>
        <w:rPr/>
        <w:t>1</w:t>
      </w:r>
      <w:r>
        <w:rPr>
          <w:rtl w:val="true"/>
        </w:rPr>
        <w:t>-</w:t>
      </w:r>
      <w:r>
        <w:rPr>
          <w:rtl w:val="true"/>
        </w:rPr>
        <w:t>دختر صاحب بن عبّاد</w:t>
      </w:r>
      <w:bookmarkEnd w:id="1318"/>
    </w:p>
    <w:p>
      <w:pPr>
        <w:pStyle w:val="BookText"/>
        <w:rPr/>
      </w:pPr>
      <w:r>
        <w:rPr>
          <w:rFonts w:ascii="IRNazanin" w:hAnsi="IRNazanin" w:eastAsia="IRNazanin"/>
          <w:color w:val="111111"/>
          <w:sz w:val="28"/>
          <w:sz w:val="28"/>
          <w:szCs w:val="28"/>
          <w:rtl w:val="true"/>
          <w:lang w:bidi="fa-IR"/>
        </w:rPr>
        <w:t xml:space="preserve">صاحب بن عبّاد ، چهرۀ مبرّز و مشهور شیعه در دوران حاکمیّت آل بویه ، دختری عالمه و أدیبه داشته که ، در کتاب نفیس ریاحین الشّریعه ، دربارۀ او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 فاضله و أدیبه بوده، و جای تعجّب نیست دختری که در دامان صاحب بن عبّاد ، که زبان از فصاحت و علم و ادب او قاصر است، چنین باشد ، فضل و دانش را از پدر میراث گرفته بود</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بن عبّاد ، از کثرت علاقه اش به این دختر از یک طرف ، و علاقه اش به ذراری و فرزندان رسول خدا صَلَّی اللهُ عَلَیهِ وَ آلِهی وَسَلَم و از طرف دیگر، این دختر را به ازدواج </w:t>
      </w:r>
      <w:bookmarkStart w:id="1319" w:name="pg13389_136352"/>
    </w:p>
    <w:p>
      <w:pPr>
        <w:pStyle w:val="BookText"/>
        <w:rPr/>
      </w:pPr>
      <w:bookmarkEnd w:id="1319"/>
      <w:r>
        <w:rPr>
          <w:rFonts w:ascii="IRNazanin" w:hAnsi="IRNazanin" w:eastAsia="IRNazanin"/>
          <w:color w:val="111111"/>
          <w:sz w:val="28"/>
          <w:sz w:val="28"/>
          <w:szCs w:val="28"/>
          <w:rtl w:val="true"/>
          <w:lang w:bidi="fa-IR"/>
        </w:rPr>
        <w:t xml:space="preserve">أبو الحسین علی بن الحسین ، معروف به أخی مسمعی، در آورد و از او پسری به دنیا آمد و صاحب بن عبّاد ، بسیار خشنود شد و قصیده ای سرود که این دو بیت از آن قصیده است </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أحْمَدُ اللهَ لِبُشْری أقْبَلَتْ عِنْدَ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حَبانِی اللهُ سِبْطاً هُوَ سِبْطُ لِلنِّبِیّ</w:t>
      </w:r>
    </w:p>
    <w:p>
      <w:pPr>
        <w:pStyle w:val="BookText"/>
        <w:rPr/>
      </w:pPr>
      <w:r>
        <w:rPr>
          <w:rFonts w:ascii="Amiri" w:hAnsi="Amiri" w:eastAsia="Amiri" w:cs="Amiri"/>
          <w:color w:val="111111"/>
          <w:sz w:val="28"/>
          <w:sz w:val="28"/>
          <w:szCs w:val="28"/>
          <w:rtl w:val="true"/>
          <w:lang w:bidi="ar-SA"/>
        </w:rPr>
        <w:t xml:space="preserve">مَرْحَباً ثَمَّةَ أهْلاً بِغُلامٍ هاشِمیّ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نَبَویٍّ عَلَوِیٍّ حَسَنِیٍّ صاحِبِیّ</w:t>
      </w:r>
    </w:p>
    <w:p>
      <w:pPr>
        <w:pStyle w:val="Heading3"/>
        <w:numPr>
          <w:ilvl w:val="2"/>
          <w:numId w:val="1"/>
        </w:numPr>
        <w:rPr/>
      </w:pPr>
      <w:bookmarkStart w:id="1320" w:name="__RefHeading___Toc291339_2616395394"/>
      <w:bookmarkStart w:id="1321" w:name="_Toc470"/>
      <w:bookmarkEnd w:id="1320"/>
      <w:r>
        <w:rPr/>
        <w:t>۲</w:t>
      </w:r>
      <w:r>
        <w:rPr>
          <w:rtl w:val="true"/>
        </w:rPr>
        <w:t>-</w:t>
      </w:r>
      <w:r>
        <w:rPr>
          <w:rtl w:val="true"/>
        </w:rPr>
        <w:t>آمنه بنت عبّاد</w:t>
      </w:r>
      <w:bookmarkEnd w:id="1321"/>
    </w:p>
    <w:p>
      <w:pPr>
        <w:pStyle w:val="BookText"/>
        <w:rPr/>
      </w:pPr>
      <w:r>
        <w:rPr>
          <w:rFonts w:ascii="IRNazanin" w:hAnsi="IRNazanin" w:eastAsia="IRNazanin"/>
          <w:color w:val="111111"/>
          <w:sz w:val="28"/>
          <w:sz w:val="28"/>
          <w:szCs w:val="28"/>
          <w:rtl w:val="true"/>
          <w:lang w:bidi="fa-IR"/>
        </w:rPr>
        <w:t>وی دختر عبّاد بن علیّ بن حمزۀ طباطبائی علوی ، می باشد و از دانشمندان و محدّثه های قرن پنجم و ششم هجری در اصفهان بوده ، و از أبو محمّد ، رزق الله تمیمی، أخذ حدیث کرده است</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291341_2616395394"/>
      <w:bookmarkStart w:id="1323" w:name="_Toc471"/>
      <w:bookmarkEnd w:id="1322"/>
      <w:r>
        <w:rPr/>
        <w:t>۳</w:t>
      </w:r>
      <w:r>
        <w:rPr>
          <w:rtl w:val="true"/>
        </w:rPr>
        <w:t>-</w:t>
      </w:r>
      <w:r>
        <w:rPr>
          <w:rtl w:val="true"/>
        </w:rPr>
        <w:t>آمنه بنت عبد الکریم</w:t>
      </w:r>
      <w:bookmarkEnd w:id="1323"/>
    </w:p>
    <w:p>
      <w:pPr>
        <w:pStyle w:val="BookText"/>
        <w:rPr/>
      </w:pPr>
      <w:r>
        <w:rPr>
          <w:rFonts w:ascii="IRNazanin" w:hAnsi="IRNazanin" w:eastAsia="IRNazanin"/>
          <w:color w:val="111111"/>
          <w:sz w:val="28"/>
          <w:sz w:val="28"/>
          <w:szCs w:val="28"/>
          <w:rtl w:val="true"/>
          <w:lang w:bidi="fa-IR"/>
        </w:rPr>
        <w:t>وی ، دختر عبدالکریم بن عبد الرّزاق حسن آبادی بوده، و از دانشمندان و محدّثه های قرن پنجم و ششم هجری ، در اصفهان به شمار رفته ، و زنی صالحه و دیندار بوده ، و عبد الکریم بن محمّد سمعانی ، از او أخذ حدیث کرده است</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ریاحین الشّریعه ،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از همین بانوی بزرگوار یاد نموده ولی به جای حسن آبادی ، جُنابَذی ، ذکر کرده است</w:t>
      </w:r>
      <w:r>
        <w:rPr>
          <w:rFonts w:eastAsia="IRNazanin" w:cs="IRNazanin"/>
          <w:color w:val="111111"/>
          <w:sz w:val="28"/>
          <w:szCs w:val="28"/>
          <w:rtl w:val="true"/>
          <w:lang w:bidi="fa-IR"/>
        </w:rPr>
        <w:t xml:space="preserve">. </w:t>
      </w:r>
      <w:bookmarkStart w:id="1324" w:name="pg13389_136353"/>
    </w:p>
    <w:p>
      <w:pPr>
        <w:pStyle w:val="Heading3"/>
        <w:numPr>
          <w:ilvl w:val="2"/>
          <w:numId w:val="1"/>
        </w:numPr>
        <w:rPr/>
      </w:pPr>
      <w:bookmarkStart w:id="1325" w:name="__RefHeading___Toc291343_2616395394"/>
      <w:bookmarkStart w:id="1326" w:name="_Toc472"/>
      <w:bookmarkEnd w:id="1324"/>
      <w:bookmarkEnd w:id="1325"/>
      <w:r>
        <w:rPr/>
        <w:t>۴</w:t>
      </w:r>
      <w:r>
        <w:rPr>
          <w:rtl w:val="true"/>
        </w:rPr>
        <w:t>-</w:t>
      </w:r>
      <w:r>
        <w:rPr>
          <w:rtl w:val="true"/>
        </w:rPr>
        <w:t>همسر شیخ بهائی</w:t>
      </w:r>
      <w:bookmarkEnd w:id="1326"/>
    </w:p>
    <w:p>
      <w:pPr>
        <w:pStyle w:val="BookText"/>
        <w:rPr/>
      </w:pPr>
      <w:r>
        <w:rPr>
          <w:rFonts w:ascii="IRNazanin" w:hAnsi="IRNazanin" w:eastAsia="IRNazanin"/>
          <w:color w:val="111111"/>
          <w:sz w:val="28"/>
          <w:sz w:val="28"/>
          <w:szCs w:val="28"/>
          <w:rtl w:val="true"/>
          <w:lang w:bidi="fa-IR"/>
        </w:rPr>
        <w:t xml:space="preserve">وی ، دختر فقیه و عالم بزرگوار، شیخ علی منشار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همسر عالیقدر نابغۀ روزگار،شیخ بهائی رحمة الله علیه بوده،و به نوشتۀ میرزاعبد الله أفندی اصفهانی ، فاضله عالمه و فقیۀ محدّثه ، بوده</w:t>
      </w:r>
      <w:r>
        <w:rPr>
          <w:rStyle w:val="FootnoteAnchor"/>
          <w:rtl w:val="true"/>
        </w:rPr>
        <w:footnoteReference w:id="1373"/>
      </w:r>
      <w:r>
        <w:rPr>
          <w:rFonts w:ascii="IRNazanin" w:hAnsi="IRNazanin" w:eastAsia="IRNazanin"/>
          <w:color w:val="111111"/>
          <w:sz w:val="28"/>
          <w:sz w:val="28"/>
          <w:szCs w:val="28"/>
          <w:rtl w:val="true"/>
          <w:lang w:bidi="fa-IR"/>
        </w:rPr>
        <w:t xml:space="preserve">و در فقه و حدیث و امثال آن ، تدریس می نموده ، و زنها در درس او شرکت می کردند و پس از وفات پدرش ، چهار هزار جلد کتاب به او إرث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علمی او تا جائی رسیده ، که مرحوم آفندی دربارۀ او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لَنا بَعْضُ الأفاضِلِ أنَّها وافِرَةُ الْعِلْمِ ، کَثیرَةُ الْفَضْل</w:t>
      </w:r>
      <w:r>
        <w:rPr>
          <w:rStyle w:val="FootnoteAnchor"/>
          <w:rtl w:val="true"/>
        </w:rPr>
        <w:footnoteReference w:id="1374"/>
      </w:r>
      <w:r>
        <w:rPr>
          <w:rFonts w:ascii="Amiri" w:hAnsi="Amiri" w:eastAsia="Amiri" w:cs="Amiri"/>
          <w:color w:val="111111"/>
          <w:sz w:val="28"/>
          <w:sz w:val="28"/>
          <w:szCs w:val="28"/>
          <w:rtl w:val="true"/>
          <w:lang w:bidi="ar-SA"/>
        </w:rPr>
        <w:t>و علاّمۀ أمین ، در أعیان الشّیعه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کانَتْ هذِهِ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الشَّیْخ عَلِیِّ الْمِنْشارِ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فاضِلَةً، عالِمَةً ، فَقیهَةً ، مُدَرِّسَةً</w:t>
      </w:r>
      <w:r>
        <w:rPr>
          <w:rStyle w:val="FootnoteAnchor"/>
          <w:rtl w:val="true"/>
        </w:rPr>
        <w:footnoteReference w:id="1375"/>
      </w:r>
    </w:p>
    <w:p>
      <w:pPr>
        <w:pStyle w:val="Heading3"/>
        <w:numPr>
          <w:ilvl w:val="2"/>
          <w:numId w:val="1"/>
        </w:numPr>
        <w:rPr/>
      </w:pPr>
      <w:bookmarkStart w:id="1327" w:name="__RefHeading___Toc291345_2616395394"/>
      <w:bookmarkStart w:id="1328" w:name="_Toc473"/>
      <w:bookmarkEnd w:id="1327"/>
      <w:r>
        <w:rPr/>
        <w:t>5</w:t>
      </w:r>
      <w:r>
        <w:rPr>
          <w:rtl w:val="true"/>
        </w:rPr>
        <w:t>تا</w:t>
      </w:r>
      <w:r>
        <w:rPr/>
        <w:t>9</w:t>
      </w:r>
      <w:r>
        <w:rPr>
          <w:rtl w:val="true"/>
        </w:rPr>
        <w:t>-</w:t>
      </w:r>
      <w:r>
        <w:rPr>
          <w:rtl w:val="true"/>
        </w:rPr>
        <w:t>چند بانوی دانشمند از خاندان مجلسی</w:t>
      </w:r>
      <w:bookmarkEnd w:id="1328"/>
    </w:p>
    <w:p>
      <w:pPr>
        <w:pStyle w:val="BookText"/>
        <w:rPr/>
      </w:pPr>
      <w:r>
        <w:rPr>
          <w:rFonts w:ascii="IRNazanin" w:hAnsi="IRNazanin" w:eastAsia="IRNazanin"/>
          <w:color w:val="111111"/>
          <w:sz w:val="28"/>
          <w:sz w:val="28"/>
          <w:szCs w:val="28"/>
          <w:rtl w:val="true"/>
          <w:lang w:bidi="fa-IR"/>
        </w:rPr>
        <w:t xml:space="preserve">در خاندان برجسته و عظیم الشّأن مجلسی ، علاوه بر چهره های بزرگ علمی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و ملاّ محمّد باقر مجلسی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یاد نمودیم ، چندین بانوی بزرگ و دانشمند تجلّی یافتند ، که وسیلۀ افتخار این خاندان بزرگ و شهر اصفهان و ملّت شیعه می باشند ، و ذیلاً به نام و شخصیّت آنها اشاره می نمائیم </w:t>
      </w:r>
      <w:r>
        <w:rPr>
          <w:rFonts w:eastAsia="IRNazanin" w:cs="IRNazanin"/>
          <w:color w:val="111111"/>
          <w:sz w:val="28"/>
          <w:szCs w:val="28"/>
          <w:rtl w:val="true"/>
          <w:lang w:bidi="fa-IR"/>
        </w:rPr>
        <w:t>:</w:t>
      </w:r>
    </w:p>
    <w:p>
      <w:pPr>
        <w:pStyle w:val="Heading3"/>
        <w:numPr>
          <w:ilvl w:val="2"/>
          <w:numId w:val="1"/>
        </w:numPr>
        <w:rPr/>
      </w:pPr>
      <w:bookmarkStart w:id="1329" w:name="__RefHeading___Toc291347_2616395394"/>
      <w:bookmarkStart w:id="1330" w:name="_Toc474"/>
      <w:bookmarkEnd w:id="1329"/>
      <w:r>
        <w:rPr>
          <w:rtl w:val="true"/>
        </w:rPr>
        <w:t>الف</w:t>
      </w:r>
      <w:r>
        <w:rPr>
          <w:rtl w:val="true"/>
        </w:rPr>
        <w:t>-</w:t>
      </w:r>
      <w:r>
        <w:rPr>
          <w:rtl w:val="true"/>
        </w:rPr>
        <w:t>آمنه بنت اُلمجلسی</w:t>
      </w:r>
      <w:bookmarkEnd w:id="1330"/>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دختر علاّمۀ فقیه و محدّث ، ملاّ محمّد تقی مجلسی و همسر ملاّ صالح </w:t>
      </w:r>
      <w:bookmarkStart w:id="1331" w:name="pg13389_136354"/>
    </w:p>
    <w:p>
      <w:pPr>
        <w:pStyle w:val="BookText"/>
        <w:rPr/>
      </w:pPr>
      <w:bookmarkEnd w:id="1331"/>
      <w:r>
        <w:rPr>
          <w:rFonts w:ascii="IRNazanin" w:hAnsi="IRNazanin" w:eastAsia="IRNazanin"/>
          <w:color w:val="111111"/>
          <w:sz w:val="28"/>
          <w:sz w:val="28"/>
          <w:szCs w:val="28"/>
          <w:rtl w:val="true"/>
          <w:lang w:bidi="fa-IR"/>
        </w:rPr>
        <w:t xml:space="preserve">مازندرانی ، می باشد و شرح حال او را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 کرده ایم و علاّمۀ امین در بارۀ او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النِّساءِ الْفاضِلاتِ ، لَها شَرْحُ عَلَی الألْفِیِّةِ وَ شَواهِدِ السُّیوطی وَ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شَیْءُ مِنْ شِعْرِها ، یَظْهَرُ مِنْهُ وَفُورُ أدَبِها</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2" w:name="__RefHeading___Toc291349_2616395394"/>
      <w:bookmarkStart w:id="1333" w:name="_Toc475"/>
      <w:bookmarkEnd w:id="1332"/>
      <w:r>
        <w:rPr>
          <w:rtl w:val="true"/>
        </w:rPr>
        <w:t>ب</w:t>
      </w:r>
      <w:r>
        <w:rPr>
          <w:rtl w:val="true"/>
        </w:rPr>
        <w:t>-</w:t>
      </w:r>
      <w:r>
        <w:rPr>
          <w:rtl w:val="true"/>
        </w:rPr>
        <w:t>زینب بیگم</w:t>
      </w:r>
      <w:bookmarkEnd w:id="1333"/>
    </w:p>
    <w:p>
      <w:pPr>
        <w:pStyle w:val="BookText"/>
        <w:rPr/>
      </w:pPr>
      <w:r>
        <w:rPr>
          <w:rFonts w:ascii="IRNazanin" w:hAnsi="IRNazanin" w:eastAsia="IRNazanin"/>
          <w:color w:val="111111"/>
          <w:sz w:val="28"/>
          <w:sz w:val="28"/>
          <w:szCs w:val="28"/>
          <w:rtl w:val="true"/>
          <w:lang w:bidi="fa-IR"/>
        </w:rPr>
        <w:t>وی ، دختر مولی محمّد سعید أشرف بن ملاّ محمّد صالح مازندرانی می باشد ، که زنی معروف به علم و فضل و زهد و تقوی ، بوده است</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291351_2616395394"/>
      <w:bookmarkStart w:id="1335" w:name="_Toc476"/>
      <w:bookmarkEnd w:id="1334"/>
      <w:r>
        <w:rPr>
          <w:rtl w:val="true"/>
        </w:rPr>
        <w:t>ج</w:t>
      </w:r>
      <w:r>
        <w:rPr>
          <w:rtl w:val="true"/>
        </w:rPr>
        <w:t>-</w:t>
      </w:r>
      <w:r>
        <w:rPr>
          <w:rtl w:val="true"/>
        </w:rPr>
        <w:t>مریم بیگم</w:t>
      </w:r>
      <w:bookmarkEnd w:id="1335"/>
    </w:p>
    <w:p>
      <w:pPr>
        <w:pStyle w:val="BookText"/>
        <w:rPr/>
      </w:pPr>
      <w:r>
        <w:rPr>
          <w:rFonts w:ascii="IRNazanin" w:hAnsi="IRNazanin" w:eastAsia="IRNazanin"/>
          <w:color w:val="111111"/>
          <w:sz w:val="28"/>
          <w:sz w:val="28"/>
          <w:szCs w:val="28"/>
          <w:rtl w:val="true"/>
          <w:lang w:bidi="fa-IR"/>
        </w:rPr>
        <w:t>وی ، دختر زینب بیگم و میرزا محمّد تقی بن ملاّ عبد الله بن ملاّ محمّد تقی مجلسی ، و همسر میرزا محمّد تقی ألماسی بوده ، و به علم و تقوی و زهد، شناخته شده بوده است</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291353_2616395394"/>
      <w:bookmarkStart w:id="1337" w:name="_Toc477"/>
      <w:bookmarkEnd w:id="1336"/>
      <w:r>
        <w:rPr>
          <w:rtl w:val="true"/>
        </w:rPr>
        <w:t>د</w:t>
      </w:r>
      <w:r>
        <w:rPr>
          <w:rtl w:val="true"/>
        </w:rPr>
        <w:t>-</w:t>
      </w:r>
      <w:r>
        <w:rPr>
          <w:rtl w:val="true"/>
        </w:rPr>
        <w:t>دختر ملاّ عزیز الله مجلسی</w:t>
      </w:r>
      <w:bookmarkEnd w:id="1337"/>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 از صاحبان کمال بوده ، و در شمار علماء مورد توجّه قرار گرفته ، و رساله های متعدّد در مسائل فقهیّه و نیز حاشیه ای بر من لایحضره الفقیه ، به او نسبت دادهاند</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أعیان الشّیعه ، او را با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النِّساءِ الْفاضِلاتِ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نموده ، و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تَعالیقُ عَلی کِتابِ مَنْ لا یَحْضُرُهُ الْفَقیهُ </w:t>
      </w:r>
      <w:bookmarkStart w:id="1338" w:name="pg13389_136355"/>
    </w:p>
    <w:p>
      <w:pPr>
        <w:pStyle w:val="BookText"/>
        <w:rPr/>
      </w:pPr>
      <w:bookmarkEnd w:id="1338"/>
      <w:r>
        <w:rPr>
          <w:rFonts w:ascii="Amiri" w:hAnsi="Amiri" w:eastAsia="Amiri" w:cs="Amiri"/>
          <w:color w:val="111111"/>
          <w:sz w:val="28"/>
          <w:sz w:val="28"/>
          <w:szCs w:val="28"/>
          <w:rtl w:val="true"/>
          <w:lang w:bidi="ar-SA"/>
        </w:rPr>
        <w:t>وَ رَسائِلُ فی مَسائِلَ فِقْهِیَّهٍ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9" w:name="__RefHeading___Toc291355_2616395394"/>
      <w:bookmarkStart w:id="1340" w:name="_Toc478"/>
      <w:bookmarkEnd w:id="1339"/>
      <w:r>
        <w:rPr>
          <w:rtl w:val="true"/>
        </w:rPr>
        <w:t>ه</w:t>
      </w:r>
      <w:r>
        <w:rPr>
          <w:rtl w:val="true"/>
        </w:rPr>
        <w:t>-</w:t>
      </w:r>
      <w:r>
        <w:rPr>
          <w:rtl w:val="true"/>
        </w:rPr>
        <w:t>مادر میرزا حیدرعلی ، دختر آقا بزرگ مازندرانی</w:t>
      </w:r>
      <w:bookmarkEnd w:id="1340"/>
    </w:p>
    <w:p>
      <w:pPr>
        <w:pStyle w:val="BookText"/>
        <w:rPr/>
      </w:pPr>
      <w:r>
        <w:rPr>
          <w:rFonts w:ascii="IRNazanin" w:hAnsi="IRNazanin" w:eastAsia="IRNazanin"/>
          <w:color w:val="111111"/>
          <w:sz w:val="28"/>
          <w:sz w:val="28"/>
          <w:szCs w:val="28"/>
          <w:rtl w:val="true"/>
          <w:lang w:bidi="fa-IR"/>
        </w:rPr>
        <w:t>که از جمله زنانی است که ، از خاندان علاّمۀ مجلسی ، به علم و زهد و فضل و تقوی معروف بوده اند</w:t>
      </w:r>
      <w:r>
        <w:rPr>
          <w:rStyle w:val="FootnoteAnchor"/>
          <w:rtl w:val="true"/>
        </w:rPr>
        <w:footnoteReference w:id="1381"/>
      </w:r>
    </w:p>
    <w:p>
      <w:pPr>
        <w:pStyle w:val="BookText"/>
        <w:rPr/>
      </w:pPr>
      <w:r>
        <w:rPr>
          <w:rFonts w:ascii="IRNazanin" w:hAnsi="IRNazanin" w:eastAsia="IRNazanin"/>
          <w:color w:val="111111"/>
          <w:sz w:val="28"/>
          <w:sz w:val="28"/>
          <w:szCs w:val="28"/>
          <w:lang w:bidi="fa-IR"/>
        </w:rPr>
        <w:t>۳۳۶</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291357_2616395394"/>
      <w:bookmarkStart w:id="1342" w:name="_Toc479"/>
      <w:bookmarkEnd w:id="1341"/>
      <w:r>
        <w:rPr/>
        <w:t>۱۰</w:t>
      </w:r>
      <w:r>
        <w:rPr>
          <w:rtl w:val="true"/>
        </w:rPr>
        <w:t>-</w:t>
      </w:r>
      <w:r>
        <w:rPr>
          <w:rtl w:val="true"/>
        </w:rPr>
        <w:t>حمیدۀ رویدشتی اصفهانی</w:t>
      </w:r>
      <w:bookmarkEnd w:id="1342"/>
    </w:p>
    <w:p>
      <w:pPr>
        <w:pStyle w:val="BookText"/>
        <w:rPr/>
      </w:pPr>
      <w:r>
        <w:rPr>
          <w:rFonts w:ascii="IRNazanin" w:hAnsi="IRNazanin" w:eastAsia="IRNazanin"/>
          <w:color w:val="111111"/>
          <w:sz w:val="28"/>
          <w:sz w:val="28"/>
          <w:szCs w:val="28"/>
          <w:rtl w:val="true"/>
          <w:lang w:bidi="fa-IR"/>
        </w:rPr>
        <w:t>عالمۀ فاضله ، حمیده ، دختر مولی محمّد شریف بن شمس الدّین محمّد رویدشتی</w:t>
      </w:r>
      <w:r>
        <w:rPr>
          <w:rStyle w:val="FootnoteAnchor"/>
          <w:rtl w:val="true"/>
        </w:rPr>
        <w:footnoteReference w:id="1382"/>
      </w:r>
      <w:r>
        <w:rPr>
          <w:rFonts w:ascii="IRNazanin" w:hAnsi="IRNazanin" w:eastAsia="IRNazanin"/>
          <w:color w:val="111111"/>
          <w:sz w:val="28"/>
          <w:sz w:val="28"/>
          <w:szCs w:val="28"/>
          <w:rtl w:val="true"/>
          <w:lang w:bidi="fa-IR"/>
        </w:rPr>
        <w:t xml:space="preserve">اصفهانی ، متوفّای در حدود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مقامی بلند در علم و دانش و معرفت داشته ، و معلّمۀ زنهای دوران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أفندی ، دربارۀ او می نویسد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فاضِلَةٌ عالِمَةٌ عارِفَةٌ ، مُعَلِّمَةٌ لِنِساءِ عَصْرِها ، بَصیرَةٌ بِعِلْمِ الرِّجالِ ، نَقِیَّةٌ الْکَلامِ ، بَقِیَّةُ الْفُضَلاءِ الأعْلامِ، تَقِیَّةٌ مِنْ بَیْنِ الأنامِ</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حواشی بر کتب حدیث داشته ، و مطالب دقیقه ای در ذیل احادیث کتاب استبصار و غیر آن، نوشته ، که نشانۀ منتهای فهم و دقّت و اطّلاع او ، در زمینه های مختلف ، بالأخص مطالب علم رجال ، می باشد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محمّد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بانوی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شاگردان شیخ بهائی و از مشایخ اجازۀ علاّمۀ مجلسی ، بوده است</w:t>
      </w:r>
      <w:r>
        <w:rPr>
          <w:rFonts w:eastAsia="IRNazanin" w:cs="IRNazanin"/>
          <w:color w:val="111111"/>
          <w:sz w:val="28"/>
          <w:szCs w:val="28"/>
          <w:rtl w:val="true"/>
          <w:lang w:bidi="fa-IR"/>
        </w:rPr>
        <w:t xml:space="preserve">. </w:t>
      </w:r>
      <w:bookmarkStart w:id="1343" w:name="pg13389_136356"/>
    </w:p>
    <w:p>
      <w:pPr>
        <w:pStyle w:val="Heading3"/>
        <w:numPr>
          <w:ilvl w:val="2"/>
          <w:numId w:val="1"/>
        </w:numPr>
        <w:rPr/>
      </w:pPr>
      <w:bookmarkStart w:id="1344" w:name="__RefHeading___Toc291359_2616395394"/>
      <w:bookmarkStart w:id="1345" w:name="_Toc480"/>
      <w:bookmarkEnd w:id="1343"/>
      <w:bookmarkEnd w:id="1344"/>
      <w:r>
        <w:rPr/>
        <w:t>۱۱</w:t>
      </w:r>
      <w:r>
        <w:rPr>
          <w:rtl w:val="true"/>
        </w:rPr>
        <w:t>-</w:t>
      </w:r>
      <w:r>
        <w:rPr>
          <w:rtl w:val="true"/>
        </w:rPr>
        <w:t>فاطمۀ رویدشتی</w:t>
      </w:r>
      <w:bookmarkEnd w:id="1345"/>
    </w:p>
    <w:p>
      <w:pPr>
        <w:pStyle w:val="BookText"/>
        <w:rPr/>
      </w:pPr>
      <w:r>
        <w:rPr>
          <w:rFonts w:ascii="IRNazanin" w:hAnsi="IRNazanin" w:eastAsia="IRNazanin"/>
          <w:color w:val="111111"/>
          <w:sz w:val="28"/>
          <w:sz w:val="28"/>
          <w:szCs w:val="28"/>
          <w:rtl w:val="true"/>
          <w:lang w:bidi="fa-IR"/>
        </w:rPr>
        <w:t xml:space="preserve">دختر این بانوی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حمیدۀ رویدشتی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فاطمه بوده و با اوصافی از قبیل فاضله عالمۀ ، عابدۀ وَرِعَه ، مورد ستایش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محضر او تحصیل علم میکرده اند ، و بیشتر اوقات در خانۀ خاندان فقیه نامدار مرحوم خلیفة السّلطان ، زندگی می کرده است</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6" w:name="__RefHeading___Toc291361_2616395394"/>
      <w:bookmarkStart w:id="1347" w:name="_Toc481"/>
      <w:bookmarkEnd w:id="1346"/>
      <w:r>
        <w:rPr/>
        <w:t>۱۲</w:t>
      </w:r>
      <w:r>
        <w:rPr>
          <w:rtl w:val="true"/>
        </w:rPr>
        <w:t>-</w:t>
      </w:r>
      <w:r>
        <w:rPr>
          <w:rtl w:val="true"/>
        </w:rPr>
        <w:t>خواهر ملاّ رحیم</w:t>
      </w:r>
      <w:bookmarkEnd w:id="1347"/>
    </w:p>
    <w:p>
      <w:pPr>
        <w:pStyle w:val="BookText"/>
        <w:rPr/>
      </w:pPr>
      <w:r>
        <w:rPr>
          <w:rFonts w:ascii="IRNazanin" w:hAnsi="IRNazanin" w:eastAsia="IRNazanin"/>
          <w:color w:val="111111"/>
          <w:sz w:val="28"/>
          <w:sz w:val="28"/>
          <w:szCs w:val="28"/>
          <w:rtl w:val="true"/>
          <w:lang w:bidi="fa-IR"/>
        </w:rPr>
        <w:t xml:space="preserve">به نوشتۀ میرزا عبدالله أفندی ، در زمان ایشان ، خواهر مولی رحیم اصفهانی ساکن محلّۀ کرّان ، از دانشمندان و کُتّاب ، بوده و بعضی فوائد را ضبط نموده ، و خطّی بسیار نیکو داشته و از جمله ، شرح لمعه را با خطّی زیبا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أفندی ، از شاگردان پدر و برادر او بوده است</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فضیلت او همین بس که ، نوشته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الْعُلَماءِ وَ الْکُتّابِ</w:t>
      </w:r>
    </w:p>
    <w:p>
      <w:pPr>
        <w:pStyle w:val="Heading3"/>
        <w:numPr>
          <w:ilvl w:val="2"/>
          <w:numId w:val="1"/>
        </w:numPr>
        <w:rPr/>
      </w:pPr>
      <w:bookmarkStart w:id="1348" w:name="__RefHeading___Toc291363_2616395394"/>
      <w:bookmarkStart w:id="1349" w:name="_Toc482"/>
      <w:bookmarkEnd w:id="1348"/>
      <w:r>
        <w:rPr/>
        <w:t>۱۳</w:t>
      </w:r>
      <w:r>
        <w:rPr>
          <w:rtl w:val="true"/>
        </w:rPr>
        <w:t>-</w:t>
      </w:r>
      <w:r>
        <w:rPr>
          <w:rtl w:val="true"/>
        </w:rPr>
        <w:t>شهربانو</w:t>
      </w:r>
      <w:bookmarkEnd w:id="1349"/>
    </w:p>
    <w:p>
      <w:pPr>
        <w:pStyle w:val="BookText"/>
        <w:rPr/>
      </w:pPr>
      <w:r>
        <w:rPr>
          <w:rFonts w:ascii="IRNazanin" w:hAnsi="IRNazanin" w:eastAsia="IRNazanin"/>
          <w:color w:val="111111"/>
          <w:sz w:val="28"/>
          <w:sz w:val="28"/>
          <w:szCs w:val="28"/>
          <w:rtl w:val="true"/>
          <w:lang w:bidi="fa-IR"/>
        </w:rPr>
        <w:t xml:space="preserve">وی ، دختر محتسب الممالک، وزنی عالمه و شاعره بوده ، و صاحب دیوان أشعار می باشد ، و در سال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قمری از دنیا رفته و در تکیۀ خرابه ، جنب تکیۀ میرزا رفیعا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گشته است</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291365_2616395394"/>
      <w:bookmarkStart w:id="1351" w:name="_Toc483"/>
      <w:bookmarkEnd w:id="1350"/>
      <w:r>
        <w:rPr/>
        <w:t>۱۴</w:t>
      </w:r>
      <w:r>
        <w:rPr>
          <w:rtl w:val="true"/>
        </w:rPr>
        <w:t>-</w:t>
      </w:r>
      <w:r>
        <w:rPr>
          <w:rtl w:val="true"/>
        </w:rPr>
        <w:t>مریم بیگم</w:t>
      </w:r>
      <w:bookmarkEnd w:id="1351"/>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دختر شاه سلیمان صفوی می باشد ، و زنی بلند نظر و اندیشمند بوده، </w:t>
      </w:r>
      <w:bookmarkStart w:id="1352" w:name="pg13389_136357"/>
    </w:p>
    <w:p>
      <w:pPr>
        <w:pStyle w:val="BookText"/>
        <w:rPr/>
      </w:pPr>
      <w:bookmarkEnd w:id="1352"/>
      <w:r>
        <w:rPr>
          <w:rFonts w:ascii="IRNazanin" w:hAnsi="IRNazanin" w:eastAsia="IRNazanin"/>
          <w:color w:val="111111"/>
          <w:sz w:val="28"/>
          <w:sz w:val="28"/>
          <w:szCs w:val="28"/>
          <w:rtl w:val="true"/>
          <w:lang w:bidi="fa-IR"/>
        </w:rPr>
        <w:t>و او را از دانشمندان خاندان صفویّه به شمار آورده اند</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بیگم، مدرسه ای با اهمیّت و بزرگ برای طلاّب علوم دینیّه ساخت ، و موقوفه های بسیاری برای آن در شهرهای اصفهان و تبریز و بسطام و قزوین و غیر آنها ، در نظر گرفت و وقف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این مدرسه ، از نشانه های بارز برای دانش و بینش این بانوی دانشمند می باشد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291367_2616395394"/>
      <w:bookmarkStart w:id="1354" w:name="_Toc484"/>
      <w:bookmarkEnd w:id="1353"/>
      <w:r>
        <w:rPr/>
        <w:t>۱۵</w:t>
      </w:r>
      <w:r>
        <w:rPr>
          <w:rtl w:val="true"/>
        </w:rPr>
        <w:t>-</w:t>
      </w:r>
      <w:r>
        <w:rPr>
          <w:rtl w:val="true"/>
        </w:rPr>
        <w:t>آغا سلطان</w:t>
      </w:r>
      <w:bookmarkEnd w:id="1354"/>
    </w:p>
    <w:p>
      <w:pPr>
        <w:pStyle w:val="BookText"/>
        <w:rPr/>
      </w:pPr>
      <w:r>
        <w:rPr>
          <w:rFonts w:ascii="IRNazanin" w:hAnsi="IRNazanin" w:eastAsia="IRNazanin"/>
          <w:color w:val="111111"/>
          <w:sz w:val="28"/>
          <w:sz w:val="28"/>
          <w:szCs w:val="28"/>
          <w:rtl w:val="true"/>
          <w:lang w:bidi="fa-IR"/>
        </w:rPr>
        <w:t xml:space="preserve">وی ، دختر طهماسب قلی بیگ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امراء حکومت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عالمه و فاضله و خیراندیش بوده ، و پس از وفات ، در بقعۀ علیّ بن سهل ، مدفون گردیده است</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291369_2616395394"/>
      <w:bookmarkStart w:id="1356" w:name="_Toc485"/>
      <w:bookmarkEnd w:id="1355"/>
      <w:r>
        <w:rPr/>
        <w:t>۱۶</w:t>
      </w:r>
      <w:r>
        <w:rPr>
          <w:rtl w:val="true"/>
        </w:rPr>
        <w:t>-</w:t>
      </w:r>
      <w:r>
        <w:rPr>
          <w:rtl w:val="true"/>
        </w:rPr>
        <w:t>سلطان بیگم</w:t>
      </w:r>
      <w:bookmarkEnd w:id="1356"/>
    </w:p>
    <w:p>
      <w:pPr>
        <w:pStyle w:val="BookText"/>
        <w:rPr/>
      </w:pPr>
      <w:r>
        <w:rPr>
          <w:rFonts w:ascii="IRNazanin" w:hAnsi="IRNazanin" w:eastAsia="IRNazanin"/>
          <w:color w:val="111111"/>
          <w:sz w:val="28"/>
          <w:sz w:val="28"/>
          <w:szCs w:val="28"/>
          <w:rtl w:val="true"/>
          <w:lang w:bidi="fa-IR"/>
        </w:rPr>
        <w:t xml:space="preserve">نوّابه سلطان بیگم ، دختر میرزا محمّد صالح حسینی خلیفه سلطانی ، زنی شاعره و أدیبه و عالمه بوده ، و در سال </w:t>
      </w:r>
      <w:r>
        <w:rPr>
          <w:rFonts w:ascii="IRNazanin" w:hAnsi="IRNazanin" w:eastAsia="IRNazanin"/>
          <w:color w:val="111111"/>
          <w:sz w:val="28"/>
          <w:sz w:val="28"/>
          <w:szCs w:val="28"/>
          <w:lang w:bidi="fa-IR"/>
        </w:rPr>
        <w:t>۱۱۴۶</w:t>
      </w:r>
      <w:r>
        <w:rPr>
          <w:rFonts w:ascii="IRNazanin" w:hAnsi="IRNazanin" w:eastAsia="IRNazanin"/>
          <w:color w:val="111111"/>
          <w:sz w:val="28"/>
          <w:sz w:val="28"/>
          <w:szCs w:val="28"/>
          <w:rtl w:val="true"/>
          <w:lang w:bidi="fa-IR"/>
        </w:rPr>
        <w:t xml:space="preserve"> وفات یافته و در جوار امامزاده اسماعیل ، و در نزدیکی قبر حضرت شعیای نبی علیه السلام ، مدفون گشته است</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7" w:name="__RefHeading___Toc291371_2616395394"/>
      <w:bookmarkStart w:id="1358" w:name="_Toc486"/>
      <w:bookmarkEnd w:id="1357"/>
      <w:r>
        <w:rPr/>
        <w:t>۱۷</w:t>
      </w:r>
      <w:r>
        <w:rPr>
          <w:rtl w:val="true"/>
        </w:rPr>
        <w:t>-</w:t>
      </w:r>
      <w:r>
        <w:rPr>
          <w:rtl w:val="true"/>
        </w:rPr>
        <w:t>نسمه خاتون</w:t>
      </w:r>
      <w:bookmarkEnd w:id="1358"/>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دختر آقا شیخ جعفر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آقا شیخ محمّد تقی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بر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 حاج شیخ محمّد باقر مسجد </w:t>
      </w:r>
      <w:bookmarkStart w:id="1359" w:name="pg13389_136358"/>
    </w:p>
    <w:p>
      <w:pPr>
        <w:pStyle w:val="BookText"/>
        <w:rPr/>
      </w:pPr>
      <w:bookmarkEnd w:id="1359"/>
      <w:r>
        <w:rPr>
          <w:rFonts w:ascii="IRNazanin" w:hAnsi="IRNazanin" w:eastAsia="IRNazanin"/>
          <w:color w:val="111111"/>
          <w:sz w:val="28"/>
          <w:sz w:val="28"/>
          <w:szCs w:val="28"/>
          <w:rtl w:val="true"/>
          <w:lang w:bidi="fa-IR"/>
        </w:rPr>
        <w:t xml:space="preserve">شاهی بوده ، و زنی دانشمند و با فضیلت و تقوی به شمار آمده ، و با عنوان عالمۀ فاضلۀ زاهده ، ستایش شده ، و در سال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وفات یافته</w:t>
      </w:r>
      <w:r>
        <w:rPr>
          <w:rStyle w:val="FootnoteAnchor"/>
          <w:rtl w:val="true"/>
        </w:rPr>
        <w:footnoteReference w:id="1392"/>
      </w:r>
      <w:r>
        <w:rPr>
          <w:rFonts w:ascii="IRNazanin" w:hAnsi="IRNazanin" w:eastAsia="IRNazanin"/>
          <w:color w:val="111111"/>
          <w:sz w:val="28"/>
          <w:sz w:val="28"/>
          <w:szCs w:val="28"/>
          <w:rtl w:val="true"/>
          <w:lang w:bidi="fa-IR"/>
        </w:rPr>
        <w:t xml:space="preserve">، و در بقعۀ مادر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آقا شیخ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گشته است</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0" w:name="__RefHeading___Toc291373_2616395394"/>
      <w:bookmarkStart w:id="1361" w:name="_Toc487"/>
      <w:bookmarkEnd w:id="1360"/>
      <w:r>
        <w:rPr/>
        <w:t>۱۸</w:t>
      </w:r>
      <w:r>
        <w:rPr>
          <w:rtl w:val="true"/>
        </w:rPr>
        <w:t>-</w:t>
      </w:r>
      <w:r>
        <w:rPr>
          <w:rtl w:val="true"/>
        </w:rPr>
        <w:t>فاطمه بیگم</w:t>
      </w:r>
      <w:bookmarkEnd w:id="1361"/>
    </w:p>
    <w:p>
      <w:pPr>
        <w:pStyle w:val="BookText"/>
        <w:rPr/>
      </w:pPr>
      <w:r>
        <w:rPr>
          <w:rFonts w:ascii="IRNazanin" w:hAnsi="IRNazanin" w:eastAsia="IRNazanin"/>
          <w:color w:val="111111"/>
          <w:sz w:val="28"/>
          <w:sz w:val="28"/>
          <w:szCs w:val="28"/>
          <w:rtl w:val="true"/>
          <w:lang w:bidi="fa-IR"/>
        </w:rPr>
        <w:t xml:space="preserve">وی ، دارای لقب خان آغا بیگم، و دختر نواب محمّد تقی میرزا خلیفه سلطانی بوده ، و به نوشتۀ آیة الله ، مرعشی نجفی ، از زنان شاعره و عالمه و فاضله بوده ، و در محلّۀ گلبهار سکونت داشته ، و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قمری وفات یافته ، و در جوار قبر نواب محمّد حسن میرزا ، در تخت فولاد مدفون گشته است</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2" w:name="__RefHeading___Toc291375_2616395394"/>
      <w:bookmarkStart w:id="1363" w:name="_Toc488"/>
      <w:bookmarkEnd w:id="1362"/>
      <w:r>
        <w:rPr/>
        <w:t>19</w:t>
      </w:r>
      <w:r>
        <w:rPr>
          <w:rtl w:val="true"/>
        </w:rPr>
        <w:t>-</w:t>
      </w:r>
      <w:r>
        <w:rPr>
          <w:rtl w:val="true"/>
        </w:rPr>
        <w:t>بانو عفّت لزّمان أمین</w:t>
      </w:r>
      <w:bookmarkEnd w:id="1363"/>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علویّۀ هاشمیّه ، عالمۀ فاضله ، حاجیّه عفّت الزّمان أمین ، فرزند مرحوم حاج میرزا أحمد افتخار التّجار ، فرزند مرحوم حاج سیّد محمّد تقی أمین التّجار اصفهانی ، وی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قمری ، در خاندانی اصیل و شریف ، متولّد گردید، و در خدمت عدّه ای از علماء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أصغر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مدرسۀ در بکوشک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 حاج شیخ مرتضی مظاهری ، و نیز در محضر بانوی مجتهدۀ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کسب علم و کمال معنوی پرداخت ، و دارای شخصیّتی با فضیلت و علم گردید ، و از عالمه های نیمۀ دوّم قرن چهاردهم هجری به شمار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بانو عفّت الزَّمان أمین ، کتاب چهل حدیث أمین یا هشتصد و بیست موعظه است ، که دو بار به چاپ رسیده ، یکی در نجف </w:t>
      </w:r>
      <w:bookmarkStart w:id="1364" w:name="pg13389_136359"/>
    </w:p>
    <w:p>
      <w:pPr>
        <w:pStyle w:val="BookText"/>
        <w:rPr/>
      </w:pPr>
      <w:bookmarkEnd w:id="1364"/>
      <w:r>
        <w:rPr>
          <w:rFonts w:ascii="IRNazanin" w:hAnsi="IRNazanin" w:eastAsia="IRNazanin"/>
          <w:color w:val="111111"/>
          <w:sz w:val="28"/>
          <w:sz w:val="28"/>
          <w:szCs w:val="28"/>
          <w:rtl w:val="true"/>
          <w:lang w:bidi="fa-IR"/>
        </w:rPr>
        <w:t xml:space="preserve">أشرف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و دیگری در اصفهان در سال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أمین ، در سال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قمری بدرود حیات گفت ،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مهدی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مرثیۀ او چنین سروده است </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در زنان گر رهبری چون دخت پیغمبر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داور ، رسا، در عرصۀ محشر نبود</w:t>
      </w:r>
    </w:p>
    <w:p>
      <w:pPr>
        <w:pStyle w:val="BookText"/>
        <w:rPr/>
      </w:pPr>
      <w:r>
        <w:rPr>
          <w:rFonts w:ascii="IRNazanin" w:hAnsi="IRNazanin" w:eastAsia="IRNazanin"/>
          <w:color w:val="111111"/>
          <w:sz w:val="28"/>
          <w:sz w:val="28"/>
          <w:szCs w:val="28"/>
          <w:rtl w:val="true"/>
          <w:lang w:bidi="fa-IR"/>
        </w:rPr>
        <w:t xml:space="preserve">عفّت ماهم ، در این دوران وانفسای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حکیمی هوشمند و رهنما ، کمتر نبود</w:t>
      </w:r>
    </w:p>
    <w:p>
      <w:pPr>
        <w:pStyle w:val="BookText"/>
        <w:rPr/>
      </w:pPr>
      <w:r>
        <w:rPr>
          <w:rFonts w:ascii="IRNazanin" w:hAnsi="IRNazanin" w:eastAsia="IRNazanin"/>
          <w:color w:val="111111"/>
          <w:sz w:val="28"/>
          <w:sz w:val="28"/>
          <w:szCs w:val="28"/>
          <w:rtl w:val="true"/>
          <w:lang w:bidi="fa-IR"/>
        </w:rPr>
        <w:t xml:space="preserve">ای ستمگر چرخ غارتگر ، نمیگوئی به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پرپر کردن ، این لالۀ أحمر نبود </w:t>
      </w:r>
      <w:r>
        <w:rPr>
          <w:rFonts w:eastAsia="IRNazanin" w:cs="IRNazanin"/>
          <w:color w:val="111111"/>
          <w:sz w:val="28"/>
          <w:szCs w:val="28"/>
          <w:rtl w:val="true"/>
          <w:lang w:bidi="fa-IR"/>
        </w:rPr>
        <w:t>! .</w:t>
      </w:r>
    </w:p>
    <w:p>
      <w:pPr>
        <w:pStyle w:val="Heading3"/>
        <w:numPr>
          <w:ilvl w:val="2"/>
          <w:numId w:val="1"/>
        </w:numPr>
        <w:rPr/>
      </w:pPr>
      <w:bookmarkStart w:id="1365" w:name="__RefHeading___Toc291377_2616395394"/>
      <w:bookmarkStart w:id="1366" w:name="_Toc489"/>
      <w:bookmarkEnd w:id="1365"/>
      <w:r>
        <w:rPr/>
        <w:t>۲۰</w:t>
      </w:r>
      <w:r>
        <w:rPr>
          <w:rtl w:val="true"/>
        </w:rPr>
        <w:t>-</w:t>
      </w:r>
      <w:r>
        <w:rPr>
          <w:rtl w:val="true"/>
        </w:rPr>
        <w:t>بانوی مجتهدۀ ایرانی</w:t>
      </w:r>
      <w:bookmarkEnd w:id="1366"/>
    </w:p>
    <w:p>
      <w:pPr>
        <w:pStyle w:val="BookText"/>
        <w:rPr/>
      </w:pPr>
      <w:r>
        <w:rPr>
          <w:rFonts w:ascii="IRNazanin" w:hAnsi="IRNazanin" w:eastAsia="IRNazanin"/>
          <w:color w:val="111111"/>
          <w:sz w:val="28"/>
          <w:sz w:val="28"/>
          <w:szCs w:val="28"/>
          <w:rtl w:val="true"/>
          <w:lang w:bidi="fa-IR"/>
        </w:rPr>
        <w:t xml:space="preserve">فقیهۀ مجتهده ، مفسّرۀ عارفه ، حکیمۀ محقّقه ، آیة الله علی الأنام، و حجّة الإسلام و المسلمین ، حاجیّه نصرت خانم أمین ، معروفه به بانوی ایرانی و علویّۀ أمینیّه ، متولّدۀ </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و متوفّاة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هجری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شخصیّت یگانه و بی نظیر ، در جلد اوّل کتاب آشنائی با حوزه های علمیّۀ شیعه ، و نیز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علمی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داریم ، و در این فصل نیز ، با نگرشی دیگر ، مطالبی را در مورد این افتخار ایران و عالم تشیّع، عرضه می داریم </w:t>
      </w:r>
      <w:r>
        <w:rPr>
          <w:rFonts w:eastAsia="IRNazanin" w:cs="IRNazanin"/>
          <w:color w:val="111111"/>
          <w:sz w:val="28"/>
          <w:szCs w:val="28"/>
          <w:rtl w:val="true"/>
          <w:lang w:bidi="fa-IR"/>
        </w:rPr>
        <w:t>.</w:t>
      </w:r>
    </w:p>
    <w:p>
      <w:pPr>
        <w:pStyle w:val="Heading3"/>
        <w:numPr>
          <w:ilvl w:val="2"/>
          <w:numId w:val="1"/>
        </w:numPr>
        <w:rPr/>
      </w:pPr>
      <w:bookmarkStart w:id="1367" w:name="__RefHeading___Toc291379_2616395394"/>
      <w:bookmarkStart w:id="1368" w:name="_Toc490"/>
      <w:bookmarkEnd w:id="1367"/>
      <w:r>
        <w:rPr>
          <w:rtl w:val="true"/>
        </w:rPr>
        <w:t>شخصیّت و روش و آثار بانوی أمین ایرانی</w:t>
      </w:r>
      <w:bookmarkEnd w:id="1368"/>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مجتهدۀ بزرگ ، که با سی واسطه ، نسب مبارکشان به أمیر المؤمنین علیه السلام </w:t>
      </w:r>
    </w:p>
    <w:p>
      <w:pPr>
        <w:pStyle w:val="BookText"/>
        <w:rPr/>
      </w:pPr>
      <w:r>
        <w:rPr>
          <w:rFonts w:ascii="IRNazanin" w:hAnsi="IRNazanin" w:eastAsia="IRNazanin"/>
          <w:color w:val="111111"/>
          <w:sz w:val="28"/>
          <w:sz w:val="28"/>
          <w:szCs w:val="28"/>
          <w:rtl w:val="true"/>
          <w:lang w:bidi="fa-IR"/>
        </w:rPr>
        <w:t xml:space="preserve">می رسد ، در یک عمر نود و هفت ساله ، در بحرانی ترین دوره ها و در زیر شدید ترین فشارها و تهاجم های ضدّ دینی حکومت پهلوی ، تحصیلاتی عمیق ، و تحقیقاتی وسیع ، و تألیفاتی متین و گسترده ، و تدریس و تربیت هائی إعجاب انگیز و افتخار آفرین ، و خدماتی شایسته و بی نظیر ، در زمینۀ علوم دینیّه و نشر و ترویج افکار اسلامی ، عرضه نمودند که نمونۀ آن تدریس برای صدها زن و دختر علاقه مند ، و سخنرانی و ارشاد برای هزاران بانو و دوشیزۀ شیعه ، می باشد و نیز از آثار آن ، ارائه طریق و راهنمائی عموم طبقۀ نسوان در شهر اصفهان ، و همۀ کشور ایران ، و جامعۀ شیعه می باشد ، که به نحو مستقیم یا غیر مستقیم ، از شخصیّت علمی و معنوی این بزرگ افتخار عالم نسوان ، إلهام گرفتند و خود به تحصیل علم و کمال و درس و بحث و تحقیق و تألیف و وعظ و ارشاد،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مجتهدۀ أمین ، با احساس مسئولیّتی که نسبت به جامعه داشتند، سعی نمودند که با نوشتن کتابهای متعدّد و مقالات گوناگون ، و نیز به وسیلۀ تأسیس مدرسه و مکتب علمی و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فاطمیّه و دبیرستان دخترانۀ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چنین با برگزاری جلسات تفسیر و تدریس معارف اسلامی ، و پاسخگوئی کتبی و شفاهی به پرسشهای علمی و دینی بانوان و دختران ، و راهنمائی طالبان علم و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طبقۀ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گامهای مؤثّری در تربیت و تهذیب روحی شاگردان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مردم مسلمان و متدیّن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بردارند ، آنهم در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سیاست استعماری حکومت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فعّالیّت های دینی و علمی زنان ، دچار مشکل اساسی یا غیر ممکن بود ، بلکه حوزه های علمیّه و مراکز علمی برای مردان نیز ، حالت رکود بخود گرفته بود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است که ، به عنوان یک واقعیّت بزرگ و افتخار آفرین ، </w:t>
      </w:r>
      <w:bookmarkStart w:id="1369" w:name="pg13389_136361"/>
    </w:p>
    <w:p>
      <w:pPr>
        <w:pStyle w:val="BookText"/>
        <w:rPr/>
      </w:pPr>
      <w:bookmarkEnd w:id="1369"/>
      <w:r>
        <w:rPr>
          <w:rFonts w:ascii="IRNazanin" w:hAnsi="IRNazanin" w:eastAsia="IRNazanin"/>
          <w:color w:val="111111"/>
          <w:sz w:val="28"/>
          <w:sz w:val="28"/>
          <w:szCs w:val="28"/>
          <w:rtl w:val="true"/>
          <w:lang w:bidi="fa-IR"/>
        </w:rPr>
        <w:t>باید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مجتهدۀ أمین ، پرچمدار یگانه و بی نظیر حرکت علمی و دینی بانوان ایران در قرن چهاردهم بوده اند</w:t>
      </w:r>
    </w:p>
    <w:p>
      <w:pPr>
        <w:pStyle w:val="Heading3"/>
        <w:numPr>
          <w:ilvl w:val="2"/>
          <w:numId w:val="1"/>
        </w:numPr>
        <w:rPr/>
      </w:pPr>
      <w:bookmarkStart w:id="1370" w:name="__RefHeading___Toc291381_2616395394"/>
      <w:bookmarkStart w:id="1371" w:name="_Toc491"/>
      <w:bookmarkEnd w:id="1370"/>
      <w:r>
        <w:rPr>
          <w:rtl w:val="true"/>
        </w:rPr>
        <w:t>بانوی ایرانی از دیدگاه فقهاء و أعلام دین</w:t>
      </w:r>
      <w:bookmarkEnd w:id="1371"/>
    </w:p>
    <w:p>
      <w:pPr>
        <w:pStyle w:val="BookText"/>
        <w:rPr/>
      </w:pPr>
      <w:r>
        <w:rPr>
          <w:rFonts w:ascii="IRNazanin" w:hAnsi="IRNazanin" w:eastAsia="IRNazanin"/>
          <w:color w:val="111111"/>
          <w:sz w:val="28"/>
          <w:sz w:val="28"/>
          <w:szCs w:val="28"/>
          <w:rtl w:val="true"/>
          <w:lang w:bidi="fa-IR"/>
        </w:rPr>
        <w:t xml:space="preserve">شخصیّتهای بزرگی از فقهاء، حکماء ، مفسّرین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مجتهدۀ بینظیر ، اظهار نظرهای جالبی داشته اند ، که ذیلاً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 شیخ محمّد کاظم شیرازی قُدْسُ سِرُة ، در اجازۀ اجتهادی که در تاریخ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قمری ، برای این بانوی مجتهده نوشته اند و بزبان عربی میباشد ، و مرحوم آیة الله العظمی ، آقا شیخ عبدالکریم حائری یزدی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حوزۀ علمیّۀ قم در دورۀ 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نموده اند، عباراتی مرقوم داشته اند که ترجمۀ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بزرگوار و شریفه و با شخصیّت ، عالم فاضله و چهرۀ درخشان زنان زمان، و اعجوبه و مایۀ شگفتی دوران ، حاجیه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مرحوم حاج سیّد محمّد علی أمین التّجار اصفهانی ، از من اجازه خواسته است و بعضی از آثار و نوشته های خود را در زمینۀ فقه و اصول و شرح بعض أخبار عرضه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پرده از مراتب فضل و یَدِ طولای او در معقول و منقول بر می دارد و نشان میدهد که به مرتبه ای از مراتب اجتهاد نائل گردیده و لذا برای او است که به آنچه از احکام ، استنباط می نماید عمل نماید </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 سیّد ابراهیم حسینی شیرازی اصطهباناتی قُدْسُ سِرُة ، نیز در اجازۀ اجتهادی که برای حاجیّه خانم أمین در تاریخ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قمری نوشته اند ، این بزرگ بانوی عالمه را دارای قوّۀ استنباط و مجاز در عمل به اجتهادات خود </w:t>
      </w:r>
    </w:p>
    <w:p>
      <w:pPr>
        <w:pStyle w:val="BookText"/>
        <w:rPr/>
      </w:pPr>
      <w:r>
        <w:rPr>
          <w:rFonts w:ascii="Amiri" w:hAnsi="Amiri" w:eastAsia="Amiri" w:cs="Amiri"/>
          <w:color w:val="111111"/>
          <w:sz w:val="28"/>
          <w:sz w:val="28"/>
          <w:szCs w:val="28"/>
          <w:rtl w:val="true"/>
          <w:lang w:bidi="ar-SA"/>
        </w:rPr>
        <w:t xml:space="preserve">دانسته اند و در ضمن آن اجازه نوشته 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السَّیِّدَةَ الْجَلیلَةَ النَّبیلَةَ ، الْحَسیبَةَ النَّسیبَةَ الْعالِمَةَ ، الْجامِعَةَ لِلْمَعْقُولِ وَ الْمَنْقُولِ ، فَریدَةَ الدَّهْرِ وَ حُجَّةَ نِساءِ الْعَصْرِ ، الْحاجَّیَه خانُم دامَتْ تَأییداتُها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فَازَتْ بِالْمَراتِبِ الْعالِیَةِ مِنَ الْعِلْمِ وَ الْفَضْلِ الْعَیانِ ، وَ صارَتْ مِمَّنْ یُشارُ إلَیْها بِالبَنانِ ، وَ قَد اسْتَجازَتْ مِنَ الأحْقَرِ فَاخْتَبَرْتُها فی مَسائِلَ أصُولِیَّةٍ وَفِقْهِیَّةٍ ، فَأرْسَلَتْ إلیَّ بِأجْوَبَتِها وَ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کاشِفَةٌ عَنْ طُولِ باعِها وَ وُفُرِ إطِّلاعِها وَ واجِدِیَّتِها لِقُوَّۃِ الاسْتِنْباطِ وَ بُلُوغِها إلی دَرَجَةٍ مِنَ الاجْتِهادِ ، فَلَهَا الْعَمَلُ بِمَا اسْتَنْبَطَتْهُ مِنَ الأحْکامِ عَلَی النَّهْجِ الْمَألُوفِ بَیْنَ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کُنَّ النِّساءُ بِمِثْلِ هذی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لَفُضِّلَتِ النِّساءُ عَلَی الرِّجالِ</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 شیخ محمد رضا نجفی اصفهانی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اعجوبه های زمان ، و شیخ بهائی عصر خود، و جامع المعقول و آلمنقول بودند ، در ضمن اجازه ای که به بانوی ایرانی داده اند ، مطالب جالبی مرقوم داشته اند که ، ترجمۀ بخشی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سیّده شریفۀ بلند مرتبه ، و گوهر گرانقدر مستور ، میوۀ درختی که ریشه اش ثابت ، و شاخه اش در آسمان است ، گل سرسبد باغ فرزندان زهرای أطهر علیها السلام ، صاحب افتخارات بزرگ و منقبت های برجسته ، عقیلۀ خاندان أبی طالب ، که پیرو آثار پدران و أجداد خود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بخش دیگری از آن بدین قرار است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الْجامِعَةُ بَیْنَ طَریفِ الْمَکارِمِ وَ تِلادِها وَ الأخِذَةُ بِطَرَفَی الْمَجْدِ مِنَ الْحَسَبِ وَ النَّسَبِ وَ الْبالِغَةُ مِنْهُ بِأعْلَی الرُّتَبِ ، العالِمَةُ الْفاضِلَةُ ، الْفَقیهَةُ الْحَکیمَةُ ، الْعارِفَةُ الْکامِلَةُ ، ذاتُ الشَّرَفِ الْباذخِ ، اُمُّ الْفَضْلِ ، سِتُّ </w:t>
      </w:r>
      <w:r>
        <w:rPr>
          <w:rStyle w:val="FootnoteAnchor"/>
          <w:rtl w:val="true"/>
        </w:rPr>
        <w:footnoteReference w:id="1396"/>
      </w:r>
      <w:r>
        <w:rPr>
          <w:rFonts w:ascii="Amiri" w:hAnsi="Amiri" w:eastAsia="Amiri" w:cs="Amiri"/>
          <w:color w:val="111111"/>
          <w:sz w:val="28"/>
          <w:sz w:val="28"/>
          <w:szCs w:val="28"/>
          <w:rtl w:val="true"/>
          <w:lang w:bidi="ar-SA"/>
        </w:rPr>
        <w:t xml:space="preserve">الْمَشایِخِ </w:t>
      </w:r>
    </w:p>
    <w:p>
      <w:pPr>
        <w:pStyle w:val="BookText"/>
        <w:rPr/>
      </w:pPr>
      <w:r>
        <w:rPr>
          <w:rFonts w:ascii="IRNazanin" w:hAnsi="IRNazanin" w:eastAsia="IRNazanin"/>
          <w:color w:val="111111"/>
          <w:sz w:val="28"/>
          <w:sz w:val="28"/>
          <w:szCs w:val="28"/>
          <w:rtl w:val="true"/>
          <w:lang w:bidi="fa-IR"/>
        </w:rPr>
        <w:t xml:space="preserve">و در بخش دیگری از همین اجازه ، که در بارۀ کتاب أربعین الهاشمیّه تألیف بانوی ایرانی ، سخن به میان آمده ، چنین مرقوم 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أهْدَتْ إلیَّ کِتابَهَا الْکَریمَ ، الَّذی سَمَّتْهُ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الأرْبَعین الْهاشِمیَّة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فَوَجَدْتُهُ عِقْداً مُنَظَّماً مِنْ غَوالِی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مُصَنَّفُ یَشْهَدُ کُلُّ مُنْصِفٍ أنَّهُ حاوٍ لأِصْنافِ الْعُلُومِ وَمُجَدِّدٌ مِنَ الآثارِ الْمَعاهِدَ وَ الرُّسُومَ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 کَنْزٍ خَفِیٍّ مِنَ الأسْرارِ أظْهَرَتْهُ وَ مُشْکِلٍ مِنَ الأخْبارِ فَسَرَّتْهُ وَ مُعْضِلٍ أراحَتْ عَنْهُ الإعْضالَ وَ أصابَتِ الصَّوابَ إذَا اخْتَلَفَتِ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 الْکِتابِ الَّذی لَوْ صَدَرَ مِنْ رِحْلَةٍ یَخْتَرِقُ ألأفاقَ وَ یَحُوبُ الْبِلادَ مِنَ الشّامِ وَ الْعِراقِ ، وَ یَخْتَلِفُ إلی مَدارِسِ الْعِلْمِ وَ مَجالِسِ الْعُلَماءِ ، لَحَقَّ لَهُ التَّقْریضُ وَالإطْراءُ ، فَکَیْفَ بِمَنْ أرْخَتْ سَتْرَها ، وَ لَمْ تُبارِحْ خُدْرَها ، فَیَحِقُّ أنْ یَفْتَخِرَ بِها رَبّاتُ الْخُمُرِ وَ الْحِجالِ ، عَلی لابِسِ الْعَمائِم مَنَ الرَّجالِ</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 آقای سیّد شهاب الدّین مرعشی نجفی ، دربارۀ این بانوی بزرگ ، اظهار نظر نموده اند ، با این عبارت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هذِهِ الشَّریفَةِ ما یَقْضی مِنْهُ الْعَجَبَ فی هذَا العَصْرِ ، مُصَدَّقَةُ فی حُصُولِ الإجْتِهادِ لَها عَنْ جَمٍّ کَشَیْخِنا ، ألشَّیْخِ عَبْدِ الْکَریمِ الْحائِری وَ غَیْرِهِ ، فَهِیَ فَریدَةُ الْعُصُورِ وَ نادِرَةُ الدُّهُورِ ، ألْحُجَّهُ عَلی نِساءِ الْعَصْرِ وَ الأیَةُ لِبادِیءِ الدَّهْرِ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جمله ای کوتاه مرقوم داشته اند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العالِمَةُ الْمُجْتَهِدَةُ ، الصّالِحَةُ الأدیبَةُ ، الْمُرْتاضَةُ السّالِکَةُ الْعارِفَةُ</w:t>
      </w:r>
      <w:r>
        <w:rPr>
          <w:rStyle w:val="FootnoteAnchor"/>
        </w:rPr>
        <w:footnoteReference w:id="1398"/>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عالیقدر و فیلسوف عظیم الشّأن معاصر ، استاد شیخ محمّد تقی جعفری، </w:t>
      </w:r>
    </w:p>
    <w:p>
      <w:pPr>
        <w:pStyle w:val="BookText"/>
        <w:rPr/>
      </w:pPr>
      <w:r>
        <w:rPr>
          <w:rFonts w:ascii="IRNazanin" w:hAnsi="IRNazanin" w:eastAsia="IRNazanin"/>
          <w:color w:val="111111"/>
          <w:sz w:val="28"/>
          <w:sz w:val="28"/>
          <w:szCs w:val="28"/>
          <w:rtl w:val="true"/>
          <w:lang w:bidi="fa-IR"/>
        </w:rPr>
        <w:t xml:space="preserve">در ضمن مصاحبه ای دربارۀ شخصیّت بانوی مجتهدۀ أمین، چنین اظهار نظر نموده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نظر به آثار قلمی که از خانم أمین در دسترس ما قرار گرفته است ، به طور قطع می توان ایشان را یکی از علمای برجستۀ عالم تشیّع معرّفی نمود ، و روش علمی ایشان هم ، کاملاً قابل مقایسه با سایر دانشمندان بوده ، بلکه با نظر به مقامات عالیۀ روحی ایشان ، باید ایشان را از گروه نخبه ای از دانشمندان به شمار آورد که ، به اضافۀ فراگرفتن دانش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نیز نائل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سیر و سلوک ، تألیف آن عالمۀ معظّمه ، شاهد روشنی است به این که ، معارف و فلسفه های حرفه ای روح ایشان را نسائیده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إشراف و آگاهی خانم أمین ، در کتاب سیر و سلوک ، به واقعیّات قابل اهمیّت ، توأم با نوعی وجدان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متأسّفانه أفراد کمی از دانشمندان ، موفّق به داشتن آن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جعفری ، در بخش دیگری از مصاحبه ، برداشت خودشان را از شخصیّت والای بانوی ایرانی که در یک ملاقات حضوری ، حاصل شده است ، چنین توضیح میدهند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که مسائل بسیار محدودی در آن جلسه مطرح شد ، ولی طرز گفتارشان ، از یک سلطه و إشراف عالی ، به مغز آن مسائل حکایت می کرد، که به خوبی نشان دهندۀ إعتلای روحی ایشان بود </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از خواصّ أرواح رشد یافته است که ، در میان طوفانی از اندیشه های مطرح شده ، با به کار بردن جملۀ بسیار کوتاهی می توانند برتر قرار گرفتن خود را از آن طوفان اثبات کنند به علاوه اینکه در چنان موقعیّتهای پرنوسان و متلاطم ، که مقتضی تقلاّی سخت روانی و ابراز مقصود با حماسۀ پرهیاهو است ، آرامش روانی و ابراز معتدلانۀ مطلب ، فوق العاده با اهمیّت بوده و بهترین دلیل برای طیّ مراحل </w:t>
      </w:r>
      <w:bookmarkStart w:id="1372" w:name="pg13389_136365"/>
    </w:p>
    <w:p>
      <w:pPr>
        <w:pStyle w:val="BookText"/>
        <w:rPr/>
      </w:pPr>
      <w:bookmarkEnd w:id="1372"/>
      <w:r>
        <w:rPr>
          <w:rFonts w:ascii="IRNazanin" w:hAnsi="IRNazanin" w:eastAsia="IRNazanin"/>
          <w:color w:val="111111"/>
          <w:sz w:val="28"/>
          <w:sz w:val="28"/>
          <w:szCs w:val="28"/>
          <w:rtl w:val="true"/>
          <w:lang w:bidi="fa-IR"/>
        </w:rPr>
        <w:t>کمالات علمی و وجدانی است</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و حکیم محقّق آیة الله ، آقا سیّد علی نجف آبادی قُدْسُ سِرُة ، مهمترین استاد و مربّی حاجیه خانم أمین ، که نقش اساسی در ساختن شخصیّت علمی و اجتهاد این بانوی بزرگ ، داشته اند ، اظهار نظری شایسته دارند ، 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 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پایان این قسمت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را دائی ام ، به من درس داد، و یکی نیست که من به او درس بدهم ، من می خواهم به این خانم درس بدهم که از من یادگاری باقی مانده باشد</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هنگامی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الهاشمیّۀ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ایرانی به حوزۀ نجف رسید ، و علمای بزرگ آن حوزۀ عظیم الشّأن ، با محتوای کتاب آشنائی یافتند، و همه را به إعجاب واداشت ، و مقدّمات امتحانات دقیق علمی از این بانو فراهم گردید و زمینه برای تصمیم گیری علماء نجف ، برای دادن إجازۀ إجتهاد به ایشان ، آماده گردید ، آیة الله ، آقا سیّد علی نجف آبادی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أعظم خانم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آمین ، هرچه در این کتاب نوشته اند، از تراوشات فکری خودشان بوده است ، و ربطی به تعلیمات من ندارد</w:t>
      </w:r>
      <w:r>
        <w:rPr>
          <w:rStyle w:val="FootnoteAnchor"/>
          <w:rtl w:val="true"/>
        </w:rPr>
        <w:footnoteReference w:id="1401"/>
      </w:r>
      <w:r>
        <w:rPr>
          <w:rFonts w:ascii="IRNazanin" w:hAnsi="IRNazanin" w:eastAsia="IRNazanin"/>
          <w:color w:val="111111"/>
          <w:sz w:val="28"/>
          <w:sz w:val="28"/>
          <w:szCs w:val="28"/>
          <w:rtl w:val="true"/>
          <w:lang w:bidi="fa-IR"/>
        </w:rPr>
        <w:t xml:space="preserve">، و بدین وسیله قدرت تحقیق و اندیشه و أفکار بلند خانم علویّه أمین را ، مورد تأیید قرار دادند </w:t>
      </w:r>
      <w:r>
        <w:rPr>
          <w:rFonts w:eastAsia="IRNazanin" w:cs="IRNazanin"/>
          <w:color w:val="111111"/>
          <w:sz w:val="28"/>
          <w:szCs w:val="28"/>
          <w:rtl w:val="true"/>
          <w:lang w:bidi="fa-IR"/>
        </w:rPr>
        <w:t>.</w:t>
      </w:r>
    </w:p>
    <w:p>
      <w:pPr>
        <w:pStyle w:val="Heading3"/>
        <w:numPr>
          <w:ilvl w:val="2"/>
          <w:numId w:val="1"/>
        </w:numPr>
        <w:rPr/>
      </w:pPr>
      <w:bookmarkStart w:id="1373" w:name="__RefHeading___Toc291383_2616395394"/>
      <w:bookmarkStart w:id="1374" w:name="_Toc492"/>
      <w:bookmarkEnd w:id="1373"/>
      <w:r>
        <w:rPr>
          <w:rtl w:val="true"/>
        </w:rPr>
        <w:t>خلاصه ای از صفات و روحیّات بانوی أمین</w:t>
      </w:r>
      <w:bookmarkEnd w:id="1374"/>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و ارادتمندان نزدیک به این بانوی مجتهده ، صفات و کمالات </w:t>
      </w:r>
    </w:p>
    <w:p>
      <w:pPr>
        <w:pStyle w:val="BookText"/>
        <w:rPr/>
      </w:pPr>
      <w:r>
        <w:rPr>
          <w:rFonts w:ascii="IRNazanin" w:hAnsi="IRNazanin" w:eastAsia="IRNazanin"/>
          <w:color w:val="111111"/>
          <w:sz w:val="28"/>
          <w:sz w:val="28"/>
          <w:szCs w:val="28"/>
          <w:rtl w:val="true"/>
          <w:lang w:bidi="fa-IR"/>
        </w:rPr>
        <w:t xml:space="preserve">روحی این بزرگ افتخار عالم علم و روحانیّت را ، در مقالات و سخنرانیها و مصاحبه های مختلف ، بازگو نموده اند ، که فشرده ای از آن را در این بخش ، نقل می نمائیم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کم سخن می گفتند و از دهانشان حکمت و اوصاف حق شنیده می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خیلی منظّم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نماز و خوابشان نظم 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 دانستیم الان که می رویم خدمتشان ، مشغول به چه کاری هستند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وقت خود زیاد استفاده می نمودند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روی تعاون و همکاری با یکدیگر خیلی مقیّد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معاشرین خود را بسیار تحمّل می کردند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أخلاق و رفتارشان بسیار سازنده بود و سعی می نمودند که به دختران جوان خلوص نیّت را تلقین 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زندگی ایشان طبیعی بود و افراط و تفریط در آن راه نداشت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طرز گفتارشان از یک سلطه و إشراف عالی به مغز مسائل حکایت میکرد که به خوبی نشان دهنده إعتلای روحی ایشان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این که همسرشان عالم و هم سطح ایشان نبود ، امّا هیچ وقت نشد که این بانوی بزرگ به شوهر خود تَفَرْعُن بفروشد ، بلکه همیشه می فرمود زن بایستی حقوق شوهر خود را به طور کامل رعایت نماید ، و هیچ حقّی از شوهر نباید تضییع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قدری متواضع بودند که کسی موفّق نمیشد از وضعیت ظاهری ، ایشان را بشناسد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زندگی متعادلی داشتند و به نحو متعادل لباس می پوشیدند و مهمانی میرفتند ، منتها در همۀ این برخوردها همیشه در فکر این بودند که ، تقوایشان را حفظ نمایند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خودشان را مسؤل دینی میدانستند و لذا هر کاری از دستشان بر می آمد از تألیف کتاب ، تأسیس مدرسۀ علمیّۀ طلبگی برای زنان و دختران ، تأسیس دبیرستان با حفظ شئون دینی ، تدریس و تشکیل جلسۀ أخلاق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دادند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آنقدر مُهَذَّبْ و جدّی بودند که هیچ </w:t>
      </w:r>
      <w:bookmarkStart w:id="1375" w:name="pg13389_136367"/>
    </w:p>
    <w:p>
      <w:pPr>
        <w:pStyle w:val="BookText"/>
        <w:rPr/>
      </w:pPr>
      <w:bookmarkEnd w:id="1375"/>
      <w:r>
        <w:rPr>
          <w:rFonts w:ascii="IRNazanin" w:hAnsi="IRNazanin" w:eastAsia="IRNazanin"/>
          <w:color w:val="111111"/>
          <w:sz w:val="28"/>
          <w:sz w:val="28"/>
          <w:szCs w:val="28"/>
          <w:rtl w:val="true"/>
          <w:lang w:bidi="fa-IR"/>
        </w:rPr>
        <w:t xml:space="preserve">کسی جرأت لغوگوئی و یا غیبت کردن در حضور ایشان نداشت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با این که دریای علم و بحث بودند ، هرگاه مسئله ای از ایشان سؤال می شد و نمی دانستند، به راحتی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نمی خواستند اسمشان برده شود ، و لذا کتابهایشان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حتّی اجازه نمی دادند به نام بانوی اصفهانی منتشر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حین درس ، هر حادثه ای پیش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توجّه کامل به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نمی شدند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وقتی به منزلشان می رفتیم اهل خانه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تا صبح در حال گریه و دعاء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بود نمونه ای از صفات و أخلاقیّات این افتخار عالم زنان ، که می تواند راهگشای همگان باشد </w:t>
      </w:r>
      <w:r>
        <w:rPr>
          <w:rFonts w:eastAsia="IRNazanin" w:cs="IRNazanin"/>
          <w:color w:val="111111"/>
          <w:sz w:val="28"/>
          <w:szCs w:val="28"/>
          <w:rtl w:val="true"/>
          <w:lang w:bidi="fa-IR"/>
        </w:rPr>
        <w:t>.</w:t>
      </w:r>
    </w:p>
    <w:p>
      <w:pPr>
        <w:pStyle w:val="Heading3"/>
        <w:numPr>
          <w:ilvl w:val="2"/>
          <w:numId w:val="1"/>
        </w:numPr>
        <w:rPr/>
      </w:pPr>
      <w:bookmarkStart w:id="1376" w:name="__RefHeading___Toc291385_2616395394"/>
      <w:bookmarkStart w:id="1377" w:name="_Toc493"/>
      <w:bookmarkEnd w:id="1376"/>
      <w:r>
        <w:rPr>
          <w:rtl w:val="true"/>
        </w:rPr>
        <w:t>جمله هائی برجسته و راهگشا، از بانوی مجتهدۀ أمین</w:t>
      </w:r>
      <w:bookmarkEnd w:id="1377"/>
    </w:p>
    <w:p>
      <w:pPr>
        <w:pStyle w:val="BookText"/>
        <w:rPr/>
      </w:pPr>
      <w:r>
        <w:rPr>
          <w:rFonts w:ascii="IRNazanin" w:hAnsi="IRNazanin" w:eastAsia="IRNazanin"/>
          <w:color w:val="111111"/>
          <w:sz w:val="28"/>
          <w:sz w:val="28"/>
          <w:szCs w:val="28"/>
          <w:rtl w:val="true"/>
          <w:lang w:bidi="fa-IR"/>
        </w:rPr>
        <w:t xml:space="preserve">به خواندن کتاب از کودکی عشق می ورزیدم ، اما نه هر کتابی ، بلکه کتابهائی که جنبه معنویّت آنها زیاد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اوقاتی که با بچّه های هم سِنّ بودم مثل آنها تفریح و گردش نمیکردم ، بلکه مشتاق بودم بیشتر تنها باشم ، تا بهتر بتوانم فکر کنم ، زیرا گم شده ای در وجود خود داشتم ، و اگر به مجالس عمومی هم می رفتم باز در حال تفکّر بودم، و در این اندیشه و مقام ، که پا از جادّۀ شریعت بیرون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علوم ، به خداشناسی و علومی که مربوط به خداوند بود، بیشتر علاقه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سرأنجام در صدد برآمدم زبان عربی را بیاموزم،شاید از این راه،گم شدۀ خود را پیدا کنم و به خدا نزدیک شوم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لطف پروردگار بدرقۀ راهم بود ، و حین تحصیل هم گاهی حالات خوش و نورانی نصیبم می شد ، تا این که موفّق به نوشتن کتاب اربعین شدم ، </w:t>
      </w:r>
    </w:p>
    <w:p>
      <w:pPr>
        <w:pStyle w:val="BookText"/>
        <w:rPr/>
      </w:pPr>
      <w:r>
        <w:rPr>
          <w:rFonts w:ascii="IRNazanin" w:hAnsi="IRNazanin" w:eastAsia="IRNazanin"/>
          <w:color w:val="111111"/>
          <w:sz w:val="28"/>
          <w:sz w:val="28"/>
          <w:szCs w:val="28"/>
          <w:rtl w:val="true"/>
          <w:lang w:bidi="fa-IR"/>
        </w:rPr>
        <w:t xml:space="preserve">علمای نجف که از نوشتن أربعین إطّلاع حاصل کردند ، کتباً سؤالهائی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فرستادند ، و پس از آن که جواب ایشان 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فرمودند ، از آن به بعد، مشغول تألیف کتاب بوده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مراحل ، از تفضّلات و ألطاف الهی برخوردار بوده ام و گاه به گاه ، جرقّه های نورانی نصیبم می گردد ، و محظوظم می کند</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علوم و معنویّات غیر از بحث ألفاظ فهمیده ام ، بیشتر از همین راهها بوده و در نوشته هایم کمتر از امور خارجی کمک گرفته ام ، نمیگویم از غیب خبر دارم و از حال و باطن کسی ، اما أغلب معنویّات و معارف خود را از استاد فرا نگرفته ام ، بلکه از همین حالات به دست آورده ام ، و غالب نوشته هایم با ارشاد خداوند و کمک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مخالف تحصیل کردن خانمها نیستم، تحصیل کنند و علم بیاموزند لکن با حفظ نفس و آبروی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کردن حجاب ، در حقیقت پاره کردن أوراق قرآن است ، چون قرآن به حجاب حکم میکند و خلاف آن را عمل کردن ، حکم خدا و پیامبر را زیر پا گذاشتن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خوشبختی به قدر آرامش دل نیست ، و سعادت حقیقی بر روی فضیلت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جهت إشتیاق شدیدی که به مطالعه داشتم ، سخنان ناروا و ملامتها و استهزاهای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و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تحمّل می کردم، و خود را چنان می یافتم که ، گویا از امور لهو و مزخرفات دنیا إعراض دارد، و دلم به اینها انس نمی گیرد ، بلکه به چیز دیگری بستگی دارد، با این که گم شده و محبوب دلم برایم مشخّص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یک عالم یا واعظی ، مطلبی در أوصاف حق تعالی می شنیدم ، قلبم به سخن او میل مفرطی پیدا می کرد و گویا از سر تا پا گوش می شدم ، که سخن او را بشنوم و برای استماع صفات حق تعالی حریص بودم ، و پیوسته این چنین بودم ، تا این که به تحصیل علوم عربی راغب شدم و به </w:t>
      </w:r>
    </w:p>
    <w:p>
      <w:pPr>
        <w:pStyle w:val="BookText"/>
        <w:rPr/>
      </w:pPr>
      <w:r>
        <w:rPr>
          <w:rFonts w:ascii="IRNazanin" w:hAnsi="IRNazanin" w:eastAsia="IRNazanin"/>
          <w:color w:val="111111"/>
          <w:sz w:val="28"/>
          <w:sz w:val="28"/>
          <w:szCs w:val="28"/>
          <w:rtl w:val="true"/>
          <w:lang w:bidi="fa-IR"/>
        </w:rPr>
        <w:t>تحصیل مقدّمات از صرف و نحو و غیرهما از مقدّمات فقه و اصول و منطق و حکمت مشغول شدم و خدا می داند که این راه را به چه سختی و اضطراری گذراندم</w:t>
      </w:r>
    </w:p>
    <w:p>
      <w:pPr>
        <w:pStyle w:val="BookText"/>
        <w:rPr/>
      </w:pPr>
      <w:r>
        <w:rPr>
          <w:rFonts w:ascii="IRNazanin" w:hAnsi="IRNazanin" w:eastAsia="IRNazanin"/>
          <w:color w:val="111111"/>
          <w:sz w:val="28"/>
          <w:sz w:val="28"/>
          <w:szCs w:val="28"/>
          <w:rtl w:val="true"/>
          <w:lang w:bidi="fa-IR"/>
        </w:rPr>
        <w:t>و چگونه مشقّت هائی را که از زخم زبان دوستان</w:t>
      </w:r>
    </w:p>
    <w:p>
      <w:pPr>
        <w:pStyle w:val="BookText"/>
        <w:rPr/>
      </w:pPr>
      <w:r>
        <w:rPr>
          <w:rFonts w:ascii="IRNazanin" w:hAnsi="IRNazanin" w:eastAsia="IRNazanin"/>
          <w:color w:val="111111"/>
          <w:sz w:val="28"/>
          <w:sz w:val="28"/>
          <w:szCs w:val="28"/>
          <w:rtl w:val="true"/>
          <w:lang w:bidi="fa-IR"/>
        </w:rPr>
        <w:t>و إستهزاء آنها به من وارد می شد ، تحمّل کردم</w:t>
      </w:r>
    </w:p>
    <w:p>
      <w:pPr>
        <w:pStyle w:val="BookText"/>
        <w:rPr/>
      </w:pPr>
      <w:r>
        <w:rPr>
          <w:rFonts w:ascii="IRNazanin" w:hAnsi="IRNazanin" w:eastAsia="IRNazanin"/>
          <w:color w:val="111111"/>
          <w:sz w:val="28"/>
          <w:sz w:val="28"/>
          <w:szCs w:val="28"/>
          <w:rtl w:val="true"/>
          <w:lang w:bidi="fa-IR"/>
        </w:rPr>
        <w:t xml:space="preserve">و ملامتی هم بر آنها نیست ، زیرا در آن زمان، مشغول شدن فردی مثل من، به تحصیل ، برای آنها عجیب بود ، و عجیب تر از آن ، این بود که، من مصّر به تحصیل بودم به گونه ای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غالب اوقات قلبم مشغول به تحصیل علم بود و از ملامت هیچ ملامت کننده ای ، از مرد و زن ، نمی 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أخیر سخنان بانوی مجتهدۀ أمین ، به نقل از مقالۀ عالمۀ فاضله ، و مدرّسۀ محقّقه ، خانم فردوس مدرّس هاشمی ، بنت حجّة الإسلام و المسلمین آقای حاج سیّد حسین مدرّس هاشمی ، می باشد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خانم مدرّس هاشمی، از شاگردان آیة الله ، حاج آقا حسن فقیه إمامی، آیة الله حاج شیخ محمود شریعت ریزی ، و عموی بزرگوارشان ، آیة الله ، حاج آقا حسن مدرّس می باشند، و چند سالی نیز ،در درسهای این کمترین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حجّة موحّد ابطحی شرکت می نمودند،و از جدّی ترین و موّفق ترین شرکت کنندگان در درس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وَفَّقَهَا اللهُ لِما یُحِبُّ وَیَرْضی</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8" w:name="pg13389_136370"/>
    </w:p>
    <w:p>
      <w:pPr>
        <w:pStyle w:val="Heading3"/>
        <w:numPr>
          <w:ilvl w:val="2"/>
          <w:numId w:val="1"/>
        </w:numPr>
        <w:rPr/>
      </w:pPr>
      <w:bookmarkStart w:id="1379" w:name="__RefHeading___Toc291387_2616395394"/>
      <w:bookmarkStart w:id="1380" w:name="_Toc494"/>
      <w:bookmarkEnd w:id="1378"/>
      <w:bookmarkEnd w:id="1379"/>
      <w:r>
        <w:rPr>
          <w:rtl w:val="true"/>
        </w:rPr>
        <w:t>ملاقات علمای بزرگ ، با ، بانوی ایرانی</w:t>
      </w:r>
      <w:bookmarkEnd w:id="1380"/>
    </w:p>
    <w:p>
      <w:pPr>
        <w:pStyle w:val="BookText"/>
        <w:rPr/>
      </w:pPr>
      <w:r>
        <w:rPr>
          <w:rFonts w:ascii="IRNazanin" w:hAnsi="IRNazanin" w:eastAsia="IRNazanin"/>
          <w:color w:val="111111"/>
          <w:sz w:val="28"/>
          <w:sz w:val="28"/>
          <w:szCs w:val="28"/>
          <w:rtl w:val="true"/>
          <w:lang w:bidi="fa-IR"/>
        </w:rPr>
        <w:t xml:space="preserve">علاوه بر اساتید بزرگ و مشایخ اجازۀ این بانوی مجتهده ، که با ایشان ملاقات و گفتگو داشته اند ، شخصیّت های بزرگی از حوزه های علمیّۀ نجف و قم و مشهد و شیراز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بزرگانی از مراکز علمی دانشگاهی ، به دیدار ایشان می آمدند ، که به عنوان نمونه، می توان از مرحوم آیة الله العظمی ، آقا سیّد شهاب الدّین مرعشی نجفی و نیز از مفسّر بزرگ قرن ، صاحب تفسیر المیزان ، علاّمۀ نامدار مرحوم آیة الله ، آقا سیّد محمّد حسین طباطبائی ، یاد نمود </w:t>
      </w:r>
      <w:r>
        <w:rPr>
          <w:rFonts w:eastAsia="IRNazanin" w:cs="IRNazanin"/>
          <w:color w:val="111111"/>
          <w:sz w:val="28"/>
          <w:szCs w:val="28"/>
          <w:rtl w:val="true"/>
          <w:lang w:bidi="fa-IR"/>
        </w:rPr>
        <w:t>.</w:t>
      </w:r>
    </w:p>
    <w:p>
      <w:pPr>
        <w:pStyle w:val="Heading3"/>
        <w:numPr>
          <w:ilvl w:val="2"/>
          <w:numId w:val="1"/>
        </w:numPr>
        <w:rPr/>
      </w:pPr>
      <w:bookmarkStart w:id="1381" w:name="__RefHeading___Toc291389_2616395394"/>
      <w:bookmarkStart w:id="1382" w:name="_Toc495"/>
      <w:bookmarkEnd w:id="1381"/>
      <w:r>
        <w:rPr>
          <w:rtl w:val="true"/>
        </w:rPr>
        <w:t>تألیفات بانوی ایرانی</w:t>
      </w:r>
      <w:bookmarkEnd w:id="1382"/>
    </w:p>
    <w:p>
      <w:pPr>
        <w:pStyle w:val="BookText"/>
        <w:rPr/>
      </w:pPr>
      <w:r>
        <w:rPr>
          <w:rFonts w:ascii="IRNazanin" w:hAnsi="IRNazanin" w:eastAsia="IRNazanin"/>
          <w:color w:val="111111"/>
          <w:sz w:val="28"/>
          <w:sz w:val="28"/>
          <w:szCs w:val="28"/>
          <w:rtl w:val="true"/>
          <w:lang w:bidi="fa-IR"/>
        </w:rPr>
        <w:t xml:space="preserve">آثار تألیفی این بانوی بزرگ ، متعدد و متنوع بوده ، که ذیلا اشاره مینمائیم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الهاشمیّه ، که اوّلین أثر تألیفی آن بزرگ بانو می باشد ، و حوزه های علمیّه را متوجّه علم و قدرت تحقیق و تفکّر ایشان ،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 که مشتمل بر پرسشهای متنوّع و متعدّدی است که ، علماء بزرگوار ، از ایشان نموده اند ، و آن بزرگ بانوی عالمه ، به آنها ، پاسخ مبسوط و عالمانه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یا آخرین سیر بشر ، که مطالب آن درنُه بخش ، در زمینۀ معاد ، تقسیم و تنظیم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ألنَّفَحاتُ ألرَّحْمانِیَّةِ ، فِی الْوارِداتِ الْقَلْبِیِّةِ</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 که اقتباسی است از کتاب طهارة الأعراق ابن مسکویه و اندیشه های بانوی مجتهده نیز ، بر آن اضافه شده است </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خوشبختی و توصیه به خواهران ایمانی ، که سعی شده است معنای سعادت و خوشبختی و راه رسیدن به آن، با زبانی ساده و همراه با اندرزهای </w:t>
      </w:r>
      <w:bookmarkStart w:id="1383" w:name="pg13389_136371"/>
    </w:p>
    <w:p>
      <w:pPr>
        <w:pStyle w:val="BookText"/>
        <w:rPr/>
      </w:pPr>
      <w:bookmarkEnd w:id="1383"/>
      <w:r>
        <w:rPr>
          <w:rFonts w:ascii="IRNazanin" w:hAnsi="IRNazanin" w:eastAsia="IRNazanin"/>
          <w:color w:val="111111"/>
          <w:sz w:val="28"/>
          <w:sz w:val="28"/>
          <w:szCs w:val="28"/>
          <w:rtl w:val="true"/>
          <w:lang w:bidi="fa-IR"/>
        </w:rPr>
        <w:t xml:space="preserve">نیکو ، به خواهران دینی ابلاغ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اللَّئالی ، در مناقب مولی الموالی علی علیه السلام ، که مشتمل بر فضائل أمیر المؤمنین علیه السلام علت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 ، در روش اولیاء و طریق سعداء ، که راهنمای انسان در زمینۀ سیر الی الله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یک دورۀ کامل تفسیر قرآن می باشد و بدین وسیله خانم أمین موفّق گردیده که تنها مفسّرۀ قرآن از طبقۀ زنان باشد ، که تمامی قرآن را تفسیر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یاد شده ، مکرّراً به چاپ رسیده ، و برخی از آنها چهار یا پنج نوبت ، به زیور طبع آراسته شده است </w:t>
      </w:r>
      <w:r>
        <w:rPr>
          <w:rFonts w:eastAsia="IRNazanin" w:cs="IRNazanin"/>
          <w:color w:val="111111"/>
          <w:sz w:val="28"/>
          <w:szCs w:val="28"/>
          <w:rtl w:val="true"/>
          <w:lang w:bidi="fa-IR"/>
        </w:rPr>
        <w:t>.</w:t>
      </w:r>
    </w:p>
    <w:p>
      <w:pPr>
        <w:pStyle w:val="Heading3"/>
        <w:numPr>
          <w:ilvl w:val="2"/>
          <w:numId w:val="1"/>
        </w:numPr>
        <w:rPr/>
      </w:pPr>
      <w:bookmarkStart w:id="1384" w:name="__RefHeading___Toc291391_2616395394"/>
      <w:bookmarkStart w:id="1385" w:name="_Toc496"/>
      <w:bookmarkEnd w:id="1384"/>
      <w:r>
        <w:rPr>
          <w:rtl w:val="true"/>
        </w:rPr>
        <w:t>بانوی أمین،از مشایخ اجازۀ حدیث</w:t>
      </w:r>
      <w:bookmarkEnd w:id="1385"/>
    </w:p>
    <w:p>
      <w:pPr>
        <w:pStyle w:val="BookText"/>
        <w:rPr/>
      </w:pPr>
      <w:r>
        <w:rPr>
          <w:rFonts w:ascii="IRNazanin" w:hAnsi="IRNazanin" w:eastAsia="IRNazanin"/>
          <w:color w:val="111111"/>
          <w:sz w:val="28"/>
          <w:sz w:val="28"/>
          <w:szCs w:val="28"/>
          <w:rtl w:val="true"/>
          <w:lang w:bidi="fa-IR"/>
        </w:rPr>
        <w:t xml:space="preserve">بانوی مجتهدۀ أمین ، علاوه بر فعالیّتهای درسی و تألیفی ، و نشر علوم اسلامی از طریق بیان و قلم ، موفّق گردیدند که در میان سلسلۀ حاملان حدیث ، جائی مناسب احراز نمایند، و از مجتهدین بزرگ و شخصیّتهای برجستۀ علمی، اجازۀ روایتی دریافت نمایند ، و شخصاً به عدّه ای از علماء و بزرگان ، اجازۀ روایتی بدهند </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أمین ، از بزرگانی همانند آیات عظیم 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کاظم شیرازی و آقا سیّد ابراهیم حسینی شیرازی اصطهباناتی و آقا شیخ محمّد رضا نجفی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 مرعشی نجفی ، اجازۀ روایت گرفته اند، و از طرف دیگر، به مرجع عالیقدر ، ناشر علوم أهل البیت علیهم السلام ، آیة الله العظمی ، آقا سیّد شهاب الدّین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علاّمۀ محقّق ، آیة الله ، </w:t>
      </w:r>
      <w:bookmarkStart w:id="1386" w:name="pg13389_136372"/>
    </w:p>
    <w:p>
      <w:pPr>
        <w:pStyle w:val="BookText"/>
        <w:rPr/>
      </w:pPr>
      <w:bookmarkEnd w:id="1386"/>
      <w:r>
        <w:rPr>
          <w:rFonts w:ascii="IRNazanin" w:hAnsi="IRNazanin" w:eastAsia="IRNazanin"/>
          <w:color w:val="111111"/>
          <w:sz w:val="28"/>
          <w:sz w:val="28"/>
          <w:szCs w:val="28"/>
          <w:rtl w:val="true"/>
          <w:lang w:bidi="fa-IR"/>
        </w:rPr>
        <w:t xml:space="preserve">آقای حاج سیّد محمّد علی روضاتی ، و آقای ظهیر الحسون ، و نیز یکی از شاگردانشان ، عالمۀ فاضله ، علویّه حاجیه خانم همایونی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ترجمۀ أربعین الهاشمیّه و ترجمۀ بخشی از اسرار الایات ملاّصدرا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إجازۀ روایتی داده اند و بدین وسیله ، عنوان شیخة الحدیث یافته ، و از مشایخ إجازه ، به شمار می روند </w:t>
      </w:r>
      <w:r>
        <w:rPr>
          <w:rFonts w:eastAsia="IRNazanin" w:cs="IRNazanin"/>
          <w:color w:val="111111"/>
          <w:sz w:val="28"/>
          <w:szCs w:val="28"/>
          <w:rtl w:val="true"/>
          <w:lang w:bidi="fa-IR"/>
        </w:rPr>
        <w:t>.</w:t>
      </w:r>
    </w:p>
    <w:p>
      <w:pPr>
        <w:pStyle w:val="Heading3"/>
        <w:numPr>
          <w:ilvl w:val="2"/>
          <w:numId w:val="1"/>
        </w:numPr>
        <w:rPr/>
      </w:pPr>
      <w:bookmarkStart w:id="1387" w:name="__RefHeading___Toc291393_2616395394"/>
      <w:bookmarkStart w:id="1388" w:name="_Toc497"/>
      <w:bookmarkEnd w:id="1387"/>
      <w:r>
        <w:rPr>
          <w:rtl w:val="true"/>
        </w:rPr>
        <w:t>مکتب فاطمه علیها السلام ، از آثار بانوی ایرانی</w:t>
      </w:r>
      <w:bookmarkEnd w:id="1388"/>
    </w:p>
    <w:p>
      <w:pPr>
        <w:pStyle w:val="BookText"/>
        <w:rPr/>
      </w:pPr>
      <w:r>
        <w:rPr>
          <w:rFonts w:ascii="IRNazanin" w:hAnsi="IRNazanin" w:eastAsia="IRNazanin"/>
          <w:color w:val="111111"/>
          <w:sz w:val="28"/>
          <w:sz w:val="28"/>
          <w:szCs w:val="28"/>
          <w:rtl w:val="true"/>
          <w:lang w:bidi="fa-IR"/>
        </w:rPr>
        <w:t xml:space="preserve">مکتب فاطمه علیها السلام ،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شمسی ، به دستور بانوی مجتهدۀ أمین ، و با همّت و مدیریّت عالمۀ فاضله ، حاجیه علویّه ، زینت خانم همایونی </w:t>
      </w:r>
      <w:r>
        <w:rPr>
          <w:rStyle w:val="FootnoteAnchor"/>
          <w:rtl w:val="true"/>
        </w:rPr>
        <w:footnoteReference w:id="1403"/>
      </w:r>
      <w:r>
        <w:rPr>
          <w:rFonts w:ascii="IRNazanin" w:hAnsi="IRNazanin" w:eastAsia="IRNazanin"/>
          <w:color w:val="111111"/>
          <w:sz w:val="28"/>
          <w:sz w:val="28"/>
          <w:szCs w:val="28"/>
          <w:rtl w:val="true"/>
          <w:lang w:bidi="fa-IR"/>
        </w:rPr>
        <w:t xml:space="preserve">تأسیس گشته ، و تاکنون بسیاری از بانوان و دوشیزگان علاقمند ، حرکت علمی و تحصیلی دینی خود را ، در آن آغاز نموده ، و بعضاً ادامه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مدرسه های طلبگی برای طبقۀ نسوان ، در اصفهان و دیگر شهرها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نجف آباد ، خمینی شهر ، از این پایگاه علمی نشأت گرفته است </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فاطمه علیها السلام ، که از آثار باقیۀ بانوی ایرانی به حساب می آید ، در اثر خلوص نیّت آن بزرگ بانوی مجتهده ، نقش مهمّی در حفظ و گسترش أرزشهای معنوی و علمی ، و عفّت و تقوای زنان و دختران مسلمان داشته است ، و ما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در بارۀ این مرکز علمی و دینی ، بحث و بررسی داریم</w:t>
      </w:r>
      <w:r>
        <w:rPr>
          <w:rFonts w:eastAsia="IRNazanin" w:cs="IRNazanin"/>
          <w:color w:val="111111"/>
          <w:sz w:val="28"/>
          <w:szCs w:val="28"/>
          <w:rtl w:val="true"/>
          <w:lang w:bidi="fa-IR"/>
        </w:rPr>
        <w:t xml:space="preserve">. </w:t>
      </w:r>
      <w:bookmarkStart w:id="1389" w:name="pg13389_136373"/>
    </w:p>
    <w:p>
      <w:pPr>
        <w:pStyle w:val="Heading3"/>
        <w:numPr>
          <w:ilvl w:val="2"/>
          <w:numId w:val="1"/>
        </w:numPr>
        <w:rPr/>
      </w:pPr>
      <w:bookmarkStart w:id="1390" w:name="__RefHeading___Toc291395_2616395394"/>
      <w:bookmarkStart w:id="1391" w:name="_Toc498"/>
      <w:bookmarkEnd w:id="1389"/>
      <w:bookmarkEnd w:id="1390"/>
      <w:r>
        <w:rPr>
          <w:rtl w:val="true"/>
        </w:rPr>
        <w:t>دعوت رسمی برای همکاری</w:t>
      </w:r>
      <w:bookmarkEnd w:id="1391"/>
    </w:p>
    <w:p>
      <w:pPr>
        <w:pStyle w:val="BookText"/>
        <w:rPr/>
      </w:pP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در مکتب فاطمه علیها السلام موفّق به تدریس علوم حوزه ای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منطق ، اصول فقه ، عقائد و کلام ، بودم ، ولی در اثر کثرت دروس حوزه ای که در حوزۀ علمیّه ، عهده دار تحصیل یا تدریس آن بودم ، از ادامۀ تدریس در مکتب فاطمه علیها السلام ، خودداری نمودم ، تا این که بانوی مجتهدۀ أمین ، اظهار لطف نمودند ، و در نامه ای افتخار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را دعوت به إدامۀ همکاری و تدریس در مکتب فاطمه علیها السلام نمودند ، و شخصیّت و عظمت و معنویّت ایشان ، مرا موظّف ساخت که دعوت ایشان را اجابت نموده ، و مجدّداً ، چند سالی به تدریس در آن پایگاه علم و تقوی ، ادامه دهم </w:t>
      </w:r>
      <w:r>
        <w:rPr>
          <w:rFonts w:eastAsia="IRNazanin" w:cs="IRNazanin"/>
          <w:color w:val="111111"/>
          <w:sz w:val="28"/>
          <w:szCs w:val="28"/>
          <w:rtl w:val="true"/>
          <w:lang w:bidi="fa-IR"/>
        </w:rPr>
        <w:t>.</w:t>
      </w:r>
    </w:p>
    <w:p>
      <w:pPr>
        <w:pStyle w:val="Heading3"/>
        <w:numPr>
          <w:ilvl w:val="2"/>
          <w:numId w:val="1"/>
        </w:numPr>
        <w:rPr/>
      </w:pPr>
      <w:bookmarkStart w:id="1392" w:name="__RefHeading___Toc291397_2616395394"/>
      <w:bookmarkStart w:id="1393" w:name="_Toc499"/>
      <w:bookmarkEnd w:id="1392"/>
      <w:r>
        <w:rPr>
          <w:rtl w:val="true"/>
        </w:rPr>
        <w:t>سروده های شعراء ، دربارۀ بانوی أمین</w:t>
      </w:r>
      <w:bookmarkEnd w:id="1393"/>
    </w:p>
    <w:p>
      <w:pPr>
        <w:pStyle w:val="BookText"/>
        <w:rPr/>
      </w:pPr>
      <w:r>
        <w:rPr>
          <w:rFonts w:ascii="IRNazanin" w:hAnsi="IRNazanin" w:eastAsia="IRNazanin"/>
          <w:color w:val="111111"/>
          <w:sz w:val="28"/>
          <w:sz w:val="28"/>
          <w:szCs w:val="28"/>
          <w:rtl w:val="true"/>
          <w:lang w:bidi="fa-IR"/>
        </w:rPr>
        <w:t xml:space="preserve">شعرای علاقمند ، در بارۀ بانوی مجتهدۀ أمین ، و نیز در زمینۀ تجلیل از آثار و تألیفات این نابغۀ دوران ، أشعاری سروده اند، که به عنوان نمونه از سروده های مرحوم آیة الله ، حاج شیخ مجتبی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مجتهدین و مدرّسین عالیقدر و مشهور ، در حوزه های علمیّۀ نجف و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سروده 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سپیدۀ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شعرای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یاد نمود، و ذیلاً از شعر برخی از شعراء یاد شده ، چند بیتی نقل میگردد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آیة الله حاج شیخ مجتبی لنکرانی ،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ضمن سروده ای مفصّل،چنین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مخزن لئالی و راه سعادتم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به لوح نفس ، نگاری مصوّر است</w:t>
      </w:r>
    </w:p>
    <w:p>
      <w:pPr>
        <w:pStyle w:val="BookText"/>
        <w:rPr/>
      </w:pPr>
      <w:r>
        <w:rPr>
          <w:rFonts w:ascii="IRNazanin" w:hAnsi="IRNazanin" w:eastAsia="IRNazanin"/>
          <w:color w:val="111111"/>
          <w:sz w:val="28"/>
          <w:sz w:val="28"/>
          <w:szCs w:val="28"/>
          <w:rtl w:val="true"/>
          <w:lang w:bidi="fa-IR"/>
        </w:rPr>
        <w:t>کان دفتر نخست ، ز آغاز تاختام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 مناقبی است که در شان حیدر است</w:t>
      </w:r>
    </w:p>
    <w:p>
      <w:pPr>
        <w:pStyle w:val="BookText"/>
        <w:rPr/>
      </w:pPr>
      <w:r>
        <w:rPr>
          <w:rFonts w:ascii="IRNazanin" w:hAnsi="IRNazanin" w:eastAsia="IRNazanin"/>
          <w:color w:val="111111"/>
          <w:sz w:val="28"/>
          <w:sz w:val="28"/>
          <w:szCs w:val="28"/>
          <w:rtl w:val="true"/>
          <w:lang w:bidi="fa-IR"/>
        </w:rPr>
        <w:t>مخزن و راست نام، که از بدو تا به 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درجی ز لؤلؤ است و ، سماطی ز گوهر است</w:t>
      </w:r>
    </w:p>
    <w:p>
      <w:pPr>
        <w:pStyle w:val="BookText"/>
        <w:rPr/>
      </w:pPr>
      <w:r>
        <w:rPr>
          <w:rFonts w:ascii="IRNazanin" w:hAnsi="IRNazanin" w:eastAsia="IRNazanin"/>
          <w:color w:val="111111"/>
          <w:sz w:val="28"/>
          <w:sz w:val="28"/>
          <w:szCs w:val="28"/>
          <w:rtl w:val="true"/>
          <w:lang w:bidi="fa-IR"/>
        </w:rPr>
        <w:t>نظم بدیع و دلکش و ، اسلوب روح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فزا،چوخطبۀ زهرای اطهر است</w:t>
      </w:r>
    </w:p>
    <w:p>
      <w:pPr>
        <w:pStyle w:val="BookText"/>
        <w:rPr/>
      </w:pPr>
      <w:r>
        <w:rPr>
          <w:rFonts w:ascii="IRNazanin" w:hAnsi="IRNazanin" w:eastAsia="IRNazanin"/>
          <w:color w:val="111111"/>
          <w:sz w:val="28"/>
          <w:sz w:val="28"/>
          <w:szCs w:val="28"/>
          <w:rtl w:val="true"/>
          <w:lang w:bidi="fa-IR"/>
        </w:rPr>
        <w:t>از گلشن ارم ، نفحات دگر 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نو،به بزم،رونق و،عودی به مجمراست</w:t>
      </w:r>
    </w:p>
    <w:p>
      <w:pPr>
        <w:pStyle w:val="BookText"/>
        <w:rPr/>
      </w:pPr>
      <w:r>
        <w:rPr>
          <w:rFonts w:ascii="IRNazanin" w:hAnsi="IRNazanin" w:eastAsia="IRNazanin"/>
          <w:color w:val="111111"/>
          <w:sz w:val="28"/>
          <w:sz w:val="28"/>
          <w:szCs w:val="28"/>
          <w:rtl w:val="true"/>
          <w:lang w:bidi="fa-IR"/>
        </w:rPr>
        <w:t>یارب مسوز بال ، زبانوی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 که بر عموم بشر،سایه گستر است</w:t>
      </w:r>
    </w:p>
    <w:p>
      <w:pPr>
        <w:pStyle w:val="BookText"/>
        <w:rPr/>
      </w:pPr>
      <w:r>
        <w:rPr>
          <w:rFonts w:ascii="IRNazanin" w:hAnsi="IRNazanin" w:eastAsia="IRNazanin"/>
          <w:color w:val="111111"/>
          <w:sz w:val="28"/>
          <w:sz w:val="28"/>
          <w:szCs w:val="28"/>
          <w:rtl w:val="true"/>
          <w:lang w:bidi="fa-IR"/>
        </w:rPr>
        <w:t>اکنون به خامه و به کتاب است نشر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با سنان و تیغ و به ژوبین</w:t>
      </w:r>
      <w:r>
        <w:rPr>
          <w:rStyle w:val="FootnoteAnchor"/>
          <w:rtl w:val="true"/>
        </w:rPr>
        <w:footnoteReference w:id="1404"/>
      </w:r>
      <w:r>
        <w:rPr>
          <w:rFonts w:ascii="IRNazanin" w:hAnsi="IRNazanin" w:eastAsia="IRNazanin"/>
          <w:color w:val="111111"/>
          <w:sz w:val="28"/>
          <w:sz w:val="28"/>
          <w:szCs w:val="28"/>
          <w:rtl w:val="true"/>
          <w:lang w:bidi="fa-IR"/>
        </w:rPr>
        <w:t>و خنجر است</w:t>
      </w:r>
    </w:p>
    <w:p>
      <w:pPr>
        <w:pStyle w:val="BookText"/>
        <w:rPr/>
      </w:pPr>
      <w:r>
        <w:rPr>
          <w:rFonts w:ascii="IRNazanin" w:hAnsi="IRNazanin" w:eastAsia="IRNazanin"/>
          <w:color w:val="111111"/>
          <w:sz w:val="28"/>
          <w:sz w:val="28"/>
          <w:szCs w:val="28"/>
          <w:rtl w:val="true"/>
          <w:lang w:bidi="fa-IR"/>
        </w:rPr>
        <w:t>ای طالب حقیقت عرفان ، ز روی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بر این کتاب ، که هادیّ و رهبر است</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 که بنت فاطمه از ابن مسکویه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سماک ، از سمک أعلا و برتر است </w:t>
      </w:r>
    </w:p>
    <w:p>
      <w:pPr>
        <w:pStyle w:val="BookText"/>
        <w:rPr/>
      </w:pPr>
      <w:r>
        <w:rPr>
          <w:rFonts w:ascii="IRNazanin" w:hAnsi="IRNazanin" w:eastAsia="IRNazanin"/>
          <w:color w:val="111111"/>
          <w:sz w:val="28"/>
          <w:sz w:val="28"/>
          <w:szCs w:val="28"/>
          <w:rtl w:val="true"/>
          <w:lang w:bidi="fa-IR"/>
        </w:rPr>
        <w:t>شد اصفهان زنصف جهانی ، تمام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سرای قدس ، به چهرش منوّر است</w:t>
      </w:r>
    </w:p>
    <w:p>
      <w:pPr>
        <w:pStyle w:val="BookText"/>
        <w:rPr/>
      </w:pPr>
      <w:r>
        <w:rPr>
          <w:rFonts w:ascii="IRNazanin" w:hAnsi="IRNazanin" w:eastAsia="IRNazanin"/>
          <w:color w:val="111111"/>
          <w:sz w:val="28"/>
          <w:sz w:val="28"/>
          <w:szCs w:val="28"/>
          <w:rtl w:val="true"/>
          <w:lang w:bidi="fa-IR"/>
        </w:rPr>
        <w:t>گه مجلسی تراود و ، گه شیخ عاملی</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نقره و زر است</w:t>
      </w:r>
    </w:p>
    <w:p>
      <w:pPr>
        <w:pStyle w:val="BookText"/>
        <w:rPr/>
      </w:pPr>
      <w:r>
        <w:rPr>
          <w:rFonts w:ascii="IRNazanin" w:hAnsi="IRNazanin" w:eastAsia="IRNazanin"/>
          <w:color w:val="111111"/>
          <w:sz w:val="28"/>
          <w:sz w:val="28"/>
          <w:szCs w:val="28"/>
          <w:rtl w:val="true"/>
          <w:lang w:bidi="fa-IR"/>
        </w:rPr>
        <w:t>چون هاشمیّه ، دختر زهراست ، لاجرم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مأمول من، شفاعت او روز محشر است</w:t>
      </w:r>
    </w:p>
    <w:p>
      <w:pPr>
        <w:pStyle w:val="BookText"/>
        <w:rPr/>
      </w:pPr>
      <w:r>
        <w:rPr>
          <w:rFonts w:ascii="IRNazanin" w:hAnsi="IRNazanin" w:eastAsia="IRNazanin"/>
          <w:color w:val="111111"/>
          <w:sz w:val="28"/>
          <w:sz w:val="28"/>
          <w:szCs w:val="28"/>
          <w:rtl w:val="true"/>
          <w:lang w:bidi="fa-IR"/>
        </w:rPr>
        <w:t>گرنظم نغز نیست ، بخوانش تبرّکی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مرسوله ای</w:t>
      </w:r>
      <w:r>
        <w:rPr>
          <w:rStyle w:val="FootnoteAnchor"/>
          <w:rtl w:val="true"/>
        </w:rPr>
        <w:footnoteReference w:id="1406"/>
      </w:r>
      <w:r>
        <w:rPr>
          <w:rFonts w:ascii="IRNazanin" w:hAnsi="IRNazanin" w:eastAsia="IRNazanin"/>
          <w:color w:val="111111"/>
          <w:sz w:val="28"/>
          <w:sz w:val="28"/>
          <w:szCs w:val="28"/>
          <w:rtl w:val="true"/>
          <w:lang w:bidi="fa-IR"/>
        </w:rPr>
        <w:t>، ز مرقد مولای قنبر است</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 ملخ به نزد سلیمان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بنگری،زقبّرهای نیز ، کمتر است </w:t>
      </w:r>
    </w:p>
    <w:p>
      <w:pPr>
        <w:pStyle w:val="BookText"/>
        <w:rPr/>
      </w:pPr>
      <w:r>
        <w:rPr>
          <w:rFonts w:ascii="IRNazanin" w:hAnsi="IRNazanin" w:eastAsia="IRNazanin"/>
          <w:color w:val="111111"/>
          <w:sz w:val="28"/>
          <w:sz w:val="28"/>
          <w:szCs w:val="28"/>
          <w:rtl w:val="true"/>
          <w:lang w:bidi="fa-IR"/>
        </w:rPr>
        <w:t xml:space="preserve">و آقای مصطفی هادوی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ضمن أشعاری ،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عالم نسوان بود ، بانو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عمری داشت کوشش در ره ترویج دین</w:t>
      </w:r>
    </w:p>
    <w:p>
      <w:pPr>
        <w:pStyle w:val="BookText"/>
        <w:rPr/>
      </w:pPr>
      <w:r>
        <w:rPr>
          <w:rFonts w:ascii="IRNazanin" w:hAnsi="IRNazanin" w:eastAsia="IRNazanin"/>
          <w:color w:val="111111"/>
          <w:sz w:val="28"/>
          <w:sz w:val="28"/>
          <w:szCs w:val="28"/>
          <w:rtl w:val="true"/>
          <w:lang w:bidi="fa-IR"/>
        </w:rPr>
        <w:t>بانوی نیکو خصال ، آن اسوۂ فضل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تقوی ، آیت حق، صاحب علم الیقین</w:t>
      </w:r>
    </w:p>
    <w:p>
      <w:pPr>
        <w:pStyle w:val="BookText"/>
        <w:rPr/>
      </w:pPr>
      <w:r>
        <w:rPr>
          <w:rFonts w:ascii="IRNazanin" w:hAnsi="IRNazanin" w:eastAsia="IRNazanin"/>
          <w:color w:val="111111"/>
          <w:sz w:val="28"/>
          <w:sz w:val="28"/>
          <w:szCs w:val="28"/>
          <w:rtl w:val="true"/>
          <w:lang w:bidi="fa-IR"/>
        </w:rPr>
        <w:t>رهرو راه خدا ، آئینۀ ایزد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گل باغ شریعت ، حامی احکام دین</w:t>
      </w:r>
    </w:p>
    <w:p>
      <w:pPr>
        <w:pStyle w:val="BookText"/>
        <w:rPr/>
      </w:pPr>
      <w:r>
        <w:rPr>
          <w:rFonts w:ascii="IRNazanin" w:hAnsi="IRNazanin" w:eastAsia="IRNazanin"/>
          <w:color w:val="111111"/>
          <w:sz w:val="28"/>
          <w:sz w:val="28"/>
          <w:szCs w:val="28"/>
          <w:rtl w:val="true"/>
          <w:lang w:bidi="fa-IR"/>
        </w:rPr>
        <w:t>بود سیمایش تجلّی گاه نور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گیتی کجا آرد ، دگر دختی چنین</w:t>
      </w:r>
    </w:p>
    <w:p>
      <w:pPr>
        <w:pStyle w:val="BookText"/>
        <w:rPr/>
      </w:pPr>
      <w:r>
        <w:rPr>
          <w:rFonts w:ascii="IRNazanin" w:hAnsi="IRNazanin" w:eastAsia="IRNazanin"/>
          <w:color w:val="111111"/>
          <w:sz w:val="28"/>
          <w:sz w:val="28"/>
          <w:szCs w:val="28"/>
          <w:rtl w:val="true"/>
          <w:lang w:bidi="fa-IR"/>
        </w:rPr>
        <w:t>آسمان معرفت ، خورشید عالمتاب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قرآن و کتاب أربعین</w:t>
      </w:r>
    </w:p>
    <w:p>
      <w:pPr>
        <w:pStyle w:val="BookText"/>
        <w:rPr/>
      </w:pPr>
      <w:r>
        <w:rPr>
          <w:rFonts w:ascii="IRNazanin" w:hAnsi="IRNazanin" w:eastAsia="IRNazanin"/>
          <w:color w:val="111111"/>
          <w:sz w:val="28"/>
          <w:sz w:val="28"/>
          <w:szCs w:val="28"/>
          <w:rtl w:val="true"/>
          <w:lang w:bidi="fa-IR"/>
        </w:rPr>
        <w:t>روح اخلاص و صفا پیداست در سیر و 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خوشبختی او ، دارد نکات دلنشین</w:t>
      </w:r>
    </w:p>
    <w:p>
      <w:pPr>
        <w:pStyle w:val="BookText"/>
        <w:rPr/>
      </w:pPr>
      <w:r>
        <w:rPr>
          <w:rFonts w:ascii="IRNazanin" w:hAnsi="IRNazanin" w:eastAsia="IRNazanin"/>
          <w:color w:val="111111"/>
          <w:sz w:val="28"/>
          <w:sz w:val="28"/>
          <w:szCs w:val="28"/>
          <w:rtl w:val="true"/>
          <w:lang w:bidi="fa-IR"/>
        </w:rPr>
        <w:t>گوهر دریای معنی ، مخزن العرفان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تفسیر گرانقدری زقرآن مبین</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در وصفش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اخلاص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بر روح پاکش ، صد هزاران آفرین </w:t>
      </w:r>
    </w:p>
    <w:p>
      <w:pPr>
        <w:pStyle w:val="BookText"/>
        <w:rPr/>
      </w:pPr>
      <w:r>
        <w:rPr>
          <w:rFonts w:ascii="IRNazanin" w:hAnsi="IRNazanin" w:eastAsia="IRNazanin"/>
          <w:color w:val="111111"/>
          <w:sz w:val="28"/>
          <w:sz w:val="28"/>
          <w:szCs w:val="28"/>
          <w:rtl w:val="true"/>
          <w:lang w:bidi="fa-IR"/>
        </w:rPr>
        <w:t xml:space="preserve">و شاعر دیگری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سرودهای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نسوان بر رجال این بس که بانوئی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داد علم و فضل ، از دودۀ فخر أنام</w:t>
      </w:r>
    </w:p>
    <w:p>
      <w:pPr>
        <w:pStyle w:val="BookText"/>
        <w:rPr/>
      </w:pPr>
      <w:r>
        <w:rPr>
          <w:rFonts w:ascii="IRNazanin" w:hAnsi="IRNazanin" w:eastAsia="IRNazanin"/>
          <w:color w:val="111111"/>
          <w:sz w:val="28"/>
          <w:sz w:val="28"/>
          <w:szCs w:val="28"/>
          <w:rtl w:val="true"/>
          <w:lang w:bidi="fa-IR"/>
        </w:rPr>
        <w:t>مادرأیّام باشد از چنین بنتی 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ماند به جا، در صفحۀ أیّام ، نام</w:t>
      </w:r>
    </w:p>
    <w:p>
      <w:pPr>
        <w:pStyle w:val="BookText"/>
        <w:rPr/>
      </w:pPr>
      <w:r>
        <w:rPr>
          <w:rFonts w:ascii="IRNazanin" w:hAnsi="IRNazanin" w:eastAsia="IRNazanin"/>
          <w:color w:val="111111"/>
          <w:sz w:val="28"/>
          <w:sz w:val="28"/>
          <w:szCs w:val="28"/>
          <w:rtl w:val="true"/>
          <w:lang w:bidi="fa-IR"/>
        </w:rPr>
        <w:t>می سزد زین سیّده، سادات جویند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تمجید وی،یابد دواوین ارتسام</w:t>
      </w:r>
    </w:p>
    <w:p>
      <w:pPr>
        <w:pStyle w:val="BookText"/>
        <w:rPr/>
      </w:pPr>
      <w:r>
        <w:rPr>
          <w:rFonts w:ascii="IRNazanin" w:hAnsi="IRNazanin" w:eastAsia="IRNazanin"/>
          <w:color w:val="111111"/>
          <w:sz w:val="28"/>
          <w:sz w:val="28"/>
          <w:szCs w:val="28"/>
          <w:rtl w:val="true"/>
          <w:lang w:bidi="fa-IR"/>
        </w:rPr>
        <w:t>سَترعلیا،ز أصل طه ، بضعۀ پاک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روانش کرده جا، در غرفۀ دارالسّلام</w:t>
      </w:r>
    </w:p>
    <w:p>
      <w:pPr>
        <w:pStyle w:val="BookText"/>
        <w:rPr/>
      </w:pPr>
      <w:r>
        <w:rPr>
          <w:rFonts w:ascii="IRNazanin" w:hAnsi="IRNazanin" w:eastAsia="IRNazanin"/>
          <w:color w:val="111111"/>
          <w:sz w:val="28"/>
          <w:sz w:val="28"/>
          <w:szCs w:val="28"/>
          <w:rtl w:val="true"/>
          <w:lang w:bidi="fa-IR"/>
        </w:rPr>
        <w:t>بخ از آن نخل شرف ، کاینگونه ، ماند از وی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پاک اینگونه ریزد شربت شیرین ، به کام</w:t>
      </w:r>
    </w:p>
    <w:p>
      <w:pPr>
        <w:pStyle w:val="BookText"/>
        <w:rPr/>
      </w:pPr>
      <w:r>
        <w:rPr>
          <w:rFonts w:ascii="IRNazanin" w:hAnsi="IRNazanin" w:eastAsia="IRNazanin"/>
          <w:color w:val="111111"/>
          <w:sz w:val="28"/>
          <w:sz w:val="28"/>
          <w:szCs w:val="28"/>
          <w:rtl w:val="true"/>
          <w:lang w:bidi="fa-IR"/>
        </w:rPr>
        <w:t>آفرین بر عنصر پاکی، کزو ماند این 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نشر شرع أطهر ، کرده در عمرش قیام</w:t>
      </w:r>
    </w:p>
    <w:p>
      <w:pPr>
        <w:pStyle w:val="BookText"/>
        <w:rPr/>
      </w:pPr>
      <w:r>
        <w:rPr>
          <w:rFonts w:ascii="IRNazanin" w:hAnsi="IRNazanin" w:eastAsia="IRNazanin"/>
          <w:color w:val="111111"/>
          <w:sz w:val="28"/>
          <w:sz w:val="28"/>
          <w:szCs w:val="28"/>
          <w:rtl w:val="true"/>
          <w:lang w:bidi="fa-IR"/>
        </w:rPr>
        <w:t>مرحبا ، أهلاً و سهلاً ، حبّذا ، طوبی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بارسول الله جدّش ، حشر یابد مستدام</w:t>
      </w:r>
    </w:p>
    <w:p>
      <w:pPr>
        <w:pStyle w:val="BookText"/>
        <w:rPr/>
      </w:pPr>
      <w:r>
        <w:rPr>
          <w:rFonts w:ascii="IRNazanin" w:hAnsi="IRNazanin" w:eastAsia="IRNazanin"/>
          <w:color w:val="111111"/>
          <w:sz w:val="28"/>
          <w:sz w:val="28"/>
          <w:szCs w:val="28"/>
          <w:rtl w:val="true"/>
          <w:lang w:bidi="fa-IR"/>
        </w:rPr>
        <w:t>أجرت ای صدّیقه ، باجدّت رسول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حق دهد در جنّة المأوی مقام</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نداند حق تو ، جز مالک الملک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کرم داند چه بخشاید مقامت در قیام </w:t>
      </w:r>
    </w:p>
    <w:p>
      <w:pPr>
        <w:pStyle w:val="BookText"/>
        <w:rPr/>
      </w:pPr>
      <w:r>
        <w:rPr>
          <w:rFonts w:ascii="IRNazanin" w:hAnsi="IRNazanin" w:eastAsia="IRNazanin"/>
          <w:color w:val="111111"/>
          <w:sz w:val="28"/>
          <w:sz w:val="28"/>
          <w:szCs w:val="28"/>
          <w:rtl w:val="true"/>
          <w:lang w:bidi="fa-IR"/>
        </w:rPr>
        <w:t>و خانم سپیدۀ کاشانی ، شاعرۀ نامدار و عالیقدر معاصر ، که از مفاخر عالم شعر و أدب عصر حاضر ، و از چهره های مورد توجّه در دورۀ اخیر شعر مذهبی می باشد ، در رثای این مجتهدۀ عظیم الشّأن،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رحیل ، خاک وطن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شد به ماتم و ، رنگ عزا گرفت</w:t>
      </w:r>
    </w:p>
    <w:p>
      <w:pPr>
        <w:pStyle w:val="BookText"/>
        <w:rPr/>
      </w:pPr>
      <w:r>
        <w:rPr>
          <w:rFonts w:ascii="IRNazanin" w:hAnsi="IRNazanin" w:eastAsia="IRNazanin"/>
          <w:color w:val="111111"/>
          <w:sz w:val="28"/>
          <w:sz w:val="28"/>
          <w:szCs w:val="28"/>
          <w:rtl w:val="true"/>
          <w:lang w:bidi="fa-IR"/>
        </w:rPr>
        <w:t>ماهی که نور معرفتش ، رشگ مهر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کشان به کنگرۀ عرش ، جاگرفت</w:t>
      </w:r>
    </w:p>
    <w:p>
      <w:pPr>
        <w:pStyle w:val="BookText"/>
        <w:rPr/>
      </w:pPr>
      <w:r>
        <w:rPr>
          <w:rFonts w:ascii="IRNazanin" w:hAnsi="IRNazanin" w:eastAsia="IRNazanin"/>
          <w:color w:val="111111"/>
          <w:sz w:val="28"/>
          <w:sz w:val="28"/>
          <w:szCs w:val="28"/>
          <w:rtl w:val="true"/>
          <w:lang w:bidi="fa-IR"/>
        </w:rPr>
        <w:t>آیات را نماز بخوانیم ،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خسوف هجر ، رخ ماه ماگرفت</w:t>
      </w:r>
    </w:p>
    <w:p>
      <w:pPr>
        <w:pStyle w:val="BookText"/>
        <w:rPr/>
      </w:pPr>
      <w:r>
        <w:rPr>
          <w:rFonts w:ascii="IRNazanin" w:hAnsi="IRNazanin" w:eastAsia="IRNazanin"/>
          <w:color w:val="111111"/>
          <w:sz w:val="28"/>
          <w:sz w:val="28"/>
          <w:szCs w:val="28"/>
          <w:rtl w:val="true"/>
          <w:lang w:bidi="fa-IR"/>
        </w:rPr>
        <w:t>رخشنده أخترش بشد از کهکشان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عرش ، جابه بارگه أنبیا گرفت</w:t>
      </w:r>
    </w:p>
    <w:p>
      <w:pPr>
        <w:pStyle w:val="BookText"/>
        <w:rPr/>
      </w:pPr>
      <w:r>
        <w:rPr>
          <w:rFonts w:ascii="IRNazanin" w:hAnsi="IRNazanin" w:eastAsia="IRNazanin"/>
          <w:color w:val="111111"/>
          <w:sz w:val="28"/>
          <w:sz w:val="28"/>
          <w:szCs w:val="28"/>
          <w:rtl w:val="true"/>
          <w:lang w:bidi="fa-IR"/>
        </w:rPr>
        <w:t>می رفت و ، داغ لاله فراوان بسینه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خاکدان ، که مرتبۀ نینوا گرفت</w:t>
      </w:r>
    </w:p>
    <w:p>
      <w:pPr>
        <w:pStyle w:val="BookText"/>
        <w:rPr/>
      </w:pPr>
      <w:r>
        <w:rPr>
          <w:rFonts w:ascii="IRNazanin" w:hAnsi="IRNazanin" w:eastAsia="IRNazanin"/>
          <w:color w:val="111111"/>
          <w:sz w:val="28"/>
          <w:sz w:val="28"/>
          <w:szCs w:val="28"/>
          <w:rtl w:val="true"/>
          <w:lang w:bidi="fa-IR"/>
        </w:rPr>
        <w:t>گلچین ز شاخه چید بسی گل ، در این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این گل ، از چه چمن را فراگرفت</w:t>
      </w:r>
    </w:p>
    <w:p>
      <w:pPr>
        <w:pStyle w:val="BookText"/>
        <w:rPr/>
      </w:pPr>
      <w:r>
        <w:rPr>
          <w:rFonts w:ascii="IRNazanin" w:hAnsi="IRNazanin" w:eastAsia="IRNazanin"/>
          <w:color w:val="111111"/>
          <w:sz w:val="28"/>
          <w:sz w:val="28"/>
          <w:szCs w:val="28"/>
          <w:rtl w:val="true"/>
          <w:lang w:bidi="fa-IR"/>
        </w:rPr>
        <w:t>فخر زنان ، أمینۀ ما، درس عاشقی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مکتب أمین خدا ، مصطفی گرفت</w:t>
      </w:r>
    </w:p>
    <w:p>
      <w:pPr>
        <w:pStyle w:val="BookText"/>
        <w:rPr/>
      </w:pPr>
      <w:r>
        <w:rPr>
          <w:rFonts w:ascii="IRNazanin" w:hAnsi="IRNazanin" w:eastAsia="IRNazanin"/>
          <w:color w:val="111111"/>
          <w:sz w:val="28"/>
          <w:sz w:val="28"/>
          <w:szCs w:val="28"/>
          <w:rtl w:val="true"/>
          <w:lang w:bidi="fa-IR"/>
        </w:rPr>
        <w:t>آن مرجع فضیلت و تقوا، به راه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راهوار عشق ، مدد از خدا گرفت</w:t>
      </w:r>
    </w:p>
    <w:p>
      <w:pPr>
        <w:pStyle w:val="BookText"/>
        <w:rPr/>
      </w:pPr>
      <w:r>
        <w:rPr>
          <w:rFonts w:ascii="IRNazanin" w:hAnsi="IRNazanin" w:eastAsia="IRNazanin"/>
          <w:color w:val="111111"/>
          <w:sz w:val="28"/>
          <w:sz w:val="28"/>
          <w:szCs w:val="28"/>
          <w:rtl w:val="true"/>
          <w:lang w:bidi="fa-IR"/>
        </w:rPr>
        <w:t>بانوی بانوان جهان شد شفیع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در کنار کوثر میعاد ، جاگرفت</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جاوید خانه باد ، مبارک بر او، که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گل معطّر عصمت ، صفا گرفت </w:t>
      </w:r>
      <w:bookmarkStart w:id="1394" w:name="pg13389_136379"/>
    </w:p>
    <w:p>
      <w:pPr>
        <w:pStyle w:val="Heading3"/>
        <w:numPr>
          <w:ilvl w:val="2"/>
          <w:numId w:val="1"/>
        </w:numPr>
        <w:rPr/>
      </w:pPr>
      <w:bookmarkStart w:id="1395" w:name="__RefHeading___Toc291399_2616395394"/>
      <w:bookmarkStart w:id="1396" w:name="_Toc500"/>
      <w:bookmarkEnd w:id="1394"/>
      <w:bookmarkEnd w:id="1395"/>
      <w:r>
        <w:rPr>
          <w:rtl w:val="true"/>
        </w:rPr>
        <w:t>شخصیّت بانوی ایرانی ، در منابع و مآخذ گوناگون</w:t>
      </w:r>
      <w:bookmarkEnd w:id="1396"/>
    </w:p>
    <w:p>
      <w:pPr>
        <w:pStyle w:val="BookText"/>
        <w:rPr/>
      </w:pPr>
      <w:r>
        <w:rPr>
          <w:rFonts w:ascii="IRNazanin" w:hAnsi="IRNazanin" w:eastAsia="IRNazanin"/>
          <w:color w:val="111111"/>
          <w:sz w:val="28"/>
          <w:sz w:val="28"/>
          <w:szCs w:val="28"/>
          <w:rtl w:val="true"/>
          <w:lang w:bidi="fa-IR"/>
        </w:rPr>
        <w:t xml:space="preserve">از آن هنگام که آثار قلمی بانوی أمین منشر گردید ، و در حوزه های علمیّه و مجامع علمی و دینی ، نام و شخصیّت آن بزرگ بانوی مجتهده مطرح گردید ، به تدریج ، در کتابهای تراجم و مجلّه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ایشان به میان آمد، و به تفصیل یا اجمال ، از عظمت این بانوی نمونه یاد گردید ، که ذیلاً به نمونه هائی ،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معاصرین ، از نویسندۀ محقّق و عظیم الشّأن ، حاج ملا علی واعظ خیابانی تبریزی ، از صفحۀ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و ظاهراً أولین کتابی که شرح حال بانوی ایرانی را به تفصیل و با تجلیل کامل ، مطرح نموده ، همین کتاب می باشد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۴۳۲</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 چاپ جدید ،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و چاپ قدیم، جلد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ألذّریعه الی تصانیف الشّیعه، 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و جلد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گنجینۀ دانشمندان ،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حوزه های علمیّۀ شیعه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از نویسندۀ کمترین</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مکتب اسلام، سال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شمارۀ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ascii="IRNazanin" w:hAnsi="IRNazanin" w:eastAsia="IRNazanin"/>
          <w:color w:val="111111"/>
          <w:sz w:val="28"/>
          <w:sz w:val="28"/>
          <w:szCs w:val="28"/>
          <w:lang w:bidi="fa-IR"/>
        </w:rPr>
        <w:t>۶۲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 اجتماعی اصفهان در دو قرن أخیر ، از نویسندۀ معاصر ، سیّد مصلح الدّین مهدوی ،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النّساء ، از عمر رضا کحّاله ،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تخت فولاد اصفهان ، از سیّد مصلح الدّین مهدوی 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یادنامۀ عالمۀ مجتهده ، حاجیه خانم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اهتمام مصطفی 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صفحه</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ترجمۀ أربعین الهاشمیّه ، به قلم حاجیه خانم همایونی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هائی از زنان دانشمند ، محمّد الحسون ، انتشارات نمایشگاه تشخّص و منزلت زن در نظام اسلامی ، دیماه </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کوتاه به زندگی ، مرحومه ، آیة الله یگانه ، بانوی ایرانی ، حاجیه خانم أمین ، نوشتۀ عالمۀ فاضله ، خانم فردوس مدرّس هاشمی</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خانم همایونی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 شمارۀ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جوانان امروز ، مقالۀ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اصفهانی چگونه اجازۀ اجتهاد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ascii="IRNazanin" w:hAnsi="IRNazanin" w:eastAsia="IRNazanin"/>
          <w:color w:val="111111"/>
          <w:sz w:val="28"/>
          <w:sz w:val="28"/>
          <w:szCs w:val="28"/>
          <w:lang w:bidi="fa-IR"/>
        </w:rPr>
        <w:t>۱۸۵۱</w:t>
      </w:r>
      <w:r>
        <w:rPr>
          <w:rFonts w:ascii="IRNazanin" w:hAnsi="IRNazanin" w:eastAsia="IRNazanin"/>
          <w:color w:val="111111"/>
          <w:sz w:val="28"/>
          <w:sz w:val="28"/>
          <w:szCs w:val="28"/>
          <w:rtl w:val="true"/>
          <w:lang w:bidi="fa-IR"/>
        </w:rPr>
        <w:t xml:space="preserve"> تیرماه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زن روز شمارۀ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مجلّۀ زن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گذرا ، بر حیات پربار حجّة الإسلام و المسلمین ، بانو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کتاب أخلاق بانوی ایرانی ، از انتشارات نهضت زنان مسلمان ، مصاحبه با بانوی ایرانی ، از صفحۀ یازده تا شانزده</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کتاب النّفحات الرّحمانیّه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بانوی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قلم عبد الله السبیتی ، از صفحۀ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جامع الشّتات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سیّد محمّد سعید حسینی حلّی نجفی</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یادنامۀ بانوی مجتهده حجّة الإسلام و المسلمین ، سیّده نصرت أمین ، که به مناسبت برگزاری کنگرۀ بزرگداشت بانوی مجتهدۀ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تا </w:t>
      </w:r>
      <w:bookmarkStart w:id="1397" w:name="pg13389_136381"/>
    </w:p>
    <w:p>
      <w:pPr>
        <w:pStyle w:val="BookText"/>
        <w:rPr/>
      </w:pPr>
      <w:bookmarkEnd w:id="1397"/>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خردادماه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وزارت فرهنگ و ارشاد اسلامی در هفتاد صفحه منتشر گردیده است و حاوی أبعاد گوناگون شخصیّت و عظمت بانوی ایرانی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مطبوع یا مخطوط در مجلّه ها ، روزنامه ها، تألیفات نویسندگان ، که حاکی از شخصیّت مشهور و مورد توجّه این بانوی بزرگ و بی نظیر ، می باشد </w:t>
      </w:r>
      <w:r>
        <w:rPr>
          <w:rFonts w:eastAsia="IRNazanin" w:cs="IRNazanin"/>
          <w:color w:val="111111"/>
          <w:sz w:val="28"/>
          <w:szCs w:val="28"/>
          <w:rtl w:val="true"/>
          <w:lang w:bidi="fa-IR"/>
        </w:rPr>
        <w:t>.</w:t>
      </w:r>
    </w:p>
    <w:p>
      <w:pPr>
        <w:pStyle w:val="Heading3"/>
        <w:numPr>
          <w:ilvl w:val="2"/>
          <w:numId w:val="1"/>
        </w:numPr>
        <w:rPr/>
      </w:pPr>
      <w:bookmarkStart w:id="1398" w:name="__RefHeading___Toc291401_2616395394"/>
      <w:bookmarkStart w:id="1399" w:name="_Toc501"/>
      <w:bookmarkEnd w:id="1398"/>
      <w:r>
        <w:rPr>
          <w:rtl w:val="true"/>
        </w:rPr>
        <w:t>بانوان دانشمند ، در دورۀ معاصر</w:t>
      </w:r>
      <w:bookmarkEnd w:id="1399"/>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کوشش های برجسته و أساسی آیت بزرگ حق ، مرحومه حاجیه خانم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توجّه دادن طبقۀ نسوان به دانش و اندیشۀ دینی ، و هم چنین با توجّه به فراهم شدن زمینه های اجتماعی برای تحصیلات علمی و دینی بانوان و دوشیزگان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تبلیغات علماء و بزرگان دین و خطباء و وعّاظ دلسوز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تأسیس مدارس متعدّد و مراکز گوناگون ، برای دستیابی به تحصیلات بانوان و دو شیزگان شیعه ، به خوبی می توان دریافت که دورۀ معاصر ، دورۀ دانش دینی ، برای طبقۀ نسوان می باشد ، و نمودار این حقیقت ، مدارس و مراکزی است که ، شمار زیادی از دختران و زنان اصفهانی، در آنها به تحصیل علوم دینی ، اشتغال دارند و در زمینۀ نحو ، صرف ، منطق ، معانی و بیان و بدیع ، فقه ، أصول ، أخلاق ، عقائد ، تفسیر و علوم قرآن ، حدیث ، رجال و درایه ، تاریخ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فعالیّت درسی و تحصیلی دارند، و جالب این است که به تدریج ، شمار قابل توجّهی از آنها ، شخصاً به تدریس و تألیف و تحقیق و سخنوری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بانوان و دوشیزگان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گشته اند ، و علاوه بر اینکه عدّه ای از آنها ، دورۀ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و اصول الفقه و رسائل و 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 xml:space="preserve">خوبی تحصیل کرده اند ، شخصاً مدرّسی محقّق ، در زمینۀ کتب أدبی و منطق و نیز تفسیر و حدیث و أخلاق و عقائد و فقه و 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پائین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باشند و ما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به شمار طلاّب زن ، و مراحل تحصیلی آنها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08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79"/>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680" o:detectmouseclick="t"/>
                <v:stroke color="#3465a4" joinstyle="round" endcap="flat"/>
                <w10:wrap type="none"/>
              </v:shape>
            </w:pict>
          </mc:Fallback>
        </mc:AlternateContent>
      </w:r>
      <w:bookmarkStart w:id="1400" w:name="pg13389_136383"/>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1" w:name="__RefHeading___Toc291403_2616395394"/>
      <w:bookmarkStart w:id="1402" w:name="_Toc502"/>
      <w:bookmarkEnd w:id="1400"/>
      <w:bookmarkEnd w:id="1401"/>
      <w:r>
        <w:rPr>
          <w:rtl w:val="true"/>
        </w:rPr>
        <w:t>فهرست مطالب</w:t>
      </w:r>
      <w:bookmarkEnd w:id="1402"/>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3" w:name="pg13389_136405"/>
      <w:bookmarkStart w:id="1404" w:name="pg13389_136405"/>
      <w:bookmarkEnd w:id="1404"/>
    </w:p>
    <w:p>
      <w:pPr>
        <w:pStyle w:val="Heading2"/>
        <w:numPr>
          <w:ilvl w:val="1"/>
          <w:numId w:val="1"/>
        </w:numPr>
        <w:rPr/>
      </w:pPr>
      <w:bookmarkStart w:id="1405" w:name="pg13389_136405"/>
      <w:bookmarkStart w:id="1406" w:name="__RefHeading___Toc291405_2616395394"/>
      <w:bookmarkStart w:id="1407" w:name="_Toc503"/>
      <w:bookmarkEnd w:id="1405"/>
      <w:bookmarkEnd w:id="1406"/>
      <w:r>
        <w:rPr>
          <w:rtl w:val="true"/>
        </w:rPr>
        <w:t>تشکّر و قدردانی</w:t>
      </w:r>
      <w:bookmarkEnd w:id="1407"/>
    </w:p>
    <w:p>
      <w:pPr>
        <w:pStyle w:val="BookText"/>
        <w:rPr/>
      </w:pPr>
      <w:r>
        <w:rPr>
          <w:rFonts w:ascii="IRNazanin" w:hAnsi="IRNazanin" w:eastAsia="IRNazanin"/>
          <w:color w:val="111111"/>
          <w:sz w:val="28"/>
          <w:sz w:val="28"/>
          <w:szCs w:val="28"/>
          <w:rtl w:val="true"/>
          <w:lang w:bidi="fa-IR"/>
        </w:rPr>
        <w:t>از همۀ عزیزان و دوستانی که از علم و فضل ، تشویق و ترغیب ، ذوق و هنر خویش بهره گرفته ، و در تألیف کتاب و به ثمر رسیدن این کوشش علمی ، و در انجام مقابلۀ مکرّر، و نیز در تهیّۀ فیلم و زینگ و چاپ و تجلید کتاب ، همکاری و عنایت صمیمانه داشته اند ، مخصوصاً صدیق مکرّم ، حجة الإسلام آقای حاج سیّد محمّد رضا ابطحی دام عزّه و توفیقه ، که در مراحل گوناگون امور کامپیوتری و چاپ کتاب ، و دقّت و زیبائی کار، و صفحه آرایی جالب و منسجم بخش های گوناگون کتاب ، عشق و علاقه و ذوق و ابتکار و حوصله و پشتکار</w:t>
      </w:r>
    </w:p>
    <w:p>
      <w:pPr>
        <w:pStyle w:val="BookText"/>
        <w:rPr/>
      </w:pPr>
      <w:r>
        <w:rPr>
          <w:rFonts w:ascii="IRNazanin" w:hAnsi="IRNazanin" w:eastAsia="IRNazanin"/>
          <w:color w:val="111111"/>
          <w:sz w:val="28"/>
          <w:sz w:val="28"/>
          <w:szCs w:val="28"/>
          <w:rtl w:val="true"/>
          <w:lang w:bidi="fa-IR"/>
        </w:rPr>
        <w:t xml:space="preserve">به کار گرفتند، صمیمانه سپاسگزاری می نمایم ، و از درگاه خداوند صاحبان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آلِهی وَ سَلم و 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بالأخص،</w:t>
      </w:r>
    </w:p>
    <w:p>
      <w:pPr>
        <w:pStyle w:val="BookText"/>
        <w:rPr/>
      </w:pPr>
      <w:r>
        <w:rPr>
          <w:rFonts w:ascii="IRNazanin" w:hAnsi="IRNazanin" w:eastAsia="IRNazanin"/>
          <w:color w:val="111111"/>
          <w:sz w:val="28"/>
          <w:sz w:val="28"/>
          <w:szCs w:val="28"/>
          <w:rtl w:val="true"/>
          <w:lang w:bidi="fa-IR"/>
        </w:rPr>
        <w:t xml:space="preserve">صاحب العصر و الزّمان ،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پاداش و ثواب آخروی ، و عزت و سربلندی و شادکامی دنیوی برای آنها آرزو می نمایم </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سیّد حجّة موحّد أبطحی نجل مرحوم آیة الله ، سیّد مرتضی موحّد أبطحی موسوی اصفهانی </w:t>
      </w:r>
    </w:p>
    <w:p>
      <w:pPr>
        <w:pStyle w:val="BookText"/>
        <w:rPr/>
      </w:pPr>
      <w:r>
        <w:rPr>
          <w:rFonts w:ascii="IRNazanin" w:hAnsi="IRNazanin" w:eastAsia="IRNazanin"/>
          <w:color w:val="111111"/>
          <w:sz w:val="28"/>
          <w:sz w:val="28"/>
          <w:szCs w:val="28"/>
          <w:rtl w:val="true"/>
          <w:lang w:bidi="fa-IR"/>
        </w:rPr>
        <w:t>عکس</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0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0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طبقات المحدّثین بإصبهان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۲۳۸</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إصیهان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آیة </w:t>
      </w:r>
      <w:r>
        <w:rPr>
          <w:rFonts w:eastAsia="IRNazanin" w:cs="IRNazanin"/>
          <w:b w:val="false"/>
          <w:bCs w:val="false"/>
          <w:i w:val="false"/>
          <w:iCs w:val="false"/>
          <w:color w:val="333333"/>
          <w:sz w:val="20"/>
          <w:szCs w:val="20"/>
        </w:rPr>
        <w:t>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محاسن إصبهان ، صفحۀ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روضات الجنّات،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سیری در تاریخ تخت فولاد اصفهان، صفحۀ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و بسیاری از کتب و مقالاتی که دربارۀ اصفهان ، نوشته شده است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 أهل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در بخش مربوط به سلمان ، اثبات نموده ایم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جمعه، آیه </w:t>
      </w:r>
      <w:r>
        <w:rPr>
          <w:rFonts w:ascii="IRNazanin" w:hAnsi="IRNazanin" w:eastAsia="IRNazanin"/>
          <w:b w:val="false"/>
          <w:b w:val="false"/>
          <w:bCs w:val="false"/>
          <w:i w:val="false"/>
          <w:i w:val="false"/>
          <w:iCs w:val="false"/>
          <w:color w:val="333333"/>
          <w:sz w:val="20"/>
          <w:sz w:val="20"/>
          <w:szCs w:val="20"/>
        </w:rPr>
        <w:t>۳</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 شش ستارۀ کوچک در کوهان 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بإصیهان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ذکر أخبار إصیهان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این حدیث به نحو متعدّد نقل گردیده ، و حافظ أبونعیم،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صحیح متّفق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ذکر أخبار إصبهان ، همین مضمون از امام علی علیه السلام ، نقل شده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ایمان در نزد ستارۂ ثریا باشد ، مردانی از این دسته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دست می یابند، و در روایت دیگر نقل شده که این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او ، به آن ، دست می یابند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 آیۀ </w:t>
      </w:r>
      <w:r>
        <w:rPr>
          <w:rFonts w:ascii="IRNazanin" w:hAnsi="IRNazanin" w:eastAsia="IRNazanin"/>
          <w:b w:val="false"/>
          <w:b w:val="false"/>
          <w:bCs w:val="false"/>
          <w:i w:val="false"/>
          <w:i w:val="false"/>
          <w:iCs w:val="false"/>
          <w:color w:val="333333"/>
          <w:sz w:val="20"/>
          <w:sz w:val="20"/>
          <w:szCs w:val="20"/>
        </w:rPr>
        <w:t>۳۸</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یعنی،رسول خدا صَلَّی اللهُ عَلَیهِ وَ آلِهی وَ سَلَم در جواب سؤال أصحاب،دست زدند به ران سلمان فارسی ، و 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جانشین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و قوم او هستند ، همانا اگر دین به ستارۀ ثریّا بسته باشد، مردانی از قارس ، به آن دست می یابند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اصفهان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بنی فرّوخ ، ایرانیان می باشند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قومه و الذّی نفسی بیده ، لوکان البرّ منوطاً بالثّریّا، لَنالَهُ رَجلٌ من فارس</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اُدْنوا یا مَعْشَرَ الموالی،الی الذِّکْر ، فإنَّ العَرَب قَد أعْرَضَتْ،وَإنَّ الایمانَ لَوْ کانَ مُعَلَّقاً بِالْعَرشِ،کانَ مِنْکم مَنْ یَطْلُبُهُ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۰۶</w:t>
      </w:r>
      <w:r>
        <w:rPr>
          <w:rFonts w:ascii="IRNazanin" w:hAnsi="IRNazanin" w:eastAsia="IRNazanin"/>
          <w:b w:val="false"/>
          <w:b w:val="false"/>
          <w:bCs w:val="false"/>
          <w:i w:val="false"/>
          <w:i w:val="false"/>
          <w:iCs w:val="false"/>
          <w:color w:val="333333"/>
          <w:sz w:val="20"/>
          <w:sz w:val="20"/>
          <w:szCs w:val="20"/>
          <w:rtl w:val="true"/>
        </w:rPr>
        <w:t xml:space="preserve">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دین یا اسلام ، نزد ستارۂ ثریّا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معلّق به ثریّا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مردانی از فارس به آن دست می یابند، زیرا دلهائی رقیق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قسیّ القلب نیستند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إصیهان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۰۷</w:t>
      </w:r>
      <w:r>
        <w:rPr>
          <w:rFonts w:ascii="IRNazanin" w:hAnsi="IRNazanin" w:eastAsia="IRNazanin"/>
          <w:b w:val="false"/>
          <w:b w:val="false"/>
          <w:bCs w:val="false"/>
          <w:i w:val="false"/>
          <w:i w:val="false"/>
          <w:iCs w:val="false"/>
          <w:color w:val="333333"/>
          <w:sz w:val="20"/>
          <w:sz w:val="20"/>
          <w:szCs w:val="20"/>
          <w:rtl w:val="true"/>
        </w:rPr>
        <w:t xml:space="preserve"> سلمان از رسول خدا صَلَّی اللهُ عَلَیهِ وَ آلِهی وَ سَلَم نقل نموده که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ستارهای معلّق باشد ، گروهی از اهل فارس، به آن متمسّک می شوند، زیرا ، دلهایشان نرم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وازقساوت قلب،دورند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۰۷</w:t>
      </w:r>
      <w:r>
        <w:rPr>
          <w:rFonts w:ascii="IRNazanin" w:hAnsi="IRNazanin" w:eastAsia="IRNazanin"/>
          <w:b w:val="false"/>
          <w:b w:val="false"/>
          <w:bCs w:val="false"/>
          <w:i w:val="false"/>
          <w:i w:val="false"/>
          <w:iCs w:val="false"/>
          <w:color w:val="333333"/>
          <w:sz w:val="20"/>
          <w:sz w:val="20"/>
          <w:szCs w:val="20"/>
          <w:rtl w:val="true"/>
        </w:rPr>
        <w:t xml:space="preserve">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دین به ستارۂ ثریّا ، بسته شده باشد مردمی از أهل فارس به آن دست می یابند ، که پیرو سنّت من و تابع آثار من هستند، و بر من ، بسیار صلوات می فرستند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عُصْبَه،به معنی یک گروه و جمعیّت قوی و بهم پیوسته است ، و عَصَبهْ به معنی خویشان پدری است ، و مقصود در اینجا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کلام سعید بن جبیر ، که در دنبالۀ حدیث نقل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عَصَبَه است ، به فتح عین ، و احتمال هم داده می شود که مقصود این باشد که ، نیروی منسجم و بهم پیوستۀ أهل البیت،ملّت فارس هستند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۰۹</w:t>
      </w:r>
      <w:r>
        <w:rPr>
          <w:rFonts w:ascii="IRNazanin" w:hAnsi="IRNazanin" w:eastAsia="IRNazanin"/>
          <w:b w:val="false"/>
          <w:b w:val="false"/>
          <w:bCs w:val="false"/>
          <w:i w:val="false"/>
          <w:i w:val="false"/>
          <w:iCs w:val="false"/>
          <w:color w:val="333333"/>
          <w:sz w:val="20"/>
          <w:sz w:val="20"/>
          <w:szCs w:val="20"/>
          <w:rtl w:val="true"/>
        </w:rPr>
        <w:t xml:space="preserve"> قال رسول الله صَلَّی اللهُ عَلَیهِ وَ آلِهی وَ سَلَم انّی رأیت اللّیلة کأنّ غنما سُوداً تَتَّبِعُنی ، ثُمَّ أرْدَفَتْها غَنَمٌ بیضٌ ، حتّی لم أَرَ السُّودَ فیها،فقال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هذه الغنمُ السّود،العرب تَتَّبعک و هذه الغنم آلبیضُ هی العجمُ تتّبعک، فَتَکْثُر حتی لاتُری العربُ فیها،فقال رسول الله صَلَّی اللهُ عَلَیهِ وَ آلِهی وَ سَلَم،هکذا عَبَّرَها المَلَکُ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إصیهان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۱۳</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ایران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ایران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و با محاسبۀ جمعیّت حومۀ نزدیک شهر ، که در اصفهان ، به کارهای علمی و فنّی و اقتصادی اشتغال دارند، رقم بسیار بالاتری به دست می آید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اختیاره علی اصبهان فأقام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را برگزید و در آن اقامت جست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یافتیم که عاقل ترین أهل مملکت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اصفهان هستند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التقاسیم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۵۸۰</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 صفحۀ </w:t>
      </w:r>
      <w:r>
        <w:rPr>
          <w:rFonts w:ascii="IRNazanin" w:hAnsi="IRNazanin" w:eastAsia="IRNazanin"/>
          <w:b w:val="false"/>
          <w:b w:val="false"/>
          <w:bCs w:val="false"/>
          <w:i w:val="false"/>
          <w:i w:val="false"/>
          <w:iCs w:val="false"/>
          <w:color w:val="333333"/>
          <w:sz w:val="20"/>
          <w:sz w:val="20"/>
          <w:szCs w:val="20"/>
        </w:rPr>
        <w:t>۴۳</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 مطالعۀ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می باشد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 صفحۀ </w:t>
      </w:r>
      <w:r>
        <w:rPr>
          <w:rFonts w:ascii="IRNazanin" w:hAnsi="IRNazanin" w:eastAsia="IRNazanin"/>
          <w:b w:val="false"/>
          <w:b w:val="false"/>
          <w:bCs w:val="false"/>
          <w:i w:val="false"/>
          <w:i w:val="false"/>
          <w:iCs w:val="false"/>
          <w:color w:val="333333"/>
          <w:sz w:val="20"/>
          <w:sz w:val="20"/>
          <w:szCs w:val="20"/>
        </w:rPr>
        <w:t>۶</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 صفحۀ </w:t>
      </w:r>
      <w:r>
        <w:rPr>
          <w:rFonts w:ascii="IRNazanin" w:hAnsi="IRNazanin" w:eastAsia="IRNazanin"/>
          <w:b w:val="false"/>
          <w:b w:val="false"/>
          <w:bCs w:val="false"/>
          <w:i w:val="false"/>
          <w:i w:val="false"/>
          <w:iCs w:val="false"/>
          <w:color w:val="333333"/>
          <w:sz w:val="20"/>
          <w:sz w:val="20"/>
          <w:szCs w:val="20"/>
        </w:rPr>
        <w:t>۴</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زرّنروإ ، همان زاینده رود است که در لهجۀ قدیم چنین تلفّظ می شده 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 صفحه </w:t>
      </w:r>
      <w:r>
        <w:rPr>
          <w:rFonts w:ascii="IRNazanin" w:hAnsi="IRNazanin" w:eastAsia="IRNazanin"/>
          <w:b w:val="false"/>
          <w:b w:val="false"/>
          <w:bCs w:val="false"/>
          <w:i w:val="false"/>
          <w:i w:val="false"/>
          <w:iCs w:val="false"/>
          <w:color w:val="333333"/>
          <w:sz w:val="20"/>
          <w:sz w:val="20"/>
          <w:szCs w:val="20"/>
        </w:rPr>
        <w:t>۵</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ألأنساب سمعانی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أسناد ، اصطلاحی است مربوط به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درایة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به معنی کمی تعداد وسائط رجال حدیث ، تا امام و پیغمبر علیهم السلام میباشد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 اصطلاحی است مربوط به علم الحدیث ، و به کسی گفته که بقیّه در صفحۀ بعد بقیّه از صفحۀ قبل حدیث شناس و مدافع و نگهدارندۀ آن باشد، یا به کسی که ، یکصد هزار حدیث از حفظ داشته 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لغتنامۀ دهخدا، و کتب مربوط به درایة الحدیث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۲۰۹</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۲۱۰</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تقویم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صفحۀ هشت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تقویم البلدان ، صفحۀ </w:t>
      </w:r>
      <w:r>
        <w:rPr>
          <w:rFonts w:ascii="IRNazanin" w:hAnsi="IRNazanin" w:eastAsia="IRNazanin"/>
          <w:b w:val="false"/>
          <w:b w:val="false"/>
          <w:bCs w:val="false"/>
          <w:i w:val="false"/>
          <w:i w:val="false"/>
          <w:iCs w:val="false"/>
          <w:color w:val="333333"/>
          <w:sz w:val="20"/>
          <w:sz w:val="20"/>
          <w:szCs w:val="20"/>
        </w:rPr>
        <w:t>۴۸۹</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 صفحۀ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نکته هائی که عموم مورّخین در مورد شهر اصفهان ، متعرّض شده اند ، اختلافات دامنه داری است که هر چند وقت یک بار ، تحت عنوانی ، شعله ور میشده ، و زیانهای زیادی به بار می آورده است ، گاهی تحت عنوان نزاع شافعیان و حنبلیان ، گاهی تحت عنوان دستۀ حیدری و نعمتی و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 ترجمۀ محمّد علی موحّد،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شاردن ، قسمت شهر اصفهان ، ترجمۀ حسین عریضی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شاردن ، صفحۀ </w:t>
      </w:r>
      <w:r>
        <w:rPr>
          <w:rFonts w:ascii="IRNazanin" w:hAnsi="IRNazanin" w:eastAsia="IRNazanin"/>
          <w:b w:val="false"/>
          <w:b w:val="false"/>
          <w:bCs w:val="false"/>
          <w:i w:val="false"/>
          <w:i w:val="false"/>
          <w:iCs w:val="false"/>
          <w:color w:val="333333"/>
          <w:sz w:val="20"/>
          <w:sz w:val="20"/>
          <w:szCs w:val="20"/>
        </w:rPr>
        <w:t>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شاردن ، صفحۀ </w:t>
      </w:r>
      <w:r>
        <w:rPr>
          <w:rFonts w:ascii="IRNazanin" w:hAnsi="IRNazanin" w:eastAsia="IRNazanin"/>
          <w:b w:val="false"/>
          <w:b w:val="false"/>
          <w:bCs w:val="false"/>
          <w:i w:val="false"/>
          <w:i w:val="false"/>
          <w:iCs w:val="false"/>
          <w:color w:val="333333"/>
          <w:sz w:val="20"/>
          <w:sz w:val="20"/>
          <w:szCs w:val="20"/>
        </w:rPr>
        <w:t>۲</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شاردن ، صفحۀ </w:t>
      </w:r>
      <w:r>
        <w:rPr>
          <w:rFonts w:ascii="IRNazanin" w:hAnsi="IRNazanin" w:eastAsia="IRNazanin"/>
          <w:b w:val="false"/>
          <w:b w:val="false"/>
          <w:bCs w:val="false"/>
          <w:i w:val="false"/>
          <w:i w:val="false"/>
          <w:iCs w:val="false"/>
          <w:color w:val="333333"/>
          <w:sz w:val="20"/>
          <w:sz w:val="20"/>
          <w:szCs w:val="20"/>
        </w:rPr>
        <w:t>۲</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رُفتن ، روفتن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روبیدن ، پاک کردن خاک و خاشاک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 صفحۀ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مقایسۀ جالبی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نظافت شهر در مقایسۀ با اروپا ، در زمان حاکمیّت فرهنگ شیعه در اصفهان ، جلب توجّه می نماید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شاردن ، صفحه </w:t>
      </w:r>
      <w:r>
        <w:rPr>
          <w:rFonts w:ascii="IRNazanin" w:hAnsi="IRNazanin" w:eastAsia="IRNazanin"/>
          <w:b w:val="false"/>
          <w:b w:val="false"/>
          <w:bCs w:val="false"/>
          <w:i w:val="false"/>
          <w:i w:val="false"/>
          <w:iCs w:val="false"/>
          <w:color w:val="333333"/>
          <w:sz w:val="20"/>
          <w:sz w:val="20"/>
          <w:szCs w:val="20"/>
        </w:rPr>
        <w:t>۵</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شاردن ، صفحۀ </w:t>
      </w:r>
      <w:r>
        <w:rPr>
          <w:rFonts w:ascii="IRNazanin" w:hAnsi="IRNazanin" w:eastAsia="IRNazanin"/>
          <w:b w:val="false"/>
          <w:b w:val="false"/>
          <w:bCs w:val="false"/>
          <w:i w:val="false"/>
          <w:i w:val="false"/>
          <w:iCs w:val="false"/>
          <w:color w:val="333333"/>
          <w:sz w:val="20"/>
          <w:sz w:val="20"/>
          <w:szCs w:val="20"/>
        </w:rPr>
        <w:t>۱۷۰</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شاردن ، صفحۀ </w:t>
      </w:r>
      <w:r>
        <w:rPr>
          <w:rFonts w:ascii="IRNazanin" w:hAnsi="IRNazanin" w:eastAsia="IRNazanin"/>
          <w:b w:val="false"/>
          <w:b w:val="false"/>
          <w:bCs w:val="false"/>
          <w:i w:val="false"/>
          <w:i w:val="false"/>
          <w:iCs w:val="false"/>
          <w:color w:val="333333"/>
          <w:sz w:val="20"/>
          <w:sz w:val="20"/>
          <w:szCs w:val="20"/>
        </w:rPr>
        <w:t>۱۷۰</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مسجد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مدرسه و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حمّام ، حاکی از شدّت توجّه مردم شیعۀ اصفهان ، به ایمان و علم و بهداشت است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شاردن ، صفحۀ </w:t>
      </w:r>
      <w:r>
        <w:rPr>
          <w:rFonts w:ascii="IRNazanin" w:hAnsi="IRNazanin" w:eastAsia="IRNazanin"/>
          <w:b w:val="false"/>
          <w:b w:val="false"/>
          <w:bCs w:val="false"/>
          <w:i w:val="false"/>
          <w:i w:val="false"/>
          <w:iCs w:val="false"/>
          <w:color w:val="333333"/>
          <w:sz w:val="20"/>
          <w:sz w:val="20"/>
          <w:szCs w:val="20"/>
        </w:rPr>
        <w:t>۱۷۱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السّیاحه ، صفحۀ </w:t>
      </w:r>
      <w:r>
        <w:rPr>
          <w:rFonts w:ascii="IRNazanin" w:hAnsi="IRNazanin" w:eastAsia="IRNazanin"/>
          <w:b w:val="false"/>
          <w:b w:val="false"/>
          <w:bCs w:val="false"/>
          <w:i w:val="false"/>
          <w:i w:val="false"/>
          <w:iCs w:val="false"/>
          <w:color w:val="333333"/>
          <w:sz w:val="20"/>
          <w:sz w:val="20"/>
          <w:szCs w:val="20"/>
        </w:rPr>
        <w:t>۱۱۰</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هی من أکبر مُدُن الإسلام و أکثرها حدیثاً ، ما خلا بغداد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یعنی از مناقب آشکار این است که ، به نام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شهری نامیده نشده است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 آیه </w:t>
      </w:r>
      <w:r>
        <w:rPr>
          <w:rFonts w:ascii="IRNazanin" w:hAnsi="IRNazanin" w:eastAsia="IRNazanin"/>
          <w:b w:val="false"/>
          <w:b w:val="false"/>
          <w:bCs w:val="false"/>
          <w:i w:val="false"/>
          <w:i w:val="false"/>
          <w:iCs w:val="false"/>
          <w:color w:val="333333"/>
          <w:sz w:val="20"/>
          <w:sz w:val="20"/>
          <w:szCs w:val="20"/>
        </w:rPr>
        <w:t>۱۱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۷</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یعنی با آب زاینده رود ، دردهای خود را مداوا کنید ، زیرا در آن ، شفاء هر دردی است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قبّة الإسلام و ضَرّة مدینة السلام فاعجَبْ بها من قبّة فی آلقباب و أحسن بلقبها بین الألقاب</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۱۰</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مرکز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جامع جورجیر ، به تفصیل بحث کرده ایم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لجنّات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در ذیل شرح حال داود بن عمر بن ابراهیم شاذلی اسکندری</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در تالیف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هجری قمری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جغرافیای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 صفحۀ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 حکیم بزرگوار ، میرزا أبو الحسن جلوه است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 از صفحۀ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۷۰</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بسیاری از این خاندان های علم و سیادت را ، مورد بحث و معرّفی قرار داده ایم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 از صفحۀ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۷۹</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 صفحۀ </w:t>
      </w:r>
      <w:r>
        <w:rPr>
          <w:rFonts w:ascii="IRNazanin" w:hAnsi="IRNazanin" w:eastAsia="IRNazanin"/>
          <w:b w:val="false"/>
          <w:b w:val="false"/>
          <w:bCs w:val="false"/>
          <w:i w:val="false"/>
          <w:i w:val="false"/>
          <w:iCs w:val="false"/>
          <w:color w:val="333333"/>
          <w:sz w:val="20"/>
          <w:sz w:val="20"/>
          <w:szCs w:val="20"/>
        </w:rPr>
        <w:t>۸۰</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 صفحۀ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۸۳</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 صفحۀ </w:t>
      </w:r>
      <w:r>
        <w:rPr>
          <w:rFonts w:ascii="IRNazanin" w:hAnsi="IRNazanin" w:eastAsia="IRNazanin"/>
          <w:b w:val="false"/>
          <w:b w:val="false"/>
          <w:bCs w:val="false"/>
          <w:i w:val="false"/>
          <w:i w:val="false"/>
          <w:iCs w:val="false"/>
          <w:color w:val="333333"/>
          <w:sz w:val="20"/>
          <w:sz w:val="20"/>
          <w:szCs w:val="20"/>
        </w:rPr>
        <w:t>۸۴</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 صفحۀ </w:t>
      </w:r>
      <w:r>
        <w:rPr>
          <w:rFonts w:ascii="IRNazanin" w:hAnsi="IRNazanin" w:eastAsia="IRNazanin"/>
          <w:b w:val="false"/>
          <w:b w:val="false"/>
          <w:bCs w:val="false"/>
          <w:i w:val="false"/>
          <w:i w:val="false"/>
          <w:iCs w:val="false"/>
          <w:color w:val="333333"/>
          <w:sz w:val="20"/>
          <w:sz w:val="20"/>
          <w:szCs w:val="20"/>
        </w:rPr>
        <w:t>۱۲۹</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 صفحۀ </w:t>
      </w:r>
      <w:r>
        <w:rPr>
          <w:rFonts w:ascii="IRNazanin" w:hAnsi="IRNazanin" w:eastAsia="IRNazanin"/>
          <w:b w:val="false"/>
          <w:b w:val="false"/>
          <w:bCs w:val="false"/>
          <w:i w:val="false"/>
          <w:i w:val="false"/>
          <w:iCs w:val="false"/>
          <w:color w:val="333333"/>
          <w:sz w:val="20"/>
          <w:sz w:val="20"/>
          <w:szCs w:val="20"/>
        </w:rPr>
        <w:t>۱۳۰</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 صفحۀ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مسجد قابل ذکر ، که جامع نیست مسجد شیخ لطف الله است ، که از اهمیّت قابل توجّهی بر خوردار می باشد ، ولی جزء مساجد جامع به شمار نمی رود و عمدتاً خاندان سلطنتی ، از آن استفاده می نموده اند ، و مسجد بزرگ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جامع بوده است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فی تعریف الإصفهان ، صفحۀ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به بعد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۲۵۸</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مسجد الشّاه الذی لا یزال قائماً فهو مُغطّی تماماً بالأجر المَطْلیِّ بالمیناء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المسجد من أجمل بنایات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مسجد شاه که همیشه برپا است ، پس همه اش پوشیده شده به آجر لعاب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مسجد از زیباترین ساختمانهای عالَم می باشد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 چاپ قدیم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قسم دوّم، صفحۀ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چاپ جدید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۱۹۵</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۳۸۴</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 خوش گذرانی نامشروع نیست ، بلکه انتخاب روش هائی در گفتار و رفتار و معاشرت است ، که موجب انبساط روح و شادی روان می باشد ، که نمونۀ آن ، استفاده از شوخی های ملیح و نمکین و نشاط آور است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۴</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۲۷۷۴</w:t>
      </w:r>
      <w:r>
        <w:rPr>
          <w:rFonts w:ascii="IRNazanin" w:hAnsi="IRNazanin" w:eastAsia="IRNazanin"/>
          <w:b w:val="false"/>
          <w:b w:val="false"/>
          <w:bCs w:val="false"/>
          <w:i w:val="false"/>
          <w:i w:val="false"/>
          <w:iCs w:val="false"/>
          <w:color w:val="333333"/>
          <w:sz w:val="20"/>
          <w:sz w:val="20"/>
          <w:szCs w:val="20"/>
          <w:rtl w:val="true"/>
        </w:rPr>
        <w:t xml:space="preserve"> ، ستون دوّم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۲۸۰۲</w:t>
      </w:r>
      <w:r>
        <w:rPr>
          <w:rFonts w:ascii="IRNazanin" w:hAnsi="IRNazanin" w:eastAsia="IRNazanin"/>
          <w:b w:val="false"/>
          <w:b w:val="false"/>
          <w:bCs w:val="false"/>
          <w:i w:val="false"/>
          <w:i w:val="false"/>
          <w:iCs w:val="false"/>
          <w:color w:val="333333"/>
          <w:sz w:val="20"/>
          <w:sz w:val="20"/>
          <w:szCs w:val="20"/>
          <w:rtl w:val="true"/>
        </w:rPr>
        <w:t xml:space="preserve"> ستون أوّل ، البته باید دانست که دربارۀ صفات مردم اصفهان در کتابها ، به نحو متناقض ، قضاوت شده و ممکن است ، مربوط به دروه های مختلف ، یا محلّه های گوناگون و شرائط متفاوت بوده است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۲۸۰۲</w:t>
      </w:r>
      <w:r>
        <w:rPr>
          <w:rFonts w:ascii="IRNazanin" w:hAnsi="IRNazanin" w:eastAsia="IRNazanin"/>
          <w:b w:val="false"/>
          <w:b w:val="false"/>
          <w:bCs w:val="false"/>
          <w:i w:val="false"/>
          <w:i w:val="false"/>
          <w:iCs w:val="false"/>
          <w:color w:val="333333"/>
          <w:sz w:val="20"/>
          <w:sz w:val="20"/>
          <w:szCs w:val="20"/>
          <w:rtl w:val="true"/>
        </w:rPr>
        <w:t xml:space="preserve"> ، ستون أوّل</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۲۸۰۵</w:t>
      </w:r>
      <w:r>
        <w:rPr>
          <w:rFonts w:ascii="IRNazanin" w:hAnsi="IRNazanin" w:eastAsia="IRNazanin"/>
          <w:b w:val="false"/>
          <w:b w:val="false"/>
          <w:bCs w:val="false"/>
          <w:i w:val="false"/>
          <w:i w:val="false"/>
          <w:iCs w:val="false"/>
          <w:color w:val="333333"/>
          <w:sz w:val="20"/>
          <w:sz w:val="20"/>
          <w:szCs w:val="20"/>
          <w:rtl w:val="true"/>
        </w:rPr>
        <w:t xml:space="preserve"> ، ستون دوّم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 از حسین نور صادقی ، صفحۀ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مدخل کتاب ، صفحۀ </w:t>
      </w:r>
      <w:r>
        <w:rPr>
          <w:rFonts w:ascii="IRNazanin" w:hAnsi="IRNazanin" w:eastAsia="IRNazanin"/>
          <w:b w:val="false"/>
          <w:b w:val="false"/>
          <w:bCs w:val="false"/>
          <w:i w:val="false"/>
          <w:i w:val="false"/>
          <w:iCs w:val="false"/>
          <w:color w:val="333333"/>
          <w:sz w:val="20"/>
          <w:sz w:val="20"/>
          <w:szCs w:val="20"/>
        </w:rPr>
        <w:t>۳</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سپاسگزاری از مردم ، نشریۀ اوقاف اصفهان مربوط به سال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شمسی ص </w:t>
      </w:r>
      <w:r>
        <w:rPr>
          <w:rFonts w:ascii="IRNazanin" w:hAnsi="IRNazanin" w:eastAsia="IRNazanin"/>
          <w:b w:val="false"/>
          <w:b w:val="false"/>
          <w:bCs w:val="false"/>
          <w:i w:val="false"/>
          <w:i w:val="false"/>
          <w:iCs w:val="false"/>
          <w:color w:val="333333"/>
          <w:sz w:val="20"/>
          <w:sz w:val="20"/>
          <w:szCs w:val="20"/>
        </w:rPr>
        <w:t>۱۰</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۱۵۴</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مصاحب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۱۶۲</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الإسلامیّه الشیعیّه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طلبه و شمار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مدرسۀ 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مربوط به زمان تنظیم مقاله ، به وسیلۀ نویسندۀ آن ، سیّد حسن أمین ، فرزند علاّمه ، سیّد محسن أمین ، صاحب کتاب أعیان الشّیعه است ، و گرنه ، در حال حاضر ، اصفهان بیش از دو هزار و پانصد طلبه و بیش از سی عدد مدرسۀ آباد و مورد استفاده و مسکونی و محلّ درس دارد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دائرة المعارف یاد شده،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الشّیخ لطف الله العاملی ، هذا أثر من جبل عامل فی اصفهان ، أثر لعالم عاملی ، سلیل علماء عاملیّین ، احتضنتهم اصفهان فکانوا أکفاء هذا الإحتضان بما بذلوه من علم و عمل واخلاص ، و کانت اصفهان وفیّة لهم بما یسّرت لهم من سبل و ما مهدّت لهم من وسائل ، ثمّ حفظت ذکراهم فی هذا المسجد العظیم الّذی إذا کان یحمل اسم واحد منهم ، فانّما هو رمز لهم جمیعاً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 الشیعیّه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اصفهان ، نشریّۀ سازمان جلب سیاحان ، چاپ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شمسی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اصفهان ، نشریّۀ سازمان جلب سیاحان ، چاپ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شمسی ، صفحۀ </w:t>
      </w:r>
      <w:r>
        <w:rPr>
          <w:rFonts w:ascii="IRNazanin" w:hAnsi="IRNazanin" w:eastAsia="IRNazanin"/>
          <w:b w:val="false"/>
          <w:b w:val="false"/>
          <w:bCs w:val="false"/>
          <w:i w:val="false"/>
          <w:i w:val="false"/>
          <w:iCs w:val="false"/>
          <w:color w:val="333333"/>
          <w:sz w:val="20"/>
          <w:sz w:val="20"/>
          <w:szCs w:val="20"/>
        </w:rPr>
        <w:t>۴۱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اصفهان ، از دکتر هنرفر ، صفحۀ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از دکتر هنرفر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لطف الله هنرفر ، در معرّفی آثار برجستۀ اصفهان ، و شناساندن آثار هنر و ذوق وابتکار و علم و دانش مردم اصفهان ، نقش بسیار مهمّی ایفاء نموده ، و کتاب مشهور او</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آشنائی با شهر تاریخی اصفهان ، صفحۀ پنج و شش</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 ،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 صفحۀ پنج</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۲۱۹</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 سند ، اصطلاحی است مربوط به علم درایة الحدیث ، و به معنیِ کم بودن واسطه های نقل حدیث است ، که در اثر طولانی بودن عمر محدّثین ، با شمار کمتری از وسائط ، سلسلۀ راویان ، حدیث را به پیامبر و امام ، متّصل می نموده اند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بإصبهان ، صفحۀ </w:t>
      </w:r>
      <w:r>
        <w:rPr>
          <w:rFonts w:ascii="IRNazanin" w:hAnsi="IRNazanin" w:eastAsia="IRNazanin"/>
          <w:b w:val="false"/>
          <w:b w:val="false"/>
          <w:bCs w:val="false"/>
          <w:i w:val="false"/>
          <w:i w:val="false"/>
          <w:iCs w:val="false"/>
          <w:color w:val="333333"/>
          <w:sz w:val="20"/>
          <w:sz w:val="20"/>
          <w:szCs w:val="20"/>
        </w:rPr>
        <w:t>۳۶</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به نقل از قزوینی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اکن رجلا من قریش ،لاحببت أن أکون من أهل فارس أو إصبهان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طبقات المحدّثین بإصبهان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تمنّیت أن أکون من أهل اصبهان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بإصبهان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ذکر أخبار 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۶۸</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باصفهان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۶۸</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یا 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محیط أدب ، مجموعه ای است از مقالات گوناگون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و نویسندگان عالیقدر ، که به عنوان تجلیل و بزرگداشت مرحوم استاد سیّد محمّد محیط طباطبائی ، در سال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شمسی ، به چاپ رسیده است</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أدب ، صفحۀ </w:t>
      </w:r>
      <w:r>
        <w:rPr>
          <w:rFonts w:ascii="IRNazanin" w:hAnsi="IRNazanin" w:eastAsia="IRNazanin"/>
          <w:b w:val="false"/>
          <w:b w:val="false"/>
          <w:bCs w:val="false"/>
          <w:i w:val="false"/>
          <w:i w:val="false"/>
          <w:iCs w:val="false"/>
          <w:color w:val="333333"/>
          <w:sz w:val="20"/>
          <w:sz w:val="20"/>
          <w:szCs w:val="20"/>
        </w:rPr>
        <w:t>۹۵</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أدب ، صفحۀ </w:t>
      </w:r>
      <w:r>
        <w:rPr>
          <w:rFonts w:ascii="IRNazanin" w:hAnsi="IRNazanin" w:eastAsia="IRNazanin"/>
          <w:b w:val="false"/>
          <w:b w:val="false"/>
          <w:bCs w:val="false"/>
          <w:i w:val="false"/>
          <w:i w:val="false"/>
          <w:iCs w:val="false"/>
          <w:color w:val="333333"/>
          <w:sz w:val="20"/>
          <w:sz w:val="20"/>
          <w:szCs w:val="20"/>
        </w:rPr>
        <w:t>۹۹</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صفحۀ </w:t>
      </w:r>
      <w:r>
        <w:rPr>
          <w:rFonts w:ascii="IRNazanin" w:hAnsi="IRNazanin" w:eastAsia="IRNazanin"/>
          <w:b w:val="false"/>
          <w:b w:val="false"/>
          <w:bCs w:val="false"/>
          <w:i w:val="false"/>
          <w:i w:val="false"/>
          <w:iCs w:val="false"/>
          <w:color w:val="333333"/>
          <w:sz w:val="20"/>
          <w:sz w:val="20"/>
          <w:szCs w:val="20"/>
        </w:rPr>
        <w:t>۱۷</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الإصفهان ، از مرحوم جناب ، چاپ دوّم ، مقدّمه ، صفحۀ ده و یازده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میدان امام ، و مسجد امام ، و مسجد شیخ لطف الله ، و عالی قاپو ، و قیصریّه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 باشد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در شعر شعراء ، مقالۀ آقای قدسی</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زَحَفَ لِلْمُسْلِمین زَحْفٌ لَمْ یُزْحَف لَهُم بِمِثْلِه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تاختند برای جنگ با مسلمین ، لشکری که همانند آن ، برای حمله به سوی مسلمین ، سابقه نداشت</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علی بن أبی طالب علیه السلام بپا خواستند و پس از حمد و ثنای خداوند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من نظر می دهم که بفرستی به سوی أهل کوفه و دو سوّم آنها را حرکت دهی ، و یک سوم آنها را برای نگهداری از فرزندانشان و جمع آوری مالیاتهایشان باقی بگذاری ، و بفرستی به سوی أهل بصره ، پس آنها توریه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وانمود نمایند که لشکری اعزام می کنند، در حالی که لشکرکشی واقعی نداشته باشند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طبقات المحدّثین بإصبهان جلد</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محاسن اصفهان ، صفحۀ </w:t>
      </w:r>
      <w:r>
        <w:rPr>
          <w:rFonts w:ascii="IRNazanin" w:hAnsi="IRNazanin" w:eastAsia="IRNazanin"/>
          <w:b w:val="false"/>
          <w:b w:val="false"/>
          <w:bCs w:val="false"/>
          <w:i w:val="false"/>
          <w:i w:val="false"/>
          <w:iCs w:val="false"/>
          <w:color w:val="333333"/>
          <w:sz w:val="20"/>
          <w:sz w:val="20"/>
          <w:szCs w:val="20"/>
        </w:rPr>
        <w:t>۳۵</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من لایحضره الفقیه ، باب الخمس ، صفحۀ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عربی 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 صفحۀ </w:t>
      </w:r>
      <w:r>
        <w:rPr>
          <w:rFonts w:ascii="IRNazanin" w:hAnsi="IRNazanin" w:eastAsia="IRNazanin"/>
          <w:b w:val="false"/>
          <w:b w:val="false"/>
          <w:bCs w:val="false"/>
          <w:i w:val="false"/>
          <w:i w:val="false"/>
          <w:iCs w:val="false"/>
          <w:color w:val="333333"/>
          <w:sz w:val="20"/>
          <w:sz w:val="20"/>
          <w:szCs w:val="20"/>
        </w:rPr>
        <w:t>۳۴۳</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السّنین و الأعوام ، صفحۀ </w:t>
      </w:r>
      <w:r>
        <w:rPr>
          <w:rFonts w:ascii="IRNazanin" w:hAnsi="IRNazanin" w:eastAsia="IRNazanin"/>
          <w:b w:val="false"/>
          <w:b w:val="false"/>
          <w:bCs w:val="false"/>
          <w:i w:val="false"/>
          <w:i w:val="false"/>
          <w:iCs w:val="false"/>
          <w:color w:val="333333"/>
          <w:sz w:val="20"/>
          <w:sz w:val="20"/>
          <w:szCs w:val="20"/>
        </w:rPr>
        <w:t>۸۶</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سهمی ، صفحۀ </w:t>
      </w:r>
      <w:r>
        <w:rPr>
          <w:rFonts w:ascii="IRNazanin" w:hAnsi="IRNazanin" w:eastAsia="IRNazanin"/>
          <w:b w:val="false"/>
          <w:b w:val="false"/>
          <w:bCs w:val="false"/>
          <w:i w:val="false"/>
          <w:i w:val="false"/>
          <w:iCs w:val="false"/>
          <w:color w:val="333333"/>
          <w:sz w:val="20"/>
          <w:sz w:val="20"/>
          <w:szCs w:val="20"/>
        </w:rPr>
        <w:t>۷</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تشیّع اصفهان ، صفحۀ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مراجعه شود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آنکه سلمان فارسی مشرّف به اسلام شود ، زنی اصفهانی ، در محضر پیامبر صَلَّی اللهُ عَلَیهِ وَ آلِهی وَ سَلَم مسلمان گردیده بود، و همو بود که سلمان را به محلّ پیامبر راهنمائی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صفحۀ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ذکر أخبار إصبهان،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۳۳۲</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۳۳۳</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۲۱۹</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۲۱۹</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۲۱۹</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۲۲۰</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۳۹۰</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جلد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۱۱۹</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مِنّا أهْلَ الْبَیْتِ ، طبقات المحدّثین بإصبهان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۲۰۵</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عُرِضَ عِلْمُکَ عَلی مِقْداد 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ظرفیّت روحی و توان تحمّل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همه عظمتی که داشته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درجۀ سلمان نمی رسد ، و او نمی تواند با عقل و اندیشۀ خود ، معلومات سلمان را تحمّل نماید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أمَرَنی بِحُبِّ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وَ الْمِقْدادِ بْنِ الأسْوَد وَ أبوذَر الغِفاریِّ وَ سَلْمانَ الْفارْسیِّ</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سَلْمانَ لَوْ حَدَّثَکَ بِما یَعْلَمُ ، لَقُلْتَ رَحِمَ اللهُ قاتِلَ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نشان دهندۀ اندازه قدرت تحمّل سلمان ، نسبت به معارف بلند و علوم عجیبه است</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 إنَّ سَلْمانَ بابُ اللهِ فِی الأرْضِ ، مَنْ عَرَفَهُ کانَ مُؤمِناً وَمَنْ أنْکُرُهُ کانَ کافِراً</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سَلْمانُ مِنّا أهْلَ الْبَیْتِ</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الْفارسِیُّ مِثْلٌ لُقْمٌانَ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سلمان المحمّدی ، انّ سلمان منّا أهل البیت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النّاسُ أهلَ الرَّدَّةِ بَعْدَ ألنَّبیِّ إلاّ 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ألْمِقْدادُ بْنُ الأسْوَدِ وَ أبُوذَرٍ الْغِفاریِّ وَسَلْمانُ الْفارْسِیُّ</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الَّذینَ دارَتْ عَلَیْهِمُ الرَّحی وَ أبَوْا أنْ یُبایِعُوا لأبی بَکْرٍ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ضاقَتِ الأرْضُ بِسَبْعَةٍ ، بِهِمْ تُرْزَقُونَ وَ بِهِمْ تُنْصَرُونَ وَ بِهِمْ تُمْطَرُونَ ، مِنْهُمْ سَلْمانُ الْفارْسِیُّ وَ الْمِقْدادُ وَ أبُوذَرٍ وَ عَمّارُ وَحُذَیْفَةُ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الَّذینَ صَلّوْا عَلی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صفحه </w:t>
      </w:r>
      <w:r>
        <w:rPr>
          <w:rFonts w:ascii="IRNazanin" w:hAnsi="IRNazanin" w:eastAsia="IRNazanin"/>
          <w:b w:val="false"/>
          <w:b w:val="false"/>
          <w:bCs w:val="false"/>
          <w:i w:val="false"/>
          <w:i w:val="false"/>
          <w:iCs w:val="false"/>
          <w:color w:val="333333"/>
          <w:sz w:val="20"/>
          <w:sz w:val="20"/>
          <w:szCs w:val="20"/>
        </w:rPr>
        <w:t>۲۰۱۲</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الْمُهاجِرُونَ وَالأنصارُ وَ غَیْرُهُمْ بَعْدَ ذلِکَ إلی عَلِیٍّ علیه السلام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لُنَمُوتَنَّ قُدّامَکَ فَقالَ عَلِیُّ علیه السلام إنْ کُنْتُمْ صادِقینَ ، فَاغْدُوا غَداً عَلَیَّ مُحَلَّقینَ ، فَحَلَقَ أمیرُ اُلمُؤمِنینَ وَ حَلَقَ سَلْمانُ وَحَلَقَ مِقْدادُ وَ حَلَقَ أبُوذَرٍ وَلَمْ یَحْلِقْ غَیرُهُم ، ثُمَّ اُنْصَرَفُوا ، فَجائُوا مَرَّةً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حَلَقَ إلأّ هؤُلاءِ الثَّلثَةُ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صفحۀ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 ، لأتَقُولُوا سَلْمان الْفارْسِیّ وَ لکِنْ قُولُوا سَلْمان الْمُحَمَّدیّ ، ذلِکَ رَجُلٌ مِنّا أهْلَ الْبَیْتِ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سَلْمانُ مُحَدَّثاً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سَلْمانُ مِنَ الْمُتَوَسِّمینَ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أدْرَکَ سَلْمانُ عِلْمَ الأوَّل وَ الْعِلْمَ الأخِر ، وَ هُوَ بَحْرٌیَنْزَحُ وَ هُوَ مِنّا أهْل اُلْبَیْتِ</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سَلْمانُ مُحَدَّثاً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یَبْعَثُ اللهُ إلَیْهِ مَلَکاً یَنْقُرُ فی أُذُنِه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کَیْتَ وَکَیْتَ</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 علیه السلام ، أکانَ سَلْمانُ مُحَدَّثاً ؟ قالَ نَعَمْ ، قُلْتُ مَنْ یُحَدِّثُهُ ؟ قالَ مَلَکٌ کَریمٌ</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عُلِّمَ إسْمَ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 معجم رجال الحدیث،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یَوْمَ اُلْقِیامَةِ نادی مُنادٍ أیْنَ حَوارِیُّ مُحَمَّدِ بْنِ عَبْدِ اللهِ ، رَسُولِ اُللهِ ، الَّذینَ لَمْ یَنْقُضُوا العَهدَ و مَضَوْا عَلَیْهِ ؟ فَیَقُومُ سَلْمانُ وَ الْمِقْدادُ وَ أبُوذَرٍ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اُتیتُ اُلعِلمَ کَثیراً ، وَ لَوْ أخْبَرْتُکُمْ بِکُلِّ ما أعْلَمُ، لَقالَتْ طائِفَةٌ لَمَجْنُونٌ، وَقالَتْ طائِفَةٌ اُخری ألّلهُمَّ اغْفِرْ لِقاتِلِ سَلْمانَ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خطبۀ سلمان ، در دفاع از خلافت علی علیه السلام ، و در دفاع از حق آل محمّد علیهم السلام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نَشَأَ فِی الإسْلامِ رَجُلٌ مِنْ کافَّةِ اُلنّاسِ کانَ أفْقَهَ مِنْ سَلْمانَ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حُشِیَ عِلْماً وَ حِکْمَةً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سَلْمانَ ، أوّل مَنْ صَنَّفَ فِی الإسْلامِ بَعْدَ جَمْعِ أمیرِ الْمُؤمِنینَ علیه السلام کِتابَ اُللهِ عَزَّوَجَلَّ</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الإسْلامِ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دستیابی به مدارک مطالب یاد شده ، می توان از رجال کشّی ، تنقیح المقال، معجم رجال الحدیث ، بحارالأنوار ، أعیان الشّیعه ، بهره گیری نمود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۱۹۸</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طبقات المحدّثین بإصبهان،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 نام قدیم اصفهان و سپس نام بخشی از اصفهان بوده است</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بإصبهان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ذکر أخبار أصبهان،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سَلْمانَ الْخَیْرِ قالَ کُنْتُ رَجُلاً مِنْ أهْلِ جِیْ مَدینَةِ إصْبَهانَ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و بحار الأنوار جلد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به نقل از ابن أبی الحدید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الْفارسیِّ ، قالَ إنّی کُنْتُ فیمَنْ وُلِدَ بِرامْهُرْمُزَ وَبِها نَشَأْتُ وَ أمّا أبی فَمِنْ أهْلِ إصْبَهانَ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أخبار إصبهان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طبقات المحدّثین بإصبهان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۲۳۴</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طبقات المحدّثین بإصبهان،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۲۸۸</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طبقات المحدّثین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طبقات المحدّثین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۲۲۸</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۲۸</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۷۶</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اصفهان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گفت برای من سلمان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مردی از اهل جِی بودم ، سپس داستان مسلمان شدن خود را ذکر نمود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مکّه گردش کردم ، پس ناگاه زنی از اهل شهرهای خودم را دیدم و از او سؤال نمودم و با او گفتگو کردم، در آن هنگام متوجّه شدم که دوستان و خاندان او ، همه مسلمان شده اند ، و در بارۀ پیامبر از او سؤال نمودم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هنگام که مرغ شب مکّه به فریاد می آید، او و یارانش ، در حجر گِرد هم می آیند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گفتگو می پردازند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روشنی صبح می دَمَد و آنها متفرّق می گردند</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 صفحۀ </w:t>
      </w:r>
      <w:r>
        <w:rPr>
          <w:rFonts w:ascii="IRNazanin" w:hAnsi="IRNazanin" w:eastAsia="IRNazanin"/>
          <w:b w:val="false"/>
          <w:b w:val="false"/>
          <w:bCs w:val="false"/>
          <w:i w:val="false"/>
          <w:i w:val="false"/>
          <w:iCs w:val="false"/>
          <w:color w:val="333333"/>
          <w:sz w:val="20"/>
          <w:sz w:val="20"/>
          <w:szCs w:val="20"/>
        </w:rPr>
        <w:t>۲۴</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 صفحۀ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جامع الرّواة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معجم رجال الحدیث ، جلد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۱۱۹</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 نصر بن مزاحم، صفحۀ </w:t>
      </w:r>
      <w:r>
        <w:rPr>
          <w:rFonts w:ascii="IRNazanin" w:hAnsi="IRNazanin" w:eastAsia="IRNazanin"/>
          <w:b w:val="false"/>
          <w:b w:val="false"/>
          <w:bCs w:val="false"/>
          <w:i w:val="false"/>
          <w:i w:val="false"/>
          <w:iCs w:val="false"/>
          <w:color w:val="333333"/>
          <w:sz w:val="20"/>
          <w:sz w:val="20"/>
          <w:szCs w:val="20"/>
        </w:rPr>
        <w:t>۱۲۱</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تاریخ طبری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رقعة صفّین ، صفحۀ </w:t>
      </w:r>
      <w:r>
        <w:rPr>
          <w:rFonts w:ascii="IRNazanin" w:hAnsi="IRNazanin" w:eastAsia="IRNazanin"/>
          <w:b w:val="false"/>
          <w:b w:val="false"/>
          <w:bCs w:val="false"/>
          <w:i w:val="false"/>
          <w:i w:val="false"/>
          <w:iCs w:val="false"/>
          <w:color w:val="333333"/>
          <w:sz w:val="20"/>
          <w:sz w:val="20"/>
          <w:szCs w:val="20"/>
        </w:rPr>
        <w:t>۲۴۷</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الوصایا، باب صدقات النّبی و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مرکز انتشارت علمی و فرهنگی با ترجمۀ آیتی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ألإصابة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ascii="IRNazanin" w:hAnsi="IRNazanin" w:eastAsia="IRNazanin"/>
          <w:b w:val="false"/>
          <w:b w:val="false"/>
          <w:bCs w:val="false"/>
          <w:i w:val="false"/>
          <w:i w:val="false"/>
          <w:iCs w:val="false"/>
          <w:color w:val="333333"/>
          <w:sz w:val="20"/>
          <w:sz w:val="20"/>
          <w:szCs w:val="20"/>
        </w:rPr>
        <w:t>۹۴۰۹</w:t>
      </w:r>
      <w:r>
        <w:rPr>
          <w:rFonts w:ascii="IRNazanin" w:hAnsi="IRNazanin" w:eastAsia="IRNazanin"/>
          <w:b w:val="false"/>
          <w:b w:val="false"/>
          <w:bCs w:val="false"/>
          <w:i w:val="false"/>
          <w:i w:val="false"/>
          <w:iCs w:val="false"/>
          <w:color w:val="333333"/>
          <w:sz w:val="20"/>
          <w:sz w:val="20"/>
          <w:szCs w:val="20"/>
          <w:rtl w:val="true"/>
        </w:rPr>
        <w:t xml:space="preserve"> و الأعلام زرکلی،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۲۴۱</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زرکلی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۲۴۲</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چاپ جدید ،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۳۰۵</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۳۲۸</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 طبقات المحدّثین بإصبهان،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عنوان مِخْتَف بن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صفحۀ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شرح من لا یحضره الفقیه فارسی ، باب الخمس، صفحۀ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و نیز أکثر مدارکی که در این قسمت ، مورد استفاده قرار گرفت</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 رجال مورد اشاره ، مراجعه شود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طبقات المحدّثین، بإصبهان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وذکر أخبار 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۷۲</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وقعة صفّین ، از نصر بن مزاحم صفحۀ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 صفحۀ </w:t>
      </w:r>
      <w:r>
        <w:rPr>
          <w:rFonts w:ascii="IRNazanin" w:hAnsi="IRNazanin" w:eastAsia="IRNazanin"/>
          <w:b w:val="false"/>
          <w:b w:val="false"/>
          <w:bCs w:val="false"/>
          <w:i w:val="false"/>
          <w:i w:val="false"/>
          <w:iCs w:val="false"/>
          <w:color w:val="333333"/>
          <w:sz w:val="20"/>
          <w:sz w:val="20"/>
          <w:szCs w:val="20"/>
        </w:rPr>
        <w:t>۱۱۷</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مخنف بن سلیم و قوم او ، از مسئولیت جنگ تخلف ننمودند</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۲۰۷</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 صفحۀ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بحارالأنوار ، جلد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۴۰۰</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صفحۀ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۱۰۵</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طبقات المحدّثین بإصبهان،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۴۰۰</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۳۱۸</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أصفا ، تفسیر قرآن متوسّطی است ، که ملاّ محسن فیض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و فقیه و مفسّر و نابغۀ نامدار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صفحه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صفحۀ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البتّه باید توجّه داشت ، در تعمیراتی که در سالهای اخیر انجام گرفته ، این کتیبۀ از بین رفته است ، فقط در کتیبه أطراف محراب مسجد شیعاء علیه السلام ، قسمت اوّل عبارات کتیبۀ یاد شده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گنجینۀ آثار تاریخی اصفهان، صفحۀ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کتاب مجمل التّواریخ و القصص ، که در سال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هجری تألیف شده ، و با تصحیح ملک الشعراء بهار ، به چاپ رسیده ، در صفحۀ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خوشینان ، نخستین مسجد بود که به اصفهان کردند در اسلام، و بناء آن أبوخنّاس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در خلافت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نظر دکتر لطف الله هنرفر، محلّ خوشینان ، همین محلّی است که ، مسجد شعیای نبی در آن است ، ولی از جامع خوشینان أثری باقی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صفحۀ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طبقات المحدّثین بإصبهان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مَسْجِدَ خَشینان ، أوَّلُ مَسْجِدٍ کَبیرٍ بُنِیَ بِإصْبَهانَ ، بَناهُ أبُوخَنّاسٍ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خِلافَةِ عَلیِّ بْنِ أبی طالبٍ علیه السلام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مُخَضْرَم ، یعنی کسی که جاهلیّت و اسلام را درک نموده ، و شاعری که هر دو دوره را دیده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حسّان بن ثابت ، کَعْبِ بن زُهَیر ، عَمْرو بن مَعْدیکَرَب ، نابغۀ جَعدی و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۸۵</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۶۶</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الاستیعاب،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۱۵۱۵</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گفتی</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۸۵</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۲۶۳</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۷۲</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به نقل از ناسخ التّواریخ ، الاستیعاب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۱۵۱۶</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نقض ، از سلسلۀ انتشارات انجمن آثار ملّی ، صفحۀ </w:t>
      </w:r>
      <w:r>
        <w:rPr>
          <w:rFonts w:ascii="IRNazanin" w:hAnsi="IRNazanin" w:eastAsia="IRNazanin"/>
          <w:b w:val="false"/>
          <w:b w:val="false"/>
          <w:bCs w:val="false"/>
          <w:i w:val="false"/>
          <w:i w:val="false"/>
          <w:iCs w:val="false"/>
          <w:color w:val="333333"/>
          <w:sz w:val="20"/>
          <w:sz w:val="20"/>
          <w:szCs w:val="20"/>
        </w:rPr>
        <w:t>۱۵۴</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الإسلام ، صفحۀ </w:t>
      </w:r>
      <w:r>
        <w:rPr>
          <w:rFonts w:ascii="IRNazanin" w:hAnsi="IRNazanin" w:eastAsia="IRNazanin"/>
          <w:b w:val="false"/>
          <w:b w:val="false"/>
          <w:bCs w:val="false"/>
          <w:i w:val="false"/>
          <w:i w:val="false"/>
          <w:iCs w:val="false"/>
          <w:color w:val="333333"/>
          <w:sz w:val="20"/>
          <w:sz w:val="20"/>
          <w:szCs w:val="20"/>
        </w:rPr>
        <w:t>۳۲۲</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صفحۀ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جامع الرّواة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۳۵۹</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صفحۀ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ذیل عنوان سعید بن مسیّب و جامع الرّواة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۳۵۹</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جَهْبَذْ و جِهْبِذْ، هر دو ضبط شده است</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تنقیح المقال،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ما عَلَی الأرْضِ أحَدٌ إلاّ وَهُوَ مُحْتاجٌ إلی عِلْمِه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سُنْبُلان ، گاهی سُنْبُلسْتان و چُمْلان ، چُلْمان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 خوانده می شده ، و در نزدیکیِ بقعه و امامزادۀ درب امام می باشد ، و در حال حاضر، در حاشیۀ خیابان إبن سینا قرار گرفته است</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 تاریخ اصفهان و ری ، صفحۀ </w:t>
      </w:r>
      <w:r>
        <w:rPr>
          <w:rFonts w:ascii="IRNazanin" w:hAnsi="IRNazanin" w:eastAsia="IRNazanin"/>
          <w:b w:val="false"/>
          <w:b w:val="false"/>
          <w:bCs w:val="false"/>
          <w:i w:val="false"/>
          <w:i w:val="false"/>
          <w:iCs w:val="false"/>
          <w:color w:val="333333"/>
          <w:sz w:val="20"/>
          <w:sz w:val="20"/>
          <w:szCs w:val="20"/>
        </w:rPr>
        <w:t>۲۴۸</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۱۵۹</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۳۱۵</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۱۵۹</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چاپ اسلامیّه ، جلد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مستدرک الوسائل ، چاپ مؤسّسه أل البیت علیهم السلام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حدیث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إسْتَجابَ اللهُ دُعائَکَ وَ طَوَّلَ عُمْرَکَ وَ کَثَّرَ مالَکَ وَوَلَدَکَ</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ألخرائج و الجرائج ، چاپ مؤسّسة الإمام المهدی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إثبات الهداة بالنّصوص و المعجزات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و بحارالأنوار ، جلد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۱۴۱</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صدوق ، چاپ دار الکتب الإسلامیّه،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۱۶</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چاپ جدید ، صفحه </w:t>
      </w:r>
      <w:r>
        <w:rPr>
          <w:rFonts w:ascii="IRNazanin" w:hAnsi="IRNazanin" w:eastAsia="IRNazanin"/>
          <w:b w:val="false"/>
          <w:b w:val="false"/>
          <w:bCs w:val="false"/>
          <w:i w:val="false"/>
          <w:i w:val="false"/>
          <w:iCs w:val="false"/>
          <w:color w:val="333333"/>
          <w:sz w:val="20"/>
          <w:sz w:val="20"/>
          <w:szCs w:val="20"/>
        </w:rPr>
        <w:t>۲۶۱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۴۹</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أعیان الشّیعه ،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نیز ، مراجعه شود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حافظ نامدار شیعه ، أبو العبّاس ، أحمد بن محمّد بن سعید 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إبن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متوفّای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می باشد، که از ارکان علم حدیث و از بزرگترین حفّاظ و ضبط کنندگان حدیث بوده ، که دارقطنی درباره اش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أَحْفَظ از ابن عُقْده دیده نشده ، و خود او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یکصد و بیست هزار حدیث با سند آنها در حفظ داشته است ، و سیصد هزار حدیث در تحت مذاکره و بررسی و تکمیل شرائط روایت ،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عُقده همان است که ، شمار شاگردان امام صادق علیه السلام را به چهار هزار رسانده ، با ذکر حدیث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کتب رجال رجوع 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 مرحوم قمی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۴۴۳</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أبومسعود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هزار حدیث و پانصد هزار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 میلیون و پانصد هزار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هزار و هفتصد استاد نوشتم، و در کتابهایم پانصد هزار از آن را ثبت نمودم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۸۳</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تهذیب التهدیب إبن حجر عسقلانی و تذکرة الحفّاظ ذهبی و طبقات المحدّثین بإصبهان و ذکر أخبار أصبهان و تقریب التهذیب و سایر کتب رجال و تراجم ، مراجعه شود</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خطبۀ مفصّل را که داراری فصاحت و بلاغت عجیبی است ، و مشتمل بر حدود سیصد فضیلت و منقبت و صفت ممتاز ، برای علیّ علیه السلام است ، مرحوم بیان آلواعظین در کتاب خلد برین یا تاریخ گویندگان اسلام،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نقل نموده است</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برین ، صفحۀ </w:t>
      </w:r>
      <w:r>
        <w:rPr>
          <w:rFonts w:ascii="IRNazanin" w:hAnsi="IRNazanin" w:eastAsia="IRNazanin"/>
          <w:b w:val="false"/>
          <w:b w:val="false"/>
          <w:bCs w:val="false"/>
          <w:i w:val="false"/>
          <w:i w:val="false"/>
          <w:iCs w:val="false"/>
          <w:color w:val="333333"/>
          <w:sz w:val="20"/>
          <w:sz w:val="20"/>
          <w:szCs w:val="20"/>
        </w:rPr>
        <w:t>۱۹۵</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 الإمام الحافظ ، حافظ بزرگ اصفهان ، أبوصالح ، عبدالرّحمن بن سعید اصفهانی است، که ساکن بغداد گردیده، و از راویان از شیخ أبو مسعود رازی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خلدبرین ،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 جلد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برین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۱۹۵</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مفصّل بقعه و بارگاه شیخ أبومسعود را، در کتاب گنجینۀ آثار تاریخی اصفهان ، از صفحۀ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 نیز در کتاب آثار ملّی اصفهان ، از صفحۀ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مطالعه نمائید</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برین ، صفحۀ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۱۹۸</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این خاندان ، به خاندان مختار بن أبی عبیدۀ ثقفی می رسد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۳۳۵</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سیّد مصلح الدّین مهدوی در کتاب دانشمندان و بزرگان اصفهان ، صفحۀ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محلّۀ طوقچی، مجاور قبر صاحب بن عبّاد ، مقبرۀ قدیمی با گنبدی خشتی بود، که أخیراً آن را خراب کرده و حسینیّه بنا کردند ، معروف در بین عوام آن بود که نام مدفون در بقعه ، تبردار است ، و ظاهراً تبردار، تصحیف شدۀ طبرانی است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ألکنی و الألقاب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۴۴۳</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بویه و اوضاع زمان ایشان ، صفحۀ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 با وضعیّت عزاداری وسائر شعائر دینی شیعه و بزرگداشت مراسم غدیر و عاشوراء ، در قرنهای چهارم و پنجم و ششم، در بلاد گوناگون، به کتاب یاد شده، از صفحۀ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إین ماشاذه ، کنیۀ چندین نفر از علماء و محدّثین و فقهاء قدیم اصفهان میباشد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صفحۀ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۶۰</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کتاب نقض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از محدّث ارموی ، به نقل از طبقات الشّافعیّۀ سبکی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۳۰۳</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اسنوی ، جلد اوّل ، صفحۀ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نقض ، صفحۀ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از انتشارات انجمن آثار ملّی</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سُلَیْمانُ بْنُ أحْمَدَ بْنِ أیُّوبِ اللَّخْمیّ ، فیما کَتَبَ إلَیْنا مِنْ إصْبَهانَ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الْقاسِمِ بْنِ مُساوِرِ الْجَوْهَرِیِّ ، سَنَةَ سِتٍّ وَ ثَمانینَ وَمِأتَیْنِ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که از این عبارت ، با توجّه به تاریخ یاد شده ، استفاده می شود که ، تاریخ نامه نویسی ، أواخر قرن سوّم بوده است</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مهران ، با این عبارت ، اشاره نموده ، به کشتار وسیع منصور دوانیقی ، از سادات و ذراری رسول خدا صَلَّی اللهُ عَلَیهِ وَ آلِهی وَ سَلَم ، در زندانها و در درگیریهای مختلف</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حدیث مفصّل ، در امالی صدوق ، چاپ مؤسّسه 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 در بحارالأنوار، جلد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نقل گردیده است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احترام ، نام سلطان محمّد ، در بالای کتیبه قرار داده شده است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از صفحۀ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۱۲۰</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از دکتر هنرفر، صفحۀ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آثار ملّی اصفهان صفحۀ </w:t>
      </w:r>
      <w:r>
        <w:rPr>
          <w:rFonts w:ascii="IRNazanin" w:hAnsi="IRNazanin" w:eastAsia="IRNazanin"/>
          <w:b w:val="false"/>
          <w:b w:val="false"/>
          <w:bCs w:val="false"/>
          <w:i w:val="false"/>
          <w:i w:val="false"/>
          <w:iCs w:val="false"/>
          <w:color w:val="333333"/>
          <w:sz w:val="20"/>
          <w:sz w:val="20"/>
          <w:szCs w:val="20"/>
        </w:rPr>
        <w:t>۷۹۱</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اصفهان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او را از بزرگان علماء زمان خودش دانسته است</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این نوشته ، هماهنگ است با آنچه مرحوم علاّمه سیّد محسن امین عاملی ، صاحب أعیان الشّیعه ، نوشته و خواجه نظام الملک را در زمرۀ وزراء شیعه مذهب سلجوقیان ، به شمار آورده و در جلد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در پنج صفحۀ بسیار بزرگ ، شرح حال مفصّلی از او نوشته و او را در شمار أعیان و بزرگان شیعه ، بر شمرده است</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۲۴۳</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۲۴۴</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 در و دو منارۀ آن ، در حال حاضر ، در حاشیۀ جنوبی خیابان کمال واقع گردیده است</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صفحۀ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به نقل از آثار ایران جلد أوّل 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۱۸۱</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نام فاطمه علیها السلام نیز ، همراه کلمات یاد شده ، بوده است</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نیز ارجاع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هنرهای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تألیف پروفسور پوپ، به زبان انگلیسی</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ملّی اصفهان ، صفحۀ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ارتفاع مناره ها را بیست متر دانسته است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۲۶۷</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۲۷۰</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 آثار ملّی اصفهان، صفحۀ </w:t>
      </w:r>
      <w:r>
        <w:rPr>
          <w:rFonts w:ascii="IRNazanin" w:hAnsi="IRNazanin" w:eastAsia="IRNazanin"/>
          <w:b w:val="false"/>
          <w:b w:val="false"/>
          <w:bCs w:val="false"/>
          <w:i w:val="false"/>
          <w:i w:val="false"/>
          <w:iCs w:val="false"/>
          <w:color w:val="333333"/>
          <w:sz w:val="20"/>
          <w:sz w:val="20"/>
          <w:szCs w:val="20"/>
        </w:rPr>
        <w:t>۸۲۳</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صفحۀ </w:t>
      </w:r>
      <w:r>
        <w:rPr>
          <w:rFonts w:ascii="IRNazanin" w:hAnsi="IRNazanin" w:eastAsia="IRNazanin"/>
          <w:b w:val="false"/>
          <w:b w:val="false"/>
          <w:bCs w:val="false"/>
          <w:i w:val="false"/>
          <w:i w:val="false"/>
          <w:iCs w:val="false"/>
          <w:color w:val="333333"/>
          <w:sz w:val="20"/>
          <w:sz w:val="20"/>
          <w:szCs w:val="20"/>
        </w:rPr>
        <w:t>۸۲۴</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صفحۀ </w:t>
      </w:r>
      <w:r>
        <w:rPr>
          <w:rFonts w:ascii="IRNazanin" w:hAnsi="IRNazanin" w:eastAsia="IRNazanin"/>
          <w:b w:val="false"/>
          <w:b w:val="false"/>
          <w:bCs w:val="false"/>
          <w:i w:val="false"/>
          <w:i w:val="false"/>
          <w:iCs w:val="false"/>
          <w:color w:val="333333"/>
          <w:sz w:val="20"/>
          <w:sz w:val="20"/>
          <w:szCs w:val="20"/>
        </w:rPr>
        <w:t>۸۲۳</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۲۵۷</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صاعدیان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آل صاعد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خاندانهای علمی و معروف اصفهان بوده ، که ریاست علمی و دینی، در این شهر داشته، و پیرو مذهب حنفی بوده اند، و چندین قرن، در زمینه های علمی و اجتماعی ، منشأ حرکات و اقداماتی بوده اند که در تاریخ گذشتۀ اصفهان ، نقش اساسی داشته است و جدال هائی که بین خاندان صاعدیان و خجندیان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آنها هم خاندان علمی بوده و ریاست شافعیان را داشته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مستمر وجود داشته ، و شرح آن ، در کتب تاریخ نقل گردیده است</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۱۷۰</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۲۵</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ابن بطوطه،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۱۸۶</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المحیا ، یعنی شبی که انسانهای گرفتار و محروم به زندگی بر میگردند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داشتن خبر را گویند و خبر مستفیض آن است که تقل کننده های متعدّد دارد و مشهور است</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ابن بطوطه،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الزام النّاصب ، صفحۀ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خدا قسم، هنگامی که قائم ما قیام کند، خداوند شیعیان او را به سوی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می نماید ، از همه شهرها</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صفحۀ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بحارالأنوار ، جلد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به پا می خیزند سیصد نفر و یا مقداری بیشتر ، پس حملۀ دشمن را از او دفع میکنند و از آنها، پنجاه نفر از کوفه و بقیّه از مردمی هستند که شناخته نیستند و بعض آنها ، بعضی دیگر را نمی شناسند و بدون وعدۀ قبلی ، همه جمع شده اند</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صفحۀ </w:t>
      </w:r>
      <w:r>
        <w:rPr>
          <w:rFonts w:ascii="IRNazanin" w:hAnsi="IRNazanin" w:eastAsia="IRNazanin"/>
          <w:b w:val="false"/>
          <w:b w:val="false"/>
          <w:bCs w:val="false"/>
          <w:i w:val="false"/>
          <w:i w:val="false"/>
          <w:iCs w:val="false"/>
          <w:color w:val="333333"/>
          <w:sz w:val="20"/>
          <w:sz w:val="20"/>
          <w:szCs w:val="20"/>
        </w:rPr>
        <w:t>۲۰۰</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 دیگری از همین قصیده را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از دیدگاه ، شعراء و أهل 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ایم</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اصفهان متجاوز از یکصد صندوق قرض الحسنه ، و در سطح استان اصفهان ، در حدود پانصد صندوق ، مشغول به فعالیت می باشد ، و در بسیاری از شهرها و روستاهای کشور ، مردم اصفهان اقدام به تأسیس صندوق قرض الحسنه و خیریّه نموده اند ، و جالب است بدانیم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أوّلین صندوقهای قرض الحسنه در کشور ایران ، در شهر اصفهان انجام گرفته است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نویسندۀ کمترین ، از اوّلین سال این حرکت پربرکت و أثر معنوی و تبلیغی ، تاکنون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این اقدام دینی و ولائی بوده ام ، و به عنوان یک خدمتگزار کوچک در آستان مقدّس فاطمۀ زهراء علیها السلام عرض أدب داشته ، و در سامان دادن و ایجاد حرکت در زمینه های گوناگون ، به خدمتگذاری مشغول بوده ام ، امید است مقبول درگاه آن حضرت واقع گردد</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 ملّت شریف ایران ، از زیارت عتبات عالیات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اشرف و کربلای معلی و کاظمین و سامراء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سلسله حوادث تلخی که به دنبال تسلّط حکومت کافر بعثی عراق رخ داده ، محروم می باشند</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توجّه است که ، سازندگان ضریح ها و درها و منبرها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تمام ابعاد هنری که دارند و هنرمندان کاشی ساز ، با درج آیات و احادیث و أشعار مناسب ، در متن ضریح 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لوحه های کاشی و صفحات درخشان آن ، به شکلی ظریف و لطیف ، فرهنگ و معارف شیعه را ترویج می نمایند و بینندگان فراوان آثار هنری خود را متوجّه نشانه های عظمت خاندان رسالت می نمایند و محتوای اعتقادی و اخلاقی ارزشمندی را در قالب هنرهای زیبا ، عرضه می دارند</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ساخت ضریح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قمری برابر با سال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شمسی میباشد ، و أشعار یاد شده ، در کتاب آئینه ایثار، صفحۀ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نقل گردیده است</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 آیۀ </w:t>
      </w:r>
      <w:r>
        <w:rPr>
          <w:rFonts w:ascii="IRNazanin" w:hAnsi="IRNazanin" w:eastAsia="IRNazanin"/>
          <w:b w:val="false"/>
          <w:b w:val="false"/>
          <w:bCs w:val="false"/>
          <w:i w:val="false"/>
          <w:i w:val="false"/>
          <w:iCs w:val="false"/>
          <w:color w:val="333333"/>
          <w:sz w:val="20"/>
          <w:sz w:val="20"/>
          <w:szCs w:val="20"/>
        </w:rPr>
        <w:t>۲۳</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از ابوسعید خرگوشی ، صفحۀ </w:t>
      </w:r>
      <w:r>
        <w:rPr>
          <w:rFonts w:ascii="IRNazanin" w:hAnsi="IRNazanin" w:eastAsia="IRNazanin"/>
          <w:b w:val="false"/>
          <w:b w:val="false"/>
          <w:bCs w:val="false"/>
          <w:i w:val="false"/>
          <w:i w:val="false"/>
          <w:iCs w:val="false"/>
          <w:color w:val="333333"/>
          <w:sz w:val="20"/>
          <w:sz w:val="20"/>
          <w:szCs w:val="20"/>
        </w:rPr>
        <w:t>۲۵۲</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 بحار الأنوار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۲۲۵</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الأنساب روضاتی ، صفحۀ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به نقل از سراج الأنساب</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وجامع الأخبار ، صفحۀ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جامع الأنساب ، صفحۀ </w:t>
      </w:r>
      <w:r>
        <w:rPr>
          <w:rFonts w:ascii="IRNazanin" w:hAnsi="IRNazanin" w:eastAsia="IRNazanin"/>
          <w:b w:val="false"/>
          <w:b w:val="false"/>
          <w:bCs w:val="false"/>
          <w:i w:val="false"/>
          <w:i w:val="false"/>
          <w:iCs w:val="false"/>
          <w:color w:val="333333"/>
          <w:sz w:val="20"/>
          <w:sz w:val="20"/>
          <w:szCs w:val="20"/>
        </w:rPr>
        <w:t>۵۴</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و أمالی شیخ طوسی،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 صفحۀ </w:t>
      </w:r>
      <w:r>
        <w:rPr>
          <w:rFonts w:ascii="IRNazanin" w:hAnsi="IRNazanin" w:eastAsia="IRNazanin"/>
          <w:b w:val="false"/>
          <w:b w:val="false"/>
          <w:bCs w:val="false"/>
          <w:i w:val="false"/>
          <w:i w:val="false"/>
          <w:iCs w:val="false"/>
          <w:color w:val="333333"/>
          <w:sz w:val="20"/>
          <w:sz w:val="20"/>
          <w:szCs w:val="20"/>
        </w:rPr>
        <w:t>۲۷۴</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علاّمۀ حلّی ، صفحۀ آخر، بخش وصیّت علاّمه به فرزندش ، و جامع الأنساب ، صفحۀ </w:t>
      </w:r>
      <w:r>
        <w:rPr>
          <w:rFonts w:ascii="IRNazanin" w:hAnsi="IRNazanin" w:eastAsia="IRNazanin"/>
          <w:b w:val="false"/>
          <w:b w:val="false"/>
          <w:bCs w:val="false"/>
          <w:i w:val="false"/>
          <w:i w:val="false"/>
          <w:iCs w:val="false"/>
          <w:color w:val="333333"/>
          <w:sz w:val="20"/>
          <w:sz w:val="20"/>
          <w:szCs w:val="20"/>
        </w:rPr>
        <w:t>۶۰</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الأنساب ، صفحۀ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به نقل از فضائل السّادات</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 سیوطی،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 خرگوشی، صفحۀ </w:t>
      </w:r>
      <w:r>
        <w:rPr>
          <w:rFonts w:ascii="IRNazanin" w:hAnsi="IRNazanin" w:eastAsia="IRNazanin"/>
          <w:b w:val="false"/>
          <w:b w:val="false"/>
          <w:bCs w:val="false"/>
          <w:i w:val="false"/>
          <w:i w:val="false"/>
          <w:iCs w:val="false"/>
          <w:color w:val="333333"/>
          <w:sz w:val="20"/>
          <w:sz w:val="20"/>
          <w:szCs w:val="20"/>
        </w:rPr>
        <w:t>۲۵۹</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 صفحۀ </w:t>
      </w:r>
      <w:r>
        <w:rPr>
          <w:rFonts w:ascii="IRNazanin" w:hAnsi="IRNazanin" w:eastAsia="IRNazanin"/>
          <w:b w:val="false"/>
          <w:b w:val="false"/>
          <w:bCs w:val="false"/>
          <w:i w:val="false"/>
          <w:i w:val="false"/>
          <w:iCs w:val="false"/>
          <w:color w:val="333333"/>
          <w:sz w:val="20"/>
          <w:sz w:val="20"/>
          <w:szCs w:val="20"/>
        </w:rPr>
        <w:t>۲۷۰</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یادداشهای سیّد مصلح الدّین مهدوی ، به نقل از مشاهد العتره و جامع الأخبار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آقای سیّد مصلح الدّین مهدوی ، به نقل از کتاب مشاهد العتره ، و نیز ، ثواب الأعمال مرحوم شیخ صدوق</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الأمر بالمعروف و النّهی عن المنکر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قیراط ، مساوی است با چهار جو و چهار حبه ، و به اندازه های دیگر هم تعریف شده است ، ولی در هر صورت، اندازۀ کمی است</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قنطار ، مساوی است با ، یک صد و بیست رطل ، یا پوست گاوی که پر از طلا کنند، و با اندازه های دیگر ، ولی در هر صورت ، اندازۀ بزرگی است</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و النّهی عن المنکر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زیارة أولاد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w:t>
      </w:r>
      <w:r>
        <w:rPr>
          <w:rFonts w:ascii="IRNazanin" w:hAnsi="IRNazanin" w:eastAsia="IRNazanin"/>
          <w:b w:val="false"/>
          <w:b w:val="false"/>
          <w:bCs w:val="false"/>
          <w:i w:val="false"/>
          <w:i w:val="false"/>
          <w:iCs w:val="false"/>
          <w:color w:val="333333"/>
          <w:sz w:val="20"/>
          <w:sz w:val="20"/>
          <w:szCs w:val="20"/>
        </w:rPr>
        <w:t>۲۷۳</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مردم بندۀ احسان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 به نحو طبیعی و جِبِلّی ، دوست می دارد کسی را که به او نیکی کند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مریم ، آیۀ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 آنان که ایمان آورده ، و عمل صالح انجام داده اند زود باشد که خداوند برای آنها ، دوستی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از مقدّمه ، و صفحۀ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از متنِ منتقلة الطّالبیّه ، چاپ نجف ، مراجعه شود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شهرت سنّی گری اصفهان در گذشته ، نشانه های بزرگی از سوابق فداکاری بسیاری از مردم اصفهان ، در گذشتۀ تاریخ ، در راه تشیّع و ولایت أهل البیت علیهم السلام ، در دست است ، که در بخشهای گوناگونِ همین کتاب ، مورد بحث و بررسی قرار داده ایم</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حاکمیّتِ قدرتهای متعصّبِ در برابر شیعه و أهل البیت علیهم السلام را ، در برخی از دوره ها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دورۀ أمویان ، و قسمتی از دورۀ عبّاسیان ، و بخشی از دورۀ سلجوقیان ، که بیشترین فشار را بر شیعه و مذهب أهل البیت علیهم السلام ، وارد می کردند، نباید با أصل زمینه های روحی ، که در اکثر دوره ها ، در مردم اصفهان وجود داشته ، اشتباه گرفت و به هم آمیخت</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الأنساب ، صفحۀ </w:t>
      </w:r>
      <w:r>
        <w:rPr>
          <w:rFonts w:ascii="IRNazanin" w:hAnsi="IRNazanin" w:eastAsia="IRNazanin"/>
          <w:b w:val="false"/>
          <w:b w:val="false"/>
          <w:bCs w:val="false"/>
          <w:i w:val="false"/>
          <w:i w:val="false"/>
          <w:iCs w:val="false"/>
          <w:color w:val="333333"/>
          <w:sz w:val="20"/>
          <w:sz w:val="20"/>
          <w:szCs w:val="20"/>
        </w:rPr>
        <w:t>۴۹</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در قسمت شرح حال إمامزاده عظیم الشّان ، حضرت عبدالعظیم حسنی ، صفحۀ </w:t>
      </w:r>
      <w:r>
        <w:rPr>
          <w:rFonts w:ascii="IRNazanin" w:hAnsi="IRNazanin" w:eastAsia="IRNazanin"/>
          <w:b w:val="false"/>
          <w:b w:val="false"/>
          <w:bCs w:val="false"/>
          <w:i w:val="false"/>
          <w:i w:val="false"/>
          <w:iCs w:val="false"/>
          <w:color w:val="333333"/>
          <w:sz w:val="20"/>
          <w:sz w:val="20"/>
          <w:szCs w:val="20"/>
        </w:rPr>
        <w:t>۳۵۷</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محلّۀ باغات ، محلّه ای است واقع در کنار جادّۀ محلّۀ خواجو، که در آن امامزاده أحمد بن علی بن محمّد باقر علیه السلام ، حسینی، مدفون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سیّد جلیل القدر ، سیّد أحمد ، معروف به امامزاده احمد ، که در محلّۀ باغات اصفهان به خاک سپرده شده ، به تحقیق ، فرزند این سیّد جلیل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إمامزاده علی بن محمّد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۳۵۷</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الأنساب ، صفحۀ </w:t>
      </w:r>
      <w:r>
        <w:rPr>
          <w:rFonts w:ascii="IRNazanin" w:hAnsi="IRNazanin" w:eastAsia="IRNazanin"/>
          <w:b w:val="false"/>
          <w:b w:val="false"/>
          <w:bCs w:val="false"/>
          <w:i w:val="false"/>
          <w:i w:val="false"/>
          <w:iCs w:val="false"/>
          <w:color w:val="333333"/>
          <w:sz w:val="20"/>
          <w:sz w:val="20"/>
          <w:szCs w:val="20"/>
        </w:rPr>
        <w:t>۴۸</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 بخش مربوط به أولاد حضرت امام محمّد باقر علیه السلام</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در دنبالۀ عبارت ، شرح أندازۀ سنگ و دزدیدن آن را نوشته است ، با این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بلندیِ آن سنگِ منصوبِ سیاه به دیوار ، عشری کمتر از یک متر ، و عرضش نیم ذرع ، و آن را بعضی ألماس سیاه می دانستند و در سال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شمسی ، شبانه آن سنگ را کنده و دزدیده و برده و فروخته شده ، و راه اروپا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مسلّم است آن سنگ گرانبها ، حکم جواهر را داشت</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گنجینۀ آثار تاریخی اصفهان ، صفحۀ </w:t>
      </w:r>
      <w:r>
        <w:rPr>
          <w:rFonts w:ascii="IRNazanin" w:hAnsi="IRNazanin" w:eastAsia="IRNazanin"/>
          <w:b w:val="false"/>
          <w:b w:val="false"/>
          <w:bCs w:val="false"/>
          <w:i w:val="false"/>
          <w:i w:val="false"/>
          <w:iCs w:val="false"/>
          <w:color w:val="333333"/>
          <w:sz w:val="20"/>
          <w:sz w:val="20"/>
          <w:szCs w:val="20"/>
        </w:rPr>
        <w:t>۶۶۸</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بقعۀ آقا نجفی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 توضیح داریم</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تاریخ فوت همای شیرازی را ، سیّد بقاء ، چنین سروده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صفحۀ </w:t>
      </w:r>
      <w:r>
        <w:rPr>
          <w:rFonts w:ascii="IRNazanin" w:hAnsi="IRNazanin" w:eastAsia="IRNazanin"/>
          <w:b w:val="false"/>
          <w:b w:val="false"/>
          <w:bCs w:val="false"/>
          <w:i w:val="false"/>
          <w:i w:val="false"/>
          <w:iCs w:val="false"/>
          <w:color w:val="333333"/>
          <w:sz w:val="20"/>
          <w:sz w:val="20"/>
          <w:szCs w:val="20"/>
        </w:rPr>
        <w:t>۱۸۶</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الأنساب ، صفحۀ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گنجنیۀ آثار تاریخی اصفهان ، صفحۀ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عبارت یاد شده هنوز باقی است ، و جزء آثار تاریخی ارزشمند می باشد، ولی خالی از اشتباه ادبی نیست</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این عبارت نیز، هنوز باقی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کتیبۀ سر دَرِ صحن امامزاده اسماعیل علیه السلام که متعلّق به سال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می باشد و حاج محمّد ابراهیم بیک یوزباشی ، در زمان سلطان حسین صفوی آن را نصب نموده ، اشتباهاً چنین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ألسیّد الجلیل ، اسماعیل بن حسن بن زید بن حسن بن 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 نیز به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خاندانهای علمی اصفهان ، خاندان طباطبائیان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 مراجعه شود</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صفحۀ </w:t>
      </w:r>
      <w:r>
        <w:rPr>
          <w:rFonts w:ascii="IRNazanin" w:hAnsi="IRNazanin" w:eastAsia="IRNazanin"/>
          <w:b w:val="false"/>
          <w:b w:val="false"/>
          <w:bCs w:val="false"/>
          <w:i w:val="false"/>
          <w:i w:val="false"/>
          <w:iCs w:val="false"/>
          <w:color w:val="333333"/>
          <w:sz w:val="20"/>
          <w:sz w:val="20"/>
          <w:szCs w:val="20"/>
        </w:rPr>
        <w:t>۷۵۲</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تعمیرات سالهای اخیر ، این کتیبه از بین رفته ، فقط در گچ بری أطراف محراب مسجد شعیاء علیه السلام قسمت اوّل این عبارات نوشته شده و موجود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گنجینۀ آثار تاریخی اصفهان ، صفحۀ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نیز مراجعه شود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متوسّطی است که، ملاّ محسن فیض کاشانی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الی تصانیف الشّیعه،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۱۲۴</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۵۲۲</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در این زمینه ،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بقعه های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مدارس 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کتاب ، و نیز به گنجینۀ آثار تاریخی اصفهان ، از صفحۀ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از صفحۀ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مقدّمه، صفحۀ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۲۷۵</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زبان عوام ، إمامزادۀ یاد شده، زید بن علیّ بن الحسین علیه السلام خوانده می شود ، ولی حتماً او ، زید، فرزند امام زین العابدین علیه السلام نیست ، بلکه با واسطه ، نسبت به امام سجّاد علیه السلام می برد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فی القرن الخامس ، صفحۀ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نیز به تاریخ بیهق ، صفحۀ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داشتهای مرحوم آقا سیّد مصلح الدّین مهدوی، و نیز برای آشنایی کاملتر ،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ألنّابس فی القرن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تاریخ بیهق ، صفحۀ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۳۸۹</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۳۹۰</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تاریخچۀ محلۀ خواجو ، صفحۀ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در معجم البلدان ، در تحت عنوان أرزنان ، مطالبی بیان داشته که خلاصه آن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أرْزُنان ، از قریه های اصفهان است ، و جمعی از علماء ، منسوب به آن هستند،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حسن بن أحمد بن محمّد أرزنانی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أعمی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متوفّای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و أبوجعفر ، محمد بن عبدالرّحمن بن زیاد اصفهانی ، که از حفّاظ برجسته بوده ، و در سال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وفات یافته، و جدّ او زیاد اصفهانی ارزنانی ، برای طلب علم به شهرهای شام ، صور ، مصر ، خوزستان ، اصفهان، ری ، مکّه ، عراق ، دامغان و طرطوس سفر کرده ، و از دانشمندان آن شهرها، به نامهای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گرفته ، و دارای مقام وثاقت و زهد و علم و وَرَع بوده است</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 تألیف سیّد شریف نسّابه ، أبو الحسن علیّ بن أبی الغنائم ، محمّد بن علی علوی عمری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معاصرین سیّد مرتضی ، علم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تا سال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هجری ، زنده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 از معتبر ترین کتب علم أنساب به شمار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ألذّریعه ، جلد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 فصل مربوط به أولاد و أعقاب حضرت موسی بن جعفر علیه السلام</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هادی میرلوحی ، قبرش در جوار امامزاده اسماعیل علیه السلام می باشد و بر روی آن نوشته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مرحوم مغفور حضرت سیادت پناه ، علاّمی فهامی مجتهد الزّمانی ، میر محمّد هادی ابن سیادت پناه میرلوحی ، بتاریخ چهارم شهر جمیدی الثّانی </w:t>
      </w:r>
      <w:r>
        <w:rPr>
          <w:rFonts w:ascii="IRNazanin" w:hAnsi="IRNazanin" w:eastAsia="IRNazanin"/>
          <w:b w:val="false"/>
          <w:b w:val="false"/>
          <w:bCs w:val="false"/>
          <w:i w:val="false"/>
          <w:i w:val="false"/>
          <w:iCs w:val="false"/>
          <w:color w:val="333333"/>
          <w:sz w:val="20"/>
          <w:sz w:val="20"/>
          <w:szCs w:val="20"/>
        </w:rPr>
        <w:t>۱۱۱۳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الخبیّه ، صفحۀ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الخبیّه عن مقبرة الزّینبیّه ، صفحۀ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مبارکه ای ، آثار علمی متعدّدی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بیست و پنج أثر ، که برخی از آنها چندین مجلّد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 دانشوران اصفهان و کتاب تاریخ اصفهان که یکی از مجلّدات آن، مربوط به بقاع متبرکۀ اصفهان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مجموع دانشمندی فرزانه و خطیبی محقّق بوده است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نورالانوار، صفحۀ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ارزنان ، گاهی ارزن نان تعبیر شده است که مقلوب نان أرزن می باشد</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محلّۀ لنبان ، یکی از قدیمی ترین محلاّت اصفهان است که مسجد لنبان هم در آن واقع شده ، و جمعی از علماء و شعراء ، به آن منسوب می باشند</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محلّۀ ستّی فاطمه علیها السلام است ، که فاطمۀ کبری ، دختر موسی بن جعفر علیه السلام دفن گردیده ، و به نام ستّی فاطمه و در زبان 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سیت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 و در حال حاضر در شرق خیابان کاشانی ، و در نزدیکی محلّۀ چهارسوق شیرازیها می باشد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نورالأنوار ، صفحۀ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أرزنان ، در شمال شهر و پائین آن محسوب می شود</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فقیه و مجتهد عالی مقام، مرحوم حاج سیّد اسدالله شفتی ، فرزند برومند مرحوم آقا سیّد محمّد باقر شفتی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شفتی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۳۲۹</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الخبیّه عن مقبرة الزینبیّه ، صفحۀ </w:t>
      </w:r>
      <w:r>
        <w:rPr>
          <w:rFonts w:ascii="IRNazanin" w:hAnsi="IRNazanin" w:eastAsia="IRNazanin"/>
          <w:b w:val="false"/>
          <w:b w:val="false"/>
          <w:bCs w:val="false"/>
          <w:i w:val="false"/>
          <w:i w:val="false"/>
          <w:iCs w:val="false"/>
          <w:color w:val="333333"/>
          <w:sz w:val="20"/>
          <w:sz w:val="20"/>
          <w:szCs w:val="20"/>
        </w:rPr>
        <w:t>۲۸</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نفر از خاندان کازرونی ، از ثروتمندان متدیّن اصفهان بودند ، که آثار باقیۀ دینی متعدّدی از خود به یادگار گذاردند ، که تاکنون باقی است و مورد استفاده برای برنامه های دینی می باشد</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صفحۀ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 میزان الأنساب ، صفحۀ </w:t>
      </w:r>
      <w:r>
        <w:rPr>
          <w:rFonts w:ascii="IRNazanin" w:hAnsi="IRNazanin" w:eastAsia="IRNazanin"/>
          <w:b w:val="false"/>
          <w:b w:val="false"/>
          <w:bCs w:val="false"/>
          <w:i w:val="false"/>
          <w:i w:val="false"/>
          <w:iCs w:val="false"/>
          <w:color w:val="333333"/>
          <w:sz w:val="20"/>
          <w:sz w:val="20"/>
          <w:szCs w:val="20"/>
        </w:rPr>
        <w:t>۴۶</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۲۴۹</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۷۶۷</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یادوارۀ آیة الله فقیه امامی ، صفحۀ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۳۴۳</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کاملتر با این مجموعۀ دینی و تاریخی ، به گنجینۀ آثار تاریخی اصفهان از صفحۀ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از صفحۀ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و رجال اصفهان ، صفحۀ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تاریخ اصفهان و ری ، صفحۀ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و یادوارۀ آیة الله فقه امامی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نگارنده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۷۷۵</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محلّی که در حال حاضر، خیابانهای وحید و رودکی از آن می گذرد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خوراسگان ، در قدیم الأیّام ، از روستاهای مجاور اصفهان ، و در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کیلومتریِ شرق آن بوده است ، ولی در حال حاضر ، به علّت توسعۀ شهرها و روستاها ، تبدیل به شهر شده ، و کاملاً به شهر اصفهان ، متّصل گردیده است</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نقطه چین ها ، کلماتی بود که خوانده نشد، و ضمناً عبارات یاد شده ، از نظر رعایت قواعد أدبی عرب ، اشکالاتی دارد که بر أهل فن پوشیده نیست</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نشد</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نشد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فانی ، قبل از حرکت به سوی امامزاده ، فرموده بودند ، دلم می خواهد که این امامزاده مقام خودش را در نزد پروردگار ، به مابنمایاند ، و با معرفت کامل تری نسبت به مقام او ، وی را زیارت کنیم</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 یک نفر از موثّقین که کاملاً مورد اعتماد می باشد، یعنی آقای حاج عبدالرّسول شعرباف دام عزّه ، که خود در صحنه بوده اند و نور را مشاهده کرده اند، برای نویسنده نقل نمودند و دو نفر از دوستان کاملاً مورد اعتماد ، یعنی حضرت حجّة الاسلام آقای حاج شیخ جعفر آزادمنش و آقای حاج مرشد عبّاس تولاّ ، دام عزّهما ، از قول مرحوم آیة الله علاّمۀ فانی نقل نمودند و از حاضرین در آن صحنۀ معنوی ، آقای حاج آقا رسول باطنی و حاج محمّد علیِ حاج شفیعی و آقای شعرباف دام عزّهم ، در قید حیات هستند</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با ولایت اصفهان ، و بسیاری از شهرها و روستاهای دور و نزدیک ، با حضوری یک پارچه و جمعیّتی میلیونی، تمامیِ طول مسیر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کیلومتر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زیر باران شدید، تشییع جنازه نمودند، و یکی از صحنه های پرشور و با معنویّت اجتماعیِ تاریخ اصفهان را شکل بخشیدند ، که در رسانه های جمعیِ داخل و خارج کشور ، انعکاسی شدید و عجیب داشت، و به عنوان یک حادثۀ بزرگ و به یاد ماندنی ، در محافل گوناگون و رسانه های خبری ، مورد توجّه و ذکر قرار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یادوارۀ آیة آلله فقیه امامی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نویسنده ، مراجعه فرمائید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چاپ قدیم ، صفحۀ </w:t>
      </w:r>
      <w:r>
        <w:rPr>
          <w:rFonts w:ascii="IRNazanin" w:hAnsi="IRNazanin" w:eastAsia="IRNazanin"/>
          <w:b w:val="false"/>
          <w:b w:val="false"/>
          <w:bCs w:val="false"/>
          <w:i w:val="false"/>
          <w:i w:val="false"/>
          <w:iCs w:val="false"/>
          <w:color w:val="333333"/>
          <w:sz w:val="20"/>
          <w:sz w:val="20"/>
          <w:szCs w:val="20"/>
        </w:rPr>
        <w:t>۳۵۴</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الأنساب ، صفحۀ </w:t>
      </w:r>
      <w:r>
        <w:rPr>
          <w:rFonts w:ascii="IRNazanin" w:hAnsi="IRNazanin" w:eastAsia="IRNazanin"/>
          <w:b w:val="false"/>
          <w:b w:val="false"/>
          <w:bCs w:val="false"/>
          <w:i w:val="false"/>
          <w:i w:val="false"/>
          <w:iCs w:val="false"/>
          <w:color w:val="333333"/>
          <w:sz w:val="20"/>
          <w:sz w:val="20"/>
          <w:szCs w:val="20"/>
        </w:rPr>
        <w:t>۴۷</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الأنساب ، تألیف علاّمه سیّد محمّد علی روضاتی ، صفحۀ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به نقل از ریاض الأنساب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۲۰۵</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الأنساب ، صفحۀ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به نقل از بعض کتب أنساب</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۱۹۲</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۱۹۲</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۲۲۱</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۷۷۷</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گنجنیۀ آثار تاریخی اصفهان ، صفحۀ </w:t>
      </w:r>
      <w:r>
        <w:rPr>
          <w:rFonts w:ascii="IRNazanin" w:hAnsi="IRNazanin" w:eastAsia="IRNazanin"/>
          <w:b w:val="false"/>
          <w:b w:val="false"/>
          <w:bCs w:val="false"/>
          <w:i w:val="false"/>
          <w:i w:val="false"/>
          <w:iCs w:val="false"/>
          <w:color w:val="333333"/>
          <w:sz w:val="20"/>
          <w:sz w:val="20"/>
          <w:szCs w:val="20"/>
        </w:rPr>
        <w:t>۳۶۱</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لیست نسبتاً جامعی که سازمان اوقاف و امور خیریّه کشور ، از بقاع و زیارتگاهای مذهبی ایران تهیّه نموده ، که تا سال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شمسی شناسائی شده و ثبت گردیده ، وأکثریّت قاطع آنها ، مربوط به امامزادگان و شماری هم، مربوط به سایر شخصیّت های مذهبی می باشد ، شمار مجموع آنها در سراسر کشور، چهار هزار و هفتصد و هفتاد و 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تعداد پانصد و پنج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آنها، مربوط به استان اصفهان و یکصد و پنج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از آنها، مربوط به شهرستان اصفهان است و حدود 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آنها ، متعلّق به امامزادگان و بقیّه مربوط به دیگر بزرگان دینی می باشد</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یادداشتهای مرحوم آقای سیّد مصلح الدّین مهدوی ، أصل بقعه را متعلّق به قبل از قرن هفتم هجری، دانسته است</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مرحوم سیّد مصلح الدّین مهدوی</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و تاریخچۀ محلّۀ خواجو ، صفحۀ </w:t>
      </w:r>
      <w:r>
        <w:rPr>
          <w:rFonts w:ascii="IRNazanin" w:hAnsi="IRNazanin" w:eastAsia="IRNazanin"/>
          <w:b w:val="false"/>
          <w:b w:val="false"/>
          <w:bCs w:val="false"/>
          <w:i w:val="false"/>
          <w:i w:val="false"/>
          <w:iCs w:val="false"/>
          <w:color w:val="333333"/>
          <w:sz w:val="20"/>
          <w:sz w:val="20"/>
          <w:szCs w:val="20"/>
        </w:rPr>
        <w:t>۶۰</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ذکور امام علیّ بن موسی الرّضا علیه السلام را پنج نفر دانسته اند، به نامهای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ألامام الجواد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ابراهیم،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 بحارالأنوار ، جلد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عوالم العلوم ، جلد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 نور الأبصار شبلنجی ، صفحۀ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 سِیَر أعلام التَّبَلاء ،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الفصول المهمّه، صفحۀ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موقعیّت حسّاس این امامزاده ، و نزدیکی آن به فرودگاه بین المللی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محلّ اعزام حجّاج بیت الله الحرام ، و نیز زائران خانۀ خدا، و مدینۀ منوّره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عمرۀ 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عموم مشاهد مشرّفه ، و بالأخص مشهد مقدّس حضرت امام علیّ بن موسی الرّضا علیه السلام می باشد، و نیز با عنایت به این که بقعه و مزار این امامزاده ، محلّ توجّه و در دیدگاه عموم مسافرانی است که از همۀ شهرها و کشورهای اسلامی و غیر اسلامی ، وارد شهر تاریخی و مذهبیِ اصفهان 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زیر نظر هیئت امنائی مرکّب از جمعی از علماء و صلحاء و مؤمنین ، بنای قدیمیِ بقعۀ امامزاده ، تخریب گردیده ، و طبق نقشهای بسیار جالب و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سمبلی از مظاهر اعتقادی ، تاریخی، هنری و ادبی مردم اصفهان را به نمایش بگذارد، و تجلّیگاهی برای مذهب تشیّع، و مکتب أهل البیت علیهم السلام به شمار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ساختمانی جدید و مفصّل ، در حال تأسیس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نقشۀ یاد شده ، ساختمان أصلیِ إمامزاده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بقعه و گنبدی بزرگ، ومناره هائی بلند و باشکوه ، و رواقها و ایوانها و سایر ملحقات ، از قبیل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 حسینیّه و کتابخانه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قطعه زمینی متجاوز از چهار هزار متر می باشد، که بعضی از قسمتهای آن ، یک طبقه ، و بعضی دیگر، دو طبقه ، و برخی، سه طبقه است ، و تمامیِ زیر بنای آن، </w:t>
      </w:r>
      <w:r>
        <w:rPr>
          <w:rFonts w:ascii="IRNazanin" w:hAnsi="IRNazanin" w:eastAsia="IRNazanin"/>
          <w:b w:val="false"/>
          <w:b w:val="false"/>
          <w:bCs w:val="false"/>
          <w:i w:val="false"/>
          <w:i w:val="false"/>
          <w:iCs w:val="false"/>
          <w:color w:val="333333"/>
          <w:sz w:val="20"/>
          <w:sz w:val="20"/>
          <w:szCs w:val="20"/>
        </w:rPr>
        <w:t>۸۳۰۰</w:t>
      </w:r>
      <w:r>
        <w:rPr>
          <w:rFonts w:ascii="IRNazanin" w:hAnsi="IRNazanin" w:eastAsia="IRNazanin"/>
          <w:b w:val="false"/>
          <w:b w:val="false"/>
          <w:bCs w:val="false"/>
          <w:i w:val="false"/>
          <w:i w:val="false"/>
          <w:iCs w:val="false"/>
          <w:color w:val="333333"/>
          <w:sz w:val="20"/>
          <w:sz w:val="20"/>
          <w:szCs w:val="20"/>
          <w:rtl w:val="true"/>
        </w:rPr>
        <w:t xml:space="preserve"> متر مربّع می باشد ، و مجموع این بنای عظیم ، در فضائی بسیار وسیع ، با مساحتی در دهها هزار متر مربّع قرار می گیرد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عنوان ، مشهور در زبان عموم مردم است، ولی عدد دو همراه با تثنیه بودن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 ندارد</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مرحوم سیّد مصلح الدّین مهدوی</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سیّد مصلح الدّین مهدوی و تاریخچۀ محلّۀ خواجو ، صفحۀ </w:t>
      </w:r>
      <w:r>
        <w:rPr>
          <w:rFonts w:ascii="IRNazanin" w:hAnsi="IRNazanin" w:eastAsia="IRNazanin"/>
          <w:b w:val="false"/>
          <w:b w:val="false"/>
          <w:bCs w:val="false"/>
          <w:i w:val="false"/>
          <w:i w:val="false"/>
          <w:iCs w:val="false"/>
          <w:color w:val="333333"/>
          <w:sz w:val="20"/>
          <w:sz w:val="20"/>
          <w:szCs w:val="20"/>
        </w:rPr>
        <w:t>۶۳</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سنگ مرمر قدیمی که تاریخ ندارد، و متعلّق به مزار یاد شده است ، و در حال حاضر در ضریح مرقد مطهر نگهداری می شود، و با خطّ زیبائی حجّاری شده ، عبارات زیر که خصوصیات این بزرگوار را بیان می دارد ، خوانده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توفیقی إلا بالله ، تاریخ ورود حضرت أبو عبد الله جواد، فرزند حضرت جعفر طیّار در سال یکصد و سی و شش ، بعد از سال هجرت بوده ، که تشریف به این سر منزل آورده ، چون این محل قابل فیض بوده ، و در قدیم اسم این سر منزل را مسجد شام گفتندی ، بنابراین وطن کرده اند، و مدّت نود و سه سال از عمر شریف او گذشته بود که از عالَم ظاهر به عالَم باطن رفته اند ، به موجب تاریخ روزگار که از مورّخان نام یافته ، چون تاریخ ورود حضرت یکصد و سی و شش بوده، در این مقام در حساب أبجد اسم نیز أبو عبد الله ، و تاریخ او می شود ، و قریب یکصد و سی سید عالی نصب در این مکان مدفونند ، یقین که متّقیان از فیض این سر منزل محروم نمانند و از نوشتۀ بالا استفاده می شود ، که این بزرگوار ، از نسل حضرت جعفر طیّار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این بزرگوار به جعفر طیّار ، نسبت فرزند به پدر نیست ، بلکه نسبت به جد می باشد، که بسیار فراوان است ، وگرنه تاریخ مذکور باسال شهادت حضرت جعفر طیّار علیه السلام هماهنگی نخواهد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أبو عبد الله خوانده می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عبد الله ، که مشهور بر سَرِ زبانها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دارای لقب جواد بوده ، و مدّت نود و سه سال عمر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استفاده می شود که یکصد و سی نفر از سادات ، در جوار آن بزرگوار دفن گردیدهاند ، که هیچ گونه اشاره ای به وفات یا شهادت و تاریخ ارتحال آنها نگردیده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تجدید بنای اخیر ، نوشتۀ فوق بر روی یک سنگ سیاه حجّاری شده ، و به دیوار حرم نصب گردیده ، که دقیق نیست ، مثلاً به جای نود و سه، نود و نُه ، حجّاری شده است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۷۶</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۸۶۲</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مربوط به زینبیّه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نسب حضرت زینب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 عمر رضا کحّاله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۱۴</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۲۳۶</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صفحۀ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 تنقیح المقال،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صفحۀ </w:t>
      </w:r>
      <w:r>
        <w:rPr>
          <w:rFonts w:ascii="IRNazanin" w:hAnsi="IRNazanin" w:eastAsia="IRNazanin"/>
          <w:b w:val="false"/>
          <w:b w:val="false"/>
          <w:bCs w:val="false"/>
          <w:i w:val="false"/>
          <w:i w:val="false"/>
          <w:iCs w:val="false"/>
          <w:color w:val="333333"/>
          <w:sz w:val="20"/>
          <w:sz w:val="20"/>
          <w:szCs w:val="20"/>
        </w:rPr>
        <w:t>۱۷۲</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معجم الرجال الحدیث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۲۳۶</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صفحۀ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۴۱۱</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رجال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محمّد صادق آل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۳۹۸</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صفحۀ </w:t>
      </w:r>
      <w:r>
        <w:rPr>
          <w:rFonts w:ascii="IRNazanin" w:hAnsi="IRNazanin" w:eastAsia="IRNazanin"/>
          <w:b w:val="false"/>
          <w:b w:val="false"/>
          <w:bCs w:val="false"/>
          <w:i w:val="false"/>
          <w:i w:val="false"/>
          <w:iCs w:val="false"/>
          <w:color w:val="333333"/>
          <w:sz w:val="20"/>
          <w:sz w:val="20"/>
          <w:szCs w:val="20"/>
        </w:rPr>
        <w:t>۱۷</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ألفهرست، شیخ طوسی ، صفحۀ </w:t>
      </w:r>
      <w:r>
        <w:rPr>
          <w:rFonts w:ascii="IRNazanin" w:hAnsi="IRNazanin" w:eastAsia="IRNazanin"/>
          <w:b w:val="false"/>
          <w:b w:val="false"/>
          <w:bCs w:val="false"/>
          <w:i w:val="false"/>
          <w:i w:val="false"/>
          <w:iCs w:val="false"/>
          <w:color w:val="333333"/>
          <w:sz w:val="20"/>
          <w:sz w:val="20"/>
          <w:szCs w:val="20"/>
        </w:rPr>
        <w:t>۸</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۱۱</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۹۵</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ذکر أخبار أصبهان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صفحه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 عبدالله ابن الحسن المُؤدِّب است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۲۲۱</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ابراهیم بن محمّد ثقفی است</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۳۴۴</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 و بحارالأنوار ، جلد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۳۱۹</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۱۵۰</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۲۶۷</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شاذکونی ، نامش سلیمان بن داود منقری است، و از رواة شیعه می باشد ، و در کتابهای رجال نجاشی و فهرست شیخ طوسی و خلاصۀ علاّمۀ حلّی و جامع الرّواة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 و أحمد بن علی اصفهانی، مصاحب و رفیق او بوده است</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۳۲۵</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فی رابعة المآت ، صفحۀ </w:t>
      </w:r>
      <w:r>
        <w:rPr>
          <w:rFonts w:ascii="IRNazanin" w:hAnsi="IRNazanin" w:eastAsia="IRNazanin"/>
          <w:b w:val="false"/>
          <w:b w:val="false"/>
          <w:bCs w:val="false"/>
          <w:i w:val="false"/>
          <w:i w:val="false"/>
          <w:iCs w:val="false"/>
          <w:color w:val="333333"/>
          <w:sz w:val="20"/>
          <w:sz w:val="20"/>
          <w:szCs w:val="20"/>
        </w:rPr>
        <w:t>۳۲</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سیّار ، جدّ أحمد، می باشد</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ألفهرست شیخ طوسی، صفحۀ </w:t>
      </w:r>
      <w:r>
        <w:rPr>
          <w:rFonts w:ascii="IRNazanin" w:hAnsi="IRNazanin" w:eastAsia="IRNazanin"/>
          <w:b w:val="false"/>
          <w:b w:val="false"/>
          <w:bCs w:val="false"/>
          <w:i w:val="false"/>
          <w:i w:val="false"/>
          <w:iCs w:val="false"/>
          <w:color w:val="333333"/>
          <w:sz w:val="20"/>
          <w:sz w:val="20"/>
          <w:szCs w:val="20"/>
        </w:rPr>
        <w:t>۲۳</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صفحۀ </w:t>
      </w:r>
      <w:r>
        <w:rPr>
          <w:rFonts w:ascii="IRNazanin" w:hAnsi="IRNazanin" w:eastAsia="IRNazanin"/>
          <w:b w:val="false"/>
          <w:b w:val="false"/>
          <w:bCs w:val="false"/>
          <w:i w:val="false"/>
          <w:i w:val="false"/>
          <w:iCs w:val="false"/>
          <w:color w:val="333333"/>
          <w:sz w:val="20"/>
          <w:sz w:val="20"/>
          <w:szCs w:val="20"/>
        </w:rPr>
        <w:t>۵۰۵</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راوی ، و مشخّصات علمی و اجتماعیش ، به کتاب تنقیح المقال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جامع الرّواة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و دیگر کتب رجالی، مراجعه شود</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نشر مکتبة الصّدوق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۱۶۳</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المیزان ، کنیۀ او را أبو الحسن ، و در مرآت آلجنان یافعی ، و نیز در أعیان الشّیعه ، و طبقات حاج آقا بزرگ طهرانی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ألنّابس فی القرن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کنیۀ او را أبو الحسین ، ضبط نموده اند</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لسان المیزان،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۲۶۲</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 میزان الاعتدال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۱۳۶</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ذکر أخبار إصبهان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 صفحۀ </w:t>
      </w:r>
      <w:r>
        <w:rPr>
          <w:rFonts w:ascii="IRNazanin" w:hAnsi="IRNazanin" w:eastAsia="IRNazanin"/>
          <w:b w:val="false"/>
          <w:b w:val="false"/>
          <w:bCs w:val="false"/>
          <w:i w:val="false"/>
          <w:i w:val="false"/>
          <w:iCs w:val="false"/>
          <w:color w:val="333333"/>
          <w:sz w:val="20"/>
          <w:sz w:val="20"/>
          <w:szCs w:val="20"/>
        </w:rPr>
        <w:t>۴۲</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 صفحۀ </w:t>
      </w:r>
      <w:r>
        <w:rPr>
          <w:rFonts w:ascii="IRNazanin" w:hAnsi="IRNazanin" w:eastAsia="IRNazanin"/>
          <w:b w:val="false"/>
          <w:b w:val="false"/>
          <w:bCs w:val="false"/>
          <w:i w:val="false"/>
          <w:i w:val="false"/>
          <w:iCs w:val="false"/>
          <w:color w:val="333333"/>
          <w:sz w:val="20"/>
          <w:sz w:val="20"/>
          <w:szCs w:val="20"/>
        </w:rPr>
        <w:t>۲۵۳</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 صفحۀ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ألتّهذیب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۱۶</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جامع الرّواة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تنقیح المقال،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۲۶۷</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۳۲۵</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 فی رابعۀ المآت، صفحۀ </w:t>
      </w:r>
      <w:r>
        <w:rPr>
          <w:rFonts w:ascii="IRNazanin" w:hAnsi="IRNazanin" w:eastAsia="IRNazanin"/>
          <w:b w:val="false"/>
          <w:b w:val="false"/>
          <w:bCs w:val="false"/>
          <w:i w:val="false"/>
          <w:i w:val="false"/>
          <w:iCs w:val="false"/>
          <w:color w:val="333333"/>
          <w:sz w:val="20"/>
          <w:sz w:val="20"/>
          <w:szCs w:val="20"/>
        </w:rPr>
        <w:t>۶۰</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صفحۀ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معجم رجال الحدیث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۱۰۵</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حدیث </w:t>
      </w:r>
      <w:r>
        <w:rPr>
          <w:rFonts w:ascii="IRNazanin" w:hAnsi="IRNazanin" w:eastAsia="IRNazanin"/>
          <w:b w:val="false"/>
          <w:b w:val="false"/>
          <w:bCs w:val="false"/>
          <w:i w:val="false"/>
          <w:i w:val="false"/>
          <w:iCs w:val="false"/>
          <w:color w:val="333333"/>
          <w:sz w:val="20"/>
          <w:sz w:val="20"/>
          <w:szCs w:val="20"/>
        </w:rPr>
        <w:t>۲۹</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فی رابعة المأت ، صفحۀ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در ذیل نام علی بن ابراهیم قمی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 و نوابغ الرّواة</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۲۴۴</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اصبهان،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۲۵۶</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صفحۀ </w:t>
      </w:r>
      <w:r>
        <w:rPr>
          <w:rFonts w:ascii="IRNazanin" w:hAnsi="IRNazanin" w:eastAsia="IRNazanin"/>
          <w:b w:val="false"/>
          <w:b w:val="false"/>
          <w:bCs w:val="false"/>
          <w:i w:val="false"/>
          <w:i w:val="false"/>
          <w:iCs w:val="false"/>
          <w:color w:val="333333"/>
          <w:sz w:val="20"/>
          <w:sz w:val="20"/>
          <w:szCs w:val="20"/>
        </w:rPr>
        <w:t>۴۱۰</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چاپ جدید ، صفحۀ </w:t>
      </w:r>
      <w:r>
        <w:rPr>
          <w:rFonts w:ascii="IRNazanin" w:hAnsi="IRNazanin" w:eastAsia="IRNazanin"/>
          <w:b w:val="false"/>
          <w:b w:val="false"/>
          <w:bCs w:val="false"/>
          <w:i w:val="false"/>
          <w:i w:val="false"/>
          <w:iCs w:val="false"/>
          <w:color w:val="333333"/>
          <w:sz w:val="20"/>
          <w:sz w:val="20"/>
          <w:szCs w:val="20"/>
        </w:rPr>
        <w:t>۱۵۴</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 صفحۀ </w:t>
      </w:r>
      <w:r>
        <w:rPr>
          <w:rFonts w:ascii="IRNazanin" w:hAnsi="IRNazanin" w:eastAsia="IRNazanin"/>
          <w:b w:val="false"/>
          <w:b w:val="false"/>
          <w:bCs w:val="false"/>
          <w:i w:val="false"/>
          <w:i w:val="false"/>
          <w:iCs w:val="false"/>
          <w:color w:val="333333"/>
          <w:sz w:val="20"/>
          <w:sz w:val="20"/>
          <w:szCs w:val="20"/>
        </w:rPr>
        <w:t>۸۱</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تنقیح المقال،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صفحۀ </w:t>
      </w:r>
      <w:r>
        <w:rPr>
          <w:rFonts w:ascii="IRNazanin" w:hAnsi="IRNazanin" w:eastAsia="IRNazanin"/>
          <w:b w:val="false"/>
          <w:b w:val="false"/>
          <w:bCs w:val="false"/>
          <w:i w:val="false"/>
          <w:i w:val="false"/>
          <w:iCs w:val="false"/>
          <w:color w:val="333333"/>
          <w:sz w:val="20"/>
          <w:sz w:val="20"/>
          <w:szCs w:val="20"/>
        </w:rPr>
        <w:t>۴۱۶</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أعیان الشّیعه،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۲۳۳</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۵۹</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صفحۀ </w:t>
      </w:r>
      <w:r>
        <w:rPr>
          <w:rFonts w:ascii="IRNazanin" w:hAnsi="IRNazanin" w:eastAsia="IRNazanin"/>
          <w:b w:val="false"/>
          <w:b w:val="false"/>
          <w:bCs w:val="false"/>
          <w:i w:val="false"/>
          <w:i w:val="false"/>
          <w:iCs w:val="false"/>
          <w:color w:val="333333"/>
          <w:sz w:val="20"/>
          <w:sz w:val="20"/>
          <w:szCs w:val="20"/>
        </w:rPr>
        <w:t>۱۳۱</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صفحۀ </w:t>
      </w:r>
      <w:r>
        <w:rPr>
          <w:rFonts w:ascii="IRNazanin" w:hAnsi="IRNazanin" w:eastAsia="IRNazanin"/>
          <w:b w:val="false"/>
          <w:b w:val="false"/>
          <w:bCs w:val="false"/>
          <w:i w:val="false"/>
          <w:i w:val="false"/>
          <w:iCs w:val="false"/>
          <w:color w:val="333333"/>
          <w:sz w:val="20"/>
          <w:sz w:val="20"/>
          <w:szCs w:val="20"/>
        </w:rPr>
        <w:t>۷۷</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۵۹</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۲۵۸</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۲۵۴</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۱۹۱</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۱۰۶</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خبیص نوعی از حلواست که با خرما و روغن تهیه می شود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موسسۀ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۲۹۷</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دار الکتب الإسلامیه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 این حدیث را در بحارالأنوار ، جلد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به نقل از اعلام الوری، طبرسی و ارشاد مفید ، نقل نموده است</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ستون أوّل از اسامی مشایخ شیخ صدوق</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باب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حدیث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۵۴۷</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۹۶</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۳۹۵</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حدیث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صفحۀ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باب الورشان حدیث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باب الفاخته ، حدیث </w:t>
      </w:r>
      <w:r>
        <w:rPr>
          <w:rFonts w:ascii="IRNazanin" w:hAnsi="IRNazanin" w:eastAsia="IRNazanin"/>
          <w:b w:val="false"/>
          <w:b w:val="false"/>
          <w:bCs w:val="false"/>
          <w:i w:val="false"/>
          <w:i w:val="false"/>
          <w:iCs w:val="false"/>
          <w:color w:val="333333"/>
          <w:sz w:val="20"/>
          <w:sz w:val="20"/>
          <w:szCs w:val="20"/>
        </w:rPr>
        <w:t>۲</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فی رابعة المآت ، صفحۀ </w:t>
      </w:r>
      <w:r>
        <w:rPr>
          <w:rFonts w:ascii="IRNazanin" w:hAnsi="IRNazanin" w:eastAsia="IRNazanin"/>
          <w:b w:val="false"/>
          <w:b w:val="false"/>
          <w:bCs w:val="false"/>
          <w:i w:val="false"/>
          <w:i w:val="false"/>
          <w:iCs w:val="false"/>
          <w:color w:val="333333"/>
          <w:sz w:val="20"/>
          <w:sz w:val="20"/>
          <w:szCs w:val="20"/>
        </w:rPr>
        <w:t>۱۷۱</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 صفحۀ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همچنین ، به ، النّابس فی القرن الخامس ، صفحۀ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 صفحۀ </w:t>
      </w:r>
      <w:r>
        <w:rPr>
          <w:rFonts w:ascii="IRNazanin" w:hAnsi="IRNazanin" w:eastAsia="IRNazanin"/>
          <w:b w:val="false"/>
          <w:b w:val="false"/>
          <w:bCs w:val="false"/>
          <w:i w:val="false"/>
          <w:i w:val="false"/>
          <w:iCs w:val="false"/>
          <w:color w:val="333333"/>
          <w:sz w:val="20"/>
          <w:sz w:val="20"/>
          <w:szCs w:val="20"/>
        </w:rPr>
        <w:t>۱۸۰</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۲۳۴</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فی رابعة المآت ، صفحۀ </w:t>
      </w:r>
      <w:r>
        <w:rPr>
          <w:rFonts w:ascii="IRNazanin" w:hAnsi="IRNazanin" w:eastAsia="IRNazanin"/>
          <w:b w:val="false"/>
          <w:b w:val="false"/>
          <w:bCs w:val="false"/>
          <w:i w:val="false"/>
          <w:i w:val="false"/>
          <w:iCs w:val="false"/>
          <w:color w:val="333333"/>
          <w:sz w:val="20"/>
          <w:sz w:val="20"/>
          <w:szCs w:val="20"/>
        </w:rPr>
        <w:t>۱۸۹</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 صفحۀ </w:t>
      </w:r>
      <w:r>
        <w:rPr>
          <w:rFonts w:ascii="IRNazanin" w:hAnsi="IRNazanin" w:eastAsia="IRNazanin"/>
          <w:b w:val="false"/>
          <w:b w:val="false"/>
          <w:bCs w:val="false"/>
          <w:i w:val="false"/>
          <w:i w:val="false"/>
          <w:iCs w:val="false"/>
          <w:color w:val="333333"/>
          <w:sz w:val="20"/>
          <w:sz w:val="20"/>
          <w:szCs w:val="20"/>
        </w:rPr>
        <w:t>۳۲۰</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مجالس مفید ، صفحۀ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در جلد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بحارالأنوار، صفحۀ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عیناً همین سند، آمده است</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۲۰۰</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آمالی شیخ مفید، صفحۀ </w:t>
      </w:r>
      <w:r>
        <w:rPr>
          <w:rFonts w:ascii="IRNazanin" w:hAnsi="IRNazanin" w:eastAsia="IRNazanin"/>
          <w:b w:val="false"/>
          <w:b w:val="false"/>
          <w:bCs w:val="false"/>
          <w:i w:val="false"/>
          <w:i w:val="false"/>
          <w:iCs w:val="false"/>
          <w:color w:val="333333"/>
          <w:sz w:val="20"/>
          <w:sz w:val="20"/>
          <w:szCs w:val="20"/>
        </w:rPr>
        <w:t>۶۷</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موسسۀ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در همان کتاب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حدیثی با همین سند نقل گردیده ، در مورد سخنان أبی ذر با مردم، در هنگامی که به سوی تبعیدگاه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رفت</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۹۱</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منظور از آبی اسحاق ابراهیم بن محمّد ، همان محدّث نامدار ، و صاحب کتب بسیار ، ابراهیم بن محمّد بن سعید ثقفی است ، که از مفاخر شیعه می باشد ، و از کوفه به اصفهان مهاجرت نموده ، و ساکن شده ، و ابن علویّۀ أصفهانی ، از او نقل حدیث می نماید</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جامع الرّواة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و تنقیح المقال،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 صفحۀ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در ذیل عنوان عبّاس بن فضل</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تاریخ اصبهان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صفحۀ </w:t>
      </w:r>
      <w:r>
        <w:rPr>
          <w:rFonts w:ascii="IRNazanin" w:hAnsi="IRNazanin" w:eastAsia="IRNazanin"/>
          <w:b w:val="false"/>
          <w:b w:val="false"/>
          <w:bCs w:val="false"/>
          <w:i w:val="false"/>
          <w:i w:val="false"/>
          <w:iCs w:val="false"/>
          <w:color w:val="333333"/>
          <w:sz w:val="20"/>
          <w:sz w:val="20"/>
          <w:szCs w:val="20"/>
        </w:rPr>
        <w:t>۱۸۰</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صفحۀ </w:t>
      </w:r>
      <w:r>
        <w:rPr>
          <w:rFonts w:ascii="IRNazanin" w:hAnsi="IRNazanin" w:eastAsia="IRNazanin"/>
          <w:b w:val="false"/>
          <w:b w:val="false"/>
          <w:bCs w:val="false"/>
          <w:i w:val="false"/>
          <w:i w:val="false"/>
          <w:iCs w:val="false"/>
          <w:color w:val="333333"/>
          <w:sz w:val="20"/>
          <w:sz w:val="20"/>
          <w:szCs w:val="20"/>
        </w:rPr>
        <w:t>۴۱۷</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 ابن شهر آشوب مازندرانی ، در مناقب،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نقل فرموده است</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صفحۀ </w:t>
      </w:r>
      <w:r>
        <w:rPr>
          <w:rFonts w:ascii="IRNazanin" w:hAnsi="IRNazanin" w:eastAsia="IRNazanin"/>
          <w:b w:val="false"/>
          <w:b w:val="false"/>
          <w:bCs w:val="false"/>
          <w:i w:val="false"/>
          <w:i w:val="false"/>
          <w:iCs w:val="false"/>
          <w:color w:val="333333"/>
          <w:sz w:val="20"/>
          <w:sz w:val="20"/>
          <w:szCs w:val="20"/>
        </w:rPr>
        <w:t>۱۲۷</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با این راوی بزرگوار، به معجم رجال الحدیث ،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تحت عنوانهای ، قاسم بن محمّد ، و قاسم بن محمّد اصفهانی ، و قاسم بن محمّد جوهری ، و قاسم بن محمّد کاسولا ، و نیز کتب رجالی معروف دیگر، مراجعه شود</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صفحۀ </w:t>
      </w:r>
      <w:r>
        <w:rPr>
          <w:rFonts w:ascii="IRNazanin" w:hAnsi="IRNazanin" w:eastAsia="IRNazanin"/>
          <w:b w:val="false"/>
          <w:b w:val="false"/>
          <w:bCs w:val="false"/>
          <w:i w:val="false"/>
          <w:i w:val="false"/>
          <w:iCs w:val="false"/>
          <w:color w:val="333333"/>
          <w:sz w:val="20"/>
          <w:sz w:val="20"/>
          <w:szCs w:val="20"/>
        </w:rPr>
        <w:t>۱۸۵</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۲۰۸</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۵۹</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 صفحۀ </w:t>
      </w:r>
      <w:r>
        <w:rPr>
          <w:rFonts w:ascii="IRNazanin" w:hAnsi="IRNazanin" w:eastAsia="IRNazanin"/>
          <w:b w:val="false"/>
          <w:b w:val="false"/>
          <w:bCs w:val="false"/>
          <w:i w:val="false"/>
          <w:i w:val="false"/>
          <w:iCs w:val="false"/>
          <w:color w:val="333333"/>
          <w:sz w:val="20"/>
          <w:sz w:val="20"/>
          <w:szCs w:val="20"/>
        </w:rPr>
        <w:t>۱۷۹</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حلّی ، یکی از علماء برجستۀ شیعه است ، و راوی از این شهر آشوب مازندرانی می باشد، و او را با این عنوان نام برده اند ، الشّیخ الإمام شمس الدّین أبی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بن الحسین بن علی بن محمّد بن بطریق الحلّی الأسدی ، المتکلّم المحدّث الجلیل، الذی توفّی فی سنة </w:t>
      </w:r>
      <w:r>
        <w:rPr>
          <w:rFonts w:ascii="IRNazanin" w:hAnsi="IRNazanin" w:eastAsia="IRNazanin"/>
          <w:b w:val="false"/>
          <w:b w:val="false"/>
          <w:bCs w:val="false"/>
          <w:i w:val="false"/>
          <w:i w:val="false"/>
          <w:iCs w:val="false"/>
          <w:color w:val="333333"/>
          <w:sz w:val="20"/>
          <w:sz w:val="20"/>
          <w:szCs w:val="20"/>
        </w:rPr>
        <w:t>۶۰۰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۱۹۶</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صفحۀ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 نام کتابهای متعدّدی است ، از مؤلّفین مختلف ، ولی آنچه که در بحارالأنوار از آن نقل حدیث شده ، قصص الأنبیاء سیّد أبوالرّضا فضل الله راوندی کاشانی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ألذّریعه الی تصانیف الشّیعه،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۳۶۸</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نجاشی،و تنقیح المقال،جلد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ورجال ابن داود،صفحۀ</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جامع الرّواة،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۱۱۸</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کشف الیقین ، متعدّد میباشد ، ولی آن کتابی را که احادیث مربوط به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امام علی علیه السلام ، در آن نقل گردیده ، و بحارالأنوار، از آن نقل نموده ، از تألیفات مرحوم سیّد رضی الدّین علیّ بن طاووس حلّی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ألذّریعه الی تصانیف الشّیعه، جلد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۱۲۵</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صفحۀ </w:t>
      </w:r>
      <w:r>
        <w:rPr>
          <w:rFonts w:ascii="IRNazanin" w:hAnsi="IRNazanin" w:eastAsia="IRNazanin"/>
          <w:b w:val="false"/>
          <w:b w:val="false"/>
          <w:bCs w:val="false"/>
          <w:i w:val="false"/>
          <w:i w:val="false"/>
          <w:iCs w:val="false"/>
          <w:color w:val="333333"/>
          <w:sz w:val="20"/>
          <w:sz w:val="20"/>
          <w:szCs w:val="20"/>
        </w:rPr>
        <w:t>۲۶۹</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صفحۀ </w:t>
      </w:r>
      <w:r>
        <w:rPr>
          <w:rFonts w:ascii="IRNazanin" w:hAnsi="IRNazanin" w:eastAsia="IRNazanin"/>
          <w:b w:val="false"/>
          <w:b w:val="false"/>
          <w:bCs w:val="false"/>
          <w:i w:val="false"/>
          <w:i w:val="false"/>
          <w:iCs w:val="false"/>
          <w:color w:val="333333"/>
          <w:sz w:val="20"/>
          <w:sz w:val="20"/>
          <w:szCs w:val="20"/>
        </w:rPr>
        <w:t>۱۹۳</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علاّمۀ طهرانی ، در طبقات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فی رابعة المآت ، صفحۀ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 جزء روایان قرن چهارم ، برشمرده است</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 از آثار ارزشمند سیّد رضی الدّین علیّ بن طاووس حلّی ،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۳۲۵</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۱۷۵</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۳۰۰</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۳۷۹</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صفحۀ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چاپ دار الکتب الإسلامیه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که سه سال قبل از تولّد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 قرینه است بر این که مراد از ناحیه ، ناحیۀ مقدّسۀ امام حسن عسکری است، نه ناحیۀ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علاّمۀ مجلسی در جلد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بحارالأنوار ، صفحۀ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احتمال دیگری هم داده اند ، که تاریخ موجود در حدیث ،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إثنتین وستّین و مأتین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 و خطاء در نقل حاصل شده ، بنابراین ، مراد از ناحیۀ یاد شده ، ناحیۀ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۲۰۷</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۳۸۴</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نام الخصائص العلویّه علی سایر البریّه، و المآثر العلیّه لسیّد الذّریّه ،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نویسندۀ آن ، محمّد بن أحمد نطنزی، عامّی المذهب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۱۷۰</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ولی در بحار الأنوار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به جای محمّد بن أحمد بن علیّ النّطنزی ، محمّد بن علیّ الإصفهانی ، ضبط شده است ، و علّت آن این است که ، گاهی نطنزی ها ، اصفهانی خوانده می شوند، به خاطر این که اصفهان مرکز علمی بوده ، و نطنز از توابع آن محسوب می شده است، و ضمناً أحمد ذکر نشده ، و نسبت محمّد ، به جدّ او ، علی ، داده شده است</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أبو نعیم ، از محدّثی به نام محمّد بن مهران ، یاد می نماید و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مهران پن کوشاذ الإصبهانی ، سکن سُرمَرّی ، حدّث عن ابراهیم الهروی ، و در جای دیگری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مهران بن کوشاذ الإصبهانی ، سکن سامرّه یروی عن ابراهیم الهروی ، حدّث عنه عبد الباقی بن قانع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دلیلی بر اتّحاد او با محدّث یاد شدۀ در فوق ، به دست نیامد</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۷۸</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۸۵</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علل الشّرائع، صفحۀ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احیاء التّراث العربی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چاپ دار احیاء التّراث العربی، صفحۀ </w:t>
      </w:r>
      <w:r>
        <w:rPr>
          <w:rFonts w:ascii="IRNazanin" w:hAnsi="IRNazanin" w:eastAsia="IRNazanin"/>
          <w:b w:val="false"/>
          <w:b w:val="false"/>
          <w:bCs w:val="false"/>
          <w:i w:val="false"/>
          <w:i w:val="false"/>
          <w:iCs w:val="false"/>
          <w:color w:val="333333"/>
          <w:sz w:val="20"/>
          <w:sz w:val="20"/>
          <w:szCs w:val="20"/>
        </w:rPr>
        <w:t>۱۵۸</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۱۵۰</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فی رابعة المآت ، صفحۀ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 نیز به صفحۀ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عنوان أحمد بن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صفحۀ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عنوان عبدالله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ألفهرست منتجب الدّین ، صفحۀ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ألذّریعه ، جلد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۱۳۹</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کنیدها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جامع الرّواة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۴۲۶</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و أعیان الشّیعه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البته در اعیان الشّیعه ، بجیر و مجیر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صورت دو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در حالی که در ریاض العلماء ، بحیر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حاء بدون نقطه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گردیده است</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چاپ دارالکتب الاسلامیّه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۳۳۶</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حدیث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صفحۀ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همین دو حدیث، در بحارالأنوار ، جلد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صفحۀ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نقل گردیده است</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۳۱۱</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۱۰۲</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بخش کنیه ها ، صفحۀ </w:t>
      </w:r>
      <w:r>
        <w:rPr>
          <w:rFonts w:ascii="IRNazanin" w:hAnsi="IRNazanin" w:eastAsia="IRNazanin"/>
          <w:b w:val="false"/>
          <w:b w:val="false"/>
          <w:bCs w:val="false"/>
          <w:i w:val="false"/>
          <w:i w:val="false"/>
          <w:iCs w:val="false"/>
          <w:color w:val="333333"/>
          <w:sz w:val="20"/>
          <w:sz w:val="20"/>
          <w:szCs w:val="20"/>
        </w:rPr>
        <w:t>۱۱</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الکتب الإسلامیّه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الإمام الجواد ، من المهد الی اللحد ، صفحۀ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رجوع شود</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فهرست شیخ منتجب الدّین ، صفحۀ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تنقیح المقال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بخش کنیه ها، صفحۀ </w:t>
      </w:r>
      <w:r>
        <w:rPr>
          <w:rFonts w:ascii="IRNazanin" w:hAnsi="IRNazanin" w:eastAsia="IRNazanin"/>
          <w:b w:val="false"/>
          <w:b w:val="false"/>
          <w:bCs w:val="false"/>
          <w:i w:val="false"/>
          <w:i w:val="false"/>
          <w:iCs w:val="false"/>
          <w:color w:val="333333"/>
          <w:sz w:val="20"/>
          <w:sz w:val="20"/>
          <w:szCs w:val="20"/>
        </w:rPr>
        <w:t>۳۲</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تفسیر فرات بن ابراهیم کوفی ، در تفسیر آیۀ ، آمن الرّسول بما اُنزل الیه من ربّه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الکتب الإسلامیّه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مجمع الرّجال قهپائی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سایر کتب رجالی</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کتاب چهار جزء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صاحب روضات ، از یکی از حفّاظ بزرگ حدیث ، یعنی امام حافظ ، أبو محمّد عبد القادر رهاوی ، نقل می کند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مِنْ أکْبَرِ مُدُن الإسْلامِ وَ أکْثَرِها حَدیثاً ما خَلا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استثنای بغداد ، که مرکز علمی و حدیثی جهان اسلام در آن زمان بوده ، بالاترین مرکز حدیث ، شهر اصفهان می باشد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صفحۀ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سایر کتب رجالی</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صفحۀ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الفهرست شیخ طوسی، صفحۀ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 سایر کتب رجال</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ألفهرست شیخ طوسی، صفحۀ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رجال نجاشی، صفحۀ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مجمع الرّجال قهپائی،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۶۷</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روضات الجنّات، جامع الرّواة ، معجم رجال الحدیث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۳۹۸</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۲۰۲</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تاریخ یعقوبی ، به قلم دکتر محمّد ابراهیم آیتی ، از صفحۀ بیست و یک تا بیست و چهار</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۳۹۸</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ترجمۀ تاریخ یعقوبی ، صفحۀ نوزده ، و نیز مقدّمۀ ترجمه کتاب البلدان ، صفحۀ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به نقل از طبری و ابن أثیر</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ترجمۀ تاریخ یعقوبی به قلم دکتر آیتی، صفحۀ بیست</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ترجمۀ تاریخ یعقوبی به قلم دکتر آیتی ، صفحۀ بیست</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نیز ملحقات البلدان،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 در کتاب ریحانة الأدب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عمر این بزرگمرد بیش از یکصد سال ذکر شده است</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ألفهرست شیخ طوسی، صفحۀ </w:t>
      </w:r>
      <w:r>
        <w:rPr>
          <w:rFonts w:ascii="IRNazanin" w:hAnsi="IRNazanin" w:eastAsia="IRNazanin"/>
          <w:b w:val="false"/>
          <w:b w:val="false"/>
          <w:bCs w:val="false"/>
          <w:i w:val="false"/>
          <w:i w:val="false"/>
          <w:iCs w:val="false"/>
          <w:color w:val="333333"/>
          <w:sz w:val="20"/>
          <w:sz w:val="20"/>
          <w:szCs w:val="20"/>
        </w:rPr>
        <w:t>۶</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صفحۀ </w:t>
      </w:r>
      <w:r>
        <w:rPr>
          <w:rFonts w:ascii="IRNazanin" w:hAnsi="IRNazanin" w:eastAsia="IRNazanin"/>
          <w:b w:val="false"/>
          <w:b w:val="false"/>
          <w:bCs w:val="false"/>
          <w:i w:val="false"/>
          <w:i w:val="false"/>
          <w:iCs w:val="false"/>
          <w:color w:val="333333"/>
          <w:sz w:val="20"/>
          <w:sz w:val="20"/>
          <w:szCs w:val="20"/>
        </w:rPr>
        <w:t>۶۴</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صفحۀ </w:t>
      </w:r>
      <w:r>
        <w:rPr>
          <w:rFonts w:ascii="IRNazanin" w:hAnsi="IRNazanin" w:eastAsia="IRNazanin"/>
          <w:b w:val="false"/>
          <w:b w:val="false"/>
          <w:bCs w:val="false"/>
          <w:i w:val="false"/>
          <w:i w:val="false"/>
          <w:iCs w:val="false"/>
          <w:color w:val="333333"/>
          <w:sz w:val="20"/>
          <w:sz w:val="20"/>
          <w:szCs w:val="20"/>
        </w:rPr>
        <w:t>۱۹</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صفحۀ </w:t>
      </w:r>
      <w:r>
        <w:rPr>
          <w:rFonts w:ascii="IRNazanin" w:hAnsi="IRNazanin" w:eastAsia="IRNazanin"/>
          <w:b w:val="false"/>
          <w:b w:val="false"/>
          <w:bCs w:val="false"/>
          <w:i w:val="false"/>
          <w:i w:val="false"/>
          <w:iCs w:val="false"/>
          <w:color w:val="333333"/>
          <w:sz w:val="20"/>
          <w:sz w:val="20"/>
          <w:szCs w:val="20"/>
        </w:rPr>
        <w:t>۴۴۷</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۳۵۱</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 تنقیح المقال،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۶۸</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۲۹۵</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۳۳۶</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۷۲</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ألفهرست ابن النّدیم ، چاپ بیروت ، صفحۀ </w:t>
      </w:r>
      <w:r>
        <w:rPr>
          <w:rFonts w:ascii="IRNazanin" w:hAnsi="IRNazanin" w:eastAsia="IRNazanin"/>
          <w:b w:val="false"/>
          <w:b w:val="false"/>
          <w:bCs w:val="false"/>
          <w:i w:val="false"/>
          <w:i w:val="false"/>
          <w:iCs w:val="false"/>
          <w:color w:val="333333"/>
          <w:sz w:val="20"/>
          <w:sz w:val="20"/>
          <w:szCs w:val="20"/>
        </w:rPr>
        <w:t>۱۹۹</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۲۸۸</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۲۸۸</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۲۴۰</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 صفحۀ </w:t>
      </w:r>
      <w:r>
        <w:rPr>
          <w:rFonts w:ascii="IRNazanin" w:hAnsi="IRNazanin" w:eastAsia="IRNazanin"/>
          <w:b w:val="false"/>
          <w:b w:val="false"/>
          <w:bCs w:val="false"/>
          <w:i w:val="false"/>
          <w:i w:val="false"/>
          <w:iCs w:val="false"/>
          <w:color w:val="333333"/>
          <w:sz w:val="20"/>
          <w:sz w:val="20"/>
          <w:szCs w:val="20"/>
        </w:rPr>
        <w:t>۲۰۷</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۲۳۱</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ألفهرست، صفحۀ </w:t>
      </w:r>
      <w:r>
        <w:rPr>
          <w:rFonts w:ascii="IRNazanin" w:hAnsi="IRNazanin" w:eastAsia="IRNazanin"/>
          <w:b w:val="false"/>
          <w:b w:val="false"/>
          <w:bCs w:val="false"/>
          <w:i w:val="false"/>
          <w:i w:val="false"/>
          <w:iCs w:val="false"/>
          <w:color w:val="333333"/>
          <w:sz w:val="20"/>
          <w:sz w:val="20"/>
          <w:szCs w:val="20"/>
        </w:rPr>
        <w:t>۱۹۲</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۴۰۹</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کینه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۳۶۷</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۲۳۶</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۴۳۱</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۱۰۹</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ُحفَظَه صیغة مبالغه است ، به معنی کسی که بسیار حافظ می باشد</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یاقوت حموی ،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۴۳۱</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به نقل از یافعی و صفدی</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به نقل از صفدی</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۳۷۶</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ألفهرست شیخ طوسی، صفحۀ </w:t>
      </w:r>
      <w:r>
        <w:rPr>
          <w:rFonts w:ascii="IRNazanin" w:hAnsi="IRNazanin" w:eastAsia="IRNazanin"/>
          <w:b w:val="false"/>
          <w:b w:val="false"/>
          <w:bCs w:val="false"/>
          <w:i w:val="false"/>
          <w:i w:val="false"/>
          <w:iCs w:val="false"/>
          <w:color w:val="333333"/>
          <w:sz w:val="20"/>
          <w:sz w:val="20"/>
          <w:szCs w:val="20"/>
        </w:rPr>
        <w:t>۱۹۲</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میزان الاعتدال ، و یافعی در مرأت الجنان ، اظهار تعجّب کرده اند که یک مروانی ، شیعه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جلد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۴۳۱</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۴۳۱</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عیون أخبار الرّضا علیه السلام ، تألیف شیخ صدوق</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۲۱۴</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۱۷۶</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جلد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از صفحۀ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۱۴۱</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سمعانی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۱۷۸</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ألأعلام،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۳۱۳</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۹۰</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۹۰</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۲۷</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بغیة الوعاة ، ألمحیط را ده جلد دانسته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بنابر نقل یاقوت حموی،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جلد و بنابر قول أبوحیان ، سی مجلّد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 دز شرح حال صاحب بن عبّاد، صفحۀ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تألیف مرحوم آیت الله أدیب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ریحانة الأدب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تألیف را نام برده ، و أحمد بهمنیار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صاحب،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اثر را یاد نموده ، و أعیان الشّیعه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کتاب ، و آیة الله أدیب،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أثر را ، ذکر کرده اند</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در مادّۀ صحب ، روضات الجنّات،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صحفۀ </w:t>
      </w:r>
      <w:r>
        <w:rPr>
          <w:rFonts w:ascii="IRNazanin" w:hAnsi="IRNazanin" w:eastAsia="IRNazanin"/>
          <w:b w:val="false"/>
          <w:b w:val="false"/>
          <w:bCs w:val="false"/>
          <w:i w:val="false"/>
          <w:i w:val="false"/>
          <w:iCs w:val="false"/>
          <w:color w:val="333333"/>
          <w:sz w:val="20"/>
          <w:sz w:val="20"/>
          <w:szCs w:val="20"/>
        </w:rPr>
        <w:t>۲۸</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کسانی که صدای گوینده را می شنیدند ، و به دیگران می رسانیدند ، معید میگفتند ، یعنی إعاده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کننده ، و آنها نقش بلندگو را برعهده داشته اند</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عبا بوده ، که خطباء و قضات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دارای سِمَت معنوی و قداست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دوش می گرفته اند</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آل بویه و اوضاع زمان ایشان ، ص </w:t>
      </w:r>
      <w:r>
        <w:rPr>
          <w:rFonts w:ascii="IRNazanin" w:hAnsi="IRNazanin" w:eastAsia="IRNazanin"/>
          <w:b w:val="false"/>
          <w:b w:val="false"/>
          <w:bCs w:val="false"/>
          <w:i w:val="false"/>
          <w:i w:val="false"/>
          <w:iCs w:val="false"/>
          <w:color w:val="333333"/>
          <w:sz w:val="20"/>
          <w:sz w:val="20"/>
          <w:szCs w:val="20"/>
        </w:rPr>
        <w:t>۲۸۹</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 صفحۀ </w:t>
      </w:r>
      <w:r>
        <w:rPr>
          <w:rFonts w:ascii="IRNazanin" w:hAnsi="IRNazanin" w:eastAsia="IRNazanin"/>
          <w:b w:val="false"/>
          <w:b w:val="false"/>
          <w:bCs w:val="false"/>
          <w:i w:val="false"/>
          <w:i w:val="false"/>
          <w:iCs w:val="false"/>
          <w:color w:val="333333"/>
          <w:sz w:val="20"/>
          <w:sz w:val="20"/>
          <w:szCs w:val="20"/>
        </w:rPr>
        <w:t>۱۱۸</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روضات الجنّات،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 صفحۀ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 صفحۀ </w:t>
      </w:r>
      <w:r>
        <w:rPr>
          <w:rFonts w:ascii="IRNazanin" w:hAnsi="IRNazanin" w:eastAsia="IRNazanin"/>
          <w:b w:val="false"/>
          <w:b w:val="false"/>
          <w:bCs w:val="false"/>
          <w:i w:val="false"/>
          <w:i w:val="false"/>
          <w:iCs w:val="false"/>
          <w:color w:val="333333"/>
          <w:sz w:val="20"/>
          <w:sz w:val="20"/>
          <w:szCs w:val="20"/>
        </w:rPr>
        <w:t>۴۹</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۹۳</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بویه و اوضاع زمان ایشان ، صفحۀ </w:t>
      </w:r>
      <w:r>
        <w:rPr>
          <w:rFonts w:ascii="IRNazanin" w:hAnsi="IRNazanin" w:eastAsia="IRNazanin"/>
          <w:b w:val="false"/>
          <w:b w:val="false"/>
          <w:bCs w:val="false"/>
          <w:i w:val="false"/>
          <w:i w:val="false"/>
          <w:iCs w:val="false"/>
          <w:color w:val="333333"/>
          <w:sz w:val="20"/>
          <w:sz w:val="20"/>
          <w:szCs w:val="20"/>
        </w:rPr>
        <w:t>۵۳۴</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 از دکتر هنرفر ، صفحۀ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در ذیل معرّفی أبو الفرج اصفهانی</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 از دکتر هنرفر ، صفحۀ </w:t>
      </w:r>
      <w:r>
        <w:rPr>
          <w:rFonts w:ascii="IRNazanin" w:hAnsi="IRNazanin" w:eastAsia="IRNazanin"/>
          <w:b w:val="false"/>
          <w:b w:val="false"/>
          <w:bCs w:val="false"/>
          <w:i w:val="false"/>
          <w:i w:val="false"/>
          <w:iCs w:val="false"/>
          <w:color w:val="333333"/>
          <w:sz w:val="20"/>
          <w:sz w:val="20"/>
          <w:szCs w:val="20"/>
        </w:rPr>
        <w:t>۲۰۹</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صحفۀ </w:t>
      </w:r>
      <w:r>
        <w:rPr>
          <w:rFonts w:ascii="IRNazanin" w:hAnsi="IRNazanin" w:eastAsia="IRNazanin"/>
          <w:b w:val="false"/>
          <w:b w:val="false"/>
          <w:bCs w:val="false"/>
          <w:i w:val="false"/>
          <w:i w:val="false"/>
          <w:iCs w:val="false"/>
          <w:color w:val="333333"/>
          <w:sz w:val="20"/>
          <w:sz w:val="20"/>
          <w:szCs w:val="20"/>
        </w:rPr>
        <w:t>۴۰</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 ، صفحۀ </w:t>
      </w:r>
      <w:r>
        <w:rPr>
          <w:rFonts w:ascii="IRNazanin" w:hAnsi="IRNazanin" w:eastAsia="IRNazanin"/>
          <w:b w:val="false"/>
          <w:b w:val="false"/>
          <w:bCs w:val="false"/>
          <w:i w:val="false"/>
          <w:i w:val="false"/>
          <w:iCs w:val="false"/>
          <w:color w:val="333333"/>
          <w:sz w:val="20"/>
          <w:sz w:val="20"/>
          <w:szCs w:val="20"/>
        </w:rPr>
        <w:t>۱۹۰</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هدیّة العباد،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۲۳۱</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مرحوم حاجی کلباسی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حالت کهولت و ضعف مزاج ، مرتباً به زیارت قبر صاحب بن عبّاد ، از راه دور مشرّف می شده اند، و مرحوم صاحب روضات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تجربه کرده اند که برای حوائج دنیائیِ خود، به مرحوم صاحب بن عبّاد متوسّل شوند، و یک هفته نمی گذرد جز آن که به حاجت خود می رسند</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۴۲</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 می توان از کتابهای مستقلی که در شرح حال صاحب نوشته شده استفاده نمود ،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 ، از حاج شیخ عباسعلی أدیب ، و رسالة الإرشاد فی أحوال الصاحب الکافی ، اسماعیل بن عباد ، از سید أبو القاسم، أحمد بن محمد حسنی حسینی کوهپایه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قوپائی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 که همراه با محاسن اصفهان چاپ شده ، و شرح احوال و آثار صاحب بن عباد، تألیف أحمد بهمنیار ، استاد فقید دانشگاه ، و هم چنین ، می توان از همه کتب تراجم و رجال و دائرة المعارف ها بهره گرفت ، مخصوصا آنها که در این مورد به تفصیل بحث کرده اند،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الشیعه ، که درباره صاحب ، به اندازه یک کتاب مستقل بحث و بررسی دارد</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۱۰۵</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از مافرّوخی، صفحۀ </w:t>
      </w:r>
      <w:r>
        <w:rPr>
          <w:rFonts w:ascii="IRNazanin" w:hAnsi="IRNazanin" w:eastAsia="IRNazanin"/>
          <w:b w:val="false"/>
          <w:b w:val="false"/>
          <w:bCs w:val="false"/>
          <w:i w:val="false"/>
          <w:i w:val="false"/>
          <w:iCs w:val="false"/>
          <w:color w:val="333333"/>
          <w:sz w:val="20"/>
          <w:sz w:val="20"/>
          <w:szCs w:val="20"/>
        </w:rPr>
        <w:t>۸۵</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صفحۀ </w:t>
      </w:r>
      <w:r>
        <w:rPr>
          <w:rFonts w:ascii="IRNazanin" w:hAnsi="IRNazanin" w:eastAsia="IRNazanin"/>
          <w:b w:val="false"/>
          <w:b w:val="false"/>
          <w:bCs w:val="false"/>
          <w:i w:val="false"/>
          <w:i w:val="false"/>
          <w:iCs w:val="false"/>
          <w:color w:val="333333"/>
          <w:sz w:val="20"/>
          <w:sz w:val="20"/>
          <w:szCs w:val="20"/>
        </w:rPr>
        <w:t>۱۳۶</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ألغدیر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۱۰۱</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۲۸۷</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و قد کانت بلاغة العصر بعد الصّاحب و الصّابیء بقیت متماسکة بأبی العبّاس ، فأشرفت علی التّهافُت بموته و کادت تشیب بعده لِمَم الأقلام و تَجُفّ غُدُر محاسن الکلام لولا أن</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۴۷۱</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ألغدیر و 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۴۱۹</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بر وزن سَیبَوَیْه ، ریحانة الأدب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و ألکنی و آلألقاب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به نقل از قاموس اللّغه و نیز در لغتنامۀ دهخدا و فرهنگ معین و ألمنجد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چنین ضبط شده است</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و در روضات الجنّات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قبره الشّریف معروف مشهور فی محلّة خواجو من محلاّت اصبهان</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۲۰۶</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۱۵۹</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۲۵۴</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۲۰۶</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ألکی و الألقاب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۴۰۸</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۲۵۶</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۳۶۷</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۲۶۸</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۱۶۰</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سال تولّد و وفات بوعلی سینا ، تفاوت در أقوال وجود دارد، مثلاً متولّد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 متوفّای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نیز گفته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۳۲۸</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چاپ جدید ، صفحۀ </w:t>
      </w:r>
      <w:r>
        <w:rPr>
          <w:rFonts w:ascii="IRNazanin" w:hAnsi="IRNazanin" w:eastAsia="IRNazanin"/>
          <w:b w:val="false"/>
          <w:b w:val="false"/>
          <w:bCs w:val="false"/>
          <w:i w:val="false"/>
          <w:i w:val="false"/>
          <w:iCs w:val="false"/>
          <w:color w:val="333333"/>
          <w:sz w:val="20"/>
          <w:sz w:val="20"/>
          <w:szCs w:val="20"/>
        </w:rPr>
        <w:t>۷۰</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۲۹۳</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به نقل از کتاب سلّم السّموات</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۷۰</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ستون دوّم</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أمین ، از یکصد و هشتاد کتاب و رساله ، نام می برد و توضیح می دهد که بعضی از این نامها ، تکراری است ، و بعضی از آن کتابها و رساله ها ، به دو نام یا بیشتر بوده است، بنابراین ، شمار واقعی آنها ، از یکصد و هشتاد کمتر می باشد</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۵۸۹</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۷۶</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الی تصانیف الشّیعه،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۳۰۷</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ألنّابس فی القرن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حاج آقابزرگ طهرانی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۶۳</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ألنّابس فی القرن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حاج آقابزرگ طهرانی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۶۳</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۳۲۹</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۳۲۹</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روضات الجنّات،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۱۷۱</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۱۷۳</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نیز ، ریحانة الأدب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۱۸۱</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اسلامی،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آثار ملّی اصفهان ، صفحۀ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تاریخ مدارس ایران ، صفحۀ </w:t>
      </w:r>
      <w:r>
        <w:rPr>
          <w:rFonts w:ascii="IRNazanin" w:hAnsi="IRNazanin" w:eastAsia="IRNazanin"/>
          <w:b w:val="false"/>
          <w:b w:val="false"/>
          <w:bCs w:val="false"/>
          <w:i w:val="false"/>
          <w:i w:val="false"/>
          <w:iCs w:val="false"/>
          <w:color w:val="333333"/>
          <w:sz w:val="20"/>
          <w:sz w:val="20"/>
          <w:szCs w:val="20"/>
        </w:rPr>
        <w:t>۹۹</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ألکامل فی التاریخ ،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دربارۀ مدفن ابن سینا اختلاف است ، بعضی او را مدفون در همدان می دانند، و بعضی مدفون در اصفهان ، و در محلّی به نام تحت گنبد نزدیک مسجد شیخ لطف الله ، و در نزدیکی مدرسۀ خواجه ملک ، و بعضی او را مدفون در محلّۀ دردشت می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بخش مدارس علمیّۀ اصفهان قبل از دورۀ صفویّه ، در قسمت مربوط به مدرسۀ خواجه ملک، در همین کتاب مراجعه شود ، بحثی مفصّل داریم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القدسی چاپ شدۀ در مقدّمۀ جلد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 الأنوار ، صفحۀ </w:t>
      </w:r>
      <w:r>
        <w:rPr>
          <w:rFonts w:ascii="IRNazanin" w:hAnsi="IRNazanin" w:eastAsia="IRNazanin"/>
          <w:b w:val="false"/>
          <w:b w:val="false"/>
          <w:bCs w:val="false"/>
          <w:i w:val="false"/>
          <w:i w:val="false"/>
          <w:iCs w:val="false"/>
          <w:color w:val="333333"/>
          <w:sz w:val="20"/>
          <w:sz w:val="20"/>
          <w:szCs w:val="20"/>
        </w:rPr>
        <w:t>۱۰۹</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۱۶۱</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۲۸۵</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۲۳۲</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۲۷۳</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 در کتاب شریف بحار الأنوار ، روایات بسیاری را از أبونعیم اصفهانی نقل می کند ، در مسائل گوناگون مربوط به خاندان رسالت ، و فضائل و مناقب أمیر المؤمنین و أولاد معصومین آن حضرت ، که در مجلّدات مختلف بحارالأنوار دیده می شود</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حافظ در اصطلاح علم درایه و حدیث و خبر ، کسی را گویند که کتاب و سنّت را حفظ کرده باشد، یا کسی است که تمامیِ شنیده های خود را روایت کرده ، و هر آنچه را که محلّ حاجت باشد حفظ کند ، یا کسی است که صد هزار حدیث را متناً و سنداً ، از حفظ داشته باشد، چنانچه حافظِ سیصد هزار حدیث با این خصوصیّت را، حجّت ، و حافظِ همه را ، حاکم نامند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۲۷۵</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۱۶۱</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اوّلین کسی است که از اجداد أبی نعیم ، اسلام اختیار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۱۶۱</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محاسن اصفهان ، به قلم سیّد جلال الدّین حسینی طهرانی ، صفحۀ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لغتنامۀ دهخدا، در تحت عنوان مافرّوخی</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۱۲۶</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 از دکتر هنرفر ، صفحۀ </w:t>
      </w:r>
      <w:r>
        <w:rPr>
          <w:rFonts w:ascii="IRNazanin" w:hAnsi="IRNazanin" w:eastAsia="IRNazanin"/>
          <w:b w:val="false"/>
          <w:b w:val="false"/>
          <w:bCs w:val="false"/>
          <w:i w:val="false"/>
          <w:i w:val="false"/>
          <w:iCs w:val="false"/>
          <w:color w:val="333333"/>
          <w:sz w:val="20"/>
          <w:sz w:val="20"/>
          <w:szCs w:val="20"/>
        </w:rPr>
        <w:t>۲۱۳</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صفحۀ </w:t>
      </w:r>
      <w:r>
        <w:rPr>
          <w:rFonts w:ascii="IRNazanin" w:hAnsi="IRNazanin" w:eastAsia="IRNazanin"/>
          <w:b w:val="false"/>
          <w:b w:val="false"/>
          <w:bCs w:val="false"/>
          <w:i w:val="false"/>
          <w:i w:val="false"/>
          <w:iCs w:val="false"/>
          <w:color w:val="333333"/>
          <w:sz w:val="20"/>
          <w:sz w:val="20"/>
          <w:szCs w:val="20"/>
        </w:rPr>
        <w:t>۲۸۶</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الذّریعه جلد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وفات راغب اصفهانی را همانند روضات الجنّات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نوشته است ، ولی مرحوم حاج آقا بزرگ طهرانی در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ألذّریعه ، در بخش معرّفی جامع التّفسیر ، سال وفات راغب را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ذکر نموده ، و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را غلط دانسته اند ، زیرا صاحب روضات ، که سال وفات راغب را از کتاب تاریخ أخبار البشر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نقل نموده ،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قبل وفاة جار الله الزّمخشری ، و با توجّه به این که سال وفات جار الله زمخشری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 گردد که عدد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برای تاریخ وفات راغب اصفهانی ، اشتباه است</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۱۹۷</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۲۹۲</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۲۶۸</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۱۷۲</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۴۵</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۴۶</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۱۹۸</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۱۹۹</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 منسوب به طغراء می باشد ، که به معنیِ خطّی است که بر بالای فرمانها ، بالای بسم الله می نوشته اند به شکل قوس ، شامل نام و ألقاب سلطان وقت ، و آن در حقیقت حکم إمضاء وصحّۀ پادشاه را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 در لغت طغراء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صفحۀ </w:t>
      </w:r>
      <w:r>
        <w:rPr>
          <w:rFonts w:ascii="IRNazanin" w:hAnsi="IRNazanin" w:eastAsia="IRNazanin"/>
          <w:b w:val="false"/>
          <w:b w:val="false"/>
          <w:bCs w:val="false"/>
          <w:i w:val="false"/>
          <w:i w:val="false"/>
          <w:iCs w:val="false"/>
          <w:color w:val="333333"/>
          <w:sz w:val="20"/>
          <w:sz w:val="20"/>
          <w:szCs w:val="20"/>
        </w:rPr>
        <w:t>۱۲۸</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۵۸</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و أعیان الشّیعه و الکنی و الألقاب و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کان آیة فی الکتابة و الشّعر، خبیراً بصناعة الکیمیاء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فی العربیّة و العلوم ، قدر راسخ ، و له البلاغة و المعجزه فی النّظم و النثر</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۱۹۸</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 قسم دوّم، صفحۀ </w:t>
      </w:r>
      <w:r>
        <w:rPr>
          <w:rFonts w:ascii="IRNazanin" w:hAnsi="IRNazanin" w:eastAsia="IRNazanin"/>
          <w:b w:val="false"/>
          <w:b w:val="false"/>
          <w:bCs w:val="false"/>
          <w:i w:val="false"/>
          <w:i w:val="false"/>
          <w:iCs w:val="false"/>
          <w:color w:val="333333"/>
          <w:sz w:val="20"/>
          <w:sz w:val="20"/>
          <w:szCs w:val="20"/>
        </w:rPr>
        <w:t>۹۵</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ألکُنی و الألقاب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۴۴۹</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۱۶۶</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۱۹۴</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صفحه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التقات العیون فی سادس آلقرون ، صفحه </w:t>
      </w:r>
      <w:r>
        <w:rPr>
          <w:rFonts w:ascii="IRNazanin" w:hAnsi="IRNazanin" w:eastAsia="IRNazanin"/>
          <w:b w:val="false"/>
          <w:b w:val="false"/>
          <w:bCs w:val="false"/>
          <w:i w:val="false"/>
          <w:i w:val="false"/>
          <w:iCs w:val="false"/>
          <w:color w:val="333333"/>
          <w:sz w:val="20"/>
          <w:sz w:val="20"/>
          <w:szCs w:val="20"/>
        </w:rPr>
        <w:t>۸۰</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این فضل الله ، معین الملک ، ذو الفضل ، علی طغرائی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به نقل از مناقب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وعده های بد دادند ، به خاطر دوستی آل محمّدصَلّی اللهُ عَلَیه و آلهی و سلم، و دوستی این فضل الله ، گروهی، و در این راه زیاده روی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آنها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قدر زیاده روی نکنید و بگذارید خون مرا ، که به خاطر دوستی آنها ریخته شود، و این خون هدر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ابن فضل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پیروزی ظاهری برای زندگی من است ، و آن 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وسیلۀ نجات من است ، که به آن امیدوارم برای روزی که محشور می شوم</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معجم الأدباء و أعیان الشّیعه و ریحانة الأدب و الذّریعه ، مراجعه شود</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را در دائرة المعارف بستانی ، و دائرة المعارف بزرگ اسلامی ، إبن إخوه ، ضبط نموده اند ، ولی در فرهنگ معین و أعیان الشّیعه ، ابن اُخُوَّه ضبط شده است، و در لسان المیزان ابن حجر عسقلانی ،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الإخوه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ضبط گردیده است</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۳۰۰</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دائرة المعارف بزرگ اسلامی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و نیز دائرة المعارف تشیّع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۴۶۷</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ابن حجر عسقلانی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و دائرة المعارف تشیّع و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و دائرة المعارف تشیّع و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۴۶۷</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۲۲</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ألثّقات العیون فی سادس القرون ، صفحۀ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 قسم دوّم، صفحۀ </w:t>
      </w:r>
      <w:r>
        <w:rPr>
          <w:rFonts w:ascii="IRNazanin" w:hAnsi="IRNazanin" w:eastAsia="IRNazanin"/>
          <w:b w:val="false"/>
          <w:b w:val="false"/>
          <w:bCs w:val="false"/>
          <w:i w:val="false"/>
          <w:i w:val="false"/>
          <w:iCs w:val="false"/>
          <w:color w:val="333333"/>
          <w:sz w:val="20"/>
          <w:sz w:val="20"/>
          <w:szCs w:val="20"/>
        </w:rPr>
        <w:t>۱۴۸</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۳۶۷</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دیوان جمال الدّین عبد الرّزاق ، صفحۀ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دیوان جمال الدّین عبد الرّزاق ، صفحۀ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ألذّریعة إلی تصانیف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۲۰۲</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۴۷۲</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دیوان ، صفحۀ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یادوارۀ یکهزار و چهارصدمین سال شهادت فاطمه زهرا سلام الله علیها صفحۀ</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الی تصانیف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۲۰۲</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جمال الدّین عبد الرّزاق ، صفحۀ </w:t>
      </w:r>
      <w:r>
        <w:rPr>
          <w:rFonts w:ascii="IRNazanin" w:hAnsi="IRNazanin" w:eastAsia="IRNazanin"/>
          <w:b w:val="false"/>
          <w:b w:val="false"/>
          <w:bCs w:val="false"/>
          <w:i w:val="false"/>
          <w:i w:val="false"/>
          <w:iCs w:val="false"/>
          <w:color w:val="333333"/>
          <w:sz w:val="20"/>
          <w:sz w:val="20"/>
          <w:szCs w:val="20"/>
        </w:rPr>
        <w:t>۲۹۴</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۴۳۲</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۲۰۳</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۸۳</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۱۱۴۴</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۸۳</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۹۱۶</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ألذّریعه الی تصانیف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مراجعه گردد</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راه فضیلت ، صفحۀ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۱۲۵</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ریاض العلماء،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معجم رجال الحدیث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تنقیح المقال،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۲۹۷</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۲۹۷</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الشّیعه ، و ریاض العلماء ، و أمل الأمل</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فی المأة السّابعه،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دائره المعارف تشیّع،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۱۴۰</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 صفحۀ </w:t>
      </w:r>
      <w:r>
        <w:rPr>
          <w:rFonts w:ascii="IRNazanin" w:hAnsi="IRNazanin" w:eastAsia="IRNazanin"/>
          <w:b w:val="false"/>
          <w:b w:val="false"/>
          <w:bCs w:val="false"/>
          <w:i w:val="false"/>
          <w:i w:val="false"/>
          <w:iCs w:val="false"/>
          <w:color w:val="333333"/>
          <w:sz w:val="20"/>
          <w:sz w:val="20"/>
          <w:szCs w:val="20"/>
        </w:rPr>
        <w:t>۱۷</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۲۳۳</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۳۲۵</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با این که صاحب ریاض العلماء ، در پذیرفتن تشیّع بسیاری از علماء ، سخت گیر است ، و برخی از علماء شیعه را که بخاطر تقیّه ، تشیّع آنها خیلی روشن نبوده ، جزء بزرگان شیعه نمی شمارد، ولی در مورد این خاندان علمی و بزرگ ، با صراحت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ترکه خاندانی هستند از فضلاء و برجستگان ، که به تشیّع معروفند ، و در اصفهان و غیر آن ، زندگی کرده اند</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۴۱</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۱۶۶</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 جلد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صائن اصفهانی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سال وفات سیّد صائن اصفهانی را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ضبط کرده اند، ولی ملک الشّعراء، محمّد تقی بهار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میر در حبیب 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چاپی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سیّد صائن را در بلدۀ هرات ، به سال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ضبط کرده ، و در نسخۀ خطّی نگارنده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ضبط گردیده ، و صحیح به نظر می رسد، چه قید و مصادره و نفی او ، در سال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روی داده ، و چنان که اشاره کردیم ظاهراً سیّد صائن ، شش سال پس از آن واقعه وفات 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سبک شناسی بهار،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لغتنامۀ دهخدا ، جلد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تحت عنوان صائن اصفهانی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شناسی بهار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الذّریعه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شرح گلشن راز باشد که در ألذّریعه ،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ذکر شده ، و ممکن است گلشن باشد ، که در طبقات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ألضّیاء اللاّمع فی القرن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یاد شده است</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۲۲۶</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۱۶۵</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۵۷۱</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ریاض العلماء ، لقب زین الدّین را ذکر نموده است</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نصب ، کسانی که دشمن با خاندان رسالت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و وَصَبْ به معنی درد دائم می باشد ، و اشاره است به عامل درونیِ این دشمنی ،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قلوبهم مرض فزادهم الله مرضاً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۴۴۱</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 قسم اوّل ، صفحۀ </w:t>
      </w:r>
      <w:r>
        <w:rPr>
          <w:rFonts w:ascii="IRNazanin" w:hAnsi="IRNazanin" w:eastAsia="IRNazanin"/>
          <w:b w:val="false"/>
          <w:b w:val="false"/>
          <w:bCs w:val="false"/>
          <w:i w:val="false"/>
          <w:i w:val="false"/>
          <w:iCs w:val="false"/>
          <w:color w:val="333333"/>
          <w:sz w:val="20"/>
          <w:sz w:val="20"/>
          <w:szCs w:val="20"/>
        </w:rPr>
        <w:t>۱۲۱</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صفحۀ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 معجم رجال الحدیث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۷۲</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قسم أوّل ، صفحۀ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أعیان الشّیعه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۲۰۸</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۳۶۰</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۱۶۱</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ریاض العلماء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أعیان الشّیعه ، چاپ جدید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أعیان الشّیعه ، و ریحانه الأدب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 ألتمنی و الألقاب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به نقل از حاجی نوری</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۲۱۰</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شهداء الفضیلة، صفحۀ </w:t>
      </w:r>
      <w:r>
        <w:rPr>
          <w:rFonts w:ascii="IRNazanin" w:hAnsi="IRNazanin" w:eastAsia="IRNazanin"/>
          <w:b w:val="false"/>
          <w:b w:val="false"/>
          <w:bCs w:val="false"/>
          <w:i w:val="false"/>
          <w:i w:val="false"/>
          <w:iCs w:val="false"/>
          <w:color w:val="333333"/>
          <w:sz w:val="20"/>
          <w:sz w:val="20"/>
          <w:szCs w:val="20"/>
        </w:rPr>
        <w:t>۱۱۴</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الدّاثر من القرن العاشر، صفحۀ </w:t>
      </w:r>
      <w:r>
        <w:rPr>
          <w:rFonts w:ascii="IRNazanin" w:hAnsi="IRNazanin" w:eastAsia="IRNazanin"/>
          <w:b w:val="false"/>
          <w:b w:val="false"/>
          <w:bCs w:val="false"/>
          <w:i w:val="false"/>
          <w:i w:val="false"/>
          <w:iCs w:val="false"/>
          <w:color w:val="333333"/>
          <w:sz w:val="20"/>
          <w:sz w:val="20"/>
          <w:szCs w:val="20"/>
        </w:rPr>
        <w:t>۱۲۳</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ألکُنی و الألقاب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۱۶۲</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۲۴۸</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عالَم آرای عبّاسی چنین ضبط شده ، در حالی که باید علیّ بن عبد العالی باشد</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۱۵۴</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به نقل از طبقات النّحاة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قصیدۀ بانت سعاد ، قصیده ای است مشهور ، که کعب بن زهیر ، در مدح رسول خدا صَلَّی اللهُ عَلَیهِ وَ آلِهی وَ سَلَم سروده است</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۱۲۹</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۱۲۹</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و الکُنی و الألقاب ، قمی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۳۹۷</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و ریحانة الأدب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۱۸۱</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۱۲۹</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در عنوان کرخ ، صفحۀ </w:t>
      </w:r>
      <w:r>
        <w:rPr>
          <w:rFonts w:ascii="IRNazanin" w:hAnsi="IRNazanin" w:eastAsia="IRNazanin"/>
          <w:b w:val="false"/>
          <w:b w:val="false"/>
          <w:bCs w:val="false"/>
          <w:i w:val="false"/>
          <w:i w:val="false"/>
          <w:iCs w:val="false"/>
          <w:color w:val="333333"/>
          <w:sz w:val="20"/>
          <w:sz w:val="20"/>
          <w:szCs w:val="20"/>
        </w:rPr>
        <w:t>۴۴۸</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سئوال شد از امام علیّ بن موسی الرّضا علیه السلام ، که آیا بنده ها تکلیف می شوند به آنچه طاقت آن را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قدرت و اراده آنها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عادل تر از آن است که چنین رفتاری با بنده هایش داشته باشد ، گفته شد به آن حضرت ، که آیا بنده های خدا ، استطاعت دارند که هر آنچه را بخواهند انجام دهند ؟ پس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عاجزتر از آنند که چنین کنند ، و همه چیز تحت قدرت آنها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بنده های خدا نه مجبور در عمل هستند و نه قادر مطلق بر هر عمل ، بلکه لا جبر ولا تفویض بل أمر بین الأمرین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عدلیّه کسانی هستند که معتقد به عدل الهی هستند ، برخلاف أشاعره ، که جبری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عنوان عدلیّه ، شامل معتزله و شیعه امامیّه می باشد</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۲۸۵</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۱۶۵</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عبّاسی ، در سال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به أمر فرزندش منتصر عبّاسی ، کشته شد و به دَرَک واصل گردید</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۱۹۲</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الإسلام ، صفحۀ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۳۶</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چاپ قدیم ، صفحۀ </w:t>
      </w:r>
      <w:r>
        <w:rPr>
          <w:rFonts w:ascii="IRNazanin" w:hAnsi="IRNazanin" w:eastAsia="IRNazanin"/>
          <w:b w:val="false"/>
          <w:b w:val="false"/>
          <w:bCs w:val="false"/>
          <w:i w:val="false"/>
          <w:i w:val="false"/>
          <w:iCs w:val="false"/>
          <w:color w:val="333333"/>
          <w:sz w:val="20"/>
          <w:sz w:val="20"/>
          <w:szCs w:val="20"/>
        </w:rPr>
        <w:t>۲</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الشّیعه،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الی تصانیف الشّیعه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۴۵</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۲۰۴</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۳۸</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۱۰۷</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سمعانی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ولی در ذکر أخبار أصبهان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فقط رقم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ذکر گردیده است</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علماء شیعه ، که در شرائط تقیّه بسر می برده اند، کتابهای اعتقادی را زیر پوشش مذهب اعتزال می نوشته اند ، به خاطر اینکه مذهب شیعه در بسیاری از اصول مورد اختلاف ، نزدیک به مذهب اعتزال می باشد ، و به همین جهت است که جمعی از صاحبان تراجم ، سیّد 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بن عبّاد را ، از معتزله دانسته اند</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ألأنساب سمعانی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۱۳۸</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۱۷۱</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 صفحۀ </w:t>
      </w:r>
      <w:r>
        <w:rPr>
          <w:rFonts w:ascii="IRNazanin" w:hAnsi="IRNazanin" w:eastAsia="IRNazanin"/>
          <w:b w:val="false"/>
          <w:b w:val="false"/>
          <w:bCs w:val="false"/>
          <w:i w:val="false"/>
          <w:i w:val="false"/>
          <w:iCs w:val="false"/>
          <w:color w:val="333333"/>
          <w:sz w:val="20"/>
          <w:sz w:val="20"/>
          <w:szCs w:val="20"/>
        </w:rPr>
        <w:t>۱۴۴</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۴۱۰</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ألغدیر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چاپ قدیم ، صفحۀ </w:t>
      </w:r>
      <w:r>
        <w:rPr>
          <w:rFonts w:ascii="IRNazanin" w:hAnsi="IRNazanin" w:eastAsia="IRNazanin"/>
          <w:b w:val="false"/>
          <w:b w:val="false"/>
          <w:bCs w:val="false"/>
          <w:i w:val="false"/>
          <w:i w:val="false"/>
          <w:iCs w:val="false"/>
          <w:color w:val="333333"/>
          <w:sz w:val="20"/>
          <w:sz w:val="20"/>
          <w:szCs w:val="20"/>
        </w:rPr>
        <w:t>۱۰۵</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۶۹۷</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 صفحۀ </w:t>
      </w:r>
      <w:r>
        <w:rPr>
          <w:rFonts w:ascii="IRNazanin" w:hAnsi="IRNazanin" w:eastAsia="IRNazanin"/>
          <w:b w:val="false"/>
          <w:b w:val="false"/>
          <w:bCs w:val="false"/>
          <w:i w:val="false"/>
          <w:i w:val="false"/>
          <w:iCs w:val="false"/>
          <w:color w:val="333333"/>
          <w:sz w:val="20"/>
          <w:sz w:val="20"/>
          <w:szCs w:val="20"/>
        </w:rPr>
        <w:t>۲۲۳</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۳۲۱</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همین مطلب را در روضات الجنّات از سیوطی در طبقات النّحاة ، نقل فرموده است</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۹۴</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۹۴</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۳۵</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۳۰۲</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ألنّابس فی القرن الخامس ، صفحۀ </w:t>
      </w:r>
      <w:r>
        <w:rPr>
          <w:rFonts w:ascii="IRNazanin" w:hAnsi="IRNazanin" w:eastAsia="IRNazanin"/>
          <w:b w:val="false"/>
          <w:b w:val="false"/>
          <w:bCs w:val="false"/>
          <w:i w:val="false"/>
          <w:i w:val="false"/>
          <w:iCs w:val="false"/>
          <w:color w:val="333333"/>
          <w:sz w:val="20"/>
          <w:sz w:val="20"/>
          <w:szCs w:val="20"/>
        </w:rPr>
        <w:t>۲۳</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 ، مَجَنَّه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پنهان شدن ، یعنی کسانی که نمی توانستند تشیّع خود را اظهار نمایند ، زیر پوشش مکتب اعتزال ، اعتقادات شیعی خود را حفظ نموده ، و ترویج می کرده اند</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ألنّابس فی القرن الخامس ، صفحۀ </w:t>
      </w:r>
      <w:r>
        <w:rPr>
          <w:rFonts w:ascii="IRNazanin" w:hAnsi="IRNazanin" w:eastAsia="IRNazanin"/>
          <w:b w:val="false"/>
          <w:b w:val="false"/>
          <w:bCs w:val="false"/>
          <w:i w:val="false"/>
          <w:i w:val="false"/>
          <w:iCs w:val="false"/>
          <w:color w:val="333333"/>
          <w:sz w:val="20"/>
          <w:sz w:val="20"/>
          <w:szCs w:val="20"/>
        </w:rPr>
        <w:t>۸۴</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لغتنامۀ دهخدا ، تحت عنوان معصومی</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 از دکتر هنرفر ، صفحۀ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و 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۳۴۵</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ألفهرست منتجب الدّین ، صفحۀ </w:t>
      </w:r>
      <w:r>
        <w:rPr>
          <w:rFonts w:ascii="IRNazanin" w:hAnsi="IRNazanin" w:eastAsia="IRNazanin"/>
          <w:b w:val="false"/>
          <w:b w:val="false"/>
          <w:bCs w:val="false"/>
          <w:i w:val="false"/>
          <w:i w:val="false"/>
          <w:iCs w:val="false"/>
          <w:color w:val="333333"/>
          <w:sz w:val="20"/>
          <w:sz w:val="20"/>
          <w:szCs w:val="20"/>
        </w:rPr>
        <w:t>۴۳</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و ألنّابس فی القرن الخامس ، ص </w:t>
      </w:r>
      <w:r>
        <w:rPr>
          <w:rFonts w:ascii="IRNazanin" w:hAnsi="IRNazanin" w:eastAsia="IRNazanin"/>
          <w:b w:val="false"/>
          <w:b w:val="false"/>
          <w:bCs w:val="false"/>
          <w:i w:val="false"/>
          <w:i w:val="false"/>
          <w:iCs w:val="false"/>
          <w:color w:val="333333"/>
          <w:sz w:val="20"/>
          <w:sz w:val="20"/>
          <w:szCs w:val="20"/>
        </w:rPr>
        <w:t>۳۵</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ألنّابس فی القرن الخامس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و أعیان الشّیعه ، چاپ جدید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 عمر رضا کحاله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۱۴</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۲۳۶</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۱۶۵</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و پرده دار کعبه ،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سَدَنَه</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۲۲۸</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العیون فی سادس القرون ، صفحۀ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معجم الأُدباء ،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۱۶۵</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ألفهرست ، منتجب الدّین ، صفحۀ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جامع الرّواة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تنقیح المقال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۲۹۰</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العیون فی سادس القرون ، صفحۀ </w:t>
      </w:r>
      <w:r>
        <w:rPr>
          <w:rFonts w:ascii="IRNazanin" w:hAnsi="IRNazanin" w:eastAsia="IRNazanin"/>
          <w:b w:val="false"/>
          <w:b w:val="false"/>
          <w:bCs w:val="false"/>
          <w:i w:val="false"/>
          <w:i w:val="false"/>
          <w:iCs w:val="false"/>
          <w:color w:val="333333"/>
          <w:sz w:val="20"/>
          <w:sz w:val="20"/>
          <w:szCs w:val="20"/>
        </w:rPr>
        <w:t>۳۳۲</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أفطسی ، منسوب به حسن أفطس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علیّ اصغر ، فرزند امام علی بن الحسین زین العابدین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 صفحۀ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 جامع الرّواة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و تنقیح المقال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۸۳</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ألثّقات العیون ، فی سادس القرون ، صفحۀ </w:t>
      </w:r>
      <w:r>
        <w:rPr>
          <w:rFonts w:ascii="IRNazanin" w:hAnsi="IRNazanin" w:eastAsia="IRNazanin"/>
          <w:b w:val="false"/>
          <w:b w:val="false"/>
          <w:bCs w:val="false"/>
          <w:i w:val="false"/>
          <w:i w:val="false"/>
          <w:iCs w:val="false"/>
          <w:color w:val="333333"/>
          <w:sz w:val="20"/>
          <w:sz w:val="20"/>
          <w:szCs w:val="20"/>
        </w:rPr>
        <w:t>۱۳۰</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 عطاء الله بن بهاء الدّین محمّد جوینی ، معروف به عطاء ملک جوینی ، مؤلّف تاریخ جهانگشای فارسی می باشد ، و از آثار خیریّه اش ، یکی نهر نجف است ، که در آن أرض مقدّس حفر کرده ، و زیاده بر صدهزار دینار طلای سرخ خرج کرده ، و آب فرات را به أطراف نجف جاری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فی المأة السّابعه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و الذّریعه ،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۱۸۰</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 صفحۀ </w:t>
      </w:r>
      <w:r>
        <w:rPr>
          <w:rFonts w:ascii="IRNazanin" w:hAnsi="IRNazanin" w:eastAsia="IRNazanin"/>
          <w:b w:val="false"/>
          <w:b w:val="false"/>
          <w:bCs w:val="false"/>
          <w:i w:val="false"/>
          <w:i w:val="false"/>
          <w:iCs w:val="false"/>
          <w:color w:val="333333"/>
          <w:sz w:val="20"/>
          <w:sz w:val="20"/>
          <w:szCs w:val="20"/>
        </w:rPr>
        <w:t>۱۵۲</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۱۸۰</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۳۴</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۳۹۳</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الشّیعه ، جلد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۱۲۲</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 فی المأة السّابعه ، صفحۀ </w:t>
      </w:r>
      <w:r>
        <w:rPr>
          <w:rFonts w:ascii="IRNazanin" w:hAnsi="IRNazanin" w:eastAsia="IRNazanin"/>
          <w:b w:val="false"/>
          <w:b w:val="false"/>
          <w:bCs w:val="false"/>
          <w:i w:val="false"/>
          <w:i w:val="false"/>
          <w:iCs w:val="false"/>
          <w:color w:val="333333"/>
          <w:sz w:val="20"/>
          <w:sz w:val="20"/>
          <w:szCs w:val="20"/>
        </w:rPr>
        <w:t>۱۹۲</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فی المأة السّابعه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والذّریعه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بن بهاء الدّین بن شمس الدّین ، ملقّب به صاحب دیوان ، که به نام محمّد بن محمّد بن محمّد چوینی می باشد ، از أحفاد امام الحرمین جوینی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او شافعی بودند ، ولی شمس الدّین ، صاحب دیوان ، شیعۀ امامی می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السّاطعه ، از حاج آقا بزرگ طهرانی ، صفحۀ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ألأنوار السّاطعه فی المأة السّابعه ،اص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والذّریعه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 صفحۀ </w:t>
      </w:r>
      <w:r>
        <w:rPr>
          <w:rFonts w:ascii="IRNazanin" w:hAnsi="IRNazanin" w:eastAsia="IRNazanin"/>
          <w:b w:val="false"/>
          <w:b w:val="false"/>
          <w:bCs w:val="false"/>
          <w:i w:val="false"/>
          <w:i w:val="false"/>
          <w:iCs w:val="false"/>
          <w:color w:val="333333"/>
          <w:sz w:val="20"/>
          <w:sz w:val="20"/>
          <w:szCs w:val="20"/>
        </w:rPr>
        <w:t>۵۷</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فی المأة السّابعه ، صفحۀ </w:t>
      </w:r>
      <w:r>
        <w:rPr>
          <w:rFonts w:ascii="IRNazanin" w:hAnsi="IRNazanin" w:eastAsia="IRNazanin"/>
          <w:b w:val="false"/>
          <w:b w:val="false"/>
          <w:bCs w:val="false"/>
          <w:i w:val="false"/>
          <w:i w:val="false"/>
          <w:iCs w:val="false"/>
          <w:color w:val="333333"/>
          <w:sz w:val="20"/>
          <w:sz w:val="20"/>
          <w:szCs w:val="20"/>
        </w:rPr>
        <w:t>۱۵۹</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فی المأة السّابعه ، صفحۀ </w:t>
      </w:r>
      <w:r>
        <w:rPr>
          <w:rFonts w:ascii="IRNazanin" w:hAnsi="IRNazanin" w:eastAsia="IRNazanin"/>
          <w:b w:val="false"/>
          <w:b w:val="false"/>
          <w:bCs w:val="false"/>
          <w:i w:val="false"/>
          <w:i w:val="false"/>
          <w:iCs w:val="false"/>
          <w:color w:val="333333"/>
          <w:sz w:val="20"/>
          <w:sz w:val="20"/>
          <w:szCs w:val="20"/>
        </w:rPr>
        <w:t>۱۵۹</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ألحقائق الرّاهنة فی المأة الثّامنه ، صفحۀ </w:t>
      </w:r>
      <w:r>
        <w:rPr>
          <w:rFonts w:ascii="IRNazanin" w:hAnsi="IRNazanin" w:eastAsia="IRNazanin"/>
          <w:b w:val="false"/>
          <w:b w:val="false"/>
          <w:bCs w:val="false"/>
          <w:i w:val="false"/>
          <w:i w:val="false"/>
          <w:iCs w:val="false"/>
          <w:color w:val="333333"/>
          <w:sz w:val="20"/>
          <w:sz w:val="20"/>
          <w:szCs w:val="20"/>
        </w:rPr>
        <w:t>۱۸۲</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الشّیعه ،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۱۸۱</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ولی در الذّریعه ،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شرح تمهید القواعد را ، از شیخ ضیاء الدّین علی تُرکه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أسباط و نوه های صاحب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معرّفی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شیخ ضیاء الدّین علی ، همان شیخ صائن الدّین علی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۶۵</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 قسم دوّم ، صفحۀ </w:t>
      </w:r>
      <w:r>
        <w:rPr>
          <w:rFonts w:ascii="IRNazanin" w:hAnsi="IRNazanin" w:eastAsia="IRNazanin"/>
          <w:b w:val="false"/>
          <w:b w:val="false"/>
          <w:bCs w:val="false"/>
          <w:i w:val="false"/>
          <w:i w:val="false"/>
          <w:iCs w:val="false"/>
          <w:color w:val="333333"/>
          <w:sz w:val="20"/>
          <w:sz w:val="20"/>
          <w:szCs w:val="20"/>
        </w:rPr>
        <w:t>۱۴۱</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۴۹۹</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ألحقائق الرّاهنة فی المأة الثّامنه ، صفحۀ </w:t>
      </w:r>
      <w:r>
        <w:rPr>
          <w:rFonts w:ascii="IRNazanin" w:hAnsi="IRNazanin" w:eastAsia="IRNazanin"/>
          <w:b w:val="false"/>
          <w:b w:val="false"/>
          <w:bCs w:val="false"/>
          <w:i w:val="false"/>
          <w:i w:val="false"/>
          <w:iCs w:val="false"/>
          <w:color w:val="333333"/>
          <w:sz w:val="20"/>
          <w:sz w:val="20"/>
          <w:szCs w:val="20"/>
        </w:rPr>
        <w:t>۱۰۷</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الشّیعه ،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۶۵</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الرّاهنة فی المأة الثّامنه ، صفحۀ </w:t>
      </w:r>
      <w:r>
        <w:rPr>
          <w:rFonts w:ascii="IRNazanin" w:hAnsi="IRNazanin" w:eastAsia="IRNazanin"/>
          <w:b w:val="false"/>
          <w:b w:val="false"/>
          <w:bCs w:val="false"/>
          <w:i w:val="false"/>
          <w:i w:val="false"/>
          <w:iCs w:val="false"/>
          <w:color w:val="333333"/>
          <w:sz w:val="20"/>
          <w:sz w:val="20"/>
          <w:szCs w:val="20"/>
        </w:rPr>
        <w:t>۷۱</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۲۷۵</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۶۶</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ألحقائق الرّاهنة فی المأة الثّامنة ، صفحۀ </w:t>
      </w:r>
      <w:r>
        <w:rPr>
          <w:rFonts w:ascii="IRNazanin" w:hAnsi="IRNazanin" w:eastAsia="IRNazanin"/>
          <w:b w:val="false"/>
          <w:b w:val="false"/>
          <w:bCs w:val="false"/>
          <w:i w:val="false"/>
          <w:i w:val="false"/>
          <w:iCs w:val="false"/>
          <w:color w:val="333333"/>
          <w:sz w:val="20"/>
          <w:sz w:val="20"/>
          <w:szCs w:val="20"/>
        </w:rPr>
        <w:t>۱۰۷</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۱۶۵</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۱۶۵</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۶۸</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۶۸</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۶۸</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۵۷</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۳۹۵</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۳۱۳</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ألضّیاء اللاّمع فی القرن التّاسع ، صفحۀ </w:t>
      </w:r>
      <w:r>
        <w:rPr>
          <w:rFonts w:ascii="IRNazanin" w:hAnsi="IRNazanin" w:eastAsia="IRNazanin"/>
          <w:b w:val="false"/>
          <w:b w:val="false"/>
          <w:bCs w:val="false"/>
          <w:i w:val="false"/>
          <w:i w:val="false"/>
          <w:iCs w:val="false"/>
          <w:color w:val="333333"/>
          <w:sz w:val="20"/>
          <w:sz w:val="20"/>
          <w:szCs w:val="20"/>
        </w:rPr>
        <w:t>۷۱</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۳۱۱</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ألضّیاء اللاّمع فی القرن التّاسع ، صفحۀ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ألضّیاء اللاّمع فی القرن التّاسع ، صفحۀ </w:t>
      </w:r>
      <w:r>
        <w:rPr>
          <w:rFonts w:ascii="IRNazanin" w:hAnsi="IRNazanin" w:eastAsia="IRNazanin"/>
          <w:b w:val="false"/>
          <w:b w:val="false"/>
          <w:bCs w:val="false"/>
          <w:i w:val="false"/>
          <w:i w:val="false"/>
          <w:iCs w:val="false"/>
          <w:color w:val="333333"/>
          <w:sz w:val="20"/>
          <w:sz w:val="20"/>
          <w:szCs w:val="20"/>
        </w:rPr>
        <w:t>۱۱۹</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۱۵۸</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ألضّیاء اللاّمع فی القرن التّاسع ، صفحۀ </w:t>
      </w:r>
      <w:r>
        <w:rPr>
          <w:rFonts w:ascii="IRNazanin" w:hAnsi="IRNazanin" w:eastAsia="IRNazanin"/>
          <w:b w:val="false"/>
          <w:b w:val="false"/>
          <w:bCs w:val="false"/>
          <w:i w:val="false"/>
          <w:i w:val="false"/>
          <w:iCs w:val="false"/>
          <w:color w:val="333333"/>
          <w:sz w:val="20"/>
          <w:sz w:val="20"/>
          <w:szCs w:val="20"/>
        </w:rPr>
        <w:t>۱۰۵</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الشّیعه ، جلد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۴۹</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نقیب ، به معنی رئیس و بزرگتر هر دسته و قومی می باشد ، و در گذشتۀ زمان نقیب طالبیّین ، نقیب سادات ، نقیب بنی فاطمه علیها السلام ، نقیب علویّین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کسانی می گفته اند که سرپرستی امور یادشدگان را بر عهده داشته اند ، و دارای شخصیّتی ممتاز از نظر علمی و اخلاقی و اجتماعی بوده اند ، و هر شهری نقیبی داشته ، که نقیب التقباء ، او را بر می گزیده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نقباء بزرگ تاریخ شیعه ، سیّد مرتضی و سیّد رضی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چهرۀ نامدار عالَم تشیّع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منصب و مقامی که صاحب آن ، موظّف به تعیین حُکّام شرع ، و مباشران أوقاف ، و ریش سفیدیِ همه سادات ، و علماء و مدرّسان ، و شیخ الإسلام ها ، و پیش نمازها ، و قاضی ها ، و متولّی ها ، و حُفّاظ ، و خدمۀ مزارات و مدارس و مساجد و بقاع متبرکه ، و وزرای اوقاف ، ونظّار و مستوفیان و غیر آنها بوده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فرهنگ معین مراجعه شود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و احیاء الدّاثر من القرن العاشر ، ص </w:t>
      </w:r>
      <w:r>
        <w:rPr>
          <w:rFonts w:ascii="IRNazanin" w:hAnsi="IRNazanin" w:eastAsia="IRNazanin"/>
          <w:b w:val="false"/>
          <w:b w:val="false"/>
          <w:bCs w:val="false"/>
          <w:i w:val="false"/>
          <w:i w:val="false"/>
          <w:iCs w:val="false"/>
          <w:color w:val="333333"/>
          <w:sz w:val="20"/>
          <w:sz w:val="20"/>
          <w:szCs w:val="20"/>
        </w:rPr>
        <w:t>۵۹</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۱۴۶</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۴۶۷</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 آب بخشان ، در حال حاضر وجود ندارد ، و به جای آن خانه ها و مغازه ها و مراکز فعّالیّت های اجتماعی ، ساخته شده است ، و محلّ آن در قسمت فلکۀ شهداء ، و أوائل خیابان فروغی بوده است</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۱۲۶</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۴۷۴</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و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۶۲</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 قسم أوّل ، صفحۀ </w:t>
      </w:r>
      <w:r>
        <w:rPr>
          <w:rFonts w:ascii="IRNazanin" w:hAnsi="IRNazanin" w:eastAsia="IRNazanin"/>
          <w:b w:val="false"/>
          <w:b w:val="false"/>
          <w:bCs w:val="false"/>
          <w:i w:val="false"/>
          <w:i w:val="false"/>
          <w:iCs w:val="false"/>
          <w:color w:val="333333"/>
          <w:sz w:val="20"/>
          <w:sz w:val="20"/>
          <w:szCs w:val="20"/>
        </w:rPr>
        <w:t>۱۴۱</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در ذیل عنوان درویش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نویسندۀ کمترین در شهر نطنز ، در بارۀ قبّه ای به نام مرقد کمال الدّین درویش محمّد ، جستجو کردم ، ولی اطّلاعی به دست نیاوردم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در زمان صفویّه چنین قبّه ای وجود داشته است</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الدّاثر من القرن العاشر ، صفحۀ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الذّریعه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۲۱۴</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أمل الأمل ، صفحۀ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ألذّریعه ، جلد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إحیاء الدّاثر من القرن العاشر ، صفحۀ </w:t>
      </w:r>
      <w:r>
        <w:rPr>
          <w:rFonts w:ascii="IRNazanin" w:hAnsi="IRNazanin" w:eastAsia="IRNazanin"/>
          <w:b w:val="false"/>
          <w:b w:val="false"/>
          <w:bCs w:val="false"/>
          <w:i w:val="false"/>
          <w:i w:val="false"/>
          <w:iCs w:val="false"/>
          <w:color w:val="333333"/>
          <w:sz w:val="20"/>
          <w:sz w:val="20"/>
          <w:szCs w:val="20"/>
        </w:rPr>
        <w:t>۲۱۰</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۳۱۴</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۴۰۴</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۴۰۴</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۸۵</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الدّاثر من القرن العاشر ، صفحۀ </w:t>
      </w:r>
      <w:r>
        <w:rPr>
          <w:rFonts w:ascii="IRNazanin" w:hAnsi="IRNazanin" w:eastAsia="IRNazanin"/>
          <w:b w:val="false"/>
          <w:b w:val="false"/>
          <w:bCs w:val="false"/>
          <w:i w:val="false"/>
          <w:i w:val="false"/>
          <w:iCs w:val="false"/>
          <w:color w:val="333333"/>
          <w:sz w:val="20"/>
          <w:sz w:val="20"/>
          <w:szCs w:val="20"/>
        </w:rPr>
        <w:t>۱۶۳</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دانشمندان و بزرگان اصفهان ، صفحۀ </w:t>
      </w:r>
      <w:r>
        <w:rPr>
          <w:rFonts w:ascii="IRNazanin" w:hAnsi="IRNazanin" w:eastAsia="IRNazanin"/>
          <w:b w:val="false"/>
          <w:b w:val="false"/>
          <w:bCs w:val="false"/>
          <w:i w:val="false"/>
          <w:i w:val="false"/>
          <w:iCs w:val="false"/>
          <w:color w:val="333333"/>
          <w:sz w:val="20"/>
          <w:sz w:val="20"/>
          <w:szCs w:val="20"/>
        </w:rPr>
        <w:t>۳۰</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جلد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۲۸۴</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منصبی که صاحب آن موظّف بوده ، در مورد تعیین تمامیِ مناصب دینی، از قبیل حکّام شرع ، قضات ، مدرّسان ، متولّیان اوقاف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فرهنگ معین مراجعه شود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الدّاثر من القرن العاشر ، صفحۀ </w:t>
      </w:r>
      <w:r>
        <w:rPr>
          <w:rFonts w:ascii="IRNazanin" w:hAnsi="IRNazanin" w:eastAsia="IRNazanin"/>
          <w:b w:val="false"/>
          <w:b w:val="false"/>
          <w:bCs w:val="false"/>
          <w:i w:val="false"/>
          <w:i w:val="false"/>
          <w:iCs w:val="false"/>
          <w:color w:val="333333"/>
          <w:sz w:val="20"/>
          <w:sz w:val="20"/>
          <w:szCs w:val="20"/>
        </w:rPr>
        <w:t>۲۰۸</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۲۳۵</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۴۳۳</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چاپ جدید ، صفحۀ </w:t>
      </w:r>
      <w:r>
        <w:rPr>
          <w:rFonts w:ascii="IRNazanin" w:hAnsi="IRNazanin" w:eastAsia="IRNazanin"/>
          <w:b w:val="false"/>
          <w:b w:val="false"/>
          <w:bCs w:val="false"/>
          <w:i w:val="false"/>
          <w:i w:val="false"/>
          <w:iCs w:val="false"/>
          <w:color w:val="333333"/>
          <w:sz w:val="20"/>
          <w:sz w:val="20"/>
          <w:szCs w:val="20"/>
        </w:rPr>
        <w:t>۱۲۵</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۴۳۳</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۳۴۰</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۸۰</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۸۸</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۲۸۴</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۶۵</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۴۹۶</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۵۹</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 به الذّریعه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و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و جلد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۱۷۱</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۱۰۱۷</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۱۷</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الدّاثر من القرن العاشر ، صفحۀ </w:t>
      </w:r>
      <w:r>
        <w:rPr>
          <w:rFonts w:ascii="IRNazanin" w:hAnsi="IRNazanin" w:eastAsia="IRNazanin"/>
          <w:b w:val="false"/>
          <w:b w:val="false"/>
          <w:bCs w:val="false"/>
          <w:i w:val="false"/>
          <w:i w:val="false"/>
          <w:iCs w:val="false"/>
          <w:color w:val="333333"/>
          <w:sz w:val="20"/>
          <w:sz w:val="20"/>
          <w:szCs w:val="20"/>
        </w:rPr>
        <w:t>۲۰۷</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 أعیان الشّیعه ، جلد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۱۱۴</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أعیان الشّیعه ، چاپ جدید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واحیاء الدّاثر من القرن العاشر ، صفحۀ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الذّریعه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۷</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الدّاثر من القرن العاشر ، صفحۀ </w:t>
      </w:r>
      <w:r>
        <w:rPr>
          <w:rFonts w:ascii="IRNazanin" w:hAnsi="IRNazanin" w:eastAsia="IRNazanin"/>
          <w:b w:val="false"/>
          <w:b w:val="false"/>
          <w:bCs w:val="false"/>
          <w:i w:val="false"/>
          <w:i w:val="false"/>
          <w:iCs w:val="false"/>
          <w:color w:val="333333"/>
          <w:sz w:val="20"/>
          <w:sz w:val="20"/>
          <w:szCs w:val="20"/>
        </w:rPr>
        <w:t>۱۸۴</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الدّاثر من القرن العاشر ، صفحۀ </w:t>
      </w:r>
      <w:r>
        <w:rPr>
          <w:rFonts w:ascii="IRNazanin" w:hAnsi="IRNazanin" w:eastAsia="IRNazanin"/>
          <w:b w:val="false"/>
          <w:b w:val="false"/>
          <w:bCs w:val="false"/>
          <w:i w:val="false"/>
          <w:i w:val="false"/>
          <w:iCs w:val="false"/>
          <w:color w:val="333333"/>
          <w:sz w:val="20"/>
          <w:sz w:val="20"/>
          <w:szCs w:val="20"/>
        </w:rPr>
        <w:t>۲۰۸</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أعیان الشّیعه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۱۸۶</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۳۱۱</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الدّاثر ، صفحۀ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ریاض العلماء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الدّاثر من القرن العاشر ، صفحۀ </w:t>
      </w:r>
      <w:r>
        <w:rPr>
          <w:rFonts w:ascii="IRNazanin" w:hAnsi="IRNazanin" w:eastAsia="IRNazanin"/>
          <w:b w:val="false"/>
          <w:b w:val="false"/>
          <w:bCs w:val="false"/>
          <w:i w:val="false"/>
          <w:i w:val="false"/>
          <w:iCs w:val="false"/>
          <w:color w:val="333333"/>
          <w:sz w:val="20"/>
          <w:sz w:val="20"/>
          <w:szCs w:val="20"/>
        </w:rPr>
        <w:t>۱۷۱</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الدّاثر من القرن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حاج آقا بزرگ طهرانی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۱۵۲</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۳۹۴</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ألذّریعة إلی تصانیف الشّیعه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۱۰۰</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یاد شده ، از ریاض العلماء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الکنی و ألألقاب مرحوم قمی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 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مواضع مختلفۀ الذّریعه نقل گردیده است</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۶۲۶</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۷۰۹</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مجمع الفصحاء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۷۱۰</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الذّریعه،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و مجمع الفصحاء، و سایر تذکرههای شعراء، مراجعه شود</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۸۵</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۲۰۳</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۱۸۳</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۷۲</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۱۸۳</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۱۸۵</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ألذّریعة إلی تصانیف الشّیعة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أعیان الشّیعه، چاپ قدیم،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۴۳۹</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الأنساب از مرحوم آقا میرزا محمّد هاشم چهارسوقی ، دانشمندان و بزرگان اصفهان ، صفحۀ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رجال اصفهان صفحۀ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صفحۀ </w:t>
      </w:r>
      <w:r>
        <w:rPr>
          <w:rFonts w:ascii="IRNazanin" w:hAnsi="IRNazanin" w:eastAsia="IRNazanin"/>
          <w:b w:val="false"/>
          <w:b w:val="false"/>
          <w:bCs w:val="false"/>
          <w:i w:val="false"/>
          <w:i w:val="false"/>
          <w:iCs w:val="false"/>
          <w:color w:val="333333"/>
          <w:sz w:val="20"/>
          <w:sz w:val="20"/>
          <w:szCs w:val="20"/>
        </w:rPr>
        <w:t>۷۶۵</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کتیبه های موجود در ساختمان امامزاده حاکی است ، از این که ساختمان بقعه ، متعلّق به دورۀ سلطنت أمیر جهانشاه می باشد ، و در سال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قمری انجام گرفته است</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إمامزادگان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این امامزاده ، به تفصیل بیشتری بحث نموده ایم</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۳۴۳</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آشنائی با حوزه های علمیّۀ شیعه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۳۸۱</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دهم جمادی الثّانیۀ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قمری ، جامعۀ با ایمان و ولایت اصفهان و حوزۀ علمیّه ، به غم ارتحال این بزرگمرد دچار گردید ، و هم اکنون که مراحل چاپ کتاب انجام می شود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و حوزۀ علمیّه اصفهان ، در چهارمین سال ارتحال و فقدان این بزرگمرد به سر می برد</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علمیّۀ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های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مدرّسین حوزۀ 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دربارۀ دو شخصیّت یاد شده ، بحث و برّرسی داریم ، و در کتابی مستقل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یادوارۀ آیة الله فقیه إمامی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خاندان إمامی و آثار و خدمات علمی و اجتماعی دو چهرۀ معاصر این خاندان ، بحث و بررسی مفصّل نموده ایم</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خجند ، یکی از شهرهای جمهوری ازبکستان ، در کنار سیحون می باشد ، و مرکز و پایتخت آن محسوب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شهرهای ماوراء النهر و در کنار سیحون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در 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ای است بزرگ و ترکی زبان ، از شهر خجند ترکستان ، که از عهد مغول تا دورۀ صفویّه ، در اصفهان از خانواده های معروف و محترم به شمار می رفت</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۵۹</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۱۶۵</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۱۵۴</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۵۴۸</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میرزا عبدالغفّار ، از سادات و ذراری رسول صَلَّی اللهُ عَلَیهِ وَآلِهی وَسَلَم می باشند ، و مرحوم حاج ملاّ حسینعلی تویسرکانی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مراجع تقلید و دارای ریاست علمی و زعامت دینی در حوزۀ علمیّه و شهر اصفهان بوده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تالیفات زیاد و پر اهمیّتی داشته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انتساب نَسَبی به رسول الله صلّی الله عَلَیه و آلِهی و سَلم نبوده اند ، و به همین دلیل از یک خاندان نمی باشند</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۱۱۴۷</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۱۸۱</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صفحۀ </w:t>
      </w:r>
      <w:r>
        <w:rPr>
          <w:rFonts w:ascii="IRNazanin" w:hAnsi="IRNazanin" w:eastAsia="IRNazanin"/>
          <w:b w:val="false"/>
          <w:b w:val="false"/>
          <w:bCs w:val="false"/>
          <w:i w:val="false"/>
          <w:i w:val="false"/>
          <w:iCs w:val="false"/>
          <w:color w:val="333333"/>
          <w:sz w:val="20"/>
          <w:sz w:val="20"/>
          <w:szCs w:val="20"/>
        </w:rPr>
        <w:t>۹۷</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مدرسۀ خالصیّه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مدارس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بررّسی داریم</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نابغۀ فقه و حدیث ، صفحۀ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۸۸</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الاثار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و شجرۀ مبارکه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۱۰۷</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 ص </w:t>
      </w:r>
      <w:r>
        <w:rPr>
          <w:rFonts w:ascii="IRNazanin" w:hAnsi="IRNazanin" w:eastAsia="IRNazanin"/>
          <w:b w:val="false"/>
          <w:b w:val="false"/>
          <w:bCs w:val="false"/>
          <w:i w:val="false"/>
          <w:i w:val="false"/>
          <w:iCs w:val="false"/>
          <w:color w:val="333333"/>
          <w:sz w:val="20"/>
          <w:sz w:val="20"/>
          <w:szCs w:val="20"/>
        </w:rPr>
        <w:t>۱۱۰</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۹۲</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الاثار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۴۱۰</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علاّمۀ مجلسی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اولین کسی است که از اجداد أبی نعیم ، اسلام اختیار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۱۶۱</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القدسی چاپ شده در جلد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بحارالأنوار ، صفحۀ </w:t>
      </w:r>
      <w:r>
        <w:rPr>
          <w:rFonts w:ascii="IRNazanin" w:hAnsi="IRNazanin" w:eastAsia="IRNazanin"/>
          <w:b w:val="false"/>
          <w:b w:val="false"/>
          <w:bCs w:val="false"/>
          <w:i w:val="false"/>
          <w:i w:val="false"/>
          <w:iCs w:val="false"/>
          <w:color w:val="333333"/>
          <w:sz w:val="20"/>
          <w:sz w:val="20"/>
          <w:szCs w:val="20"/>
        </w:rPr>
        <w:t>۱۰۹</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۳۲۱</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۱۱۷</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نامه شهید شاه آبادی ، صفحۀ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صفحۀ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البته در صفحۀ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نقباء البشر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رُتْبَةَ الإجْتِهادِ قَبْلَ بُلُوغِ الثَّلثینَ مِنْ عُمْرِه وَ ذلِکَ لِذُکائِه وَفِطْتَتِهْ</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۱۱۸</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۱۳۷۰</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۱۱۹</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۱۶۷</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شاه آبادی ، صفحۀ </w:t>
      </w:r>
      <w:r>
        <w:rPr>
          <w:rFonts w:ascii="IRNazanin" w:hAnsi="IRNazanin" w:eastAsia="IRNazanin"/>
          <w:b w:val="false"/>
          <w:b w:val="false"/>
          <w:bCs w:val="false"/>
          <w:i w:val="false"/>
          <w:i w:val="false"/>
          <w:iCs w:val="false"/>
          <w:color w:val="333333"/>
          <w:sz w:val="20"/>
          <w:sz w:val="20"/>
          <w:szCs w:val="20"/>
        </w:rPr>
        <w:t>۸</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۱۶۲۳</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خاتون آباد ، در قرن یازدهم هجری از نظر علمی و معنوی ، اهمیّت به سزایی داشته است</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به نقل از یادداشتهای فرزند آن بزرگمرد</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دوانی ، در کتاب علاّمه مجلسی ، از صفحۀ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برای اوّلین بار بحث مفصّل و تحقیق جالبی را در مورد شخصیّت و آثار میر عبدالحسین خاتون آبادی ، انجام داده اند</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طهرانی ، در کتاب الذّریعه ، جلد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این کتاب را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و السّنین و الأعوام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نموده اند</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۹۲</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عموماً صاحبان تراجم ،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نوری و حاج شیخ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 و میرزا حیدر علی مجلسی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میر محمّد صالح را ، داماد علاّمۀ مجلسی ذکر کرده اند ، ولی نویسندۀ کتاب دانشمندان و بزرگان اصفهان ، او را داماد ملاّ محمّد تقی مجلسی ذکر کرده است</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در کتاب یاد شده ، بررّسی و تحقیقی گسترده دربارۀ شخصیّت و آثار میر محمّد صالح ، انجام شده است</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علاّمۀ مجلسی بزرگمرد علم و دین، ص </w:t>
      </w:r>
      <w:r>
        <w:rPr>
          <w:rFonts w:ascii="IRNazanin" w:hAnsi="IRNazanin" w:eastAsia="IRNazanin"/>
          <w:b w:val="false"/>
          <w:b w:val="false"/>
          <w:bCs w:val="false"/>
          <w:i w:val="false"/>
          <w:i w:val="false"/>
          <w:iCs w:val="false"/>
          <w:color w:val="333333"/>
          <w:sz w:val="20"/>
          <w:sz w:val="20"/>
          <w:szCs w:val="20"/>
        </w:rPr>
        <w:t>۳۷۱</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علاّمۀ مجلسی ، بزرگمرد علم و دین ، صفحۀ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مراجعه شود</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۹۲</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۲۶۶</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صفحۀ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ریحانه الأدب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۵۳۲</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۲۸۹</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۱۰۴</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۱۹۹</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شخصیّت علمی و اجتماعی و تقوائی و اجازات اجتهادی و آثار و برکات بانوی ایرانی ، در جلد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های علمیّۀ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بانوان مجتهده و عالمه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صحبت کرده ایم ، و در همین کتاب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بانوان عالمه و مجتهده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 های علمی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برسی کاملی در بارۀ شخصیّت و آثار این نادرۀ روزگار،نموده ایم</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حاجیه خانم همایونی ، یکی از نزدیک ترین شاگردان بانوی ایرانی به ایشان</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صفحۀ </w:t>
      </w:r>
      <w:r>
        <w:rPr>
          <w:rFonts w:ascii="IRNazanin" w:hAnsi="IRNazanin" w:eastAsia="IRNazanin"/>
          <w:b w:val="false"/>
          <w:b w:val="false"/>
          <w:bCs w:val="false"/>
          <w:i w:val="false"/>
          <w:i w:val="false"/>
          <w:iCs w:val="false"/>
          <w:color w:val="333333"/>
          <w:sz w:val="20"/>
          <w:sz w:val="20"/>
          <w:szCs w:val="20"/>
        </w:rPr>
        <w:t>۵۵</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نور علم ، شمارۀ مسلسل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۹۲</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شخصیّت و خدمات علمی و اجتماعی مرحوم آیة الله خادمی ، به مقالۀ مفصّل مجلۀ نور علم ، شماره مسلسل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نیز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و گنجینۀ دانشمندان ، و ألذّریعه و تاریخ علمی و اجتماعی اصفهان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 صفحۀ </w:t>
      </w:r>
      <w:r>
        <w:rPr>
          <w:rFonts w:ascii="IRNazanin" w:hAnsi="IRNazanin" w:eastAsia="IRNazanin"/>
          <w:b w:val="false"/>
          <w:b w:val="false"/>
          <w:bCs w:val="false"/>
          <w:i w:val="false"/>
          <w:i w:val="false"/>
          <w:iCs w:val="false"/>
          <w:color w:val="333333"/>
          <w:sz w:val="20"/>
          <w:sz w:val="20"/>
          <w:szCs w:val="20"/>
        </w:rPr>
        <w:t>۲۶۸</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 صفحۀ </w:t>
      </w:r>
      <w:r>
        <w:rPr>
          <w:rFonts w:ascii="IRNazanin" w:hAnsi="IRNazanin" w:eastAsia="IRNazanin"/>
          <w:b w:val="false"/>
          <w:b w:val="false"/>
          <w:bCs w:val="false"/>
          <w:i w:val="false"/>
          <w:i w:val="false"/>
          <w:iCs w:val="false"/>
          <w:color w:val="333333"/>
          <w:sz w:val="20"/>
          <w:sz w:val="20"/>
          <w:szCs w:val="20"/>
        </w:rPr>
        <w:t>۲۶۸</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۲۳۰</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۳۳۷</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بارۀ شخصیّت و آثار و خدمات این بزرگمرد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علمیّۀ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مدرسۀ صدر و مدرسۀ چهارباغ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های علمی اصفهان در دورۀ 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 های علمی اصفهان و تخت فولاد به بحث و بررسی داریم</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صفحۀ </w:t>
      </w:r>
      <w:r>
        <w:rPr>
          <w:rFonts w:ascii="IRNazanin" w:hAnsi="IRNazanin" w:eastAsia="IRNazanin"/>
          <w:b w:val="false"/>
          <w:b w:val="false"/>
          <w:bCs w:val="false"/>
          <w:i w:val="false"/>
          <w:i w:val="false"/>
          <w:iCs w:val="false"/>
          <w:color w:val="333333"/>
          <w:sz w:val="20"/>
          <w:sz w:val="20"/>
          <w:szCs w:val="20"/>
        </w:rPr>
        <w:t>۱۳۸</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آیة الله چهارسوقی ، صفحۀ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۱۸۹</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۱۷۶</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۵۰</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۱۷۶</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عموم کتب تراجم و دائرة المعارف ها ،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ریحانة الأدب ، مکارم الاثار ، طبقات حاج آقا بزرگ طهرانی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تجلیل فراوان از این بزرگمرد و آثار علمی او پرداخته شده ، و ما نیز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علمی اصفهان و تخت فولاد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بیشتری داریم</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با عظمت علمی و آثار این بزرگمرد ، به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ألذّریعه ، مکارم الاثار و ریحانة الأدب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نیز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کتابخانه های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مراجعه شود</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۱۹۱</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الودیعه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۱۵۷</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چاپ دوّم أحسن الودیعه ، صفحۀ </w:t>
      </w:r>
      <w:r>
        <w:rPr>
          <w:rFonts w:ascii="IRNazanin" w:hAnsi="IRNazanin" w:eastAsia="IRNazanin"/>
          <w:b w:val="false"/>
          <w:b w:val="false"/>
          <w:bCs w:val="false"/>
          <w:i w:val="false"/>
          <w:i w:val="false"/>
          <w:iCs w:val="false"/>
          <w:color w:val="333333"/>
          <w:sz w:val="20"/>
          <w:sz w:val="20"/>
          <w:szCs w:val="20"/>
        </w:rPr>
        <w:t>۷</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ولی در مقدّمۀ چاپ دوم أحسن الودیعه ، شمار تألیفات این بزرگمرد ، به بیش از چهل عنوان رسیده است</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این خاندان به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مرعشی و عنوان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لغت نامۀ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سادات 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آل مرعش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دانشمندان و بزرگان اصفهان و سایر کتب تراجم و رجال و دائرة المعارف ها و تاریخ و رجال شهرهای اصفهان ، قزوین ، شوشتر و مازندران ، مراجعه شود</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۵۶</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۳۲۰</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۵۶</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۱۶۸</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۵۷</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۱۸۴</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۱۶۸</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۳۶۰</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۱۰۸</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۱۲۷</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۱۱۰</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۱۶۰</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المفاخر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مراجعه شود</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صفحۀ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رجال اصفهان ، صفحۀ </w:t>
      </w:r>
      <w:r>
        <w:rPr>
          <w:rFonts w:ascii="IRNazanin" w:hAnsi="IRNazanin" w:eastAsia="IRNazanin"/>
          <w:b w:val="false"/>
          <w:b w:val="false"/>
          <w:bCs w:val="false"/>
          <w:i w:val="false"/>
          <w:i w:val="false"/>
          <w:iCs w:val="false"/>
          <w:color w:val="333333"/>
          <w:sz w:val="20"/>
          <w:sz w:val="20"/>
          <w:szCs w:val="20"/>
        </w:rPr>
        <w:t>۲۲۹</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۲۲۹</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خاندان علمی شمس آبادی ، به کتاب تحفة الأبرار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 به قلم آقای سیّد مصلح الدّین مهدوی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دانشمندان و بزرگان اصفهان ، صفحۀ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مراجعه شود</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شخصیّت این بزرگمرد ، به 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۲۳۷</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علمی و تخت فولاد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بزرگمرد ، با تفصیل بیشتر یاد کرده ایم</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 صفحۀ </w:t>
      </w:r>
      <w:r>
        <w:rPr>
          <w:rFonts w:ascii="IRNazanin" w:hAnsi="IRNazanin" w:eastAsia="IRNazanin"/>
          <w:b w:val="false"/>
          <w:b w:val="false"/>
          <w:bCs w:val="false"/>
          <w:i w:val="false"/>
          <w:i w:val="false"/>
          <w:iCs w:val="false"/>
          <w:color w:val="333333"/>
          <w:sz w:val="20"/>
          <w:sz w:val="20"/>
          <w:szCs w:val="20"/>
        </w:rPr>
        <w:t>۳۲</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۱۹۱</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۱۹۱</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منصب شیخ الاسلامی ، در میان اهل سنّت ، سابقۀ دیرینه دارد ، و به قرن پنجم هجری بر می گردد ، و بزرگانی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 أحمد بن حسن بن عبد الله بن یزداد سرخسی ، معروف به شیخ الإسلام ، متوفّای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 خواجه عبدالله 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هرات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این منصب شناخته شده اند ، ولی در عالم تشیّع، منصب شیخ الاسلامی ، مربوط به دورۀ صفویّه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منصب ، در دورۀ صفویّه ، یکی از مهمترین مناصب دینی و علمی و اجتماعی بوده ، وصاحب آن ، به امور شرعی و مدنی و افتاء و قضاء و حلّ مشکلات مردم و أمر به معروف و نهی از منکر ، می پرداخته است ، و در برخی از دوره ها ، بالاترین چهرۀ علمی و دینی بوده ، و نه تنها خودش فقیه و مجتهد طراز أوّل بوده ، بلکه عدّه ای از مجتهدین وعلماء ، با او همکاری می کرده اند ، و در حلّ و فصل خصومات و مشکلات دینی و اجتماعی مردم ، می کوشیده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الإسلامها ، گاهی دارای این منصب ، در محدودۀ شهری خاص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 مشهد ، شوشتر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بوده اند ، و گاهی منصب آنها در تمامی کشور پهناور ایران ، حاکمیّت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شیخ الإسلامها ، چهره هائی ،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بهائی ، محقّق سبزواری ، آقا حسین خوانساری ، علاّمۀ مجلسی ، شیخ جعفر قاضی ، جلب توجّه می نمایند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با این منصب ، به لغتنامۀ دهخدا و دائرة المعارف مصاحب ، در 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زندگینامۀ علاّمۀ مجلسی جلد اوّل از صفحۀ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وکتاب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مراجعه شود</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۲۲۷</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صفحۀ </w:t>
      </w:r>
      <w:r>
        <w:rPr>
          <w:rFonts w:ascii="IRNazanin" w:hAnsi="IRNazanin" w:eastAsia="IRNazanin"/>
          <w:b w:val="false"/>
          <w:b w:val="false"/>
          <w:bCs w:val="false"/>
          <w:i w:val="false"/>
          <w:i w:val="false"/>
          <w:iCs w:val="false"/>
          <w:color w:val="333333"/>
          <w:sz w:val="20"/>
          <w:sz w:val="20"/>
          <w:szCs w:val="20"/>
        </w:rPr>
        <w:t>۴۱۱</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فهرست کتب خطّی کتابخانه های اصفهان ، صفحۀ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۱۱۲</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سیّد مصلح الدّین مهدوی ، نویسندۀ محقّق و متتبّع معاصر</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أعیان الشّیعه ،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نسب این بزرگوار چنین ثبت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صدر الدّین بن صالح بن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۴۲۹</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۱۴۴</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۴۲۹</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اصفهان در دو قرن اخیر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۲۶۷</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۵۷</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۱۳۰</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۴۰۳</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۱۶۰</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 جلد ، صفحۀ </w:t>
      </w:r>
      <w:r>
        <w:rPr>
          <w:rFonts w:ascii="IRNazanin" w:hAnsi="IRNazanin" w:eastAsia="IRNazanin"/>
          <w:b w:val="false"/>
          <w:b w:val="false"/>
          <w:bCs w:val="false"/>
          <w:i w:val="false"/>
          <w:i w:val="false"/>
          <w:iCs w:val="false"/>
          <w:color w:val="333333"/>
          <w:sz w:val="20"/>
          <w:sz w:val="20"/>
          <w:szCs w:val="20"/>
        </w:rPr>
        <w:t>۳۲۸</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۳۸۸</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هم اکنون که مراحل چاپ کتاب انجام می شود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۱۴۱۷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حوزۀ علمیّه و شهر مذهبی قم ، در غم ارتحال آن بزرگمرد بسر می برد ، و مدّتی از فوت ایشان می گذرد</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 صفحۀ </w:t>
      </w:r>
      <w:r>
        <w:rPr>
          <w:rFonts w:ascii="IRNazanin" w:hAnsi="IRNazanin" w:eastAsia="IRNazanin"/>
          <w:b w:val="false"/>
          <w:b w:val="false"/>
          <w:bCs w:val="false"/>
          <w:i w:val="false"/>
          <w:i w:val="false"/>
          <w:iCs w:val="false"/>
          <w:color w:val="333333"/>
          <w:sz w:val="20"/>
          <w:sz w:val="20"/>
          <w:szCs w:val="20"/>
        </w:rPr>
        <w:t>۱۴۵</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دفن این امامزاده بزرگوار ، یکی از مزارات مهمّ اصفهان می باشد و به نام امامزاده اسماعیل معروف است ، و صحن و رواق و گنبد زیبا و سر درب جالب دارد، و معماری و کاشی کاری مجموعۀ ساختمان إمامزاده ، از آثار تاریخی و باستانی و مهم اصفهان ، به شمار می رود</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محلّۀ جمیلان ، یا چُملان یا چمبلان ، یا سُنبلستان یا سُنبلان ، همانجائی است که إمامزاده درب إمام می باشد ، و در آن 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مزارات مهم و باستانی اصفهان به شمار می رود ، و دارای صحن و گنبد و ضریح و حرم می باشد ، و معماری و کاشی کاری جالب توجهی دارد ، و از مجموعه های تاریخی برجستۀ اصفهان محسوب گشته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که ، دو امامزاده مدفونند ، یکی ابراهیم طباطبا ، و دیگری امامزاده سیّد زین العابدین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اصفهان و ری ، صفحۀ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نیز کتاب گنجینۀ آثار تاریخی اصفهان ، صفحۀ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۳۴۲</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۱۴۳</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۱۴۳</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مشکلاتی که برای سادات و خاندان پیامبر صَلَّی اللهُ عَلَیهِ وَآلِهی وَسَلَم ، در دوران اموی و عبّاسی به وجود آمده بوده است ، و ذراری رسول الله صَلَّی اللهُ عَلَیهِ وَآلِهی وَسَلَم را ، پراکندۀ شهرها می نموده ، دانشمندان و محقّقان بزرگی بوده اند ، که با تخصّص لازم و تحقیق فراوان ، دربارۀ نسب ها و بخصوص نسب و تبار سادات و ذریّه های رسول گرامی اسلام صَلَّی اللهُ عَلَیهِ وَآلِهی وَسَلَم ، اظهار نظر می نموده ، و در این زمینه تألیفاتی داشته اند ، و آنها را ، نسّابه می گویند، و آنان ، از ارزش و اعتبار قابل توجّهی برخوردار بوده اند</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منتقلة الطّالبیّه ، صفحۀ </w:t>
      </w:r>
      <w:r>
        <w:rPr>
          <w:rFonts w:ascii="IRNazanin" w:hAnsi="IRNazanin" w:eastAsia="IRNazanin"/>
          <w:b w:val="false"/>
          <w:b w:val="false"/>
          <w:bCs w:val="false"/>
          <w:i w:val="false"/>
          <w:i w:val="false"/>
          <w:iCs w:val="false"/>
          <w:color w:val="333333"/>
          <w:sz w:val="20"/>
          <w:sz w:val="20"/>
          <w:szCs w:val="20"/>
        </w:rPr>
        <w:t>۳۱</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منتقلة الطّالبیّه ، صفحۀ </w:t>
      </w:r>
      <w:r>
        <w:rPr>
          <w:rFonts w:ascii="IRNazanin" w:hAnsi="IRNazanin" w:eastAsia="IRNazanin"/>
          <w:b w:val="false"/>
          <w:b w:val="false"/>
          <w:bCs w:val="false"/>
          <w:i w:val="false"/>
          <w:i w:val="false"/>
          <w:iCs w:val="false"/>
          <w:color w:val="333333"/>
          <w:sz w:val="20"/>
          <w:sz w:val="20"/>
          <w:szCs w:val="20"/>
        </w:rPr>
        <w:t>۳۶</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منتقلة الطّالبیّه ، بقلم سیّد محمّد مهدی سیّد حسن خرسان صفحۀ </w:t>
      </w:r>
      <w:r>
        <w:rPr>
          <w:rFonts w:ascii="IRNazanin" w:hAnsi="IRNazanin" w:eastAsia="IRNazanin"/>
          <w:b w:val="false"/>
          <w:b w:val="false"/>
          <w:bCs w:val="false"/>
          <w:i w:val="false"/>
          <w:i w:val="false"/>
          <w:iCs w:val="false"/>
          <w:color w:val="333333"/>
          <w:sz w:val="20"/>
          <w:sz w:val="20"/>
          <w:szCs w:val="20"/>
        </w:rPr>
        <w:t>۴۰</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۳۴۴</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۱۸۴</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۳۰۵</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۴۲۰</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۹۰</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۷۲</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صفحۀ </w:t>
      </w:r>
      <w:r>
        <w:rPr>
          <w:rFonts w:ascii="IRNazanin" w:hAnsi="IRNazanin" w:eastAsia="IRNazanin"/>
          <w:b w:val="false"/>
          <w:b w:val="false"/>
          <w:bCs w:val="false"/>
          <w:i w:val="false"/>
          <w:i w:val="false"/>
          <w:iCs w:val="false"/>
          <w:color w:val="333333"/>
          <w:sz w:val="20"/>
          <w:sz w:val="20"/>
          <w:szCs w:val="20"/>
        </w:rPr>
        <w:t>۵۶</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 صفحۀ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القدسی</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ألکرام البرره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۶۵۱</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و سیری در تخت فولاد اصفهان</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فقیه أحمد آبادی ، جدّ امّیِ نویسندۀ کتاب حاضر می باشد ، و خاندان علمی موحّد ابطحی ، از طریق سببی ، با خاندان فقیه أحمد آبادی ، مربوط می شود</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مقدّمۀ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مقدّمۀ ، صفحۀ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خاندان، در حال حاضر ، دو عالم و روحانی بزرگوار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آقای حاج آقا محمّد و حجّة الإسلام حاج سیّد عبّاس فقیه أحمد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یادگار مرحوم آیة الله حاج سیّد محمّد تقی موسوی احمد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إمامت جماعت و فعّالیّت های دینی و اجتماعی اشتغال دارند</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۲۹۹</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۳۸۲</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۳۸۲</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۶۳</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۳۲۷</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۳۲۷</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۲۰۹</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این خاندان از حوض کرباس ، یکی از محلاّت هرات است ، و بدین جهت کرباسی خوانده می شوند ، و چون در شهر اصفهان ، خاندان دیگری از تجّار ،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بوده اند ، جهت امتیاز ، به این خاندان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صفحۀ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۴۷</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ألکرام البرره ، صفحۀ </w:t>
      </w:r>
      <w:r>
        <w:rPr>
          <w:rFonts w:ascii="IRNazanin" w:hAnsi="IRNazanin" w:eastAsia="IRNazanin"/>
          <w:b w:val="false"/>
          <w:b w:val="false"/>
          <w:bCs w:val="false"/>
          <w:i w:val="false"/>
          <w:i w:val="false"/>
          <w:iCs w:val="false"/>
          <w:color w:val="333333"/>
          <w:sz w:val="20"/>
          <w:sz w:val="20"/>
          <w:szCs w:val="20"/>
        </w:rPr>
        <w:t>۱۵</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نیز ، در بخشهای گوناگون این کتاب ، همانند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بقعه های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محلّ فعّالیّت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این بزرگمرد تجلیل نموده ایم</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۱۶۰</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۱۳</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کرباسی ، علاوه بر دو فرزند یاد شده ، چهار فرزند دیگر داشته اند ، به نامهای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جعفر ، متوفّای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شرح حال پدر را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 شیخ محمّد ، متوفّای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که صاحب تألیفات بوده ، و آقا شیخ محمّد رضا شیخ الإسلام ، و آقا شیخ نورالله ، که همه در زمرۂ علماء جلیل القدر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ألکرام البرره ، صفحۀ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مواضع گوناگون کتاب و دانشمندان و بزرگان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اطّلاعات متفرّقه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۸۱</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۷۵۹</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و نیز کتاب علاّمۀ مجلسی ، بزرگمرد علم و دین ، صفحۀ </w:t>
      </w:r>
      <w:r>
        <w:rPr>
          <w:rFonts w:ascii="IRNazanin" w:hAnsi="IRNazanin" w:eastAsia="IRNazanin"/>
          <w:b w:val="false"/>
          <w:b w:val="false"/>
          <w:bCs w:val="false"/>
          <w:i w:val="false"/>
          <w:i w:val="false"/>
          <w:iCs w:val="false"/>
          <w:color w:val="333333"/>
          <w:sz w:val="20"/>
          <w:sz w:val="20"/>
          <w:szCs w:val="20"/>
        </w:rPr>
        <w:t>۲۶۳</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۲۱۲</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۴۲۹</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۱۶۴</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۴۲۹</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برزگان اصفهان ، صفحۀ </w:t>
      </w:r>
      <w:r>
        <w:rPr>
          <w:rFonts w:ascii="IRNazanin" w:hAnsi="IRNazanin" w:eastAsia="IRNazanin"/>
          <w:b w:val="false"/>
          <w:b w:val="false"/>
          <w:bCs w:val="false"/>
          <w:i w:val="false"/>
          <w:i w:val="false"/>
          <w:iCs w:val="false"/>
          <w:color w:val="333333"/>
          <w:sz w:val="20"/>
          <w:sz w:val="20"/>
          <w:szCs w:val="20"/>
        </w:rPr>
        <w:t>۴۳۱</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صالح مازندرانی ، حاشیۀ بر معالم را در صفر سن ، تألیف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۵۴۳</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۱۴۶</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۳۸۰</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 </w:t>
      </w:r>
      <w:r>
        <w:rPr>
          <w:rFonts w:ascii="IRNazanin" w:hAnsi="IRNazanin" w:eastAsia="IRNazanin"/>
          <w:b w:val="false"/>
          <w:b w:val="false"/>
          <w:bCs w:val="false"/>
          <w:i w:val="false"/>
          <w:i w:val="false"/>
          <w:iCs w:val="false"/>
          <w:color w:val="333333"/>
          <w:sz w:val="20"/>
          <w:sz w:val="20"/>
          <w:szCs w:val="20"/>
        </w:rPr>
        <w:t>۳۸۵</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۵۴۸</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الأحوال جهان نما ، صفحۀ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علاّمۀ مجلسی بزرگمرد علم و دین ،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مطلب ، روشن می شود که خاندان بزرگ و علمی وحید بهبهانی ، منسوب به خاندان علمی ملاّ صالح مازندرانی و آمنۀ بیگم می باشد</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۵۵۱</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۵۵۱</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کتابخانۀ مدرسۀ فیضیّه ، به قلم حاج آقا مجتبی عراقی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أبو نعیم ، بنابر عقیدۀ شیخ بهائی و میر محمّد حسین خاتون آبادی ، و برخی دیگر ، شیعیّ المذهب می باشد ، بلکه به نظر مرحوم علاّمۀ مجلسی ، از خُلِّصین شیعه بوده ، و تشیّع او را أبا عَنْ جُدٍّ ، از خود حافظ أبونعیم ، نقل کرده است ، البته به خاطر شرائط سخت آن دوران ، حافظ أبو نعیم ، تقیه مینموده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علمی و حدیثی وی ،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المهدی و نعوته و حقیقة مخرجه و ثبوته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مانزل من القرآن فی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المطهّرین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حالات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جلب توجّه می نماید</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19</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نویسنده این سطور ، در سفری به شهر نطنز ،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الحجّۀ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مقداری جستجو و گفتگو با برخی از مطلعین نمودم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در زمینۀ گنبد و بقعه ای به نام کمال الدّین درویش محمّد ، اظهار بی اطّلاعی نمودند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کتیبۀ پایۀ منارۀ خانقاه و مسجد جامع نطنز ، چنین جمله ای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بمساعی الصّمد اصفهانی آلمعظّم ، کمال الدّین محمّد جزاه الله 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عبارت در کتاب گنجینۀ آثار تاریخی اصفهان ، صفحۀ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صفحۀ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نقل گردیده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 بایستی بررسی کاملتری انجام گیرد</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۱۱۸</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۵۰۳</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نماز میّت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الرّضویّه ، ج </w:t>
      </w:r>
      <w:r>
        <w:rPr>
          <w:rFonts w:ascii="IRNazanin" w:hAnsi="IRNazanin" w:eastAsia="IRNazanin"/>
          <w:b w:val="false"/>
          <w:b w:val="false"/>
          <w:bCs w:val="false"/>
          <w:i w:val="false"/>
          <w:i w:val="false"/>
          <w:iCs w:val="false"/>
          <w:color w:val="333333"/>
          <w:sz w:val="20"/>
          <w:sz w:val="20"/>
          <w:szCs w:val="20"/>
        </w:rPr>
        <w:t>۲</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سیّد جزائری در انوار نعمانیّه ، در حوزۀ درسی علاّمۀ مجلسی ، بیش از هزار نفر شرکت می جسته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میان آنها پرچمداران بزرگ علمی و اجتماعی و بزرگان عالم تحقیق و تألیف و تدریس فراوان بوده اند ، و شمار تألیفات علاّمۀ مجلسی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از کتاب های بزرگ و رساله های متوسّط و کوچک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إحصای آقای سیّد مصلح الدّین مهدوی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علاّمۀ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یکصد و شصت و هشت عنوان می رسد ، که تنها بحارالأنوار او یکصد و ده جلد می باشد</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زیر ، در مورد علاّمۀ مجلسی و خدمات و آثار آن بزرگمرد ، بحث و بررسی شده است ، أمل ألامل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فقیه و محدّث نامدار ، شیخ حرّ عاملی، وقایع السّنین و الأعوام ، تألیف میر عبدالحسین خاتون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علاّمۀ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نعمانیّه ، أثر سیّد نعمت الله جزائری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عظیم الشّان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از محقّق و رجالی نامدار ، میرزا محمّد اردبیلی ، ریاض العلماء و حیاض الفضلاء ، تألیف میرزا عبدالله تبریزی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حزین ، أثر شیخ محمّد علی حزین لاهیجی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أدیب و مورّخ نامدار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لؤلؤتَیِ البحرین ، از فقیه نامی ، شیخ یوسف بحرانی، أنساب خاندان علاّمۀ مجلسی ، از میرزا حیدر علی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نوادۀ بزرگ علاّمۀ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الأحوال جهان نما ، تألیف آقا أحمد بن محمّد علی بهبهانی ، روضات الجنّات ، تألیف فقیه و رجالی نامدار ، آقا سیّد محمّد باقر خوانساری چهارسوقی ، فیض القدسی ، تألیف علاّمۀ محدّث ، حاج میرزا حسین نوری ، أعیان الشّیعه ، أثر بزرگ علاّمه ، آقا سیّد محسن امین عاملی ، الذّریعه و طبقات ، از علاّمه حاج آقا بزرگ طهرانی ، و ألکنی و الألقاب ، از محدّث نامی ، حاج شیخ عبّاس قمی ، ریحانة الأدب ، از أدیب ورجالی معروف ، میرزا محمّد علی مدرّس تبریزی ، لغتنامۀ دهخدا ، از علی أکبر دهخدا ، و فرهنگ معین ، از دکتر معین ، و گنجینۀ آثار تاریخی اصفهان ، از دکتر هنرفر ، و آثار ملّی اصفهان،از رفیعی مهر آبادی،دانشمندان و بزرگان اصفهان،از سیّد مصلح الدّین مهدوی،تذکرة القبور ، از مرحوم آخوند گزی ، و نیز دهها کتاب دیگر ، در زمینۀ تراجم و رجال و تاریخ و جغرافیا و اجازات حدیث و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بانوی عالمه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زنهای عالمۀ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داریم</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۲۵۵</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۴۵</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نویسندۀ محقّق ، آقای علی دوانی در این زمینه ، در کتاب علاّمۀ مجلسی بزرگمرد علم و دین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نامی از نوادگان دختری مجلسی أوّل ، و خواهر زادگان علاّمۀ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مطالب و تحقیقات جالبی دارند ، که شایان توجّه می باشد</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۵۲۷</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۳۳۸</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۵۴۴</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صفحۀ </w:t>
      </w:r>
      <w:r>
        <w:rPr>
          <w:rFonts w:ascii="IRNazanin" w:hAnsi="IRNazanin" w:eastAsia="IRNazanin"/>
          <w:b w:val="false"/>
          <w:b w:val="false"/>
          <w:bCs w:val="false"/>
          <w:i w:val="false"/>
          <w:i w:val="false"/>
          <w:iCs w:val="false"/>
          <w:color w:val="333333"/>
          <w:sz w:val="20"/>
          <w:sz w:val="20"/>
          <w:szCs w:val="20"/>
        </w:rPr>
        <w:t>۷۸</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سال وفات آن بزرگمرد را ،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نوشته اند ، ولی با توجّه به این که ، مولا محمّد اردبیلی ، بعد از سال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وارد اصفهان شده ، و در محضر ملاّ محمّد علی أسترآبادی تحصیل علم کرده ، تاریخ مذکور صحیح نمی باشد</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۶۳</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دانشمندان و بزرگان اصفهان ، صفحۀ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شیخ محمّد تقی رازی ، برادر اصولی نامدار ، آقا شیخ محمّد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فصول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سِرُة می باشند</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حوزۀ درسی مرحوم حاج شیخ محمّد تقی رازی ، جمعیّت زیادی از فضلاء و 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سیصد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می جسته اند</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۵۴۰</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آن بزرگمرد ، به قلم آیة الله حاج آقا نورالله 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تفسیر مجد البیان ، صفحۀ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۲۱۰</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آن بزرگمرد ، به قلم آیة الله ، حاج آقا نور الله نجفی</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۵۳۹</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۳۰۸</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۲۲۴</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 حاج آقا بزرگ طهرانی ، در نقباء البشر ، صفحۀ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بررسی جامعی در مورد شخصیّت این بزرگمرد دارند ، و نیز در کتاب تاریخ علمی و اجتماعی اصفهان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از صفحۀ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و هم چنین ، در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أعیان الشّیعه و دانشمندان و بزرگان اصفهان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این بزرگمرد ، تجلیل شایسته و فراوان شده است</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۱۷۲</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۷۹</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۳۵۶</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۷۹</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یکهزار و چهارصدمین سال شهادت حضرت زهرا ، صفحۀ </w:t>
      </w:r>
      <w:r>
        <w:rPr>
          <w:rFonts w:ascii="IRNazanin" w:hAnsi="IRNazanin" w:eastAsia="IRNazanin"/>
          <w:b w:val="false"/>
          <w:b w:val="false"/>
          <w:bCs w:val="false"/>
          <w:i w:val="false"/>
          <w:i w:val="false"/>
          <w:iCs w:val="false"/>
          <w:color w:val="333333"/>
          <w:sz w:val="20"/>
          <w:sz w:val="20"/>
          <w:szCs w:val="20"/>
        </w:rPr>
        <w:t>۱۳۸</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۳۵۶</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۴۹۵</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توصیۀ برخی از بزرگان ، به نوشتن این بخش ، مبادرت ورزیدم</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مهر و آبان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شمسی ، مجلّۀ حوزه ، مقاله و مصاحبۀ مفصّلی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این بزرگمرد ، به چاپ رسانده ، که در برگیرندۀ نکات و فرازهای درخشانی از زندگی این پدر نمونه می باشد</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حوزه های درسی اجتهادی ، شاگردان خوب و فعّال ، در برابر نظریّه های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درس مطرح می نماید و اشکال می کنند ، و اظهار نظر و استدلال می نمایند ، و رسماً به مناظره می پردازند ، چنین کسانی را ، مُسْتَشْکِل می گویند</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سابقۀ حوزۀ علمیّۀ قم ، به زمان ائمّۀ معصومین علیهم السلام می رسد ، و متجاوز از هزار سال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های علمیّه شیعه ، جلد اول ، به قلم این نویسندۀ کمترین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 بخش مربوط به حضرت فاطمۀ زهراء علیها السلام از کتاب عوالم العلوم ، که در حدود سیصد صفحه بود، با تحقیقات و استدراکات یاد شده ، چاپ سوّم آن ، در هزار و سیصد و دوازده صفحه منتشر گردیده ، و بخش مربوط به حضرت رسول أکرم صَلَّی اللهُ عَلَیهِ وَ آلِهی وَسَلَم وحضرت امیر المؤمنین علیه السلام ، هرکدام به حدود چهارده مجلّد رسیده ، و هم اکنون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آمادۀ چاپ می باشد ، و هم چنین بخشهای مربوط به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أئمّۀ معصومین علیهم السلام ، بسیار توسعه یافته ، و قسمتهائی از آنها ، به چاپ رسیده است</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فرزندان دختر ، مراحلی از تحصیلات حوزوی را طی نموده اند ، و بدین وسیله ، در پاسخگوئی به مسائل اعتقادی و شرعی بانوان ، به توفیق شایان توجّهی ، دست یافته اند</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زندگینامۀ عالم بزرگوار ، مرحوم آقا سیّد أبوتراب مرتضوی درچه ای ، و معرّفی خاندان علمی ایشان ، شماری از مراجع بزرگ و زعمای دینی و علمی حوزه های نجف و اصفهان ، که از شاگردان آیة الله ، آقا سیّد محمّد باقر درچه ای بوده اند ، نام برده شده اند</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۱۹۱</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زندگینامه مرحوم آیة الله آقا سیّد أبوتراب مرتضوی درچه ای ، از بیش از سی نفر از مبرّزین شاگردان مرحوم آقا سیّد مهدی درچه ای ، نام برده شده است</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مرحوم آیة الله آقا سیّد أبوتراب مرتضوی ، صفحۀ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 حاج سیّد أبو تراب مرتضوی درچه ای ، متوفّای هفتم شعبان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قمری ، فرزند مرحوم آیة الله ، حاج سیّد مهدی درچه ای ، که عالمی پرهیزکار و حامی مکتب أهل البیت علیهم السلام بودند ، و در تفسیر قرآن و تدریس و نشر أحکام ، کوشش می نمودند</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۹۴</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۲۱۶</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آقای سیّد مصلح الدّین مهدوی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الأعوام</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۲۱۵</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 صفحۀ </w:t>
      </w:r>
      <w:r>
        <w:rPr>
          <w:rFonts w:ascii="IRNazanin" w:hAnsi="IRNazanin" w:eastAsia="IRNazanin"/>
          <w:b w:val="false"/>
          <w:b w:val="false"/>
          <w:bCs w:val="false"/>
          <w:i w:val="false"/>
          <w:i w:val="false"/>
          <w:iCs w:val="false"/>
          <w:color w:val="333333"/>
          <w:sz w:val="20"/>
          <w:sz w:val="20"/>
          <w:szCs w:val="20"/>
        </w:rPr>
        <w:t>۳۱۵</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۲۵۷</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تاریخ چهارم تیر ماه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شمسی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محرّم الحرام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بزرگمرد ، دار فانی را وداع گفتند ، و هم اکنون که مراحل چاپ کتاب در حال انجام است ، دو سال از ارتحال آن نویسندۀ عالیقدر ، می گذرد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آقای مهدوی ، علوم اسلامی و حوزوی را در حوزۀ علمیّۀ اصفهان تحصیل نمودند ،و سپس به تدریس در مدارس آموزش و پرورش اشتغال یافتند ، و فعّالیّت گسترده ای را در بارۀ آشنائی با مفاخر علمی اصفهان شروع نمودند ، و با تألیف کتابهای گوناگون ، دربارۀ زندگی و آثار أئمّۀ معصومین علیهم السلام ، و إمامزادگان بزرگوار ، و شرح حال علماء و دانشمندان ، بالأخص شخصیّتهای علمی و ادبی اصفهان ، و فقهاء و مراجع وزعمای دینی و علمی حوزۀ علمیّۀ کهنسال این شهر تاریخی و مذهبی ، خدمتی شایسته به علم و دانش ، و دین و مذهب ، و فرهنگ و أدب این مرز و بوم نمودند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میرداماد ، در نوشته ای ، خود را باقر بن داماد الحسینی خوانده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روشنی نشان می دهد ،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پدر او بوده است</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روضات الجنّات ، صفحۀ </w:t>
      </w:r>
      <w:r>
        <w:rPr>
          <w:rFonts w:ascii="IRNazanin" w:hAnsi="IRNazanin" w:eastAsia="IRNazanin"/>
          <w:b w:val="false"/>
          <w:b w:val="false"/>
          <w:bCs w:val="false"/>
          <w:i w:val="false"/>
          <w:i w:val="false"/>
          <w:iCs w:val="false"/>
          <w:color w:val="333333"/>
          <w:sz w:val="20"/>
          <w:sz w:val="20"/>
          <w:szCs w:val="20"/>
        </w:rPr>
        <w:t>۱۱۶</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۱۲۲</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خطّی کتابخانه های اصفهان ، جلد اوّل ، صفحۀ </w:t>
      </w:r>
      <w:r>
        <w:rPr>
          <w:rFonts w:ascii="IRNazanin" w:hAnsi="IRNazanin" w:eastAsia="IRNazanin"/>
          <w:b w:val="false"/>
          <w:b w:val="false"/>
          <w:bCs w:val="false"/>
          <w:i w:val="false"/>
          <w:i w:val="false"/>
          <w:iCs w:val="false"/>
          <w:color w:val="333333"/>
          <w:sz w:val="20"/>
          <w:sz w:val="20"/>
          <w:szCs w:val="20"/>
        </w:rPr>
        <w:t>۱۶۲</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۱۴۷</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۲۵۲</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نامۀ سادات میر محمّد صادقی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۴۳</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۱۳۴</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۴۳</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شخصیّت برجستۀ مرحوم مدرّس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 بحث و بررسی داریم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و ارشاد المسلمین ، صفحۀ </w:t>
      </w:r>
      <w:r>
        <w:rPr>
          <w:rFonts w:ascii="IRNazanin" w:hAnsi="IRNazanin" w:eastAsia="IRNazanin"/>
          <w:b w:val="false"/>
          <w:b w:val="false"/>
          <w:bCs w:val="false"/>
          <w:i w:val="false"/>
          <w:i w:val="false"/>
          <w:iCs w:val="false"/>
          <w:color w:val="333333"/>
          <w:sz w:val="20"/>
          <w:sz w:val="20"/>
          <w:szCs w:val="20"/>
        </w:rPr>
        <w:t>۵۱</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 ، صفحۀ </w:t>
      </w:r>
      <w:r>
        <w:rPr>
          <w:rFonts w:ascii="IRNazanin" w:hAnsi="IRNazanin" w:eastAsia="IRNazanin"/>
          <w:b w:val="false"/>
          <w:b w:val="false"/>
          <w:bCs w:val="false"/>
          <w:i w:val="false"/>
          <w:i w:val="false"/>
          <w:iCs w:val="false"/>
          <w:color w:val="333333"/>
          <w:sz w:val="20"/>
          <w:sz w:val="20"/>
          <w:szCs w:val="20"/>
        </w:rPr>
        <w:t>۱۶۵</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مرحوم ثقة الإسلام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تخت فولاد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 بررسی داریم</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مدرّسین بزرگ اصفهان ، در دورۀ 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بزرگمرد با تفصیل بیشتری ، بحث نموده ایم</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که مراحل چاپ کتاب انجام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حوزۀ علمیّه و شهر اصفهان در غم فقدان این بزرگمرد بسر می برد</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 آقا سیّد عبدالله ثقة الإسلام ، که خود از چهره های مبرّز این خاندان بوده اند ، رسالۀ نسبتاً مفصّلی دربارۀ نسب این خاندان ، و معرّفی شخصیّت هائی از این دودمان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نموده اند ، که محتوی اطّلاعات سودمندی است ، ولی مخطوط می باشد ، و نسخه ای از آن در نزد این کمترین موجود است ، و در این بخش از آن بهره جسته ام</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مرحوم آیة الله ، حاج شیخ اسماعیل معزّی ، متوفّای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قمری ، که از علماء با تقوی و مدرّسین و مجتهدین عالیقدر بوده ، تصمیم گرفته می شود ، که در بقعۀ تکیۀ آقا 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دفن آقا میرزا محمّد باقر پیشنماز ، و عدّه ای از أولاد و أحفاد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تغییری داده شود ، و دری از بقعه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در ورودی تکیه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کنند ، و در این هنگام ، با قبر مرحوم نائب الصّدر برخورد می نمایند ، و جنازۀ آن بزرگمرد ، تازه و بدون تغییر دیده می شود ، و معلوم می گردد که ، پس از دو قرن ، جنازۀ این بزرگمرد محفوظ مانده ، و خاک و زمین در او تصرّف ننموده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توضیحات شفاهی استاد عالیقدر ، آیة الله ، آقای حاج سیّد أحمد فقیه إمامی ، به نقل از پدرشان ، مرحوم آیة الله ،حاج سیّد عطاء الله فقیه إمامی،که از طریق مادری،به این خانه منسوب می باشند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۱۸۸</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۴۳۱</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۱۲۳</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سیری در تحت فولاد ، صفحۀ </w:t>
      </w:r>
      <w:r>
        <w:rPr>
          <w:rFonts w:ascii="IRNazanin" w:hAnsi="IRNazanin" w:eastAsia="IRNazanin"/>
          <w:b w:val="false"/>
          <w:b w:val="false"/>
          <w:bCs w:val="false"/>
          <w:i w:val="false"/>
          <w:i w:val="false"/>
          <w:iCs w:val="false"/>
          <w:color w:val="333333"/>
          <w:sz w:val="20"/>
          <w:sz w:val="20"/>
          <w:szCs w:val="20"/>
        </w:rPr>
        <w:t>۱۸۵</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 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۴۰۸</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۲۶۶</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۵۷۶</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۵۷۷</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۴۱۵</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۳۵۴</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إجازۀ حدیث ، کلامی است که از شخصیّتی بزرگ و علمی صادر می شود ، مبنی بر إجازه دادن در نقل حدیث به دانشمندی دیگر ، أعمّ از آن که شاگرد او باشد یا نباشد ، و در بسیاری از موارد ، این اجازه به صورت کتبی انجام می گیرد ، و در آن ، شخص إجازه دهنده ، از بزرگانی که به او اجازه داده اند و مشایخ قبلی إجازه ، یاد می کند و در بارۀ آنها مطالبی را بیان می دارد ، و کتابهائی را که إجازۀ نقل أحادیث آنها را می دهد ، ذکر می کند ، و نکته هائی قابل توجّه را مورد اشاره قرار می دهد</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حدیث ، بعضی بزرگ است که به صورت کتابی مستقل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و بُغیَة الوعاة و اللمعة المهدیَه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متوسّط است و به صورت رسالهای مختصر یا متوسّط می باشد ، و برخی مختصر است ، که نام کتاب و رساله بر آن اطلاق نمی شود، ولی در هر صورت ، إجازهها فوائد بسیاری را در بر دارد ،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ارتباط علمی تا زمان معصومین علیهم السلام و شناسائی علماء بزرگ و دانستن آثار علمی و قلمی و اساتید و شاگردان آنها و نیز شناختن مقامات معنوی و عدالت و وثاقت و أخلاق و صفات روحی آنان ، که در مجموع ، برای تاریخ شیعه و تراجم بزرگان عالم اسلام و تشیّع ، سرمایۀ بزرگی محسوب می گردد</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 میر عبدالّلطیف خان شوشتری ، صفحۀ </w:t>
      </w:r>
      <w:r>
        <w:rPr>
          <w:rFonts w:ascii="IRNazanin" w:hAnsi="IRNazanin" w:eastAsia="IRNazanin"/>
          <w:b w:val="false"/>
          <w:b w:val="false"/>
          <w:bCs w:val="false"/>
          <w:i w:val="false"/>
          <w:i w:val="false"/>
          <w:iCs w:val="false"/>
          <w:color w:val="333333"/>
          <w:sz w:val="20"/>
          <w:sz w:val="20"/>
          <w:szCs w:val="20"/>
        </w:rPr>
        <w:t>۹۹</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نعمانیّه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۳۱۲</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علمیّۀ زمان صفویّه که موجود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شمارۀ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مدرسه و داستان مرحوم جزائری بحث نموده ایم</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محلّۀ دار البطّیخ ، یکی از محلاّت قدیمی اصفهان است که مقبرۀ خواجه نظام الملک در آن قرار گرفته ، و در حال حاضر بین خیابان أحمد آباد و خیابان ولی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نیز در جلد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به نحو مختصر ذکر شده است</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از عبارات بالا به خوبی استفاده می شود که علاّمۀ مجلسی و پدرشان ملاّ محمّد تقی مجلسی ، اعتماد کامل به کتاب فقه الرّضا و انتساب آن به حضرت رضا علیه السلام داشته اند ولی در میان بزرگان شیعه و علماء بزرگوار مذهب ، در این زمینه اختلاف نظر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کتب مربوطه مراجعه شود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۴۵۹</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۴۴</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سکّه ای است ، و آن جزئی از اجزاء قران قدیم است و در بعضی شهرها هر قران که برابر با ریال کنونی است به بیست شاهی و هر شاهی به دو پول و هر پول به دو چندک و هر چندک به دو غاز تقسیم می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نامۀ دهخدا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چاپ اسلامیّه ، جلد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۱۲۴</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أحمد ، نوۀ وحید بهبهانی ، که دانشمند و فقیهی محقّق و بزرگوار بوده ، در ابتدای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جهان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گوید أحمد بن محمّد علیّ بن محمّد باقر الإصفهانی ، المشتهر بالبهبهانی</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با خاندان پر برکت وحید بهبهانی ، که با خاندانهای بزرگی ،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علمی مجلسی ، خاندان علمی طباطبائی بروجردی ، خاندان علمی صاحب ریاض المسائل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رابطۀ نزدیک می باشد ، علاوه بر عموم کتب تراجم ، که شرح حال بزرگان این خاندانها را معرّفی نموده اند ، به کتاب مرآة الأحوال جهان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آقا أحمد بن محمّد علی بهبهانی ، نوۀ وحید 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کتاب نفیس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نویسندۀ محقّق ، آقای علی دوانی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بخش وسیعی را به معرّفی افراد خاندان وحید ، اختصاص داده ، مراجعه فرمائید</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تنکابنی ، صفحۀ</w:t>
      </w:r>
      <w:r>
        <w:rPr>
          <w:rFonts w:ascii="IRNazanin" w:hAnsi="IRNazanin" w:eastAsia="IRNazanin"/>
          <w:b w:val="false"/>
          <w:b w:val="false"/>
          <w:bCs w:val="false"/>
          <w:i w:val="false"/>
          <w:i w:val="false"/>
          <w:iCs w:val="false"/>
          <w:color w:val="333333"/>
          <w:sz w:val="20"/>
          <w:sz w:val="20"/>
          <w:szCs w:val="20"/>
        </w:rPr>
        <w:t>۲۰۲</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 صفحۀ </w:t>
      </w:r>
      <w:r>
        <w:rPr>
          <w:rFonts w:ascii="IRNazanin" w:hAnsi="IRNazanin" w:eastAsia="IRNazanin"/>
          <w:b w:val="false"/>
          <w:b w:val="false"/>
          <w:bCs w:val="false"/>
          <w:i w:val="false"/>
          <w:i w:val="false"/>
          <w:iCs w:val="false"/>
          <w:color w:val="333333"/>
          <w:sz w:val="20"/>
          <w:sz w:val="20"/>
          <w:szCs w:val="20"/>
        </w:rPr>
        <w:t>۱۱۱</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جهان نما ، صفحۀ </w:t>
      </w:r>
      <w:r>
        <w:rPr>
          <w:rFonts w:ascii="IRNazanin" w:hAnsi="IRNazanin" w:eastAsia="IRNazanin"/>
          <w:b w:val="false"/>
          <w:b w:val="false"/>
          <w:bCs w:val="false"/>
          <w:i w:val="false"/>
          <w:i w:val="false"/>
          <w:iCs w:val="false"/>
          <w:color w:val="333333"/>
          <w:sz w:val="20"/>
          <w:sz w:val="20"/>
          <w:szCs w:val="20"/>
        </w:rPr>
        <w:t>۱۴۸</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 صفحۀ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 صفحۀ </w:t>
      </w:r>
      <w:r>
        <w:rPr>
          <w:rFonts w:ascii="IRNazanin" w:hAnsi="IRNazanin" w:eastAsia="IRNazanin"/>
          <w:b w:val="false"/>
          <w:b w:val="false"/>
          <w:bCs w:val="false"/>
          <w:i w:val="false"/>
          <w:i w:val="false"/>
          <w:iCs w:val="false"/>
          <w:color w:val="333333"/>
          <w:sz w:val="20"/>
          <w:sz w:val="20"/>
          <w:szCs w:val="20"/>
        </w:rPr>
        <w:t>۱۷۳</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الکرام البرره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 فوائد الرّضویّه ، ص </w:t>
      </w:r>
      <w:r>
        <w:rPr>
          <w:rFonts w:ascii="IRNazanin" w:hAnsi="IRNazanin" w:eastAsia="IRNazanin"/>
          <w:b w:val="false"/>
          <w:b w:val="false"/>
          <w:bCs w:val="false"/>
          <w:i w:val="false"/>
          <w:i w:val="false"/>
          <w:iCs w:val="false"/>
          <w:color w:val="333333"/>
          <w:sz w:val="20"/>
          <w:sz w:val="20"/>
          <w:szCs w:val="20"/>
        </w:rPr>
        <w:t>۴۰۴</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 صفحۀ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۱۴۸</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 صفحۀ </w:t>
      </w:r>
      <w:r>
        <w:rPr>
          <w:rFonts w:ascii="IRNazanin" w:hAnsi="IRNazanin" w:eastAsia="IRNazanin"/>
          <w:b w:val="false"/>
          <w:b w:val="false"/>
          <w:bCs w:val="false"/>
          <w:i w:val="false"/>
          <w:i w:val="false"/>
          <w:iCs w:val="false"/>
          <w:color w:val="333333"/>
          <w:sz w:val="20"/>
          <w:sz w:val="20"/>
          <w:szCs w:val="20"/>
        </w:rPr>
        <w:t>۱۳۶</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۱۸۲</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دیباجۀ کتاب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۱۲۳</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ألکرام البرره ، صفحۀ </w:t>
      </w:r>
      <w:r>
        <w:rPr>
          <w:rFonts w:ascii="IRNazanin" w:hAnsi="IRNazanin" w:eastAsia="IRNazanin"/>
          <w:b w:val="false"/>
          <w:b w:val="false"/>
          <w:bCs w:val="false"/>
          <w:i w:val="false"/>
          <w:i w:val="false"/>
          <w:iCs w:val="false"/>
          <w:color w:val="333333"/>
          <w:sz w:val="20"/>
          <w:sz w:val="20"/>
          <w:szCs w:val="20"/>
        </w:rPr>
        <w:t>۱۷۱</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۴۰۴</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و فوائد الرّضویّه ، صفحۀ </w:t>
      </w:r>
      <w:r>
        <w:rPr>
          <w:rFonts w:ascii="IRNazanin" w:hAnsi="IRNazanin" w:eastAsia="IRNazanin"/>
          <w:b w:val="false"/>
          <w:b w:val="false"/>
          <w:bCs w:val="false"/>
          <w:i w:val="false"/>
          <w:i w:val="false"/>
          <w:iCs w:val="false"/>
          <w:color w:val="333333"/>
          <w:sz w:val="20"/>
          <w:sz w:val="20"/>
          <w:szCs w:val="20"/>
        </w:rPr>
        <w:t>۴۰۷</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 صفحۀ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وحید بهبهانی ، صفحۀ </w:t>
      </w:r>
      <w:r>
        <w:rPr>
          <w:rFonts w:ascii="IRNazanin" w:hAnsi="IRNazanin" w:eastAsia="IRNazanin"/>
          <w:b w:val="false"/>
          <w:b w:val="false"/>
          <w:bCs w:val="false"/>
          <w:i w:val="false"/>
          <w:i w:val="false"/>
          <w:iCs w:val="false"/>
          <w:color w:val="333333"/>
          <w:sz w:val="20"/>
          <w:sz w:val="20"/>
          <w:szCs w:val="20"/>
        </w:rPr>
        <w:t>۱۳۹</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صفحۀ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وحید بهبهانی ، صفحۀ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 صفحۀ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به نقل از زنوزی در ریاض الجنّه</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 صفحۀ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به نقل از ریاض الجنّه زنوزی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شاگردان وحید بهبهانی</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و قصص العلماء</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حذائق، در ضمن این که مسلک أخباری داشتند ، شدیداً از جهالت ها و تعصّبات شدید أخباری ها رنج می بردند ، و با احترامی که برای وحید بهبهانی قائل می گردیدند ، به شکلی لطیف ، مبارزات مرحوم وحید بهبهانی را با تندروی های أخباریّین ، حمایت می نمودند</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به نقل از تکملۀ مرحوم آیة الله صدر</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وحید بهبهانی ، صفحۀ </w:t>
      </w:r>
      <w:r>
        <w:rPr>
          <w:rFonts w:ascii="IRNazanin" w:hAnsi="IRNazanin" w:eastAsia="IRNazanin"/>
          <w:b w:val="false"/>
          <w:b w:val="false"/>
          <w:bCs w:val="false"/>
          <w:i w:val="false"/>
          <w:i w:val="false"/>
          <w:iCs w:val="false"/>
          <w:color w:val="333333"/>
          <w:sz w:val="20"/>
          <w:sz w:val="20"/>
          <w:szCs w:val="20"/>
        </w:rPr>
        <w:t>۱۲۴</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 محدّث قمی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روضات الجنّات صفحۀ </w:t>
      </w:r>
      <w:r>
        <w:rPr>
          <w:rFonts w:ascii="IRNazanin" w:hAnsi="IRNazanin" w:eastAsia="IRNazanin"/>
          <w:b w:val="false"/>
          <w:b w:val="false"/>
          <w:bCs w:val="false"/>
          <w:i w:val="false"/>
          <w:i w:val="false"/>
          <w:iCs w:val="false"/>
          <w:color w:val="333333"/>
          <w:sz w:val="20"/>
          <w:sz w:val="20"/>
          <w:szCs w:val="20"/>
        </w:rPr>
        <w:t>۱۲۴</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بارۀ تاریخ وفات وحید بهبهانی ، در میان اعلام رجال و فقه ، از شاگردان آن بزرگمرد و سایر نویسندگان تراجم ، اختلاف است ، بدین ترتیب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۱۲۰۵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۱۲۰۸۰۱۲۰۶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مطابق نوشته آقا سیّد صدر الدّین عاملی و مرحوم سیّد شفتی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دو از شاگردان وحید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 و تاریخ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 مطابق نوشتۀ صاحب روضات و علاّمۀ نوری در مستدرک و محدّث قمی و صاحب أعیان الشّیعه می باشد ، و تاریخ </w:t>
      </w:r>
      <w:r>
        <w:rPr>
          <w:rFonts w:ascii="IRNazanin" w:hAnsi="IRNazanin" w:eastAsia="IRNazanin"/>
          <w:b w:val="false"/>
          <w:b w:val="false"/>
          <w:bCs w:val="false"/>
          <w:i w:val="false"/>
          <w:i w:val="false"/>
          <w:iCs w:val="false"/>
          <w:color w:val="333333"/>
          <w:sz w:val="20"/>
          <w:sz w:val="20"/>
          <w:szCs w:val="20"/>
        </w:rPr>
        <w:t>۱۲۰۵</w:t>
      </w:r>
      <w:r>
        <w:rPr>
          <w:rFonts w:ascii="IRNazanin" w:hAnsi="IRNazanin" w:eastAsia="IRNazanin"/>
          <w:b w:val="false"/>
          <w:b w:val="false"/>
          <w:bCs w:val="false"/>
          <w:i w:val="false"/>
          <w:i w:val="false"/>
          <w:iCs w:val="false"/>
          <w:color w:val="333333"/>
          <w:sz w:val="20"/>
          <w:sz w:val="20"/>
          <w:szCs w:val="20"/>
          <w:rtl w:val="true"/>
        </w:rPr>
        <w:t xml:space="preserve"> ، مطابق نظر زنوزی در ریاض الجنّه و آقا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نوۀ وحید 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مرآة الأحوال جهان نما و نیز حاج آقا بزرگ طهرانی در آلکرام البرره ، می باشد</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۳۹۰</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 صفحۀ </w:t>
      </w:r>
      <w:r>
        <w:rPr>
          <w:rFonts w:ascii="IRNazanin" w:hAnsi="IRNazanin" w:eastAsia="IRNazanin"/>
          <w:b w:val="false"/>
          <w:b w:val="false"/>
          <w:bCs w:val="false"/>
          <w:i w:val="false"/>
          <w:i w:val="false"/>
          <w:iCs w:val="false"/>
          <w:color w:val="333333"/>
          <w:sz w:val="20"/>
          <w:sz w:val="20"/>
          <w:szCs w:val="20"/>
        </w:rPr>
        <w:t>۳۹۰</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۱۳۱</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۳۸۰</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 جلد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۲۴۰</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۱۶۴</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۱۴۹</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۱۸۱</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۱۸۱</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۱۴۹</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۴۵۲</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۴۵۴</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۴۵۵</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۱۶۰</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 دائرة المعارف تشیّع،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حوزه ، شماره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از صفحۀ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۴۳۰</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ألذّریعة إلی تصانیف الشّیعه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ونقباء البشر،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۴۳۷</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تنباکو و فتوای تحریم تنباکو از جانب میرزای شیرازی ، موضوع بحثهای بسیار ، از نظر تاریخی و سیاسی و اجتماعی می باشد ، و در این زمینه کتابها و مقاله های زیادی نوشته شده ، و در عموم کتب تاریخی و تراجم و دائرة المعارف ها ، مورد بحث و بررسی قرار گرفته ، و نقش روحانیت و مرجعیّت شیعه و شخصیّت میرزای 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محور حرکت و عامل پیروزی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حوزه ، شماره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شمسی ، صفحۀ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به نقل از مرحوم آیة الله میرزا علی آقا نائینی ، به نقل از پدرشان ، مرحوم آیة الله العظمی میرزا حسین نائینی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مبرّز میرزای شیرازی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 دقیقاً چهار سال و پانزده روز داشته ، که شروع به تحصیل نموده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 صفحۀ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 صفحۀ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مجلّۀ حوزه ، شمار؛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۳۵۸</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 صفحۀ </w:t>
      </w:r>
      <w:r>
        <w:rPr>
          <w:rFonts w:ascii="IRNazanin" w:hAnsi="IRNazanin" w:eastAsia="IRNazanin"/>
          <w:b w:val="false"/>
          <w:b w:val="false"/>
          <w:bCs w:val="false"/>
          <w:i w:val="false"/>
          <w:i w:val="false"/>
          <w:iCs w:val="false"/>
          <w:color w:val="333333"/>
          <w:sz w:val="20"/>
          <w:sz w:val="20"/>
          <w:szCs w:val="20"/>
        </w:rPr>
        <w:t>۳۲</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 شمارۀ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از صفحۀ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۳۹۶</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هدیّة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۲۱۳</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۴۸۲</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۳۴۲</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۱۶۶</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۵۹۴</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۱۲۵</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۳۴۲</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به نقل از أحسن الودیعه</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۳۹۱</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أبوابی از فقه ، که در کتاب عروة الوثقی مطرح نگردیده ، آیة الله شیرازی کتاب خود را، به عنوان شرح شرائع الإسلام ، تألیف نموده اند</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این کتاب ، در یکصد و ده جلد ، در بیروت لبنان ، منتشر گردیده است</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۳۹۲</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۳۹۱</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۵۹۷</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۳۹۲</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۳۹۲</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۱۲۷</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۵۹۳</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صفحۀ </w:t>
      </w:r>
      <w:r>
        <w:rPr>
          <w:rFonts w:ascii="IRNazanin" w:hAnsi="IRNazanin" w:eastAsia="IRNazanin"/>
          <w:b w:val="false"/>
          <w:b w:val="false"/>
          <w:bCs w:val="false"/>
          <w:i w:val="false"/>
          <w:i w:val="false"/>
          <w:iCs w:val="false"/>
          <w:color w:val="333333"/>
          <w:sz w:val="20"/>
          <w:sz w:val="20"/>
          <w:szCs w:val="20"/>
        </w:rPr>
        <w:t>۵۹۴</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 جزء سوّم ، صفحۀ </w:t>
      </w:r>
      <w:r>
        <w:rPr>
          <w:rFonts w:ascii="IRNazanin" w:hAnsi="IRNazanin" w:eastAsia="IRNazanin"/>
          <w:b w:val="false"/>
          <w:b w:val="false"/>
          <w:bCs w:val="false"/>
          <w:i w:val="false"/>
          <w:i w:val="false"/>
          <w:iCs w:val="false"/>
          <w:color w:val="333333"/>
          <w:sz w:val="20"/>
          <w:sz w:val="20"/>
          <w:szCs w:val="20"/>
        </w:rPr>
        <w:t>۲</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 صفحۀ </w:t>
      </w:r>
      <w:r>
        <w:rPr>
          <w:rFonts w:ascii="IRNazanin" w:hAnsi="IRNazanin" w:eastAsia="IRNazanin"/>
          <w:b w:val="false"/>
          <w:b w:val="false"/>
          <w:bCs w:val="false"/>
          <w:i w:val="false"/>
          <w:i w:val="false"/>
          <w:iCs w:val="false"/>
          <w:color w:val="333333"/>
          <w:sz w:val="20"/>
          <w:sz w:val="20"/>
          <w:szCs w:val="20"/>
        </w:rPr>
        <w:t>۲</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حوزه ، سال دوّم، شماره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۷۱</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۵۶۱</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۹۱</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آیة الله العظمی کمپانی ، به قلم محقّق عالیقدر ، آقا شیخ محمّد رضا 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حاشیۀ مکاسب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آیة الله العظمی کمپانی ، به قلم آیة الله مظفّر ، صفحۀ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ریحانة الأدب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فرهنگ معین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چاپ جدید ، صفحۀ </w:t>
      </w:r>
      <w:r>
        <w:rPr>
          <w:rFonts w:ascii="IRNazanin" w:hAnsi="IRNazanin" w:eastAsia="IRNazanin"/>
          <w:b w:val="false"/>
          <w:b w:val="false"/>
          <w:bCs w:val="false"/>
          <w:i w:val="false"/>
          <w:i w:val="false"/>
          <w:iCs w:val="false"/>
          <w:color w:val="333333"/>
          <w:sz w:val="20"/>
          <w:sz w:val="20"/>
          <w:szCs w:val="20"/>
        </w:rPr>
        <w:t>۳۳۲</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 شمارۀ مسلسل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ascii="IRNazanin" w:hAnsi="IRNazanin" w:eastAsia="IRNazanin"/>
          <w:b w:val="false"/>
          <w:b w:val="false"/>
          <w:bCs w:val="false"/>
          <w:i w:val="false"/>
          <w:i w:val="false"/>
          <w:iCs w:val="false"/>
          <w:color w:val="333333"/>
          <w:sz w:val="20"/>
          <w:sz w:val="20"/>
          <w:szCs w:val="20"/>
        </w:rPr>
        <w:t>۱۳۶۷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۹۵</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وسیلۀ شیخ محمّد کوفی ، که از چهره های برجستۀ معنوی بوده ، و مشمول عنایات خاصّۀ حضرت بقیة الله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می گرفته ، دستور العملی خاص ، برای مرحوم آیة الله اصفهانی رسیده ، که در آخر آن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ننصرک</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آیة الله بروجردی ، چاپ دوّم ، صفحۀ </w:t>
      </w:r>
      <w:r>
        <w:rPr>
          <w:rFonts w:ascii="IRNazanin" w:hAnsi="IRNazanin" w:eastAsia="IRNazanin"/>
          <w:b w:val="false"/>
          <w:b w:val="false"/>
          <w:bCs w:val="false"/>
          <w:i w:val="false"/>
          <w:i w:val="false"/>
          <w:iCs w:val="false"/>
          <w:color w:val="333333"/>
          <w:sz w:val="20"/>
          <w:sz w:val="20"/>
          <w:szCs w:val="20"/>
        </w:rPr>
        <w:t>۱۸۸</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۹۴</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۹۳</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۹۴</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حوزه ، شمارۀ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۳۰۳</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۲۴۰</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خوانساری ، مدّتی در مدرسۀ چهارباغ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داشته اند</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أرمغان اصفهان ، صفحۀ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مفصّل و جامع آیة الله بهبهانی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أرمغان اصفهان ، در شرح حال علاّمۀ بهبهان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آقای سیّد مصلح الدّین مهدوی ، آمده است</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آیة الله شهید شمس آبادی ، و أساتید و اجازات اجتهادی ایشان،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خاندانهای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علمی و تخت فولاد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 توضیح داریم</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أرمغان اصفهان ، صفحۀ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گنجینۀ دانشمندان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۱۰۶</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 گنجینۀ دانشمندان،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حوزه ،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۳۸</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آیة الله فانی ، صفحۀ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تاریخ علمی و اجتماعی اصفهان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۳۳۱</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کامل تألیفات مرحوم علاّمۀ فانی ، در جزوۀ زندگینامۀ ایشان ، که به وسیلۀ بیت معظّم له منتشر گردیده ، چاپ شده است ، و در گنجینۀ دانشمندان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بخشی از آنها ، یاد شده است</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مهدوی ، علاوه بر اجازۀ یاد شده ، به اجازۀ اجتهاد از مرحوم آیة الله العظمی ، حاج شیخ کاظم شیرازی ، و آیة الله العظمی ، حاج سیّد علی بهبهانی ، مفتخر گردیدند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أطیب البیان ، مورد عنایت حضرت بقیّة الله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گرفته ، و داستان جالب و مفصّل عنایت آن حضرت، در آخر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أطیب البیان ، نقل شده است</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کتاب گنجینۀ دانشمندان ، جلد سوّم ، در مجلۀ حوزه ، شماره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شمسی ، شرح زندگی مفصّل و بسیار آموزنده ای از این بزرگمرد، منتشر شده است</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 در مورد زندگی و آثار و خدمات مرحوم آیة آلله أدیب ، به مجلّۀ حوزه شمارۀ مسلسل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سال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شمسی ، و گنجینۀ دانشمندان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تاریخ علمی و اجتماعی اصفهان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۴۱۱</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 مجلّۀ حوزه ، شمارۀ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۳۸</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میر جهانی ، از رفقای پدر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حاج سیّد مرتضی موحّد ابطحی قُدْسُ 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 و ایشان در مصاحبۀ با مجلّۀ حوزه ، فرمودهاند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میرجهانی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عجیبی است ، مطالبی را می داند ، که به هر کس نمیگوید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ایشان أهل ریاضت بود، و با مرحوم حاج شیخ حسنعلی اصفهانی ارتباط داشت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مجلّۀ حوزه ، شمارۀ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۳۸</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۴۱۵</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علمی اصفهان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بقعۀ علاّمۀ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مدارس علمیّۀ اصفهان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مدرسۀ صدر بازار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 از آیة الله صافی یاد نموده ایم</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۲۰۰</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اردکان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 غروب خورشید ، صفحۀ </w:t>
      </w:r>
      <w:r>
        <w:rPr>
          <w:rFonts w:ascii="IRNazanin" w:hAnsi="IRNazanin" w:eastAsia="IRNazanin"/>
          <w:b w:val="false"/>
          <w:b w:val="false"/>
          <w:bCs w:val="false"/>
          <w:i w:val="false"/>
          <w:i w:val="false"/>
          <w:iCs w:val="false"/>
          <w:color w:val="333333"/>
          <w:sz w:val="20"/>
          <w:sz w:val="20"/>
          <w:szCs w:val="20"/>
        </w:rPr>
        <w:t>۱۰</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خورشید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یادوارۀ چهلمین روز ارتحال آیة آلله أردکانی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۱۲</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مفصّل این بزرگمرد را ، می توانید در کتاب تاریخ اردکان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غروب خورشید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یادوارۀ چهلمین روز ارتحال آیة آلله أردکانی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گنجینۀ دانشمندان،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تاریخ علمی و اجتماعی اصفهان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مطالعه نمائید</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۲۲۹</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۲۲۹</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۱۴</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۴۰۷</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 أعیان الشّیعه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۲۷۵</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۶۰۷</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۶۰۷</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علاّمۀ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۳۳۵</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علاّمۀ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۳۳۵</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۲۹</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۶۰۷</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علاّمۀ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۳۳۵</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رویدشت از توابع اصفهان است و در زبان عامّه ، رودشت گفته می شود</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 أعیان الشّیعه ، چاپ جدید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۲۵۵</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۱۸۵</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۴۰۵</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 ریاحین الشّریعه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۱۹۵</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۲۱۷</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۷۴</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مدرسۀ مریم بیگم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علمیّۀ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داریم</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۲۰۰</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صفحۀ </w:t>
      </w:r>
      <w:r>
        <w:rPr>
          <w:rFonts w:ascii="IRNazanin" w:hAnsi="IRNazanin" w:eastAsia="IRNazanin"/>
          <w:b w:val="false"/>
          <w:b w:val="false"/>
          <w:bCs w:val="false"/>
          <w:i w:val="false"/>
          <w:i w:val="false"/>
          <w:iCs w:val="false"/>
          <w:color w:val="333333"/>
          <w:sz w:val="20"/>
          <w:sz w:val="20"/>
          <w:szCs w:val="20"/>
        </w:rPr>
        <w:t>۳۴</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۳۷</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رجال اصفهان ، صفحۀ </w:t>
      </w:r>
      <w:r>
        <w:rPr>
          <w:rFonts w:ascii="IRNazanin" w:hAnsi="IRNazanin" w:eastAsia="IRNazanin"/>
          <w:b w:val="false"/>
          <w:b w:val="false"/>
          <w:bCs w:val="false"/>
          <w:i w:val="false"/>
          <w:i w:val="false"/>
          <w:iCs w:val="false"/>
          <w:color w:val="333333"/>
          <w:sz w:val="20"/>
          <w:sz w:val="20"/>
          <w:szCs w:val="20"/>
        </w:rPr>
        <w:t>۷۳</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۲۲۳</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۳۵۲</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 یعنی سیّده</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متن این اجازۀ شریفه ، که مشتمل بر مطالب جالب و عبارات بسیار لطیف است ، در کتاب علماء معاصرین ، تألیف مرحوم خیابانی ، صفحۀ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نقل شده است</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چاپ قدیم ،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۴۹۹</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مصاحبه را می توانید در یادنامۀ بانوی مجتهدۀ أمین ، منتشر شده از طرف وزارت ارشاد اسلامی، ملاحظه فرمائید ، در صفحۀ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یادنامۀ بانوی مجتهدءه أمین صفحۀ </w:t>
      </w:r>
      <w:r>
        <w:rPr>
          <w:rFonts w:ascii="IRNazanin" w:hAnsi="IRNazanin" w:eastAsia="IRNazanin"/>
          <w:b w:val="false"/>
          <w:b w:val="false"/>
          <w:bCs w:val="false"/>
          <w:i w:val="false"/>
          <w:i w:val="false"/>
          <w:iCs w:val="false"/>
          <w:color w:val="333333"/>
          <w:sz w:val="20"/>
          <w:sz w:val="20"/>
          <w:szCs w:val="20"/>
        </w:rPr>
        <w:t>۱۴</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یادنامۀ بانوی مجتهدۀ أمین ، صفحۀ </w:t>
      </w:r>
      <w:r>
        <w:rPr>
          <w:rFonts w:ascii="IRNazanin" w:hAnsi="IRNazanin" w:eastAsia="IRNazanin"/>
          <w:b w:val="false"/>
          <w:b w:val="false"/>
          <w:bCs w:val="false"/>
          <w:i w:val="false"/>
          <w:i w:val="false"/>
          <w:iCs w:val="false"/>
          <w:color w:val="333333"/>
          <w:sz w:val="20"/>
          <w:sz w:val="20"/>
          <w:szCs w:val="20"/>
        </w:rPr>
        <w:t>۱۴</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فردوس مدرّس هاشمی ، از خاندان علمی مجتهد و مرجع نامدار اصفهان ، مرحوم آقا سید حسن مدرّس ، می باشند و خود ایشان در تحصیل علوم حوزه ای و نیل به کمالات علمی و روحی و معنوی ، به توفیق شایانی دست یافته اند و دورۀ مقدّمات و سطح متوسّط و عالی را با دقّت و جدّیت طی نموده اند ، و در زمینۀ تدریس دروس أدبی و سطوح فقه و اصول و درس أخلاق و تفسیر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دارای موفقیّت شایسته می باشند، و مقالات و رساله هائی نوشته اند که بعضاً به چاپ رسیده ، و مجموعاً در حدود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صفحه می باشد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همایونی از شاگردان بانوی ایرانی می باشند ، و آثار قلمی متعدّدی دارند، از قبیل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أربعین الهاشمیه و ترجمه بخشی از اسرار آلایات ملاّصدرای شیرازی ، و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 مظهر خلاقیّت ألله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مقالاتی متعدد و متنوّع ، که بعضاً در نشریّات عمومی ، به چاپ رسیده است ، و ایشان از دوستان و یاران قدیمی و صمیمی بانوی مجتهدۀ امین ، می باشند</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زوبین یا ژوبین ، نیزه کوچکی است که سر آن دو شاخه بوده ، و در جنگهای قدیم آن را به روی دشمن پرتاب می کرده اند</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شیخ بهاء الدّین عاملی معروف به شیخ بهائی است</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را مرحوم آیة الله لنکرانی ، از نجف اشرف ارسال داشته اند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3.png"/><Relationship Id="rId148" Type="http://schemas.openxmlformats.org/officeDocument/2006/relationships/image" Target="media/image3.png"/><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footer" Target="footer641.xml"/><Relationship Id="rId649" Type="http://schemas.openxmlformats.org/officeDocument/2006/relationships/footer" Target="footer642.xml"/><Relationship Id="rId650" Type="http://schemas.openxmlformats.org/officeDocument/2006/relationships/footer" Target="footer643.xml"/><Relationship Id="rId651" Type="http://schemas.openxmlformats.org/officeDocument/2006/relationships/footer" Target="footer644.xml"/><Relationship Id="rId652" Type="http://schemas.openxmlformats.org/officeDocument/2006/relationships/footer" Target="footer645.xml"/><Relationship Id="rId653" Type="http://schemas.openxmlformats.org/officeDocument/2006/relationships/footer" Target="footer646.xml"/><Relationship Id="rId654" Type="http://schemas.openxmlformats.org/officeDocument/2006/relationships/footer" Target="footer647.xml"/><Relationship Id="rId655" Type="http://schemas.openxmlformats.org/officeDocument/2006/relationships/footer" Target="footer648.xml"/><Relationship Id="rId656" Type="http://schemas.openxmlformats.org/officeDocument/2006/relationships/footer" Target="footer649.xml"/><Relationship Id="rId657" Type="http://schemas.openxmlformats.org/officeDocument/2006/relationships/footer" Target="footer650.xml"/><Relationship Id="rId658" Type="http://schemas.openxmlformats.org/officeDocument/2006/relationships/footer" Target="footer651.xml"/><Relationship Id="rId659" Type="http://schemas.openxmlformats.org/officeDocument/2006/relationships/footer" Target="footer652.xml"/><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footer" Target="footer655.xml"/><Relationship Id="rId663" Type="http://schemas.openxmlformats.org/officeDocument/2006/relationships/footer" Target="footer656.xml"/><Relationship Id="rId664" Type="http://schemas.openxmlformats.org/officeDocument/2006/relationships/footer" Target="footer657.xml"/><Relationship Id="rId665" Type="http://schemas.openxmlformats.org/officeDocument/2006/relationships/footer" Target="footer658.xml"/><Relationship Id="rId666" Type="http://schemas.openxmlformats.org/officeDocument/2006/relationships/footer" Target="footer659.xml"/><Relationship Id="rId667" Type="http://schemas.openxmlformats.org/officeDocument/2006/relationships/footer" Target="footer660.xml"/><Relationship Id="rId668" Type="http://schemas.openxmlformats.org/officeDocument/2006/relationships/footer" Target="footer661.xml"/><Relationship Id="rId669" Type="http://schemas.openxmlformats.org/officeDocument/2006/relationships/footer" Target="footer662.xml"/><Relationship Id="rId670" Type="http://schemas.openxmlformats.org/officeDocument/2006/relationships/footer" Target="footer663.xml"/><Relationship Id="rId671" Type="http://schemas.openxmlformats.org/officeDocument/2006/relationships/footer" Target="footer664.xml"/><Relationship Id="rId672" Type="http://schemas.openxmlformats.org/officeDocument/2006/relationships/footer" Target="footer665.xml"/><Relationship Id="rId673" Type="http://schemas.openxmlformats.org/officeDocument/2006/relationships/footer" Target="footer666.xml"/><Relationship Id="rId674" Type="http://schemas.openxmlformats.org/officeDocument/2006/relationships/footer" Target="footer667.xml"/><Relationship Id="rId675" Type="http://schemas.openxmlformats.org/officeDocument/2006/relationships/footer" Target="footer668.xml"/><Relationship Id="rId676" Type="http://schemas.openxmlformats.org/officeDocument/2006/relationships/footer" Target="footer669.xml"/><Relationship Id="rId677" Type="http://schemas.openxmlformats.org/officeDocument/2006/relationships/footer" Target="footer670.xml"/><Relationship Id="rId678" Type="http://schemas.openxmlformats.org/officeDocument/2006/relationships/footer" Target="footer671.xml"/><Relationship Id="rId679" Type="http://schemas.openxmlformats.org/officeDocument/2006/relationships/image" Target="media/image4.png"/><Relationship Id="rId680" Type="http://schemas.openxmlformats.org/officeDocument/2006/relationships/image" Target="media/image4.png"/><Relationship Id="rId681" Type="http://schemas.openxmlformats.org/officeDocument/2006/relationships/footer" Target="footer672.xml"/><Relationship Id="rId682" Type="http://schemas.openxmlformats.org/officeDocument/2006/relationships/footer" Target="footer673.xml"/><Relationship Id="rId683" Type="http://schemas.openxmlformats.org/officeDocument/2006/relationships/footer" Target="footer674.xml"/><Relationship Id="rId684" Type="http://schemas.openxmlformats.org/officeDocument/2006/relationships/footer" Target="footer675.xml"/><Relationship Id="rId685" Type="http://schemas.openxmlformats.org/officeDocument/2006/relationships/footer" Target="footer676.xml"/><Relationship Id="rId686" Type="http://schemas.openxmlformats.org/officeDocument/2006/relationships/footer" Target="footer677.xml"/><Relationship Id="rId687" Type="http://schemas.openxmlformats.org/officeDocument/2006/relationships/footer" Target="footer678.xml"/><Relationship Id="rId688" Type="http://schemas.openxmlformats.org/officeDocument/2006/relationships/footer" Target="footer679.xml"/><Relationship Id="rId689" Type="http://schemas.openxmlformats.org/officeDocument/2006/relationships/footer" Target="footer680.xml"/><Relationship Id="rId690" Type="http://schemas.openxmlformats.org/officeDocument/2006/relationships/footer" Target="footer681.xml"/><Relationship Id="rId691" Type="http://schemas.openxmlformats.org/officeDocument/2006/relationships/footer" Target="footer682.xml"/><Relationship Id="rId692" Type="http://schemas.openxmlformats.org/officeDocument/2006/relationships/footer" Target="footer683.xml"/><Relationship Id="rId693" Type="http://schemas.openxmlformats.org/officeDocument/2006/relationships/footer" Target="footer684.xml"/><Relationship Id="rId694" Type="http://schemas.openxmlformats.org/officeDocument/2006/relationships/footer" Target="footer685.xml"/><Relationship Id="rId695" Type="http://schemas.openxmlformats.org/officeDocument/2006/relationships/footer" Target="footer686.xml"/><Relationship Id="rId696" Type="http://schemas.openxmlformats.org/officeDocument/2006/relationships/footer" Target="footer687.xml"/><Relationship Id="rId697" Type="http://schemas.openxmlformats.org/officeDocument/2006/relationships/footer" Target="footer688.xml"/><Relationship Id="rId698" Type="http://schemas.openxmlformats.org/officeDocument/2006/relationships/footer" Target="footer689.xml"/><Relationship Id="rId699" Type="http://schemas.openxmlformats.org/officeDocument/2006/relationships/footer" Target="footer690.xml"/><Relationship Id="rId700" Type="http://schemas.openxmlformats.org/officeDocument/2006/relationships/footer" Target="footer691.xml"/><Relationship Id="rId701" Type="http://schemas.openxmlformats.org/officeDocument/2006/relationships/footer" Target="footer692.xml"/><Relationship Id="rId702" Type="http://schemas.openxmlformats.org/officeDocument/2006/relationships/footer" Target="footer693.xml"/><Relationship Id="rId703" Type="http://schemas.openxmlformats.org/officeDocument/2006/relationships/footer" Target="footer694.xml"/><Relationship Id="rId704" Type="http://schemas.openxmlformats.org/officeDocument/2006/relationships/footer" Target="footer695.xml"/><Relationship Id="rId705" Type="http://schemas.openxmlformats.org/officeDocument/2006/relationships/image" Target="media/image5.png"/><Relationship Id="rId706" Type="http://schemas.openxmlformats.org/officeDocument/2006/relationships/image" Target="media/image5.png"/><Relationship Id="rId707" Type="http://schemas.openxmlformats.org/officeDocument/2006/relationships/footer" Target="footer696.xml"/><Relationship Id="rId708" Type="http://schemas.openxmlformats.org/officeDocument/2006/relationships/image" Target="media/image2.jpeg"/><Relationship Id="rId709" Type="http://schemas.openxmlformats.org/officeDocument/2006/relationships/image" Target="media/image2.jpeg"/><Relationship Id="rId710" Type="http://schemas.openxmlformats.org/officeDocument/2006/relationships/footer" Target="footer697.xml"/><Relationship Id="rId711" Type="http://schemas.openxmlformats.org/officeDocument/2006/relationships/footnotes" Target="footnotes.xml"/><Relationship Id="rId712" Type="http://schemas.openxmlformats.org/officeDocument/2006/relationships/numbering" Target="numbering.xml"/><Relationship Id="rId713" Type="http://schemas.openxmlformats.org/officeDocument/2006/relationships/fontTable" Target="fontTable.xml"/><Relationship Id="rId714" Type="http://schemas.openxmlformats.org/officeDocument/2006/relationships/settings" Target="settings.xml"/><Relationship Id="rId7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710</Pages>
  <Words>73169</Words>
  <Characters>247862</Characters>
  <CharactersWithSpaces>319681</CharactersWithSpaces>
  <Paragraphs>1638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2026-08-24T07:06:15Z</dcterms:created>
  <dc:creator>ghaemiyeh.com</dc:creator>
  <dc:description/>
  <dc:language>en-US</dc:language>
  <cp:lastModifiedBy/>
  <dcterms:modified xsi:type="dcterms:W3CDTF">2026-08-24T10:36:35Z</dcterms:modified>
  <cp:revision>1</cp:revision>
  <dc:subject/>
  <dc:title>ریشه ها و جلوه های تشیع حوزه علمیه اصفهان در طول تاریخ جلد 1</dc:title>
</cp:coreProperties>
</file>

<file path=docProps/custom.xml><?xml version="1.0" encoding="utf-8"?>
<Properties xmlns="http://schemas.openxmlformats.org/officeDocument/2006/custom-properties" xmlns:vt="http://schemas.openxmlformats.org/officeDocument/2006/docPropsVTypes"/>
</file>