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2039_232238742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52041_232238742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52043_2322387425">
            <w:r>
              <w:rPr>
                <w:webHidden/>
                <w:rStyle w:val="IndexLink"/>
              </w:rPr>
              <w:t>1</w:t>
            </w:r>
            <w:r>
              <w:rPr>
                <w:rStyle w:val="IndexLink"/>
                <w:rtl w:val="true"/>
              </w:rPr>
              <w:t xml:space="preserve">- </w:t>
            </w:r>
            <w:r>
              <w:rPr>
                <w:rStyle w:val="IndexLink"/>
                <w:rtl w:val="true"/>
              </w:rPr>
              <w:t>تفاوت نقش خدا و غیر خدا</w:t>
            </w:r>
            <w:r>
              <w:rPr>
                <w:rStyle w:val="IndexLink"/>
                <w:rtl w:val="true"/>
              </w:rPr>
              <w:tab/>
            </w:r>
            <w:r>
              <w:rPr>
                <w:rStyle w:val="IndexLink"/>
              </w:rPr>
              <w:t>8</w:t>
            </w:r>
          </w:hyperlink>
        </w:p>
        <w:p>
          <w:pPr>
            <w:pStyle w:val="Contents2"/>
            <w:tabs>
              <w:tab w:val="clear" w:pos="8743"/>
              <w:tab w:val="right" w:pos="9026" w:leader="dot"/>
            </w:tabs>
            <w:rPr/>
          </w:pPr>
          <w:hyperlink w:anchor="__RefHeading___Toc2352045_2322387425">
            <w:r>
              <w:rPr>
                <w:webHidden/>
                <w:rStyle w:val="IndexLink"/>
              </w:rPr>
              <w:t>2</w:t>
            </w:r>
            <w:r>
              <w:rPr>
                <w:rStyle w:val="IndexLink"/>
                <w:rtl w:val="true"/>
              </w:rPr>
              <w:t xml:space="preserve">- </w:t>
            </w:r>
            <w:r>
              <w:rPr>
                <w:rStyle w:val="IndexLink"/>
                <w:rtl w:val="true"/>
              </w:rPr>
              <w:t>برخورد منکران با آیات قرآن</w:t>
            </w:r>
            <w:r>
              <w:rPr>
                <w:rStyle w:val="IndexLink"/>
                <w:rtl w:val="true"/>
              </w:rPr>
              <w:tab/>
            </w:r>
            <w:r>
              <w:rPr>
                <w:rStyle w:val="IndexLink"/>
              </w:rPr>
              <w:t>10</w:t>
            </w:r>
          </w:hyperlink>
        </w:p>
        <w:p>
          <w:pPr>
            <w:pStyle w:val="Contents2"/>
            <w:tabs>
              <w:tab w:val="clear" w:pos="8743"/>
              <w:tab w:val="right" w:pos="9026" w:leader="dot"/>
            </w:tabs>
            <w:rPr/>
          </w:pPr>
          <w:hyperlink w:anchor="__RefHeading___Toc2352047_2322387425">
            <w:r>
              <w:rPr>
                <w:webHidden/>
                <w:rStyle w:val="IndexLink"/>
              </w:rPr>
              <w:t>3</w:t>
            </w:r>
            <w:r>
              <w:rPr>
                <w:rStyle w:val="IndexLink"/>
                <w:rtl w:val="true"/>
              </w:rPr>
              <w:t xml:space="preserve">- </w:t>
            </w:r>
            <w:r>
              <w:rPr>
                <w:rStyle w:val="IndexLink"/>
                <w:rtl w:val="true"/>
              </w:rPr>
              <w:t>سوره‌های توبیخ و تهدید دشمنان</w:t>
            </w:r>
            <w:r>
              <w:rPr>
                <w:rStyle w:val="IndexLink"/>
                <w:rtl w:val="true"/>
              </w:rPr>
              <w:tab/>
            </w:r>
            <w:r>
              <w:rPr>
                <w:rStyle w:val="IndexLink"/>
              </w:rPr>
              <w:t>11</w:t>
            </w:r>
          </w:hyperlink>
        </w:p>
        <w:p>
          <w:pPr>
            <w:pStyle w:val="Contents2"/>
            <w:tabs>
              <w:tab w:val="clear" w:pos="8743"/>
              <w:tab w:val="right" w:pos="9026" w:leader="dot"/>
            </w:tabs>
            <w:rPr/>
          </w:pPr>
          <w:hyperlink w:anchor="__RefHeading___Toc2352049_2322387425">
            <w:r>
              <w:rPr>
                <w:webHidden/>
                <w:rStyle w:val="IndexLink"/>
              </w:rPr>
              <w:t>4</w:t>
            </w:r>
            <w:r>
              <w:rPr>
                <w:rStyle w:val="IndexLink"/>
                <w:rtl w:val="true"/>
              </w:rPr>
              <w:t xml:space="preserve">- </w:t>
            </w:r>
            <w:r>
              <w:rPr>
                <w:rStyle w:val="IndexLink"/>
                <w:rtl w:val="true"/>
              </w:rPr>
              <w:t>سیمایی از منافقان</w:t>
            </w:r>
            <w:r>
              <w:rPr>
                <w:rStyle w:val="IndexLink"/>
                <w:rtl w:val="true"/>
              </w:rPr>
              <w:tab/>
            </w:r>
            <w:r>
              <w:rPr>
                <w:rStyle w:val="IndexLink"/>
              </w:rPr>
              <w:t>13</w:t>
            </w:r>
          </w:hyperlink>
        </w:p>
        <w:p>
          <w:pPr>
            <w:pStyle w:val="Contents2"/>
            <w:tabs>
              <w:tab w:val="clear" w:pos="8743"/>
              <w:tab w:val="right" w:pos="9026" w:leader="dot"/>
            </w:tabs>
            <w:rPr/>
          </w:pPr>
          <w:hyperlink w:anchor="__RefHeading___Toc2352051_2322387425">
            <w:r>
              <w:rPr>
                <w:webHidden/>
                <w:rStyle w:val="IndexLink"/>
              </w:rPr>
              <w:t>5</w:t>
            </w:r>
            <w:r>
              <w:rPr>
                <w:rStyle w:val="IndexLink"/>
                <w:rtl w:val="true"/>
              </w:rPr>
              <w:t xml:space="preserve">- </w:t>
            </w:r>
            <w:r>
              <w:rPr>
                <w:rStyle w:val="IndexLink"/>
                <w:rtl w:val="true"/>
              </w:rPr>
              <w:t>صلح حدیبیه</w:t>
            </w:r>
            <w:r>
              <w:rPr>
                <w:rStyle w:val="IndexLink"/>
                <w:rtl w:val="true"/>
              </w:rPr>
              <w:tab/>
            </w:r>
            <w:r>
              <w:rPr>
                <w:rStyle w:val="IndexLink"/>
              </w:rPr>
              <w:t>14</w:t>
            </w:r>
          </w:hyperlink>
        </w:p>
        <w:p>
          <w:pPr>
            <w:pStyle w:val="Contents2"/>
            <w:tabs>
              <w:tab w:val="clear" w:pos="8743"/>
              <w:tab w:val="right" w:pos="9026" w:leader="dot"/>
            </w:tabs>
            <w:rPr/>
          </w:pPr>
          <w:hyperlink w:anchor="__RefHeading___Toc2352053_2322387425">
            <w:r>
              <w:rPr>
                <w:webHidden/>
                <w:rStyle w:val="IndexLink"/>
              </w:rPr>
              <w:t>6</w:t>
            </w:r>
            <w:r>
              <w:rPr>
                <w:rStyle w:val="IndexLink"/>
                <w:rtl w:val="true"/>
              </w:rPr>
              <w:t xml:space="preserve">- </w:t>
            </w:r>
            <w:r>
              <w:rPr>
                <w:rStyle w:val="IndexLink"/>
                <w:rtl w:val="true"/>
              </w:rPr>
              <w:t>ممنوعیت تقدّم بر خدا و رسول</w:t>
            </w:r>
            <w:r>
              <w:rPr>
                <w:rStyle w:val="IndexLink"/>
                <w:rtl w:val="true"/>
              </w:rPr>
              <w:tab/>
            </w:r>
            <w:r>
              <w:rPr>
                <w:rStyle w:val="IndexLink"/>
              </w:rPr>
              <w:t>17</w:t>
            </w:r>
          </w:hyperlink>
        </w:p>
        <w:p>
          <w:pPr>
            <w:pStyle w:val="Contents2"/>
            <w:tabs>
              <w:tab w:val="clear" w:pos="8743"/>
              <w:tab w:val="right" w:pos="9026" w:leader="dot"/>
            </w:tabs>
            <w:rPr/>
          </w:pPr>
          <w:hyperlink w:anchor="__RefHeading___Toc2352055_2322387425">
            <w:r>
              <w:rPr>
                <w:webHidden/>
                <w:rStyle w:val="IndexLink"/>
              </w:rPr>
              <w:t>7</w:t>
            </w:r>
            <w:r>
              <w:rPr>
                <w:rStyle w:val="IndexLink"/>
                <w:rtl w:val="true"/>
              </w:rPr>
              <w:t xml:space="preserve">- </w:t>
            </w:r>
            <w:r>
              <w:rPr>
                <w:rStyle w:val="IndexLink"/>
                <w:rtl w:val="true"/>
              </w:rPr>
              <w:t>مقدّسات در اسلام</w:t>
            </w:r>
            <w:r>
              <w:rPr>
                <w:rStyle w:val="IndexLink"/>
                <w:rtl w:val="true"/>
              </w:rPr>
              <w:tab/>
            </w:r>
            <w:r>
              <w:rPr>
                <w:rStyle w:val="IndexLink"/>
              </w:rPr>
              <w:t>19</w:t>
            </w:r>
          </w:hyperlink>
        </w:p>
        <w:p>
          <w:pPr>
            <w:pStyle w:val="Contents2"/>
            <w:tabs>
              <w:tab w:val="clear" w:pos="8743"/>
              <w:tab w:val="right" w:pos="9026" w:leader="dot"/>
            </w:tabs>
            <w:rPr/>
          </w:pPr>
          <w:hyperlink w:anchor="__RefHeading___Toc2352057_2322387425">
            <w:r>
              <w:rPr>
                <w:webHidden/>
                <w:rStyle w:val="IndexLink"/>
              </w:rPr>
              <w:t>8</w:t>
            </w:r>
            <w:r>
              <w:rPr>
                <w:rStyle w:val="IndexLink"/>
                <w:rtl w:val="true"/>
              </w:rPr>
              <w:t xml:space="preserve">- </w:t>
            </w:r>
            <w:r>
              <w:rPr>
                <w:rStyle w:val="IndexLink"/>
                <w:rtl w:val="true"/>
              </w:rPr>
              <w:t>فسق چیست و فاسق کیست؟</w:t>
            </w:r>
            <w:r>
              <w:rPr>
                <w:rStyle w:val="IndexLink"/>
                <w:rtl w:val="true"/>
              </w:rPr>
              <w:tab/>
            </w:r>
            <w:r>
              <w:rPr>
                <w:rStyle w:val="IndexLink"/>
              </w:rPr>
              <w:t>23</w:t>
            </w:r>
          </w:hyperlink>
        </w:p>
        <w:p>
          <w:pPr>
            <w:pStyle w:val="Contents2"/>
            <w:tabs>
              <w:tab w:val="clear" w:pos="8743"/>
              <w:tab w:val="right" w:pos="9026" w:leader="dot"/>
            </w:tabs>
            <w:rPr/>
          </w:pPr>
          <w:hyperlink w:anchor="__RefHeading___Toc2352059_2322387425">
            <w:r>
              <w:rPr>
                <w:webHidden/>
                <w:rStyle w:val="IndexLink"/>
              </w:rPr>
              <w:t>9</w:t>
            </w:r>
            <w:r>
              <w:rPr>
                <w:rStyle w:val="IndexLink"/>
                <w:rtl w:val="true"/>
              </w:rPr>
              <w:t xml:space="preserve">- </w:t>
            </w:r>
            <w:r>
              <w:rPr>
                <w:rStyle w:val="IndexLink"/>
                <w:rtl w:val="true"/>
              </w:rPr>
              <w:t>تحقیق، داروی دردهای اجتماعی</w:t>
            </w:r>
            <w:r>
              <w:rPr>
                <w:rStyle w:val="IndexLink"/>
                <w:rtl w:val="true"/>
              </w:rPr>
              <w:tab/>
            </w:r>
            <w:r>
              <w:rPr>
                <w:rStyle w:val="IndexLink"/>
              </w:rPr>
              <w:t>24</w:t>
            </w:r>
          </w:hyperlink>
        </w:p>
        <w:p>
          <w:pPr>
            <w:pStyle w:val="Contents2"/>
            <w:tabs>
              <w:tab w:val="clear" w:pos="8743"/>
              <w:tab w:val="right" w:pos="9026" w:leader="dot"/>
            </w:tabs>
            <w:rPr/>
          </w:pPr>
          <w:hyperlink w:anchor="__RefHeading___Toc2352061_2322387425">
            <w:r>
              <w:rPr>
                <w:webHidden/>
                <w:rStyle w:val="IndexLink"/>
              </w:rPr>
              <w:t>10</w:t>
            </w:r>
            <w:r>
              <w:rPr>
                <w:rStyle w:val="IndexLink"/>
                <w:rtl w:val="true"/>
              </w:rPr>
              <w:t xml:space="preserve">- </w:t>
            </w:r>
            <w:r>
              <w:rPr>
                <w:rStyle w:val="IndexLink"/>
                <w:rtl w:val="true"/>
              </w:rPr>
              <w:t>خبر در اسلام</w:t>
            </w:r>
            <w:r>
              <w:rPr>
                <w:rStyle w:val="IndexLink"/>
                <w:rtl w:val="true"/>
              </w:rPr>
              <w:tab/>
            </w:r>
            <w:r>
              <w:rPr>
                <w:rStyle w:val="IndexLink"/>
              </w:rPr>
              <w:t>26</w:t>
            </w:r>
          </w:hyperlink>
        </w:p>
        <w:p>
          <w:pPr>
            <w:pStyle w:val="Contents2"/>
            <w:tabs>
              <w:tab w:val="clear" w:pos="8743"/>
              <w:tab w:val="right" w:pos="9026" w:leader="dot"/>
            </w:tabs>
            <w:rPr/>
          </w:pPr>
          <w:hyperlink w:anchor="__RefHeading___Toc2352063_2322387425">
            <w:r>
              <w:rPr>
                <w:webHidden/>
                <w:rStyle w:val="IndexLink"/>
              </w:rPr>
              <w:t>11</w:t>
            </w:r>
            <w:r>
              <w:rPr>
                <w:rStyle w:val="IndexLink"/>
                <w:rtl w:val="true"/>
              </w:rPr>
              <w:t xml:space="preserve">- </w:t>
            </w:r>
            <w:r>
              <w:rPr>
                <w:rStyle w:val="IndexLink"/>
                <w:rtl w:val="true"/>
              </w:rPr>
              <w:t>عدالت</w:t>
            </w:r>
            <w:r>
              <w:rPr>
                <w:rStyle w:val="IndexLink"/>
                <w:rtl w:val="true"/>
              </w:rPr>
              <w:tab/>
            </w:r>
            <w:r>
              <w:rPr>
                <w:rStyle w:val="IndexLink"/>
              </w:rPr>
              <w:t>27</w:t>
            </w:r>
          </w:hyperlink>
        </w:p>
        <w:p>
          <w:pPr>
            <w:pStyle w:val="Contents2"/>
            <w:tabs>
              <w:tab w:val="clear" w:pos="8743"/>
              <w:tab w:val="right" w:pos="9026" w:leader="dot"/>
            </w:tabs>
            <w:rPr/>
          </w:pPr>
          <w:hyperlink w:anchor="__RefHeading___Toc2352065_2322387425">
            <w:r>
              <w:rPr>
                <w:webHidden/>
                <w:rStyle w:val="IndexLink"/>
              </w:rPr>
              <w:t>12</w:t>
            </w:r>
            <w:r>
              <w:rPr>
                <w:rStyle w:val="IndexLink"/>
                <w:rtl w:val="true"/>
              </w:rPr>
              <w:t xml:space="preserve">- </w:t>
            </w:r>
            <w:r>
              <w:rPr>
                <w:rStyle w:val="IndexLink"/>
                <w:rtl w:val="true"/>
              </w:rPr>
              <w:t>اخوّت و برادری</w:t>
            </w:r>
            <w:r>
              <w:rPr>
                <w:rStyle w:val="IndexLink"/>
                <w:rtl w:val="true"/>
              </w:rPr>
              <w:tab/>
            </w:r>
            <w:r>
              <w:rPr>
                <w:rStyle w:val="IndexLink"/>
              </w:rPr>
              <w:t>28</w:t>
            </w:r>
          </w:hyperlink>
        </w:p>
        <w:p>
          <w:pPr>
            <w:pStyle w:val="Contents2"/>
            <w:tabs>
              <w:tab w:val="clear" w:pos="8743"/>
              <w:tab w:val="right" w:pos="9026" w:leader="dot"/>
            </w:tabs>
            <w:rPr/>
          </w:pPr>
          <w:hyperlink w:anchor="__RefHeading___Toc2352067_2322387425">
            <w:r>
              <w:rPr>
                <w:webHidden/>
                <w:rStyle w:val="IndexLink"/>
              </w:rPr>
              <w:t>13</w:t>
            </w:r>
            <w:r>
              <w:rPr>
                <w:rStyle w:val="IndexLink"/>
                <w:rtl w:val="true"/>
              </w:rPr>
              <w:t xml:space="preserve">- </w:t>
            </w:r>
            <w:r>
              <w:rPr>
                <w:rStyle w:val="IndexLink"/>
                <w:rtl w:val="true"/>
              </w:rPr>
              <w:t>حقوق برادری</w:t>
            </w:r>
            <w:r>
              <w:rPr>
                <w:rStyle w:val="IndexLink"/>
                <w:rtl w:val="true"/>
              </w:rPr>
              <w:tab/>
            </w:r>
            <w:r>
              <w:rPr>
                <w:rStyle w:val="IndexLink"/>
              </w:rPr>
              <w:t>31</w:t>
            </w:r>
          </w:hyperlink>
        </w:p>
        <w:p>
          <w:pPr>
            <w:pStyle w:val="Contents2"/>
            <w:tabs>
              <w:tab w:val="clear" w:pos="8743"/>
              <w:tab w:val="right" w:pos="9026" w:leader="dot"/>
            </w:tabs>
            <w:rPr/>
          </w:pPr>
          <w:hyperlink w:anchor="__RefHeading___Toc2352069_2322387425">
            <w:r>
              <w:rPr>
                <w:webHidden/>
                <w:rStyle w:val="IndexLink"/>
              </w:rPr>
              <w:t>14</w:t>
            </w:r>
            <w:r>
              <w:rPr>
                <w:rStyle w:val="IndexLink"/>
                <w:rtl w:val="true"/>
              </w:rPr>
              <w:t xml:space="preserve">- </w:t>
            </w:r>
            <w:r>
              <w:rPr>
                <w:rStyle w:val="IndexLink"/>
                <w:rtl w:val="true"/>
              </w:rPr>
              <w:t>صلح و آشتی در قرآن</w:t>
            </w:r>
            <w:r>
              <w:rPr>
                <w:rStyle w:val="IndexLink"/>
                <w:rtl w:val="true"/>
              </w:rPr>
              <w:tab/>
            </w:r>
            <w:r>
              <w:rPr>
                <w:rStyle w:val="IndexLink"/>
              </w:rPr>
              <w:t>32</w:t>
            </w:r>
          </w:hyperlink>
        </w:p>
        <w:p>
          <w:pPr>
            <w:pStyle w:val="Contents2"/>
            <w:tabs>
              <w:tab w:val="clear" w:pos="8743"/>
              <w:tab w:val="right" w:pos="9026" w:leader="dot"/>
            </w:tabs>
            <w:rPr/>
          </w:pPr>
          <w:hyperlink w:anchor="__RefHeading___Toc2352071_2322387425">
            <w:r>
              <w:rPr>
                <w:webHidden/>
                <w:rStyle w:val="IndexLink"/>
              </w:rPr>
              <w:t>15</w:t>
            </w:r>
            <w:r>
              <w:rPr>
                <w:rStyle w:val="IndexLink"/>
                <w:rtl w:val="true"/>
              </w:rPr>
              <w:t xml:space="preserve">- </w:t>
            </w:r>
            <w:r>
              <w:rPr>
                <w:rStyle w:val="IndexLink"/>
                <w:rtl w:val="true"/>
              </w:rPr>
              <w:t>تمسخر و استهزا</w:t>
            </w:r>
            <w:r>
              <w:rPr>
                <w:rStyle w:val="IndexLink"/>
                <w:rtl w:val="true"/>
              </w:rPr>
              <w:tab/>
            </w:r>
            <w:r>
              <w:rPr>
                <w:rStyle w:val="IndexLink"/>
              </w:rPr>
              <w:t>34</w:t>
            </w:r>
          </w:hyperlink>
        </w:p>
        <w:p>
          <w:pPr>
            <w:pStyle w:val="Contents2"/>
            <w:tabs>
              <w:tab w:val="clear" w:pos="8743"/>
              <w:tab w:val="right" w:pos="9026" w:leader="dot"/>
            </w:tabs>
            <w:rPr/>
          </w:pPr>
          <w:hyperlink w:anchor="__RefHeading___Toc2352073_2322387425">
            <w:r>
              <w:rPr>
                <w:webHidden/>
                <w:rStyle w:val="IndexLink"/>
              </w:rPr>
              <w:t>16</w:t>
            </w:r>
            <w:r>
              <w:rPr>
                <w:rStyle w:val="IndexLink"/>
                <w:rtl w:val="true"/>
              </w:rPr>
              <w:t xml:space="preserve">- </w:t>
            </w:r>
            <w:r>
              <w:rPr>
                <w:rStyle w:val="IndexLink"/>
                <w:rtl w:val="true"/>
              </w:rPr>
              <w:t>اقسام سوء ظن و بدگمانی</w:t>
            </w:r>
            <w:r>
              <w:rPr>
                <w:rStyle w:val="IndexLink"/>
                <w:rtl w:val="true"/>
              </w:rPr>
              <w:tab/>
            </w:r>
            <w:r>
              <w:rPr>
                <w:rStyle w:val="IndexLink"/>
              </w:rPr>
              <w:t>36</w:t>
            </w:r>
          </w:hyperlink>
        </w:p>
        <w:p>
          <w:pPr>
            <w:pStyle w:val="Contents2"/>
            <w:tabs>
              <w:tab w:val="clear" w:pos="8743"/>
              <w:tab w:val="right" w:pos="9026" w:leader="dot"/>
            </w:tabs>
            <w:rPr/>
          </w:pPr>
          <w:hyperlink w:anchor="__RefHeading___Toc2352075_2322387425">
            <w:r>
              <w:rPr>
                <w:webHidden/>
                <w:rStyle w:val="IndexLink"/>
              </w:rPr>
              <w:t>17</w:t>
            </w:r>
            <w:r>
              <w:rPr>
                <w:rStyle w:val="IndexLink"/>
                <w:rtl w:val="true"/>
              </w:rPr>
              <w:t xml:space="preserve">- </w:t>
            </w:r>
            <w:r>
              <w:rPr>
                <w:rStyle w:val="IndexLink"/>
                <w:rtl w:val="true"/>
              </w:rPr>
              <w:t>غیبت چیست؟</w:t>
            </w:r>
            <w:r>
              <w:rPr>
                <w:rStyle w:val="IndexLink"/>
                <w:rtl w:val="true"/>
              </w:rPr>
              <w:tab/>
            </w:r>
            <w:r>
              <w:rPr>
                <w:rStyle w:val="IndexLink"/>
              </w:rPr>
              <w:t>38</w:t>
            </w:r>
          </w:hyperlink>
        </w:p>
        <w:p>
          <w:pPr>
            <w:pStyle w:val="Contents2"/>
            <w:tabs>
              <w:tab w:val="clear" w:pos="8743"/>
              <w:tab w:val="right" w:pos="9026" w:leader="dot"/>
            </w:tabs>
            <w:rPr/>
          </w:pPr>
          <w:hyperlink w:anchor="__RefHeading___Toc2352077_2322387425">
            <w:r>
              <w:rPr>
                <w:webHidden/>
                <w:rStyle w:val="IndexLink"/>
              </w:rPr>
              <w:t>18</w:t>
            </w:r>
            <w:r>
              <w:rPr>
                <w:rStyle w:val="IndexLink"/>
                <w:rtl w:val="true"/>
              </w:rPr>
              <w:t xml:space="preserve">- </w:t>
            </w:r>
            <w:r>
              <w:rPr>
                <w:rStyle w:val="IndexLink"/>
                <w:rtl w:val="true"/>
              </w:rPr>
              <w:t>جبران غیبت</w:t>
            </w:r>
            <w:r>
              <w:rPr>
                <w:rStyle w:val="IndexLink"/>
                <w:rtl w:val="true"/>
              </w:rPr>
              <w:tab/>
            </w:r>
            <w:r>
              <w:rPr>
                <w:rStyle w:val="IndexLink"/>
              </w:rPr>
              <w:t>40</w:t>
            </w:r>
          </w:hyperlink>
        </w:p>
        <w:p>
          <w:pPr>
            <w:pStyle w:val="Contents2"/>
            <w:tabs>
              <w:tab w:val="clear" w:pos="8743"/>
              <w:tab w:val="right" w:pos="9026" w:leader="dot"/>
            </w:tabs>
            <w:rPr/>
          </w:pPr>
          <w:hyperlink w:anchor="__RefHeading___Toc2352079_2322387425">
            <w:r>
              <w:rPr>
                <w:webHidden/>
                <w:rStyle w:val="IndexLink"/>
              </w:rPr>
              <w:t>19</w:t>
            </w:r>
            <w:r>
              <w:rPr>
                <w:rStyle w:val="IndexLink"/>
                <w:rtl w:val="true"/>
              </w:rPr>
              <w:t xml:space="preserve">- </w:t>
            </w:r>
            <w:r>
              <w:rPr>
                <w:rStyle w:val="IndexLink"/>
                <w:rtl w:val="true"/>
              </w:rPr>
              <w:t>موارد جواز غیبت</w:t>
            </w:r>
            <w:r>
              <w:rPr>
                <w:rStyle w:val="IndexLink"/>
                <w:rtl w:val="true"/>
              </w:rPr>
              <w:tab/>
            </w:r>
            <w:r>
              <w:rPr>
                <w:rStyle w:val="IndexLink"/>
              </w:rPr>
              <w:t>41</w:t>
            </w:r>
          </w:hyperlink>
        </w:p>
        <w:p>
          <w:pPr>
            <w:pStyle w:val="Contents2"/>
            <w:tabs>
              <w:tab w:val="clear" w:pos="8743"/>
              <w:tab w:val="right" w:pos="9026" w:leader="dot"/>
            </w:tabs>
            <w:rPr/>
          </w:pPr>
          <w:hyperlink w:anchor="__RefHeading___Toc2352081_2322387425">
            <w:r>
              <w:rPr>
                <w:webHidden/>
                <w:rStyle w:val="IndexLink"/>
              </w:rPr>
              <w:t>20</w:t>
            </w:r>
            <w:r>
              <w:rPr>
                <w:rStyle w:val="IndexLink"/>
                <w:rtl w:val="true"/>
              </w:rPr>
              <w:t xml:space="preserve">- </w:t>
            </w:r>
            <w:r>
              <w:rPr>
                <w:rStyle w:val="IndexLink"/>
                <w:rtl w:val="true"/>
              </w:rPr>
              <w:t>شنیدن غیبت</w:t>
            </w:r>
            <w:r>
              <w:rPr>
                <w:rStyle w:val="IndexLink"/>
                <w:rtl w:val="true"/>
              </w:rPr>
              <w:tab/>
            </w:r>
            <w:r>
              <w:rPr>
                <w:rStyle w:val="IndexLink"/>
              </w:rPr>
              <w:t>42</w:t>
            </w:r>
          </w:hyperlink>
        </w:p>
        <w:p>
          <w:pPr>
            <w:pStyle w:val="Contents2"/>
            <w:tabs>
              <w:tab w:val="clear" w:pos="8743"/>
              <w:tab w:val="right" w:pos="9026" w:leader="dot"/>
            </w:tabs>
            <w:rPr/>
          </w:pPr>
          <w:hyperlink w:anchor="__RefHeading___Toc2352083_2322387425">
            <w:r>
              <w:rPr>
                <w:webHidden/>
                <w:rStyle w:val="IndexLink"/>
              </w:rPr>
              <w:t>21</w:t>
            </w:r>
            <w:r>
              <w:rPr>
                <w:rStyle w:val="IndexLink"/>
                <w:rtl w:val="true"/>
              </w:rPr>
              <w:t xml:space="preserve">- </w:t>
            </w:r>
            <w:r>
              <w:rPr>
                <w:rStyle w:val="IndexLink"/>
                <w:rtl w:val="true"/>
              </w:rPr>
              <w:t>تفاوت اسلام و ایمان</w:t>
            </w:r>
            <w:r>
              <w:rPr>
                <w:rStyle w:val="IndexLink"/>
                <w:rtl w:val="true"/>
              </w:rPr>
              <w:tab/>
            </w:r>
            <w:r>
              <w:rPr>
                <w:rStyle w:val="IndexLink"/>
              </w:rPr>
              <w:t>43</w:t>
            </w:r>
          </w:hyperlink>
        </w:p>
        <w:p>
          <w:pPr>
            <w:pStyle w:val="Contents2"/>
            <w:tabs>
              <w:tab w:val="clear" w:pos="8743"/>
              <w:tab w:val="right" w:pos="9026" w:leader="dot"/>
            </w:tabs>
            <w:rPr/>
          </w:pPr>
          <w:hyperlink w:anchor="__RefHeading___Toc2352085_2322387425">
            <w:r>
              <w:rPr>
                <w:webHidden/>
                <w:rStyle w:val="IndexLink"/>
              </w:rPr>
              <w:t>22</w:t>
            </w:r>
            <w:r>
              <w:rPr>
                <w:rStyle w:val="IndexLink"/>
                <w:rtl w:val="true"/>
              </w:rPr>
              <w:t xml:space="preserve">- </w:t>
            </w:r>
            <w:r>
              <w:rPr>
                <w:rStyle w:val="IndexLink"/>
                <w:rtl w:val="true"/>
              </w:rPr>
              <w:t>سیمای مؤمن واقعی</w:t>
            </w:r>
            <w:r>
              <w:rPr>
                <w:rStyle w:val="IndexLink"/>
                <w:rtl w:val="true"/>
              </w:rPr>
              <w:tab/>
            </w:r>
            <w:r>
              <w:rPr>
                <w:rStyle w:val="IndexLink"/>
              </w:rPr>
              <w:t>45</w:t>
            </w:r>
          </w:hyperlink>
        </w:p>
        <w:p>
          <w:pPr>
            <w:pStyle w:val="Contents2"/>
            <w:tabs>
              <w:tab w:val="clear" w:pos="8743"/>
              <w:tab w:val="right" w:pos="9026" w:leader="dot"/>
            </w:tabs>
            <w:rPr/>
          </w:pPr>
          <w:hyperlink w:anchor="__RefHeading___Toc2352087_2322387425">
            <w:r>
              <w:rPr>
                <w:webHidden/>
                <w:rStyle w:val="IndexLink"/>
              </w:rPr>
              <w:t>23</w:t>
            </w:r>
            <w:r>
              <w:rPr>
                <w:rStyle w:val="IndexLink"/>
                <w:rtl w:val="true"/>
              </w:rPr>
              <w:t xml:space="preserve">- </w:t>
            </w:r>
            <w:r>
              <w:rPr>
                <w:rStyle w:val="IndexLink"/>
                <w:rtl w:val="true"/>
              </w:rPr>
              <w:t>آداب مهمانی</w:t>
            </w:r>
            <w:r>
              <w:rPr>
                <w:rStyle w:val="IndexLink"/>
                <w:rtl w:val="true"/>
              </w:rPr>
              <w:tab/>
            </w:r>
            <w:r>
              <w:rPr>
                <w:rStyle w:val="IndexLink"/>
              </w:rPr>
              <w:t>47</w:t>
            </w:r>
          </w:hyperlink>
        </w:p>
        <w:p>
          <w:pPr>
            <w:pStyle w:val="Contents2"/>
            <w:tabs>
              <w:tab w:val="clear" w:pos="8743"/>
              <w:tab w:val="right" w:pos="9026" w:leader="dot"/>
            </w:tabs>
            <w:rPr/>
          </w:pPr>
          <w:hyperlink w:anchor="__RefHeading___Toc2352089_2322387425">
            <w:r>
              <w:rPr>
                <w:webHidden/>
                <w:rStyle w:val="IndexLink"/>
              </w:rPr>
              <w:t>24</w:t>
            </w:r>
            <w:r>
              <w:rPr>
                <w:rStyle w:val="IndexLink"/>
                <w:rtl w:val="true"/>
              </w:rPr>
              <w:t xml:space="preserve">- </w:t>
            </w:r>
            <w:r>
              <w:rPr>
                <w:rStyle w:val="IndexLink"/>
                <w:rtl w:val="true"/>
              </w:rPr>
              <w:t>آرزو در آیات و روایات</w:t>
            </w:r>
            <w:r>
              <w:rPr>
                <w:rStyle w:val="IndexLink"/>
                <w:rtl w:val="true"/>
              </w:rPr>
              <w:tab/>
            </w:r>
            <w:r>
              <w:rPr>
                <w:rStyle w:val="IndexLink"/>
              </w:rPr>
              <w:t>49</w:t>
            </w:r>
          </w:hyperlink>
        </w:p>
        <w:p>
          <w:pPr>
            <w:pStyle w:val="Contents2"/>
            <w:tabs>
              <w:tab w:val="clear" w:pos="8743"/>
              <w:tab w:val="right" w:pos="9026" w:leader="dot"/>
            </w:tabs>
            <w:rPr/>
          </w:pPr>
          <w:hyperlink w:anchor="__RefHeading___Toc2352091_2322387425">
            <w:r>
              <w:rPr>
                <w:webHidden/>
                <w:rStyle w:val="IndexLink"/>
              </w:rPr>
              <w:t>25</w:t>
            </w:r>
            <w:r>
              <w:rPr>
                <w:rStyle w:val="IndexLink"/>
                <w:rtl w:val="true"/>
              </w:rPr>
              <w:t xml:space="preserve">- </w:t>
            </w:r>
            <w:r>
              <w:rPr>
                <w:rStyle w:val="IndexLink"/>
                <w:rtl w:val="true"/>
              </w:rPr>
              <w:t>شفاعت و شبهات آن</w:t>
            </w:r>
            <w:r>
              <w:rPr>
                <w:rStyle w:val="IndexLink"/>
                <w:rtl w:val="true"/>
              </w:rPr>
              <w:tab/>
            </w:r>
            <w:r>
              <w:rPr>
                <w:rStyle w:val="IndexLink"/>
              </w:rPr>
              <w:t>51</w:t>
            </w:r>
          </w:hyperlink>
        </w:p>
        <w:p>
          <w:pPr>
            <w:pStyle w:val="Contents2"/>
            <w:tabs>
              <w:tab w:val="clear" w:pos="8743"/>
              <w:tab w:val="right" w:pos="9026" w:leader="dot"/>
            </w:tabs>
            <w:rPr/>
          </w:pPr>
          <w:hyperlink w:anchor="__RefHeading___Toc2352093_2322387425">
            <w:r>
              <w:rPr>
                <w:webHidden/>
                <w:rStyle w:val="IndexLink"/>
              </w:rPr>
              <w:t>26</w:t>
            </w:r>
            <w:r>
              <w:rPr>
                <w:rStyle w:val="IndexLink"/>
                <w:rtl w:val="true"/>
              </w:rPr>
              <w:t xml:space="preserve">- </w:t>
            </w:r>
            <w:r>
              <w:rPr>
                <w:rStyle w:val="IndexLink"/>
                <w:rtl w:val="true"/>
              </w:rPr>
              <w:t>سیمای دنیا در قرآن</w:t>
            </w:r>
            <w:r>
              <w:rPr>
                <w:rStyle w:val="IndexLink"/>
                <w:rtl w:val="true"/>
              </w:rPr>
              <w:tab/>
            </w:r>
            <w:r>
              <w:rPr>
                <w:rStyle w:val="IndexLink"/>
              </w:rPr>
              <w:t>52</w:t>
            </w:r>
          </w:hyperlink>
        </w:p>
        <w:p>
          <w:pPr>
            <w:pStyle w:val="Contents2"/>
            <w:tabs>
              <w:tab w:val="clear" w:pos="8743"/>
              <w:tab w:val="right" w:pos="9026" w:leader="dot"/>
            </w:tabs>
            <w:rPr/>
          </w:pPr>
          <w:hyperlink w:anchor="__RefHeading___Toc2352095_2322387425">
            <w:r>
              <w:rPr>
                <w:webHidden/>
                <w:rStyle w:val="IndexLink"/>
              </w:rPr>
              <w:t>27</w:t>
            </w:r>
            <w:r>
              <w:rPr>
                <w:rStyle w:val="IndexLink"/>
                <w:rtl w:val="true"/>
              </w:rPr>
              <w:t xml:space="preserve">- </w:t>
            </w:r>
            <w:r>
              <w:rPr>
                <w:rStyle w:val="IndexLink"/>
                <w:rtl w:val="true"/>
              </w:rPr>
              <w:t>گناه، انواع و آثار آن</w:t>
            </w:r>
            <w:r>
              <w:rPr>
                <w:rStyle w:val="IndexLink"/>
                <w:rtl w:val="true"/>
              </w:rPr>
              <w:tab/>
            </w:r>
            <w:r>
              <w:rPr>
                <w:rStyle w:val="IndexLink"/>
              </w:rPr>
              <w:t>54</w:t>
            </w:r>
          </w:hyperlink>
        </w:p>
        <w:p>
          <w:pPr>
            <w:pStyle w:val="Contents2"/>
            <w:tabs>
              <w:tab w:val="clear" w:pos="8743"/>
              <w:tab w:val="right" w:pos="9026" w:leader="dot"/>
            </w:tabs>
            <w:rPr/>
          </w:pPr>
          <w:hyperlink w:anchor="__RefHeading___Toc2352097_2322387425">
            <w:r>
              <w:rPr>
                <w:webHidden/>
                <w:rStyle w:val="IndexLink"/>
              </w:rPr>
              <w:t>28</w:t>
            </w:r>
            <w:r>
              <w:rPr>
                <w:rStyle w:val="IndexLink"/>
                <w:rtl w:val="true"/>
              </w:rPr>
              <w:t xml:space="preserve">- </w:t>
            </w:r>
            <w:r>
              <w:rPr>
                <w:rStyle w:val="IndexLink"/>
                <w:rtl w:val="true"/>
              </w:rPr>
              <w:t>خداوند و تعلیم قرآن</w:t>
            </w:r>
            <w:r>
              <w:rPr>
                <w:rStyle w:val="IndexLink"/>
                <w:rtl w:val="true"/>
              </w:rPr>
              <w:tab/>
            </w:r>
            <w:r>
              <w:rPr>
                <w:rStyle w:val="IndexLink"/>
              </w:rPr>
              <w:t>57</w:t>
            </w:r>
          </w:hyperlink>
        </w:p>
        <w:p>
          <w:pPr>
            <w:pStyle w:val="Contents2"/>
            <w:tabs>
              <w:tab w:val="clear" w:pos="8743"/>
              <w:tab w:val="right" w:pos="9026" w:leader="dot"/>
            </w:tabs>
            <w:rPr/>
          </w:pPr>
          <w:hyperlink w:anchor="__RefHeading___Toc2352099_2322387425">
            <w:r>
              <w:rPr>
                <w:webHidden/>
                <w:rStyle w:val="IndexLink"/>
              </w:rPr>
              <w:t>29</w:t>
            </w:r>
            <w:r>
              <w:rPr>
                <w:rStyle w:val="IndexLink"/>
                <w:rtl w:val="true"/>
              </w:rPr>
              <w:t xml:space="preserve">- </w:t>
            </w:r>
            <w:r>
              <w:rPr>
                <w:rStyle w:val="IndexLink"/>
                <w:rtl w:val="true"/>
              </w:rPr>
              <w:t>آفرینش انسان</w:t>
            </w:r>
            <w:r>
              <w:rPr>
                <w:rStyle w:val="IndexLink"/>
                <w:rtl w:val="true"/>
              </w:rPr>
              <w:tab/>
            </w:r>
            <w:r>
              <w:rPr>
                <w:rStyle w:val="IndexLink"/>
              </w:rPr>
              <w:t>58</w:t>
            </w:r>
          </w:hyperlink>
        </w:p>
        <w:p>
          <w:pPr>
            <w:pStyle w:val="Contents2"/>
            <w:tabs>
              <w:tab w:val="clear" w:pos="8743"/>
              <w:tab w:val="right" w:pos="9026" w:leader="dot"/>
            </w:tabs>
            <w:rPr/>
          </w:pPr>
          <w:hyperlink w:anchor="__RefHeading___Toc2352101_2322387425">
            <w:r>
              <w:rPr>
                <w:webHidden/>
                <w:rStyle w:val="IndexLink"/>
              </w:rPr>
              <w:t>30</w:t>
            </w:r>
            <w:r>
              <w:rPr>
                <w:rStyle w:val="IndexLink"/>
                <w:rtl w:val="true"/>
              </w:rPr>
              <w:t xml:space="preserve">- </w:t>
            </w:r>
            <w:r>
              <w:rPr>
                <w:rStyle w:val="IndexLink"/>
                <w:rtl w:val="true"/>
              </w:rPr>
              <w:t>تکرار در قرآن</w:t>
            </w:r>
            <w:r>
              <w:rPr>
                <w:rStyle w:val="IndexLink"/>
                <w:rtl w:val="true"/>
              </w:rPr>
              <w:tab/>
            </w:r>
            <w:r>
              <w:rPr>
                <w:rStyle w:val="IndexLink"/>
              </w:rPr>
              <w:t>60</w:t>
            </w:r>
          </w:hyperlink>
        </w:p>
        <w:p>
          <w:pPr>
            <w:pStyle w:val="Contents2"/>
            <w:tabs>
              <w:tab w:val="clear" w:pos="8743"/>
              <w:tab w:val="right" w:pos="9026" w:leader="dot"/>
            </w:tabs>
            <w:rPr/>
          </w:pPr>
          <w:hyperlink w:anchor="__RefHeading___Toc2352103_2322387425">
            <w:r>
              <w:rPr>
                <w:webHidden/>
                <w:rStyle w:val="IndexLink"/>
              </w:rPr>
              <w:t>31</w:t>
            </w:r>
            <w:r>
              <w:rPr>
                <w:rStyle w:val="IndexLink"/>
                <w:rtl w:val="true"/>
              </w:rPr>
              <w:t xml:space="preserve">- </w:t>
            </w:r>
            <w:r>
              <w:rPr>
                <w:rStyle w:val="IndexLink"/>
                <w:rtl w:val="true"/>
              </w:rPr>
              <w:t>دلایل تکرار در قرآن</w:t>
            </w:r>
            <w:r>
              <w:rPr>
                <w:rStyle w:val="IndexLink"/>
                <w:rtl w:val="true"/>
              </w:rPr>
              <w:tab/>
            </w:r>
            <w:r>
              <w:rPr>
                <w:rStyle w:val="IndexLink"/>
              </w:rPr>
              <w:t>62</w:t>
            </w:r>
          </w:hyperlink>
        </w:p>
        <w:p>
          <w:pPr>
            <w:pStyle w:val="Contents2"/>
            <w:tabs>
              <w:tab w:val="clear" w:pos="8743"/>
              <w:tab w:val="right" w:pos="9026" w:leader="dot"/>
            </w:tabs>
            <w:rPr/>
          </w:pPr>
          <w:hyperlink w:anchor="__RefHeading___Toc2352105_2322387425">
            <w:r>
              <w:rPr>
                <w:webHidden/>
                <w:rStyle w:val="IndexLink"/>
              </w:rPr>
              <w:t>32</w:t>
            </w:r>
            <w:r>
              <w:rPr>
                <w:rStyle w:val="IndexLink"/>
                <w:rtl w:val="true"/>
              </w:rPr>
              <w:t xml:space="preserve">- </w:t>
            </w:r>
            <w:r>
              <w:rPr>
                <w:rStyle w:val="IndexLink"/>
                <w:rtl w:val="true"/>
              </w:rPr>
              <w:t>حساب در قیامت</w:t>
            </w:r>
            <w:r>
              <w:rPr>
                <w:rStyle w:val="IndexLink"/>
                <w:rtl w:val="true"/>
              </w:rPr>
              <w:tab/>
            </w:r>
            <w:r>
              <w:rPr>
                <w:rStyle w:val="IndexLink"/>
              </w:rPr>
              <w:t>63</w:t>
            </w:r>
          </w:hyperlink>
        </w:p>
        <w:p>
          <w:pPr>
            <w:pStyle w:val="Contents2"/>
            <w:tabs>
              <w:tab w:val="clear" w:pos="8743"/>
              <w:tab w:val="right" w:pos="9026" w:leader="dot"/>
            </w:tabs>
            <w:rPr/>
          </w:pPr>
          <w:hyperlink w:anchor="__RefHeading___Toc2352107_2322387425">
            <w:r>
              <w:rPr>
                <w:webHidden/>
                <w:rStyle w:val="IndexLink"/>
              </w:rPr>
              <w:t>33</w:t>
            </w:r>
            <w:r>
              <w:rPr>
                <w:rStyle w:val="IndexLink"/>
                <w:rtl w:val="true"/>
              </w:rPr>
              <w:t xml:space="preserve">- </w:t>
            </w:r>
            <w:r>
              <w:rPr>
                <w:rStyle w:val="IndexLink"/>
                <w:rtl w:val="true"/>
              </w:rPr>
              <w:t>اصل مقابله</w:t>
            </w:r>
            <w:r>
              <w:rPr>
                <w:rStyle w:val="IndexLink"/>
                <w:rtl w:val="true"/>
              </w:rPr>
              <w:tab/>
            </w:r>
            <w:r>
              <w:rPr>
                <w:rStyle w:val="IndexLink"/>
              </w:rPr>
              <w:t>64</w:t>
            </w:r>
          </w:hyperlink>
        </w:p>
        <w:p>
          <w:pPr>
            <w:pStyle w:val="Contents2"/>
            <w:tabs>
              <w:tab w:val="clear" w:pos="8743"/>
              <w:tab w:val="right" w:pos="9026" w:leader="dot"/>
            </w:tabs>
            <w:rPr/>
          </w:pPr>
          <w:hyperlink w:anchor="__RefHeading___Toc2352109_2322387425">
            <w:r>
              <w:rPr>
                <w:webHidden/>
                <w:rStyle w:val="IndexLink"/>
              </w:rPr>
              <w:t>34</w:t>
            </w:r>
            <w:r>
              <w:rPr>
                <w:rStyle w:val="IndexLink"/>
                <w:rtl w:val="true"/>
              </w:rPr>
              <w:t xml:space="preserve">- </w:t>
            </w:r>
            <w:r>
              <w:rPr>
                <w:rStyle w:val="IndexLink"/>
                <w:rtl w:val="true"/>
              </w:rPr>
              <w:t>زمین و کوه‌ها در آستانه قیامت</w:t>
            </w:r>
            <w:r>
              <w:rPr>
                <w:rStyle w:val="IndexLink"/>
                <w:rtl w:val="true"/>
              </w:rPr>
              <w:tab/>
            </w:r>
            <w:r>
              <w:rPr>
                <w:rStyle w:val="IndexLink"/>
              </w:rPr>
              <w:t>65</w:t>
            </w:r>
          </w:hyperlink>
        </w:p>
        <w:p>
          <w:pPr>
            <w:pStyle w:val="Contents2"/>
            <w:tabs>
              <w:tab w:val="clear" w:pos="8743"/>
              <w:tab w:val="right" w:pos="9026" w:leader="dot"/>
            </w:tabs>
            <w:rPr/>
          </w:pPr>
          <w:hyperlink w:anchor="__RefHeading___Toc2352111_2322387425">
            <w:r>
              <w:rPr>
                <w:webHidden/>
                <w:rStyle w:val="IndexLink"/>
              </w:rPr>
              <w:t>35</w:t>
            </w:r>
            <w:r>
              <w:rPr>
                <w:rStyle w:val="IndexLink"/>
                <w:rtl w:val="true"/>
              </w:rPr>
              <w:t xml:space="preserve">- </w:t>
            </w:r>
            <w:r>
              <w:rPr>
                <w:rStyle w:val="IndexLink"/>
                <w:rtl w:val="true"/>
              </w:rPr>
              <w:t>مقایسه بهشتیان و دوزخیان</w:t>
            </w:r>
            <w:r>
              <w:rPr>
                <w:rStyle w:val="IndexLink"/>
                <w:rtl w:val="true"/>
              </w:rPr>
              <w:tab/>
            </w:r>
            <w:r>
              <w:rPr>
                <w:rStyle w:val="IndexLink"/>
              </w:rPr>
              <w:t>66</w:t>
            </w:r>
          </w:hyperlink>
        </w:p>
        <w:p>
          <w:pPr>
            <w:pStyle w:val="Contents2"/>
            <w:tabs>
              <w:tab w:val="clear" w:pos="8743"/>
              <w:tab w:val="right" w:pos="9026" w:leader="dot"/>
            </w:tabs>
            <w:rPr/>
          </w:pPr>
          <w:hyperlink w:anchor="__RefHeading___Toc2352113_2322387425">
            <w:r>
              <w:rPr>
                <w:webHidden/>
                <w:rStyle w:val="IndexLink"/>
              </w:rPr>
              <w:t>36</w:t>
            </w:r>
            <w:r>
              <w:rPr>
                <w:rStyle w:val="IndexLink"/>
                <w:rtl w:val="true"/>
              </w:rPr>
              <w:t xml:space="preserve">- </w:t>
            </w:r>
            <w:r>
              <w:rPr>
                <w:rStyle w:val="IndexLink"/>
                <w:rtl w:val="true"/>
              </w:rPr>
              <w:t>دلیل برخی احکام</w:t>
            </w:r>
            <w:r>
              <w:rPr>
                <w:rStyle w:val="IndexLink"/>
                <w:rtl w:val="true"/>
              </w:rPr>
              <w:tab/>
            </w:r>
            <w:r>
              <w:rPr>
                <w:rStyle w:val="IndexLink"/>
              </w:rPr>
              <w:t>68</w:t>
            </w:r>
          </w:hyperlink>
        </w:p>
        <w:p>
          <w:pPr>
            <w:pStyle w:val="Contents2"/>
            <w:tabs>
              <w:tab w:val="clear" w:pos="8743"/>
              <w:tab w:val="right" w:pos="9026" w:leader="dot"/>
            </w:tabs>
            <w:rPr/>
          </w:pPr>
          <w:hyperlink w:anchor="__RefHeading___Toc2352115_2322387425">
            <w:r>
              <w:rPr>
                <w:webHidden/>
                <w:rStyle w:val="IndexLink"/>
              </w:rPr>
              <w:t>37</w:t>
            </w:r>
            <w:r>
              <w:rPr>
                <w:rStyle w:val="IndexLink"/>
                <w:rtl w:val="true"/>
              </w:rPr>
              <w:t xml:space="preserve">- </w:t>
            </w:r>
            <w:r>
              <w:rPr>
                <w:rStyle w:val="IndexLink"/>
                <w:rtl w:val="true"/>
              </w:rPr>
              <w:t>دستور العمل‌های الهی برای مؤمنان</w:t>
            </w:r>
            <w:r>
              <w:rPr>
                <w:rStyle w:val="IndexLink"/>
                <w:rtl w:val="true"/>
              </w:rPr>
              <w:tab/>
            </w:r>
            <w:r>
              <w:rPr>
                <w:rStyle w:val="IndexLink"/>
              </w:rPr>
              <w:t>70</w:t>
            </w:r>
          </w:hyperlink>
        </w:p>
        <w:p>
          <w:pPr>
            <w:pStyle w:val="Contents2"/>
            <w:tabs>
              <w:tab w:val="clear" w:pos="8743"/>
              <w:tab w:val="right" w:pos="9026" w:leader="dot"/>
            </w:tabs>
            <w:rPr/>
          </w:pPr>
          <w:hyperlink w:anchor="__RefHeading___Toc2352117_2322387425">
            <w:r>
              <w:rPr>
                <w:webHidden/>
                <w:rStyle w:val="IndexLink"/>
              </w:rPr>
              <w:t>38</w:t>
            </w:r>
            <w:r>
              <w:rPr>
                <w:rStyle w:val="IndexLink"/>
                <w:rtl w:val="true"/>
              </w:rPr>
              <w:t xml:space="preserve">- </w:t>
            </w:r>
            <w:r>
              <w:rPr>
                <w:rStyle w:val="IndexLink"/>
                <w:rtl w:val="true"/>
              </w:rPr>
              <w:t>سفارش‌نامه امام علی‌علیه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2352119_2322387425">
            <w:r>
              <w:rPr>
                <w:webHidden/>
                <w:rStyle w:val="IndexLink"/>
              </w:rPr>
              <w:t>39</w:t>
            </w:r>
            <w:r>
              <w:rPr>
                <w:rStyle w:val="IndexLink"/>
                <w:rtl w:val="true"/>
              </w:rPr>
              <w:t xml:space="preserve">- </w:t>
            </w:r>
            <w:r>
              <w:rPr>
                <w:rStyle w:val="IndexLink"/>
                <w:rtl w:val="true"/>
              </w:rPr>
              <w:t>بخل در روایات</w:t>
            </w:r>
            <w:r>
              <w:rPr>
                <w:rStyle w:val="IndexLink"/>
                <w:rtl w:val="true"/>
              </w:rPr>
              <w:tab/>
            </w:r>
            <w:r>
              <w:rPr>
                <w:rStyle w:val="IndexLink"/>
              </w:rPr>
              <w:t>75</w:t>
            </w:r>
          </w:hyperlink>
        </w:p>
        <w:p>
          <w:pPr>
            <w:pStyle w:val="Contents2"/>
            <w:tabs>
              <w:tab w:val="clear" w:pos="8743"/>
              <w:tab w:val="right" w:pos="9026" w:leader="dot"/>
            </w:tabs>
            <w:rPr/>
          </w:pPr>
          <w:hyperlink w:anchor="__RefHeading___Toc2352121_2322387425">
            <w:r>
              <w:rPr>
                <w:webHidden/>
                <w:rStyle w:val="IndexLink"/>
              </w:rPr>
              <w:t>40</w:t>
            </w:r>
            <w:r>
              <w:rPr>
                <w:rStyle w:val="IndexLink"/>
                <w:rtl w:val="true"/>
              </w:rPr>
              <w:t xml:space="preserve">- </w:t>
            </w:r>
            <w:r>
              <w:rPr>
                <w:rStyle w:val="IndexLink"/>
                <w:rtl w:val="true"/>
              </w:rPr>
              <w:t>رهبانیت در اسلام</w:t>
            </w:r>
            <w:r>
              <w:rPr>
                <w:rStyle w:val="IndexLink"/>
                <w:rtl w:val="true"/>
              </w:rPr>
              <w:tab/>
            </w:r>
            <w:r>
              <w:rPr>
                <w:rStyle w:val="IndexLink"/>
              </w:rPr>
              <w:t>76</w:t>
            </w:r>
          </w:hyperlink>
        </w:p>
        <w:p>
          <w:pPr>
            <w:pStyle w:val="Contents2"/>
            <w:tabs>
              <w:tab w:val="clear" w:pos="8743"/>
              <w:tab w:val="right" w:pos="9026" w:leader="dot"/>
            </w:tabs>
            <w:rPr/>
          </w:pPr>
          <w:hyperlink w:anchor="__RefHeading___Toc2352123_2322387425">
            <w:r>
              <w:rPr>
                <w:webHidden/>
                <w:rStyle w:val="IndexLink"/>
              </w:rPr>
              <w:t>41</w:t>
            </w:r>
            <w:r>
              <w:rPr>
                <w:rStyle w:val="IndexLink"/>
                <w:rtl w:val="true"/>
              </w:rPr>
              <w:t xml:space="preserve">- </w:t>
            </w:r>
            <w:r>
              <w:rPr>
                <w:rStyle w:val="IndexLink"/>
                <w:rtl w:val="true"/>
              </w:rPr>
              <w:t>موعظه و انواع آن</w:t>
            </w:r>
            <w:r>
              <w:rPr>
                <w:rStyle w:val="IndexLink"/>
                <w:rtl w:val="true"/>
              </w:rPr>
              <w:tab/>
            </w:r>
            <w:r>
              <w:rPr>
                <w:rStyle w:val="IndexLink"/>
              </w:rPr>
              <w:t>79</w:t>
            </w:r>
          </w:hyperlink>
        </w:p>
        <w:p>
          <w:pPr>
            <w:pStyle w:val="Contents2"/>
            <w:tabs>
              <w:tab w:val="clear" w:pos="8743"/>
              <w:tab w:val="right" w:pos="9026" w:leader="dot"/>
            </w:tabs>
            <w:rPr/>
          </w:pPr>
          <w:hyperlink w:anchor="__RefHeading___Toc2352125_2322387425">
            <w:r>
              <w:rPr>
                <w:webHidden/>
                <w:rStyle w:val="IndexLink"/>
              </w:rPr>
              <w:t>42</w:t>
            </w:r>
            <w:r>
              <w:rPr>
                <w:rStyle w:val="IndexLink"/>
                <w:rtl w:val="true"/>
              </w:rPr>
              <w:t xml:space="preserve">- </w:t>
            </w:r>
            <w:r>
              <w:rPr>
                <w:rStyle w:val="IndexLink"/>
                <w:rtl w:val="true"/>
              </w:rPr>
              <w:t>خصوصیات علم الهی</w:t>
            </w:r>
            <w:r>
              <w:rPr>
                <w:rStyle w:val="IndexLink"/>
                <w:rtl w:val="true"/>
              </w:rPr>
              <w:tab/>
            </w:r>
            <w:r>
              <w:rPr>
                <w:rStyle w:val="IndexLink"/>
              </w:rPr>
              <w:t>80</w:t>
            </w:r>
          </w:hyperlink>
        </w:p>
        <w:p>
          <w:pPr>
            <w:pStyle w:val="Contents2"/>
            <w:tabs>
              <w:tab w:val="clear" w:pos="8743"/>
              <w:tab w:val="right" w:pos="9026" w:leader="dot"/>
            </w:tabs>
            <w:rPr/>
          </w:pPr>
          <w:hyperlink w:anchor="__RefHeading___Toc2352127_2322387425">
            <w:r>
              <w:rPr>
                <w:webHidden/>
                <w:rStyle w:val="IndexLink"/>
              </w:rPr>
              <w:t>43</w:t>
            </w:r>
            <w:r>
              <w:rPr>
                <w:rStyle w:val="IndexLink"/>
                <w:rtl w:val="true"/>
              </w:rPr>
              <w:t xml:space="preserve">- </w:t>
            </w:r>
            <w:r>
              <w:rPr>
                <w:rStyle w:val="IndexLink"/>
                <w:rtl w:val="true"/>
              </w:rPr>
              <w:t>تولّی و تبرّی</w:t>
            </w:r>
            <w:r>
              <w:rPr>
                <w:rStyle w:val="IndexLink"/>
                <w:rtl w:val="true"/>
              </w:rPr>
              <w:tab/>
            </w:r>
            <w:r>
              <w:rPr>
                <w:rStyle w:val="IndexLink"/>
              </w:rPr>
              <w:t>81</w:t>
            </w:r>
          </w:hyperlink>
        </w:p>
        <w:p>
          <w:pPr>
            <w:pStyle w:val="Contents2"/>
            <w:tabs>
              <w:tab w:val="clear" w:pos="8743"/>
              <w:tab w:val="right" w:pos="9026" w:leader="dot"/>
            </w:tabs>
            <w:rPr/>
          </w:pPr>
          <w:hyperlink w:anchor="__RefHeading___Toc2352129_2322387425">
            <w:r>
              <w:rPr>
                <w:webHidden/>
                <w:rStyle w:val="IndexLink"/>
              </w:rPr>
              <w:t>44</w:t>
            </w:r>
            <w:r>
              <w:rPr>
                <w:rStyle w:val="IndexLink"/>
                <w:rtl w:val="true"/>
              </w:rPr>
              <w:t xml:space="preserve">- </w:t>
            </w:r>
            <w:r>
              <w:rPr>
                <w:rStyle w:val="IndexLink"/>
                <w:rtl w:val="true"/>
              </w:rPr>
              <w:t>تسبیح موجودات</w:t>
            </w:r>
            <w:r>
              <w:rPr>
                <w:rStyle w:val="IndexLink"/>
                <w:rtl w:val="true"/>
              </w:rPr>
              <w:tab/>
            </w:r>
            <w:r>
              <w:rPr>
                <w:rStyle w:val="IndexLink"/>
              </w:rPr>
              <w:t>83</w:t>
            </w:r>
          </w:hyperlink>
        </w:p>
        <w:p>
          <w:pPr>
            <w:pStyle w:val="Contents2"/>
            <w:tabs>
              <w:tab w:val="clear" w:pos="8743"/>
              <w:tab w:val="right" w:pos="9026" w:leader="dot"/>
            </w:tabs>
            <w:rPr/>
          </w:pPr>
          <w:hyperlink w:anchor="__RefHeading___Toc2352131_2322387425">
            <w:r>
              <w:rPr>
                <w:webHidden/>
                <w:rStyle w:val="IndexLink"/>
              </w:rPr>
              <w:t>45</w:t>
            </w:r>
            <w:r>
              <w:rPr>
                <w:rStyle w:val="IndexLink"/>
                <w:rtl w:val="true"/>
              </w:rPr>
              <w:t xml:space="preserve">- </w:t>
            </w:r>
            <w:r>
              <w:rPr>
                <w:rStyle w:val="IndexLink"/>
                <w:rtl w:val="true"/>
              </w:rPr>
              <w:t>مغفرت و استغفار</w:t>
            </w:r>
            <w:r>
              <w:rPr>
                <w:rStyle w:val="IndexLink"/>
                <w:rtl w:val="true"/>
              </w:rPr>
              <w:tab/>
            </w:r>
            <w:r>
              <w:rPr>
                <w:rStyle w:val="IndexLink"/>
              </w:rPr>
              <w:t>85</w:t>
            </w:r>
          </w:hyperlink>
        </w:p>
        <w:p>
          <w:pPr>
            <w:pStyle w:val="Contents2"/>
            <w:tabs>
              <w:tab w:val="clear" w:pos="8743"/>
              <w:tab w:val="right" w:pos="9026" w:leader="dot"/>
            </w:tabs>
            <w:rPr/>
          </w:pPr>
          <w:hyperlink w:anchor="__RefHeading___Toc2352133_2322387425">
            <w:r>
              <w:rPr>
                <w:webHidden/>
                <w:rStyle w:val="IndexLink"/>
              </w:rPr>
              <w:t>46</w:t>
            </w:r>
            <w:r>
              <w:rPr>
                <w:rStyle w:val="IndexLink"/>
                <w:rtl w:val="true"/>
              </w:rPr>
              <w:t xml:space="preserve">- </w:t>
            </w:r>
            <w:r>
              <w:rPr>
                <w:rStyle w:val="IndexLink"/>
                <w:rtl w:val="true"/>
              </w:rPr>
              <w:t>دشمن شناسی</w:t>
            </w:r>
            <w:r>
              <w:rPr>
                <w:rStyle w:val="IndexLink"/>
                <w:rtl w:val="true"/>
              </w:rPr>
              <w:tab/>
            </w:r>
            <w:r>
              <w:rPr>
                <w:rStyle w:val="IndexLink"/>
              </w:rPr>
              <w:t>86</w:t>
            </w:r>
          </w:hyperlink>
        </w:p>
        <w:p>
          <w:pPr>
            <w:pStyle w:val="Contents2"/>
            <w:tabs>
              <w:tab w:val="clear" w:pos="8743"/>
              <w:tab w:val="right" w:pos="9026" w:leader="dot"/>
            </w:tabs>
            <w:rPr/>
          </w:pPr>
          <w:hyperlink w:anchor="__RefHeading___Toc2352135_2322387425">
            <w:r>
              <w:rPr>
                <w:webHidden/>
                <w:rStyle w:val="IndexLink"/>
              </w:rPr>
              <w:t>47</w:t>
            </w:r>
            <w:r>
              <w:rPr>
                <w:rStyle w:val="IndexLink"/>
                <w:rtl w:val="true"/>
              </w:rPr>
              <w:t xml:space="preserve">- </w:t>
            </w:r>
            <w:r>
              <w:rPr>
                <w:rStyle w:val="IndexLink"/>
                <w:rtl w:val="true"/>
              </w:rPr>
              <w:t>آزار و اذیّت موسی و پیامبر اسلام</w:t>
            </w:r>
            <w:r>
              <w:rPr>
                <w:rStyle w:val="IndexLink"/>
                <w:rtl w:val="true"/>
              </w:rPr>
              <w:tab/>
            </w:r>
            <w:r>
              <w:rPr>
                <w:rStyle w:val="IndexLink"/>
              </w:rPr>
              <w:t>88</w:t>
            </w:r>
          </w:hyperlink>
        </w:p>
        <w:p>
          <w:pPr>
            <w:pStyle w:val="Contents2"/>
            <w:tabs>
              <w:tab w:val="clear" w:pos="8743"/>
              <w:tab w:val="right" w:pos="9026" w:leader="dot"/>
            </w:tabs>
            <w:rPr/>
          </w:pPr>
          <w:hyperlink w:anchor="__RefHeading___Toc2352137_2322387425">
            <w:r>
              <w:rPr>
                <w:webHidden/>
                <w:rStyle w:val="IndexLink"/>
              </w:rPr>
              <w:t>48</w:t>
            </w:r>
            <w:r>
              <w:rPr>
                <w:rStyle w:val="IndexLink"/>
                <w:rtl w:val="true"/>
              </w:rPr>
              <w:t xml:space="preserve">- </w:t>
            </w:r>
            <w:r>
              <w:rPr>
                <w:rStyle w:val="IndexLink"/>
                <w:rtl w:val="true"/>
              </w:rPr>
              <w:t>تحریف تورات و انجیل</w:t>
            </w:r>
            <w:r>
              <w:rPr>
                <w:rStyle w:val="IndexLink"/>
                <w:rtl w:val="true"/>
              </w:rPr>
              <w:tab/>
            </w:r>
            <w:r>
              <w:rPr>
                <w:rStyle w:val="IndexLink"/>
              </w:rPr>
              <w:t>90</w:t>
            </w:r>
          </w:hyperlink>
        </w:p>
        <w:p>
          <w:pPr>
            <w:pStyle w:val="Contents2"/>
            <w:tabs>
              <w:tab w:val="clear" w:pos="8743"/>
              <w:tab w:val="right" w:pos="9026" w:leader="dot"/>
            </w:tabs>
            <w:rPr/>
          </w:pPr>
          <w:hyperlink w:anchor="__RefHeading___Toc2352139_2322387425">
            <w:r>
              <w:rPr>
                <w:webHidden/>
                <w:rStyle w:val="IndexLink"/>
              </w:rPr>
              <w:t>49</w:t>
            </w:r>
            <w:r>
              <w:rPr>
                <w:rStyle w:val="IndexLink"/>
                <w:rtl w:val="true"/>
              </w:rPr>
              <w:t xml:space="preserve">- </w:t>
            </w:r>
            <w:r>
              <w:rPr>
                <w:rStyle w:val="IndexLink"/>
                <w:rtl w:val="true"/>
              </w:rPr>
              <w:t>نام احمد</w:t>
            </w:r>
            <w:r>
              <w:rPr>
                <w:rStyle w:val="IndexLink"/>
                <w:rtl w:val="true"/>
              </w:rPr>
              <w:tab/>
            </w:r>
            <w:r>
              <w:rPr>
                <w:rStyle w:val="IndexLink"/>
              </w:rPr>
              <w:t>93</w:t>
            </w:r>
          </w:hyperlink>
        </w:p>
        <w:p>
          <w:pPr>
            <w:pStyle w:val="Contents2"/>
            <w:tabs>
              <w:tab w:val="clear" w:pos="8743"/>
              <w:tab w:val="right" w:pos="9026" w:leader="dot"/>
            </w:tabs>
            <w:rPr/>
          </w:pPr>
          <w:hyperlink w:anchor="__RefHeading___Toc2352141_2322387425">
            <w:r>
              <w:rPr>
                <w:webHidden/>
                <w:rStyle w:val="IndexLink"/>
              </w:rPr>
              <w:t>50</w:t>
            </w:r>
            <w:r>
              <w:rPr>
                <w:rStyle w:val="IndexLink"/>
                <w:rtl w:val="true"/>
              </w:rPr>
              <w:t xml:space="preserve">- </w:t>
            </w:r>
            <w:r>
              <w:rPr>
                <w:rStyle w:val="IndexLink"/>
                <w:rtl w:val="true"/>
              </w:rPr>
              <w:t>خاموش کردن نور خدا</w:t>
            </w:r>
            <w:r>
              <w:rPr>
                <w:rStyle w:val="IndexLink"/>
                <w:rtl w:val="true"/>
              </w:rPr>
              <w:tab/>
            </w:r>
            <w:r>
              <w:rPr>
                <w:rStyle w:val="IndexLink"/>
              </w:rPr>
              <w:t>94</w:t>
            </w:r>
          </w:hyperlink>
        </w:p>
        <w:p>
          <w:pPr>
            <w:pStyle w:val="Contents2"/>
            <w:tabs>
              <w:tab w:val="clear" w:pos="8743"/>
              <w:tab w:val="right" w:pos="9026" w:leader="dot"/>
            </w:tabs>
            <w:rPr/>
          </w:pPr>
          <w:hyperlink w:anchor="__RefHeading___Toc2352143_2322387425">
            <w:r>
              <w:rPr>
                <w:webHidden/>
                <w:rStyle w:val="IndexLink"/>
              </w:rPr>
              <w:t>51</w:t>
            </w:r>
            <w:r>
              <w:rPr>
                <w:rStyle w:val="IndexLink"/>
                <w:rtl w:val="true"/>
              </w:rPr>
              <w:t xml:space="preserve">- </w:t>
            </w:r>
            <w:r>
              <w:rPr>
                <w:rStyle w:val="IndexLink"/>
                <w:rtl w:val="true"/>
              </w:rPr>
              <w:t>تشابه بین امور مادّی و معنوی</w:t>
            </w:r>
            <w:r>
              <w:rPr>
                <w:rStyle w:val="IndexLink"/>
                <w:rtl w:val="true"/>
              </w:rPr>
              <w:tab/>
            </w:r>
            <w:r>
              <w:rPr>
                <w:rStyle w:val="IndexLink"/>
              </w:rPr>
              <w:t>96</w:t>
            </w:r>
          </w:hyperlink>
        </w:p>
        <w:p>
          <w:pPr>
            <w:pStyle w:val="Contents2"/>
            <w:tabs>
              <w:tab w:val="clear" w:pos="8743"/>
              <w:tab w:val="right" w:pos="9026" w:leader="dot"/>
            </w:tabs>
            <w:rPr/>
          </w:pPr>
          <w:hyperlink w:anchor="__RefHeading___Toc2352145_2322387425">
            <w:r>
              <w:rPr>
                <w:webHidden/>
                <w:rStyle w:val="IndexLink"/>
              </w:rPr>
              <w:t>52</w:t>
            </w:r>
            <w:r>
              <w:rPr>
                <w:rStyle w:val="IndexLink"/>
                <w:rtl w:val="true"/>
              </w:rPr>
              <w:t xml:space="preserve">- </w:t>
            </w:r>
            <w:r>
              <w:rPr>
                <w:rStyle w:val="IndexLink"/>
                <w:rtl w:val="true"/>
              </w:rPr>
              <w:t>مراتب قبولی اعمال</w:t>
            </w:r>
            <w:r>
              <w:rPr>
                <w:rStyle w:val="IndexLink"/>
                <w:rtl w:val="true"/>
              </w:rPr>
              <w:tab/>
            </w:r>
            <w:r>
              <w:rPr>
                <w:rStyle w:val="IndexLink"/>
              </w:rPr>
              <w:t>98</w:t>
            </w:r>
          </w:hyperlink>
        </w:p>
        <w:p>
          <w:pPr>
            <w:pStyle w:val="Contents2"/>
            <w:tabs>
              <w:tab w:val="clear" w:pos="8743"/>
              <w:tab w:val="right" w:pos="9026" w:leader="dot"/>
            </w:tabs>
            <w:rPr/>
          </w:pPr>
          <w:hyperlink w:anchor="__RefHeading___Toc2352147_2322387425">
            <w:r>
              <w:rPr>
                <w:webHidden/>
                <w:rStyle w:val="IndexLink"/>
              </w:rPr>
              <w:t>53</w:t>
            </w:r>
            <w:r>
              <w:rPr>
                <w:rStyle w:val="IndexLink"/>
                <w:rtl w:val="true"/>
              </w:rPr>
              <w:t xml:space="preserve">- </w:t>
            </w:r>
            <w:r>
              <w:rPr>
                <w:rStyle w:val="IndexLink"/>
                <w:rtl w:val="true"/>
              </w:rPr>
              <w:t>تباهی اعمال کفار</w:t>
            </w:r>
            <w:r>
              <w:rPr>
                <w:rStyle w:val="IndexLink"/>
                <w:rtl w:val="true"/>
              </w:rPr>
              <w:tab/>
            </w:r>
            <w:r>
              <w:rPr>
                <w:rStyle w:val="IndexLink"/>
              </w:rPr>
              <w:t>99</w:t>
            </w:r>
          </w:hyperlink>
        </w:p>
        <w:p>
          <w:pPr>
            <w:pStyle w:val="Contents2"/>
            <w:tabs>
              <w:tab w:val="clear" w:pos="8743"/>
              <w:tab w:val="right" w:pos="9026" w:leader="dot"/>
            </w:tabs>
            <w:rPr/>
          </w:pPr>
          <w:hyperlink w:anchor="__RefHeading___Toc2352149_2322387425">
            <w:r>
              <w:rPr>
                <w:webHidden/>
                <w:rStyle w:val="IndexLink"/>
              </w:rPr>
              <w:t>54</w:t>
            </w:r>
            <w:r>
              <w:rPr>
                <w:rStyle w:val="IndexLink"/>
                <w:rtl w:val="true"/>
              </w:rPr>
              <w:t xml:space="preserve">- </w:t>
            </w:r>
            <w:r>
              <w:rPr>
                <w:rStyle w:val="IndexLink"/>
                <w:rtl w:val="true"/>
              </w:rPr>
              <w:t>فلسفه جهاد</w:t>
            </w:r>
            <w:r>
              <w:rPr>
                <w:rStyle w:val="IndexLink"/>
                <w:rtl w:val="true"/>
              </w:rPr>
              <w:tab/>
            </w:r>
            <w:r>
              <w:rPr>
                <w:rStyle w:val="IndexLink"/>
              </w:rPr>
              <w:t>99</w:t>
            </w:r>
          </w:hyperlink>
        </w:p>
        <w:p>
          <w:pPr>
            <w:pStyle w:val="Contents2"/>
            <w:tabs>
              <w:tab w:val="clear" w:pos="8743"/>
              <w:tab w:val="right" w:pos="9026" w:leader="dot"/>
            </w:tabs>
            <w:rPr/>
          </w:pPr>
          <w:hyperlink w:anchor="__RefHeading___Toc2352151_2322387425">
            <w:r>
              <w:rPr>
                <w:webHidden/>
                <w:rStyle w:val="IndexLink"/>
              </w:rPr>
              <w:t>55</w:t>
            </w:r>
            <w:r>
              <w:rPr>
                <w:rStyle w:val="IndexLink"/>
                <w:rtl w:val="true"/>
              </w:rPr>
              <w:t xml:space="preserve">- </w:t>
            </w:r>
            <w:r>
              <w:rPr>
                <w:rStyle w:val="IndexLink"/>
                <w:rtl w:val="true"/>
              </w:rPr>
              <w:t>چند چیز در گرو چند چیز دیگر</w:t>
            </w:r>
            <w:r>
              <w:rPr>
                <w:rStyle w:val="IndexLink"/>
                <w:rtl w:val="true"/>
              </w:rPr>
              <w:tab/>
            </w:r>
            <w:r>
              <w:rPr>
                <w:rStyle w:val="IndexLink"/>
              </w:rPr>
              <w:t>101</w:t>
            </w:r>
          </w:hyperlink>
        </w:p>
        <w:p>
          <w:pPr>
            <w:pStyle w:val="Contents2"/>
            <w:tabs>
              <w:tab w:val="clear" w:pos="8743"/>
              <w:tab w:val="right" w:pos="9026" w:leader="dot"/>
            </w:tabs>
            <w:rPr/>
          </w:pPr>
          <w:hyperlink w:anchor="__RefHeading___Toc2352153_2322387425">
            <w:r>
              <w:rPr>
                <w:webHidden/>
                <w:rStyle w:val="IndexLink"/>
              </w:rPr>
              <w:t>56</w:t>
            </w:r>
            <w:r>
              <w:rPr>
                <w:rStyle w:val="IndexLink"/>
                <w:rtl w:val="true"/>
              </w:rPr>
              <w:t xml:space="preserve">- </w:t>
            </w:r>
            <w:r>
              <w:rPr>
                <w:rStyle w:val="IndexLink"/>
                <w:rtl w:val="true"/>
              </w:rPr>
              <w:t>عملکرد مردم اسباب نابودی آنان</w:t>
            </w:r>
            <w:r>
              <w:rPr>
                <w:rStyle w:val="IndexLink"/>
                <w:rtl w:val="true"/>
              </w:rPr>
              <w:tab/>
            </w:r>
            <w:r>
              <w:rPr>
                <w:rStyle w:val="IndexLink"/>
              </w:rPr>
              <w:t>102</w:t>
            </w:r>
          </w:hyperlink>
        </w:p>
        <w:p>
          <w:pPr>
            <w:pStyle w:val="Contents2"/>
            <w:tabs>
              <w:tab w:val="clear" w:pos="8743"/>
              <w:tab w:val="right" w:pos="9026" w:leader="dot"/>
            </w:tabs>
            <w:rPr/>
          </w:pPr>
          <w:hyperlink w:anchor="__RefHeading___Toc2352155_2322387425">
            <w:r>
              <w:rPr>
                <w:webHidden/>
                <w:rStyle w:val="IndexLink"/>
              </w:rPr>
              <w:t>57</w:t>
            </w:r>
            <w:r>
              <w:rPr>
                <w:rStyle w:val="IndexLink"/>
                <w:rtl w:val="true"/>
              </w:rPr>
              <w:t xml:space="preserve">- </w:t>
            </w:r>
            <w:r>
              <w:rPr>
                <w:rStyle w:val="IndexLink"/>
                <w:rtl w:val="true"/>
              </w:rPr>
              <w:t>تشبیه کفّار به چارپایان</w:t>
            </w:r>
            <w:r>
              <w:rPr>
                <w:rStyle w:val="IndexLink"/>
                <w:rtl w:val="true"/>
              </w:rPr>
              <w:tab/>
            </w:r>
            <w:r>
              <w:rPr>
                <w:rStyle w:val="IndexLink"/>
              </w:rPr>
              <w:t>102</w:t>
            </w:r>
          </w:hyperlink>
        </w:p>
        <w:p>
          <w:pPr>
            <w:pStyle w:val="Contents2"/>
            <w:tabs>
              <w:tab w:val="clear" w:pos="8743"/>
              <w:tab w:val="right" w:pos="9026" w:leader="dot"/>
            </w:tabs>
            <w:rPr/>
          </w:pPr>
          <w:hyperlink w:anchor="__RefHeading___Toc2352157_2322387425">
            <w:r>
              <w:rPr>
                <w:webHidden/>
                <w:rStyle w:val="IndexLink"/>
              </w:rPr>
              <w:t>58</w:t>
            </w:r>
            <w:r>
              <w:rPr>
                <w:rStyle w:val="IndexLink"/>
                <w:rtl w:val="true"/>
              </w:rPr>
              <w:t xml:space="preserve">- </w:t>
            </w:r>
            <w:r>
              <w:rPr>
                <w:rStyle w:val="IndexLink"/>
                <w:rtl w:val="true"/>
              </w:rPr>
              <w:t>خطراتی که انبیا را تهدید می‌کرد</w:t>
            </w:r>
            <w:r>
              <w:rPr>
                <w:rStyle w:val="IndexLink"/>
                <w:rtl w:val="true"/>
              </w:rPr>
              <w:tab/>
            </w:r>
            <w:r>
              <w:rPr>
                <w:rStyle w:val="IndexLink"/>
              </w:rPr>
              <w:t>104</w:t>
            </w:r>
          </w:hyperlink>
        </w:p>
        <w:p>
          <w:pPr>
            <w:pStyle w:val="Contents2"/>
            <w:tabs>
              <w:tab w:val="clear" w:pos="8743"/>
              <w:tab w:val="right" w:pos="9026" w:leader="dot"/>
            </w:tabs>
            <w:rPr/>
          </w:pPr>
          <w:hyperlink w:anchor="__RefHeading___Toc2352159_2322387425">
            <w:r>
              <w:rPr>
                <w:webHidden/>
                <w:rStyle w:val="IndexLink"/>
              </w:rPr>
              <w:t>59</w:t>
            </w:r>
            <w:r>
              <w:rPr>
                <w:rStyle w:val="IndexLink"/>
                <w:rtl w:val="true"/>
              </w:rPr>
              <w:t xml:space="preserve">- </w:t>
            </w:r>
            <w:r>
              <w:rPr>
                <w:rStyle w:val="IndexLink"/>
                <w:rtl w:val="true"/>
              </w:rPr>
              <w:t>استغفار انبیا</w:t>
            </w:r>
            <w:r>
              <w:rPr>
                <w:rStyle w:val="IndexLink"/>
                <w:rtl w:val="true"/>
              </w:rPr>
              <w:tab/>
            </w:r>
            <w:r>
              <w:rPr>
                <w:rStyle w:val="IndexLink"/>
              </w:rPr>
              <w:t>105</w:t>
            </w:r>
          </w:hyperlink>
        </w:p>
        <w:p>
          <w:pPr>
            <w:pStyle w:val="Contents2"/>
            <w:tabs>
              <w:tab w:val="clear" w:pos="8743"/>
              <w:tab w:val="right" w:pos="9026" w:leader="dot"/>
            </w:tabs>
            <w:rPr/>
          </w:pPr>
          <w:hyperlink w:anchor="__RefHeading___Toc2352161_2322387425">
            <w:r>
              <w:rPr>
                <w:webHidden/>
                <w:rStyle w:val="IndexLink"/>
              </w:rPr>
              <w:t>60</w:t>
            </w:r>
            <w:r>
              <w:rPr>
                <w:rStyle w:val="IndexLink"/>
                <w:rtl w:val="true"/>
              </w:rPr>
              <w:t xml:space="preserve">- </w:t>
            </w:r>
            <w:r>
              <w:rPr>
                <w:rStyle w:val="IndexLink"/>
                <w:rtl w:val="true"/>
              </w:rPr>
              <w:t>بهانه‌های افراد فراری از جهاد</w:t>
            </w:r>
            <w:r>
              <w:rPr>
                <w:rStyle w:val="IndexLink"/>
                <w:rtl w:val="true"/>
              </w:rPr>
              <w:tab/>
            </w:r>
            <w:r>
              <w:rPr>
                <w:rStyle w:val="IndexLink"/>
              </w:rPr>
              <w:t>106</w:t>
            </w:r>
          </w:hyperlink>
        </w:p>
        <w:p>
          <w:pPr>
            <w:pStyle w:val="Contents2"/>
            <w:tabs>
              <w:tab w:val="clear" w:pos="8743"/>
              <w:tab w:val="right" w:pos="9026" w:leader="dot"/>
            </w:tabs>
            <w:rPr/>
          </w:pPr>
          <w:hyperlink w:anchor="__RefHeading___Toc2352163_2322387425">
            <w:r>
              <w:rPr>
                <w:webHidden/>
                <w:rStyle w:val="IndexLink"/>
              </w:rPr>
              <w:t>61</w:t>
            </w:r>
            <w:r>
              <w:rPr>
                <w:rStyle w:val="IndexLink"/>
                <w:rtl w:val="true"/>
              </w:rPr>
              <w:t xml:space="preserve">- </w:t>
            </w:r>
            <w:r>
              <w:rPr>
                <w:rStyle w:val="IndexLink"/>
                <w:rtl w:val="true"/>
              </w:rPr>
              <w:t>شرارت‌های شیطان</w:t>
            </w:r>
            <w:r>
              <w:rPr>
                <w:rStyle w:val="IndexLink"/>
                <w:rtl w:val="true"/>
              </w:rPr>
              <w:tab/>
            </w:r>
            <w:r>
              <w:rPr>
                <w:rStyle w:val="IndexLink"/>
              </w:rPr>
              <w:t>107</w:t>
            </w:r>
          </w:hyperlink>
        </w:p>
        <w:p>
          <w:pPr>
            <w:pStyle w:val="Contents2"/>
            <w:tabs>
              <w:tab w:val="clear" w:pos="8743"/>
              <w:tab w:val="right" w:pos="9026" w:leader="dot"/>
            </w:tabs>
            <w:rPr/>
          </w:pPr>
          <w:hyperlink w:anchor="__RefHeading___Toc2352165_2322387425">
            <w:r>
              <w:rPr>
                <w:webHidden/>
                <w:rStyle w:val="IndexLink"/>
              </w:rPr>
              <w:t>62</w:t>
            </w:r>
            <w:r>
              <w:rPr>
                <w:rStyle w:val="IndexLink"/>
                <w:rtl w:val="true"/>
              </w:rPr>
              <w:t xml:space="preserve">- </w:t>
            </w:r>
            <w:r>
              <w:rPr>
                <w:rStyle w:val="IndexLink"/>
                <w:rtl w:val="true"/>
              </w:rPr>
              <w:t>حق ستیزی</w:t>
            </w:r>
            <w:r>
              <w:rPr>
                <w:rStyle w:val="IndexLink"/>
                <w:rtl w:val="true"/>
              </w:rPr>
              <w:tab/>
            </w:r>
            <w:r>
              <w:rPr>
                <w:rStyle w:val="IndexLink"/>
              </w:rPr>
              <w:t>108</w:t>
            </w:r>
          </w:hyperlink>
        </w:p>
        <w:p>
          <w:pPr>
            <w:pStyle w:val="Contents2"/>
            <w:tabs>
              <w:tab w:val="clear" w:pos="8743"/>
              <w:tab w:val="right" w:pos="9026" w:leader="dot"/>
            </w:tabs>
            <w:rPr/>
          </w:pPr>
          <w:hyperlink w:anchor="__RefHeading___Toc2352167_2322387425">
            <w:r>
              <w:rPr>
                <w:webHidden/>
                <w:rStyle w:val="IndexLink"/>
              </w:rPr>
              <w:t>63</w:t>
            </w:r>
            <w:r>
              <w:rPr>
                <w:rStyle w:val="IndexLink"/>
                <w:rtl w:val="true"/>
              </w:rPr>
              <w:t xml:space="preserve">- </w:t>
            </w:r>
            <w:r>
              <w:rPr>
                <w:rStyle w:val="IndexLink"/>
                <w:rtl w:val="true"/>
              </w:rPr>
              <w:t>اعمال و گفتارهای باطل کننده اعمال</w:t>
            </w:r>
            <w:r>
              <w:rPr>
                <w:rStyle w:val="IndexLink"/>
                <w:rtl w:val="true"/>
              </w:rPr>
              <w:tab/>
            </w:r>
            <w:r>
              <w:rPr>
                <w:rStyle w:val="IndexLink"/>
              </w:rPr>
              <w:t>108</w:t>
            </w:r>
          </w:hyperlink>
        </w:p>
        <w:p>
          <w:pPr>
            <w:pStyle w:val="Contents2"/>
            <w:tabs>
              <w:tab w:val="clear" w:pos="8743"/>
              <w:tab w:val="right" w:pos="9026" w:leader="dot"/>
            </w:tabs>
            <w:rPr/>
          </w:pPr>
          <w:hyperlink w:anchor="__RefHeading___Toc2352169_2322387425">
            <w:r>
              <w:rPr>
                <w:webHidden/>
                <w:rStyle w:val="IndexLink"/>
              </w:rPr>
              <w:t>64</w:t>
            </w:r>
            <w:r>
              <w:rPr>
                <w:rStyle w:val="IndexLink"/>
                <w:rtl w:val="true"/>
              </w:rPr>
              <w:t xml:space="preserve">- </w:t>
            </w:r>
            <w:r>
              <w:rPr>
                <w:rStyle w:val="IndexLink"/>
                <w:rtl w:val="true"/>
              </w:rPr>
              <w:t>مراحل تربیت</w:t>
            </w:r>
            <w:r>
              <w:rPr>
                <w:rStyle w:val="IndexLink"/>
                <w:rtl w:val="true"/>
              </w:rPr>
              <w:tab/>
            </w:r>
            <w:r>
              <w:rPr>
                <w:rStyle w:val="IndexLink"/>
              </w:rPr>
              <w:t>110</w:t>
            </w:r>
          </w:hyperlink>
        </w:p>
        <w:p>
          <w:pPr>
            <w:pStyle w:val="Contents2"/>
            <w:tabs>
              <w:tab w:val="clear" w:pos="8743"/>
              <w:tab w:val="right" w:pos="9026" w:leader="dot"/>
            </w:tabs>
            <w:rPr/>
          </w:pPr>
          <w:hyperlink w:anchor="__RefHeading___Toc2352171_2322387425">
            <w:r>
              <w:rPr>
                <w:webHidden/>
                <w:rStyle w:val="IndexLink"/>
              </w:rPr>
              <w:t>65</w:t>
            </w:r>
            <w:r>
              <w:rPr>
                <w:rStyle w:val="IndexLink"/>
                <w:rtl w:val="true"/>
              </w:rPr>
              <w:t xml:space="preserve">- </w:t>
            </w:r>
            <w:r>
              <w:rPr>
                <w:rStyle w:val="IndexLink"/>
                <w:rtl w:val="true"/>
              </w:rPr>
              <w:t>دلایل روشن بودن هدایت</w:t>
            </w:r>
            <w:r>
              <w:rPr>
                <w:rStyle w:val="IndexLink"/>
                <w:rtl w:val="true"/>
              </w:rPr>
              <w:tab/>
            </w:r>
            <w:r>
              <w:rPr>
                <w:rStyle w:val="IndexLink"/>
              </w:rPr>
              <w:t>111</w:t>
            </w:r>
          </w:hyperlink>
        </w:p>
        <w:p>
          <w:pPr>
            <w:pStyle w:val="Contents2"/>
            <w:tabs>
              <w:tab w:val="clear" w:pos="8743"/>
              <w:tab w:val="right" w:pos="9026" w:leader="dot"/>
            </w:tabs>
            <w:rPr/>
          </w:pPr>
          <w:hyperlink w:anchor="__RefHeading___Toc2352173_2322387425">
            <w:r>
              <w:rPr>
                <w:webHidden/>
                <w:rStyle w:val="IndexLink"/>
              </w:rPr>
              <w:t>66</w:t>
            </w:r>
            <w:r>
              <w:rPr>
                <w:rStyle w:val="IndexLink"/>
                <w:rtl w:val="true"/>
              </w:rPr>
              <w:t xml:space="preserve">- </w:t>
            </w:r>
            <w:r>
              <w:rPr>
                <w:rStyle w:val="IndexLink"/>
                <w:rtl w:val="true"/>
              </w:rPr>
              <w:t>بهانه‌های فراریان از جبهه و جنگ</w:t>
            </w:r>
            <w:r>
              <w:rPr>
                <w:rStyle w:val="IndexLink"/>
                <w:rtl w:val="true"/>
              </w:rPr>
              <w:tab/>
            </w:r>
            <w:r>
              <w:rPr>
                <w:rStyle w:val="IndexLink"/>
              </w:rPr>
              <w:t>112</w:t>
            </w:r>
          </w:hyperlink>
        </w:p>
        <w:p>
          <w:pPr>
            <w:pStyle w:val="Contents2"/>
            <w:tabs>
              <w:tab w:val="clear" w:pos="8743"/>
              <w:tab w:val="right" w:pos="9026" w:leader="dot"/>
            </w:tabs>
            <w:rPr/>
          </w:pPr>
          <w:hyperlink w:anchor="__RefHeading___Toc2352175_2322387425">
            <w:r>
              <w:rPr>
                <w:webHidden/>
                <w:rStyle w:val="IndexLink"/>
              </w:rPr>
              <w:t>67</w:t>
            </w:r>
            <w:r>
              <w:rPr>
                <w:rStyle w:val="IndexLink"/>
                <w:rtl w:val="true"/>
              </w:rPr>
              <w:t xml:space="preserve">- </w:t>
            </w:r>
            <w:r>
              <w:rPr>
                <w:rStyle w:val="IndexLink"/>
                <w:rtl w:val="true"/>
              </w:rPr>
              <w:t>خصوصیات دل انسان</w:t>
            </w:r>
            <w:r>
              <w:rPr>
                <w:rStyle w:val="IndexLink"/>
                <w:rtl w:val="true"/>
              </w:rPr>
              <w:tab/>
            </w:r>
            <w:r>
              <w:rPr>
                <w:rStyle w:val="IndexLink"/>
              </w:rPr>
              <w:t>113</w:t>
            </w:r>
          </w:hyperlink>
        </w:p>
        <w:p>
          <w:pPr>
            <w:pStyle w:val="Contents2"/>
            <w:tabs>
              <w:tab w:val="clear" w:pos="8743"/>
              <w:tab w:val="right" w:pos="9026" w:leader="dot"/>
            </w:tabs>
            <w:rPr/>
          </w:pPr>
          <w:hyperlink w:anchor="__RefHeading___Toc2352177_2322387425">
            <w:r>
              <w:rPr>
                <w:webHidden/>
                <w:rStyle w:val="IndexLink"/>
              </w:rPr>
              <w:t>68</w:t>
            </w:r>
            <w:r>
              <w:rPr>
                <w:rStyle w:val="IndexLink"/>
                <w:rtl w:val="true"/>
              </w:rPr>
              <w:t xml:space="preserve">- </w:t>
            </w:r>
            <w:r>
              <w:rPr>
                <w:rStyle w:val="IndexLink"/>
                <w:rtl w:val="true"/>
              </w:rPr>
              <w:t>روابط فردی و اجتماعی مؤمن</w:t>
            </w:r>
            <w:r>
              <w:rPr>
                <w:rStyle w:val="IndexLink"/>
                <w:rtl w:val="true"/>
              </w:rPr>
              <w:tab/>
            </w:r>
            <w:r>
              <w:rPr>
                <w:rStyle w:val="IndexLink"/>
              </w:rPr>
              <w:t>114</w:t>
            </w:r>
          </w:hyperlink>
        </w:p>
        <w:p>
          <w:pPr>
            <w:pStyle w:val="Contents2"/>
            <w:tabs>
              <w:tab w:val="clear" w:pos="8743"/>
              <w:tab w:val="right" w:pos="9026" w:leader="dot"/>
            </w:tabs>
            <w:rPr/>
          </w:pPr>
          <w:hyperlink w:anchor="__RefHeading___Toc2352179_2322387425">
            <w:r>
              <w:rPr>
                <w:webHidden/>
                <w:rStyle w:val="IndexLink"/>
              </w:rPr>
              <w:t>69</w:t>
            </w:r>
            <w:r>
              <w:rPr>
                <w:rStyle w:val="IndexLink"/>
                <w:rtl w:val="true"/>
              </w:rPr>
              <w:t xml:space="preserve">- </w:t>
            </w:r>
            <w:r>
              <w:rPr>
                <w:rStyle w:val="IndexLink"/>
                <w:rtl w:val="true"/>
              </w:rPr>
              <w:t>نمونه‌هایی از بی‌ادبی به محضر پیامبر</w:t>
            </w:r>
            <w:r>
              <w:rPr>
                <w:rStyle w:val="IndexLink"/>
                <w:rtl w:val="true"/>
              </w:rPr>
              <w:tab/>
            </w:r>
            <w:r>
              <w:rPr>
                <w:rStyle w:val="IndexLink"/>
              </w:rPr>
              <w:t>115</w:t>
            </w:r>
          </w:hyperlink>
        </w:p>
        <w:p>
          <w:pPr>
            <w:pStyle w:val="Contents2"/>
            <w:tabs>
              <w:tab w:val="clear" w:pos="8743"/>
              <w:tab w:val="right" w:pos="9026" w:leader="dot"/>
            </w:tabs>
            <w:rPr/>
          </w:pPr>
          <w:hyperlink w:anchor="__RefHeading___Toc2352181_2322387425">
            <w:r>
              <w:rPr>
                <w:webHidden/>
                <w:rStyle w:val="IndexLink"/>
              </w:rPr>
              <w:t>70</w:t>
            </w:r>
            <w:r>
              <w:rPr>
                <w:rStyle w:val="IndexLink"/>
                <w:rtl w:val="true"/>
              </w:rPr>
              <w:t xml:space="preserve">- </w:t>
            </w:r>
            <w:r>
              <w:rPr>
                <w:rStyle w:val="IndexLink"/>
                <w:rtl w:val="true"/>
              </w:rPr>
              <w:t>ادب در گفتار</w:t>
            </w:r>
            <w:r>
              <w:rPr>
                <w:rStyle w:val="IndexLink"/>
                <w:rtl w:val="true"/>
              </w:rPr>
              <w:tab/>
            </w:r>
            <w:r>
              <w:rPr>
                <w:rStyle w:val="IndexLink"/>
              </w:rPr>
              <w:t>116</w:t>
            </w:r>
          </w:hyperlink>
        </w:p>
        <w:p>
          <w:pPr>
            <w:pStyle w:val="Contents2"/>
            <w:tabs>
              <w:tab w:val="clear" w:pos="8743"/>
              <w:tab w:val="right" w:pos="9026" w:leader="dot"/>
            </w:tabs>
            <w:rPr/>
          </w:pPr>
          <w:hyperlink w:anchor="__RefHeading___Toc2352183_2322387425">
            <w:r>
              <w:rPr>
                <w:webHidden/>
                <w:rStyle w:val="IndexLink"/>
              </w:rPr>
              <w:t>71</w:t>
            </w:r>
            <w:r>
              <w:rPr>
                <w:rStyle w:val="IndexLink"/>
                <w:rtl w:val="true"/>
              </w:rPr>
              <w:t xml:space="preserve">- </w:t>
            </w:r>
            <w:r>
              <w:rPr>
                <w:rStyle w:val="IndexLink"/>
                <w:rtl w:val="true"/>
              </w:rPr>
              <w:t>رسیدن به رشد، هدیه‌ای الهی</w:t>
            </w:r>
            <w:r>
              <w:rPr>
                <w:rStyle w:val="IndexLink"/>
                <w:rtl w:val="true"/>
              </w:rPr>
              <w:tab/>
            </w:r>
            <w:r>
              <w:rPr>
                <w:rStyle w:val="IndexLink"/>
              </w:rPr>
              <w:t>117</w:t>
            </w:r>
          </w:hyperlink>
        </w:p>
        <w:p>
          <w:pPr>
            <w:pStyle w:val="Contents2"/>
            <w:tabs>
              <w:tab w:val="clear" w:pos="8743"/>
              <w:tab w:val="right" w:pos="9026" w:leader="dot"/>
            </w:tabs>
            <w:rPr/>
          </w:pPr>
          <w:hyperlink w:anchor="__RefHeading___Toc2352185_2322387425">
            <w:r>
              <w:rPr>
                <w:webHidden/>
                <w:rStyle w:val="IndexLink"/>
              </w:rPr>
              <w:t>72</w:t>
            </w:r>
            <w:r>
              <w:rPr>
                <w:rStyle w:val="IndexLink"/>
                <w:rtl w:val="true"/>
              </w:rPr>
              <w:t xml:space="preserve">- </w:t>
            </w:r>
            <w:r>
              <w:rPr>
                <w:rStyle w:val="IndexLink"/>
                <w:rtl w:val="true"/>
              </w:rPr>
              <w:t>برادری مؤمنان</w:t>
            </w:r>
            <w:r>
              <w:rPr>
                <w:rStyle w:val="IndexLink"/>
                <w:rtl w:val="true"/>
              </w:rPr>
              <w:tab/>
            </w:r>
            <w:r>
              <w:rPr>
                <w:rStyle w:val="IndexLink"/>
              </w:rPr>
              <w:t>119</w:t>
            </w:r>
          </w:hyperlink>
        </w:p>
        <w:p>
          <w:pPr>
            <w:pStyle w:val="Contents2"/>
            <w:tabs>
              <w:tab w:val="clear" w:pos="8743"/>
              <w:tab w:val="right" w:pos="9026" w:leader="dot"/>
            </w:tabs>
            <w:rPr/>
          </w:pPr>
          <w:hyperlink w:anchor="__RefHeading___Toc2352187_2322387425">
            <w:r>
              <w:rPr>
                <w:webHidden/>
                <w:rStyle w:val="IndexLink"/>
              </w:rPr>
              <w:t>73</w:t>
            </w:r>
            <w:r>
              <w:rPr>
                <w:rStyle w:val="IndexLink"/>
                <w:rtl w:val="true"/>
              </w:rPr>
              <w:t xml:space="preserve">- </w:t>
            </w:r>
            <w:r>
              <w:rPr>
                <w:rStyle w:val="IndexLink"/>
                <w:rtl w:val="true"/>
              </w:rPr>
              <w:t>سرچشمه وسوسه</w:t>
            </w:r>
            <w:r>
              <w:rPr>
                <w:rStyle w:val="IndexLink"/>
                <w:rtl w:val="true"/>
              </w:rPr>
              <w:tab/>
            </w:r>
            <w:r>
              <w:rPr>
                <w:rStyle w:val="IndexLink"/>
              </w:rPr>
              <w:t>119</w:t>
            </w:r>
          </w:hyperlink>
        </w:p>
        <w:p>
          <w:pPr>
            <w:pStyle w:val="Contents2"/>
            <w:tabs>
              <w:tab w:val="clear" w:pos="8743"/>
              <w:tab w:val="right" w:pos="9026" w:leader="dot"/>
            </w:tabs>
            <w:rPr/>
          </w:pPr>
          <w:hyperlink w:anchor="__RefHeading___Toc2352189_2322387425">
            <w:r>
              <w:rPr>
                <w:webHidden/>
                <w:rStyle w:val="IndexLink"/>
              </w:rPr>
              <w:t>74</w:t>
            </w:r>
            <w:r>
              <w:rPr>
                <w:rStyle w:val="IndexLink"/>
                <w:rtl w:val="true"/>
              </w:rPr>
              <w:t xml:space="preserve">- </w:t>
            </w:r>
            <w:r>
              <w:rPr>
                <w:rStyle w:val="IndexLink"/>
                <w:rtl w:val="true"/>
              </w:rPr>
              <w:t>گفتگوی مجرمان در قیامت</w:t>
            </w:r>
            <w:r>
              <w:rPr>
                <w:rStyle w:val="IndexLink"/>
                <w:rtl w:val="true"/>
              </w:rPr>
              <w:tab/>
            </w:r>
            <w:r>
              <w:rPr>
                <w:rStyle w:val="IndexLink"/>
              </w:rPr>
              <w:t>120</w:t>
            </w:r>
          </w:hyperlink>
        </w:p>
        <w:p>
          <w:pPr>
            <w:pStyle w:val="Contents2"/>
            <w:tabs>
              <w:tab w:val="clear" w:pos="8743"/>
              <w:tab w:val="right" w:pos="9026" w:leader="dot"/>
            </w:tabs>
            <w:rPr/>
          </w:pPr>
          <w:hyperlink w:anchor="__RefHeading___Toc2352191_2322387425">
            <w:r>
              <w:rPr>
                <w:webHidden/>
                <w:rStyle w:val="IndexLink"/>
              </w:rPr>
              <w:t>75</w:t>
            </w:r>
            <w:r>
              <w:rPr>
                <w:rStyle w:val="IndexLink"/>
                <w:rtl w:val="true"/>
              </w:rPr>
              <w:t xml:space="preserve">- </w:t>
            </w:r>
            <w:r>
              <w:rPr>
                <w:rStyle w:val="IndexLink"/>
                <w:rtl w:val="true"/>
              </w:rPr>
              <w:t>تفاوت نعمت‌های دنیا و آخرت</w:t>
            </w:r>
            <w:r>
              <w:rPr>
                <w:rStyle w:val="IndexLink"/>
                <w:rtl w:val="true"/>
              </w:rPr>
              <w:tab/>
            </w:r>
            <w:r>
              <w:rPr>
                <w:rStyle w:val="IndexLink"/>
              </w:rPr>
              <w:t>121</w:t>
            </w:r>
          </w:hyperlink>
        </w:p>
        <w:p>
          <w:pPr>
            <w:pStyle w:val="Contents2"/>
            <w:tabs>
              <w:tab w:val="clear" w:pos="8743"/>
              <w:tab w:val="right" w:pos="9026" w:leader="dot"/>
            </w:tabs>
            <w:rPr/>
          </w:pPr>
          <w:hyperlink w:anchor="__RefHeading___Toc2352193_2322387425">
            <w:r>
              <w:rPr>
                <w:webHidden/>
                <w:rStyle w:val="IndexLink"/>
              </w:rPr>
              <w:t>76</w:t>
            </w:r>
            <w:r>
              <w:rPr>
                <w:rStyle w:val="IndexLink"/>
                <w:rtl w:val="true"/>
              </w:rPr>
              <w:t xml:space="preserve">- </w:t>
            </w:r>
            <w:r>
              <w:rPr>
                <w:rStyle w:val="IndexLink"/>
                <w:rtl w:val="true"/>
              </w:rPr>
              <w:t>ویژگی‌های آفرینش خداوند</w:t>
            </w:r>
            <w:r>
              <w:rPr>
                <w:rStyle w:val="IndexLink"/>
                <w:rtl w:val="true"/>
              </w:rPr>
              <w:tab/>
            </w:r>
            <w:r>
              <w:rPr>
                <w:rStyle w:val="IndexLink"/>
              </w:rPr>
              <w:t>122</w:t>
            </w:r>
          </w:hyperlink>
        </w:p>
        <w:p>
          <w:pPr>
            <w:pStyle w:val="Contents2"/>
            <w:tabs>
              <w:tab w:val="clear" w:pos="8743"/>
              <w:tab w:val="right" w:pos="9026" w:leader="dot"/>
            </w:tabs>
            <w:rPr/>
          </w:pPr>
          <w:hyperlink w:anchor="__RefHeading___Toc2352195_2322387425">
            <w:r>
              <w:rPr>
                <w:webHidden/>
                <w:rStyle w:val="IndexLink"/>
              </w:rPr>
              <w:t>77</w:t>
            </w:r>
            <w:r>
              <w:rPr>
                <w:rStyle w:val="IndexLink"/>
                <w:rtl w:val="true"/>
              </w:rPr>
              <w:t xml:space="preserve">- </w:t>
            </w:r>
            <w:r>
              <w:rPr>
                <w:rStyle w:val="IndexLink"/>
                <w:rtl w:val="true"/>
              </w:rPr>
              <w:t>سیمای دوزخیان منحرف</w:t>
            </w:r>
            <w:r>
              <w:rPr>
                <w:rStyle w:val="IndexLink"/>
                <w:rtl w:val="true"/>
              </w:rPr>
              <w:tab/>
            </w:r>
            <w:r>
              <w:rPr>
                <w:rStyle w:val="IndexLink"/>
              </w:rPr>
              <w:t>122</w:t>
            </w:r>
          </w:hyperlink>
        </w:p>
        <w:p>
          <w:pPr>
            <w:pStyle w:val="Contents2"/>
            <w:tabs>
              <w:tab w:val="clear" w:pos="8743"/>
              <w:tab w:val="right" w:pos="9026" w:leader="dot"/>
            </w:tabs>
            <w:rPr/>
          </w:pPr>
          <w:hyperlink w:anchor="__RefHeading___Toc2352197_2322387425">
            <w:r>
              <w:rPr>
                <w:webHidden/>
                <w:rStyle w:val="IndexLink"/>
              </w:rPr>
              <w:t>78</w:t>
            </w:r>
            <w:r>
              <w:rPr>
                <w:rStyle w:val="IndexLink"/>
                <w:rtl w:val="true"/>
              </w:rPr>
              <w:t xml:space="preserve">- </w:t>
            </w:r>
            <w:r>
              <w:rPr>
                <w:rStyle w:val="IndexLink"/>
                <w:rtl w:val="true"/>
              </w:rPr>
              <w:t>ویژگی‌های میوه‌های بهشتی</w:t>
            </w:r>
            <w:r>
              <w:rPr>
                <w:rStyle w:val="IndexLink"/>
                <w:rtl w:val="true"/>
              </w:rPr>
              <w:tab/>
            </w:r>
            <w:r>
              <w:rPr>
                <w:rStyle w:val="IndexLink"/>
              </w:rPr>
              <w:t>123</w:t>
            </w:r>
          </w:hyperlink>
        </w:p>
        <w:p>
          <w:pPr>
            <w:pStyle w:val="Contents2"/>
            <w:tabs>
              <w:tab w:val="clear" w:pos="8743"/>
              <w:tab w:val="right" w:pos="9026" w:leader="dot"/>
            </w:tabs>
            <w:rPr/>
          </w:pPr>
          <w:hyperlink w:anchor="__RefHeading___Toc2352199_2322387425">
            <w:r>
              <w:rPr>
                <w:webHidden/>
                <w:rStyle w:val="IndexLink"/>
              </w:rPr>
              <w:t>79</w:t>
            </w:r>
            <w:r>
              <w:rPr>
                <w:rStyle w:val="IndexLink"/>
                <w:rtl w:val="true"/>
              </w:rPr>
              <w:t xml:space="preserve">- </w:t>
            </w:r>
            <w:r>
              <w:rPr>
                <w:rStyle w:val="IndexLink"/>
                <w:rtl w:val="true"/>
              </w:rPr>
              <w:t>تحدّی و مبارزه‌طلبی قرآن</w:t>
            </w:r>
            <w:r>
              <w:rPr>
                <w:rStyle w:val="IndexLink"/>
                <w:rtl w:val="true"/>
              </w:rPr>
              <w:tab/>
            </w:r>
            <w:r>
              <w:rPr>
                <w:rStyle w:val="IndexLink"/>
              </w:rPr>
              <w:t>124</w:t>
            </w:r>
          </w:hyperlink>
        </w:p>
        <w:p>
          <w:pPr>
            <w:pStyle w:val="Contents2"/>
            <w:tabs>
              <w:tab w:val="clear" w:pos="8743"/>
              <w:tab w:val="right" w:pos="9026" w:leader="dot"/>
            </w:tabs>
            <w:rPr/>
          </w:pPr>
          <w:hyperlink w:anchor="__RefHeading___Toc2352201_2322387425">
            <w:r>
              <w:rPr>
                <w:webHidden/>
                <w:rStyle w:val="IndexLink"/>
              </w:rPr>
              <w:t>80</w:t>
            </w:r>
            <w:r>
              <w:rPr>
                <w:rStyle w:val="IndexLink"/>
                <w:rtl w:val="true"/>
              </w:rPr>
              <w:t xml:space="preserve">- </w:t>
            </w:r>
            <w:r>
              <w:rPr>
                <w:rStyle w:val="IndexLink"/>
                <w:rtl w:val="true"/>
              </w:rPr>
              <w:t>خدای یکتای بی شریک</w:t>
            </w:r>
            <w:r>
              <w:rPr>
                <w:rStyle w:val="IndexLink"/>
                <w:rtl w:val="true"/>
              </w:rPr>
              <w:tab/>
            </w:r>
            <w:r>
              <w:rPr>
                <w:rStyle w:val="IndexLink"/>
              </w:rPr>
              <w:t>125</w:t>
            </w:r>
          </w:hyperlink>
        </w:p>
        <w:p>
          <w:pPr>
            <w:pStyle w:val="Contents2"/>
            <w:tabs>
              <w:tab w:val="clear" w:pos="8743"/>
              <w:tab w:val="right" w:pos="9026" w:leader="dot"/>
            </w:tabs>
            <w:rPr/>
          </w:pPr>
          <w:hyperlink w:anchor="__RefHeading___Toc2352203_2322387425">
            <w:r>
              <w:rPr>
                <w:webHidden/>
                <w:rStyle w:val="IndexLink"/>
              </w:rPr>
              <w:t>81</w:t>
            </w:r>
            <w:r>
              <w:rPr>
                <w:rStyle w:val="IndexLink"/>
                <w:rtl w:val="true"/>
              </w:rPr>
              <w:t xml:space="preserve">- </w:t>
            </w:r>
            <w:r>
              <w:rPr>
                <w:rStyle w:val="IndexLink"/>
                <w:rtl w:val="true"/>
              </w:rPr>
              <w:t>امتیاز رهبران الهی</w:t>
            </w:r>
            <w:r>
              <w:rPr>
                <w:rStyle w:val="IndexLink"/>
                <w:rtl w:val="true"/>
              </w:rPr>
              <w:tab/>
            </w:r>
            <w:r>
              <w:rPr>
                <w:rStyle w:val="IndexLink"/>
              </w:rPr>
              <w:t>125</w:t>
            </w:r>
          </w:hyperlink>
        </w:p>
        <w:p>
          <w:pPr>
            <w:pStyle w:val="Contents2"/>
            <w:tabs>
              <w:tab w:val="clear" w:pos="8743"/>
              <w:tab w:val="right" w:pos="9026" w:leader="dot"/>
            </w:tabs>
            <w:rPr/>
          </w:pPr>
          <w:hyperlink w:anchor="__RefHeading___Toc2352205_2322387425">
            <w:r>
              <w:rPr>
                <w:webHidden/>
                <w:rStyle w:val="IndexLink"/>
              </w:rPr>
              <w:t>82</w:t>
            </w:r>
            <w:r>
              <w:rPr>
                <w:rStyle w:val="IndexLink"/>
                <w:rtl w:val="true"/>
              </w:rPr>
              <w:t xml:space="preserve">- </w:t>
            </w:r>
            <w:r>
              <w:rPr>
                <w:rStyle w:val="IndexLink"/>
                <w:rtl w:val="true"/>
              </w:rPr>
              <w:t>کلاس آموزشی پیامبر در معراج</w:t>
            </w:r>
            <w:r>
              <w:rPr>
                <w:rStyle w:val="IndexLink"/>
                <w:rtl w:val="true"/>
              </w:rPr>
              <w:tab/>
            </w:r>
            <w:r>
              <w:rPr>
                <w:rStyle w:val="IndexLink"/>
              </w:rPr>
              <w:t>126</w:t>
            </w:r>
          </w:hyperlink>
        </w:p>
        <w:p>
          <w:pPr>
            <w:pStyle w:val="Contents2"/>
            <w:tabs>
              <w:tab w:val="clear" w:pos="8743"/>
              <w:tab w:val="right" w:pos="9026" w:leader="dot"/>
            </w:tabs>
            <w:rPr/>
          </w:pPr>
          <w:hyperlink w:anchor="__RefHeading___Toc2352207_2322387425">
            <w:r>
              <w:rPr>
                <w:webHidden/>
                <w:rStyle w:val="IndexLink"/>
              </w:rPr>
              <w:t>83</w:t>
            </w:r>
            <w:r>
              <w:rPr>
                <w:rStyle w:val="IndexLink"/>
                <w:rtl w:val="true"/>
              </w:rPr>
              <w:t xml:space="preserve">- </w:t>
            </w:r>
            <w:r>
              <w:rPr>
                <w:rStyle w:val="IndexLink"/>
                <w:rtl w:val="true"/>
              </w:rPr>
              <w:t>عصمت همه جانبه پیامبر</w:t>
            </w:r>
            <w:r>
              <w:rPr>
                <w:rStyle w:val="IndexLink"/>
                <w:rtl w:val="true"/>
              </w:rPr>
              <w:tab/>
            </w:r>
            <w:r>
              <w:rPr>
                <w:rStyle w:val="IndexLink"/>
              </w:rPr>
              <w:t>126</w:t>
            </w:r>
          </w:hyperlink>
        </w:p>
        <w:p>
          <w:pPr>
            <w:pStyle w:val="Contents2"/>
            <w:tabs>
              <w:tab w:val="clear" w:pos="8743"/>
              <w:tab w:val="right" w:pos="9026" w:leader="dot"/>
            </w:tabs>
            <w:rPr/>
          </w:pPr>
          <w:hyperlink w:anchor="__RefHeading___Toc2352209_2322387425">
            <w:r>
              <w:rPr>
                <w:webHidden/>
                <w:rStyle w:val="IndexLink"/>
              </w:rPr>
              <w:t>84</w:t>
            </w:r>
            <w:r>
              <w:rPr>
                <w:rStyle w:val="IndexLink"/>
                <w:rtl w:val="true"/>
              </w:rPr>
              <w:t xml:space="preserve">- </w:t>
            </w:r>
            <w:r>
              <w:rPr>
                <w:rStyle w:val="IndexLink"/>
                <w:rtl w:val="true"/>
              </w:rPr>
              <w:t>امام رضا و بیان گناهان کبیره</w:t>
            </w:r>
            <w:r>
              <w:rPr>
                <w:rStyle w:val="IndexLink"/>
                <w:rtl w:val="true"/>
              </w:rPr>
              <w:tab/>
            </w:r>
            <w:r>
              <w:rPr>
                <w:rStyle w:val="IndexLink"/>
              </w:rPr>
              <w:t>127</w:t>
            </w:r>
          </w:hyperlink>
        </w:p>
        <w:p>
          <w:pPr>
            <w:pStyle w:val="Contents2"/>
            <w:tabs>
              <w:tab w:val="clear" w:pos="8743"/>
              <w:tab w:val="right" w:pos="9026" w:leader="dot"/>
            </w:tabs>
            <w:rPr/>
          </w:pPr>
          <w:hyperlink w:anchor="__RefHeading___Toc2352211_2322387425">
            <w:r>
              <w:rPr>
                <w:webHidden/>
                <w:rStyle w:val="IndexLink"/>
              </w:rPr>
              <w:t>85</w:t>
            </w:r>
            <w:r>
              <w:rPr>
                <w:rStyle w:val="IndexLink"/>
                <w:rtl w:val="true"/>
              </w:rPr>
              <w:t xml:space="preserve">- </w:t>
            </w:r>
            <w:r>
              <w:rPr>
                <w:rStyle w:val="IndexLink"/>
                <w:rtl w:val="true"/>
              </w:rPr>
              <w:t>کشتی نوح</w:t>
            </w:r>
            <w:r>
              <w:rPr>
                <w:rStyle w:val="IndexLink"/>
                <w:rtl w:val="true"/>
              </w:rPr>
              <w:tab/>
            </w:r>
            <w:r>
              <w:rPr>
                <w:rStyle w:val="IndexLink"/>
              </w:rPr>
              <w:t>128</w:t>
            </w:r>
          </w:hyperlink>
        </w:p>
        <w:p>
          <w:pPr>
            <w:pStyle w:val="Contents2"/>
            <w:tabs>
              <w:tab w:val="clear" w:pos="8743"/>
              <w:tab w:val="right" w:pos="9026" w:leader="dot"/>
            </w:tabs>
            <w:rPr/>
          </w:pPr>
          <w:hyperlink w:anchor="__RefHeading___Toc2352213_2322387425">
            <w:r>
              <w:rPr>
                <w:webHidden/>
                <w:rStyle w:val="IndexLink"/>
              </w:rPr>
              <w:t>86</w:t>
            </w:r>
            <w:r>
              <w:rPr>
                <w:rStyle w:val="IndexLink"/>
                <w:rtl w:val="true"/>
              </w:rPr>
              <w:t xml:space="preserve">- </w:t>
            </w:r>
            <w:r>
              <w:rPr>
                <w:rStyle w:val="IndexLink"/>
                <w:rtl w:val="true"/>
              </w:rPr>
              <w:t>بهانه‌های کفار در برابر پیامبران</w:t>
            </w:r>
            <w:r>
              <w:rPr>
                <w:rStyle w:val="IndexLink"/>
                <w:rtl w:val="true"/>
              </w:rPr>
              <w:tab/>
            </w:r>
            <w:r>
              <w:rPr>
                <w:rStyle w:val="IndexLink"/>
              </w:rPr>
              <w:t>129</w:t>
            </w:r>
          </w:hyperlink>
        </w:p>
        <w:p>
          <w:pPr>
            <w:pStyle w:val="Contents2"/>
            <w:tabs>
              <w:tab w:val="clear" w:pos="8743"/>
              <w:tab w:val="right" w:pos="9026" w:leader="dot"/>
            </w:tabs>
            <w:rPr/>
          </w:pPr>
          <w:hyperlink w:anchor="__RefHeading___Toc2352215_2322387425">
            <w:r>
              <w:rPr>
                <w:webHidden/>
                <w:rStyle w:val="IndexLink"/>
              </w:rPr>
              <w:t>87</w:t>
            </w:r>
            <w:r>
              <w:rPr>
                <w:rStyle w:val="IndexLink"/>
                <w:rtl w:val="true"/>
              </w:rPr>
              <w:t xml:space="preserve">- </w:t>
            </w:r>
            <w:r>
              <w:rPr>
                <w:rStyle w:val="IndexLink"/>
                <w:rtl w:val="true"/>
              </w:rPr>
              <w:t>سرچشمه قرآن</w:t>
            </w:r>
            <w:r>
              <w:rPr>
                <w:rStyle w:val="IndexLink"/>
                <w:rtl w:val="true"/>
              </w:rPr>
              <w:tab/>
            </w:r>
            <w:r>
              <w:rPr>
                <w:rStyle w:val="IndexLink"/>
              </w:rPr>
              <w:t>130</w:t>
            </w:r>
          </w:hyperlink>
        </w:p>
        <w:p>
          <w:pPr>
            <w:pStyle w:val="Contents2"/>
            <w:tabs>
              <w:tab w:val="clear" w:pos="8743"/>
              <w:tab w:val="right" w:pos="9026" w:leader="dot"/>
            </w:tabs>
            <w:rPr/>
          </w:pPr>
          <w:hyperlink w:anchor="__RefHeading___Toc2352217_2322387425">
            <w:r>
              <w:rPr>
                <w:webHidden/>
                <w:rStyle w:val="IndexLink"/>
              </w:rPr>
              <w:t>88</w:t>
            </w:r>
            <w:r>
              <w:rPr>
                <w:rStyle w:val="IndexLink"/>
                <w:rtl w:val="true"/>
              </w:rPr>
              <w:t xml:space="preserve">- </w:t>
            </w:r>
            <w:r>
              <w:rPr>
                <w:rStyle w:val="IndexLink"/>
                <w:rtl w:val="true"/>
              </w:rPr>
              <w:t>آداب و شیوه بیان سخن</w:t>
            </w:r>
            <w:r>
              <w:rPr>
                <w:rStyle w:val="IndexLink"/>
                <w:rtl w:val="true"/>
              </w:rPr>
              <w:tab/>
            </w:r>
            <w:r>
              <w:rPr>
                <w:rStyle w:val="IndexLink"/>
              </w:rPr>
              <w:t>130</w:t>
            </w:r>
          </w:hyperlink>
        </w:p>
        <w:p>
          <w:pPr>
            <w:pStyle w:val="Contents2"/>
            <w:tabs>
              <w:tab w:val="clear" w:pos="8743"/>
              <w:tab w:val="right" w:pos="9026" w:leader="dot"/>
            </w:tabs>
            <w:rPr/>
          </w:pPr>
          <w:hyperlink w:anchor="__RefHeading___Toc2352219_2322387425">
            <w:r>
              <w:rPr>
                <w:webHidden/>
                <w:rStyle w:val="IndexLink"/>
              </w:rPr>
              <w:t>89</w:t>
            </w:r>
            <w:r>
              <w:rPr>
                <w:rStyle w:val="IndexLink"/>
                <w:rtl w:val="true"/>
              </w:rPr>
              <w:t xml:space="preserve">- </w:t>
            </w:r>
            <w:r>
              <w:rPr>
                <w:rStyle w:val="IndexLink"/>
                <w:rtl w:val="true"/>
              </w:rPr>
              <w:t>احکام اسلامی و امور طبیعی</w:t>
            </w:r>
            <w:r>
              <w:rPr>
                <w:rStyle w:val="IndexLink"/>
                <w:rtl w:val="true"/>
              </w:rPr>
              <w:tab/>
            </w:r>
            <w:r>
              <w:rPr>
                <w:rStyle w:val="IndexLink"/>
              </w:rPr>
              <w:t>131</w:t>
            </w:r>
          </w:hyperlink>
        </w:p>
        <w:p>
          <w:pPr>
            <w:pStyle w:val="Contents2"/>
            <w:tabs>
              <w:tab w:val="clear" w:pos="8743"/>
              <w:tab w:val="right" w:pos="9026" w:leader="dot"/>
            </w:tabs>
            <w:rPr/>
          </w:pPr>
          <w:hyperlink w:anchor="__RefHeading___Toc2352221_2322387425">
            <w:r>
              <w:rPr>
                <w:webHidden/>
                <w:rStyle w:val="IndexLink"/>
              </w:rPr>
              <w:t>90</w:t>
            </w:r>
            <w:r>
              <w:rPr>
                <w:rStyle w:val="IndexLink"/>
                <w:rtl w:val="true"/>
              </w:rPr>
              <w:t xml:space="preserve">- </w:t>
            </w:r>
            <w:r>
              <w:rPr>
                <w:rStyle w:val="IndexLink"/>
                <w:rtl w:val="true"/>
              </w:rPr>
              <w:t>آداب تجارت</w:t>
            </w:r>
            <w:r>
              <w:rPr>
                <w:rStyle w:val="IndexLink"/>
                <w:rtl w:val="true"/>
              </w:rPr>
              <w:tab/>
            </w:r>
            <w:r>
              <w:rPr>
                <w:rStyle w:val="IndexLink"/>
              </w:rPr>
              <w:t>132</w:t>
            </w:r>
          </w:hyperlink>
        </w:p>
        <w:p>
          <w:pPr>
            <w:pStyle w:val="Contents2"/>
            <w:tabs>
              <w:tab w:val="clear" w:pos="8743"/>
              <w:tab w:val="right" w:pos="9026" w:leader="dot"/>
            </w:tabs>
            <w:rPr/>
          </w:pPr>
          <w:hyperlink w:anchor="__RefHeading___Toc2352223_2322387425">
            <w:r>
              <w:rPr>
                <w:webHidden/>
                <w:rStyle w:val="IndexLink"/>
              </w:rPr>
              <w:t>91</w:t>
            </w:r>
            <w:r>
              <w:rPr>
                <w:rStyle w:val="IndexLink"/>
                <w:rtl w:val="true"/>
              </w:rPr>
              <w:t xml:space="preserve">- </w:t>
            </w:r>
            <w:r>
              <w:rPr>
                <w:rStyle w:val="IndexLink"/>
                <w:rtl w:val="true"/>
              </w:rPr>
              <w:t>جنّ در قرآن</w:t>
            </w:r>
            <w:r>
              <w:rPr>
                <w:rStyle w:val="IndexLink"/>
                <w:rtl w:val="true"/>
              </w:rPr>
              <w:tab/>
            </w:r>
            <w:r>
              <w:rPr>
                <w:rStyle w:val="IndexLink"/>
              </w:rPr>
              <w:t>133</w:t>
            </w:r>
          </w:hyperlink>
        </w:p>
        <w:p>
          <w:pPr>
            <w:pStyle w:val="Contents2"/>
            <w:tabs>
              <w:tab w:val="clear" w:pos="8743"/>
              <w:tab w:val="right" w:pos="9026" w:leader="dot"/>
            </w:tabs>
            <w:rPr/>
          </w:pPr>
          <w:hyperlink w:anchor="__RefHeading___Toc2352225_2322387425">
            <w:r>
              <w:rPr>
                <w:webHidden/>
                <w:rStyle w:val="IndexLink"/>
              </w:rPr>
              <w:t>92</w:t>
            </w:r>
            <w:r>
              <w:rPr>
                <w:rStyle w:val="IndexLink"/>
                <w:rtl w:val="true"/>
              </w:rPr>
              <w:t xml:space="preserve">- </w:t>
            </w:r>
            <w:r>
              <w:rPr>
                <w:rStyle w:val="IndexLink"/>
                <w:rtl w:val="true"/>
              </w:rPr>
              <w:t>منشأ آفرینش انسان</w:t>
            </w:r>
            <w:r>
              <w:rPr>
                <w:rStyle w:val="IndexLink"/>
                <w:rtl w:val="true"/>
              </w:rPr>
              <w:tab/>
            </w:r>
            <w:r>
              <w:rPr>
                <w:rStyle w:val="IndexLink"/>
              </w:rPr>
              <w:t>134</w:t>
            </w:r>
          </w:hyperlink>
        </w:p>
        <w:p>
          <w:pPr>
            <w:pStyle w:val="Contents2"/>
            <w:tabs>
              <w:tab w:val="clear" w:pos="8743"/>
              <w:tab w:val="right" w:pos="9026" w:leader="dot"/>
            </w:tabs>
            <w:rPr/>
          </w:pPr>
          <w:hyperlink w:anchor="__RefHeading___Toc2352227_2322387425">
            <w:r>
              <w:rPr>
                <w:webHidden/>
                <w:rStyle w:val="IndexLink"/>
              </w:rPr>
              <w:t>93</w:t>
            </w:r>
            <w:r>
              <w:rPr>
                <w:rStyle w:val="IndexLink"/>
                <w:rtl w:val="true"/>
              </w:rPr>
              <w:t xml:space="preserve">- </w:t>
            </w:r>
            <w:r>
              <w:rPr>
                <w:rStyle w:val="IndexLink"/>
                <w:rtl w:val="true"/>
              </w:rPr>
              <w:t>شیوه پذیرایی از بهشتیان</w:t>
            </w:r>
            <w:r>
              <w:rPr>
                <w:rStyle w:val="IndexLink"/>
                <w:rtl w:val="true"/>
              </w:rPr>
              <w:tab/>
            </w:r>
            <w:r>
              <w:rPr>
                <w:rStyle w:val="IndexLink"/>
              </w:rPr>
              <w:t>134</w:t>
            </w:r>
          </w:hyperlink>
        </w:p>
        <w:p>
          <w:pPr>
            <w:pStyle w:val="Contents2"/>
            <w:tabs>
              <w:tab w:val="clear" w:pos="8743"/>
              <w:tab w:val="right" w:pos="9026" w:leader="dot"/>
            </w:tabs>
            <w:rPr/>
          </w:pPr>
          <w:hyperlink w:anchor="__RefHeading___Toc2352229_2322387425">
            <w:r>
              <w:rPr>
                <w:webHidden/>
                <w:rStyle w:val="IndexLink"/>
              </w:rPr>
              <w:t>94</w:t>
            </w:r>
            <w:r>
              <w:rPr>
                <w:rStyle w:val="IndexLink"/>
                <w:rtl w:val="true"/>
              </w:rPr>
              <w:t xml:space="preserve">- </w:t>
            </w:r>
            <w:r>
              <w:rPr>
                <w:rStyle w:val="IndexLink"/>
                <w:rtl w:val="true"/>
              </w:rPr>
              <w:t>تصویری از قیامت</w:t>
            </w:r>
            <w:r>
              <w:rPr>
                <w:rStyle w:val="IndexLink"/>
                <w:rtl w:val="true"/>
              </w:rPr>
              <w:tab/>
            </w:r>
            <w:r>
              <w:rPr>
                <w:rStyle w:val="IndexLink"/>
              </w:rPr>
              <w:t>135</w:t>
            </w:r>
          </w:hyperlink>
        </w:p>
        <w:p>
          <w:pPr>
            <w:pStyle w:val="Contents2"/>
            <w:tabs>
              <w:tab w:val="clear" w:pos="8743"/>
              <w:tab w:val="right" w:pos="9026" w:leader="dot"/>
            </w:tabs>
            <w:rPr/>
          </w:pPr>
          <w:hyperlink w:anchor="__RefHeading___Toc2352231_2322387425">
            <w:r>
              <w:rPr>
                <w:webHidden/>
                <w:rStyle w:val="IndexLink"/>
              </w:rPr>
              <w:t>95</w:t>
            </w:r>
            <w:r>
              <w:rPr>
                <w:rStyle w:val="IndexLink"/>
                <w:rtl w:val="true"/>
              </w:rPr>
              <w:t xml:space="preserve">- </w:t>
            </w:r>
            <w:r>
              <w:rPr>
                <w:rStyle w:val="IndexLink"/>
                <w:rtl w:val="true"/>
              </w:rPr>
              <w:t>سیمای افراد در قیامت</w:t>
            </w:r>
            <w:r>
              <w:rPr>
                <w:rStyle w:val="IndexLink"/>
                <w:rtl w:val="true"/>
              </w:rPr>
              <w:tab/>
            </w:r>
            <w:r>
              <w:rPr>
                <w:rStyle w:val="IndexLink"/>
              </w:rPr>
              <w:t>136</w:t>
            </w:r>
          </w:hyperlink>
        </w:p>
        <w:p>
          <w:pPr>
            <w:pStyle w:val="Contents2"/>
            <w:tabs>
              <w:tab w:val="clear" w:pos="8743"/>
              <w:tab w:val="right" w:pos="9026" w:leader="dot"/>
            </w:tabs>
            <w:rPr/>
          </w:pPr>
          <w:hyperlink w:anchor="__RefHeading___Toc2352233_2322387425">
            <w:r>
              <w:rPr>
                <w:webHidden/>
                <w:rStyle w:val="IndexLink"/>
              </w:rPr>
              <w:t>96</w:t>
            </w:r>
            <w:r>
              <w:rPr>
                <w:rStyle w:val="IndexLink"/>
                <w:rtl w:val="true"/>
              </w:rPr>
              <w:t xml:space="preserve">- </w:t>
            </w:r>
            <w:r>
              <w:rPr>
                <w:rStyle w:val="IndexLink"/>
                <w:rtl w:val="true"/>
              </w:rPr>
              <w:t>بهشتیان، محور طواف</w:t>
            </w:r>
            <w:r>
              <w:rPr>
                <w:rStyle w:val="IndexLink"/>
                <w:rtl w:val="true"/>
              </w:rPr>
              <w:tab/>
            </w:r>
            <w:r>
              <w:rPr>
                <w:rStyle w:val="IndexLink"/>
              </w:rPr>
              <w:t>137</w:t>
            </w:r>
          </w:hyperlink>
        </w:p>
        <w:p>
          <w:pPr>
            <w:pStyle w:val="Contents2"/>
            <w:tabs>
              <w:tab w:val="clear" w:pos="8743"/>
              <w:tab w:val="right" w:pos="9026" w:leader="dot"/>
            </w:tabs>
            <w:rPr/>
          </w:pPr>
          <w:hyperlink w:anchor="__RefHeading___Toc2352235_2322387425">
            <w:r>
              <w:rPr>
                <w:webHidden/>
                <w:rStyle w:val="IndexLink"/>
              </w:rPr>
              <w:t>97</w:t>
            </w:r>
            <w:r>
              <w:rPr>
                <w:rStyle w:val="IndexLink"/>
                <w:rtl w:val="true"/>
              </w:rPr>
              <w:t xml:space="preserve">- </w:t>
            </w:r>
            <w:r>
              <w:rPr>
                <w:rStyle w:val="IndexLink"/>
                <w:rtl w:val="true"/>
              </w:rPr>
              <w:t>کامیابی‌های بهشتیان</w:t>
            </w:r>
            <w:r>
              <w:rPr>
                <w:rStyle w:val="IndexLink"/>
                <w:rtl w:val="true"/>
              </w:rPr>
              <w:tab/>
            </w:r>
            <w:r>
              <w:rPr>
                <w:rStyle w:val="IndexLink"/>
              </w:rPr>
              <w:t>138</w:t>
            </w:r>
          </w:hyperlink>
        </w:p>
        <w:p>
          <w:pPr>
            <w:pStyle w:val="Contents2"/>
            <w:tabs>
              <w:tab w:val="clear" w:pos="8743"/>
              <w:tab w:val="right" w:pos="9026" w:leader="dot"/>
            </w:tabs>
            <w:rPr/>
          </w:pPr>
          <w:hyperlink w:anchor="__RefHeading___Toc2352237_2322387425">
            <w:r>
              <w:rPr>
                <w:webHidden/>
                <w:rStyle w:val="IndexLink"/>
              </w:rPr>
              <w:t>98</w:t>
            </w:r>
            <w:r>
              <w:rPr>
                <w:rStyle w:val="IndexLink"/>
                <w:rtl w:val="true"/>
              </w:rPr>
              <w:t xml:space="preserve">- </w:t>
            </w:r>
            <w:r>
              <w:rPr>
                <w:rStyle w:val="IndexLink"/>
                <w:rtl w:val="true"/>
              </w:rPr>
              <w:t>قرآن و مصادیق سبقت</w:t>
            </w:r>
            <w:r>
              <w:rPr>
                <w:rStyle w:val="IndexLink"/>
                <w:rtl w:val="true"/>
              </w:rPr>
              <w:tab/>
            </w:r>
            <w:r>
              <w:rPr>
                <w:rStyle w:val="IndexLink"/>
              </w:rPr>
              <w:t>139</w:t>
            </w:r>
          </w:hyperlink>
        </w:p>
        <w:p>
          <w:pPr>
            <w:pStyle w:val="Contents2"/>
            <w:tabs>
              <w:tab w:val="clear" w:pos="8743"/>
              <w:tab w:val="right" w:pos="9026" w:leader="dot"/>
            </w:tabs>
            <w:rPr/>
          </w:pPr>
          <w:hyperlink w:anchor="__RefHeading___Toc2352239_2322387425">
            <w:r>
              <w:rPr>
                <w:webHidden/>
                <w:rStyle w:val="IndexLink"/>
              </w:rPr>
              <w:t>99</w:t>
            </w:r>
            <w:r>
              <w:rPr>
                <w:rStyle w:val="IndexLink"/>
                <w:rtl w:val="true"/>
              </w:rPr>
              <w:t xml:space="preserve">- </w:t>
            </w:r>
            <w:r>
              <w:rPr>
                <w:rStyle w:val="IndexLink"/>
                <w:rtl w:val="true"/>
              </w:rPr>
              <w:t>درود و سلام به بهشتیان</w:t>
            </w:r>
            <w:r>
              <w:rPr>
                <w:rStyle w:val="IndexLink"/>
                <w:rtl w:val="true"/>
              </w:rPr>
              <w:tab/>
            </w:r>
            <w:r>
              <w:rPr>
                <w:rStyle w:val="IndexLink"/>
              </w:rPr>
              <w:t>139</w:t>
            </w:r>
          </w:hyperlink>
        </w:p>
        <w:p>
          <w:pPr>
            <w:pStyle w:val="Contents2"/>
            <w:tabs>
              <w:tab w:val="clear" w:pos="8743"/>
              <w:tab w:val="right" w:pos="9026" w:leader="dot"/>
            </w:tabs>
            <w:rPr/>
          </w:pPr>
          <w:hyperlink w:anchor="__RefHeading___Toc2352241_2322387425">
            <w:r>
              <w:rPr>
                <w:webHidden/>
                <w:rStyle w:val="IndexLink"/>
              </w:rPr>
              <w:t>100</w:t>
            </w:r>
            <w:r>
              <w:rPr>
                <w:rStyle w:val="IndexLink"/>
                <w:rtl w:val="true"/>
              </w:rPr>
              <w:t xml:space="preserve">- </w:t>
            </w:r>
            <w:r>
              <w:rPr>
                <w:rStyle w:val="IndexLink"/>
                <w:rtl w:val="true"/>
              </w:rPr>
              <w:t>آفات نعمت‌های دنیوی</w:t>
            </w:r>
            <w:r>
              <w:rPr>
                <w:rStyle w:val="IndexLink"/>
                <w:rtl w:val="true"/>
              </w:rPr>
              <w:tab/>
            </w:r>
            <w:r>
              <w:rPr>
                <w:rStyle w:val="IndexLink"/>
              </w:rPr>
              <w:t>140</w:t>
            </w:r>
          </w:hyperlink>
        </w:p>
        <w:p>
          <w:pPr>
            <w:pStyle w:val="Contents2"/>
            <w:tabs>
              <w:tab w:val="clear" w:pos="8743"/>
              <w:tab w:val="right" w:pos="9026" w:leader="dot"/>
            </w:tabs>
            <w:rPr/>
          </w:pPr>
          <w:hyperlink w:anchor="__RefHeading___Toc2352243_2322387425">
            <w:r>
              <w:rPr>
                <w:webHidden/>
                <w:rStyle w:val="IndexLink"/>
              </w:rPr>
              <w:t>101</w:t>
            </w:r>
            <w:r>
              <w:rPr>
                <w:rStyle w:val="IndexLink"/>
                <w:rtl w:val="true"/>
              </w:rPr>
              <w:t xml:space="preserve">- </w:t>
            </w:r>
            <w:r>
              <w:rPr>
                <w:rStyle w:val="IndexLink"/>
                <w:rtl w:val="true"/>
              </w:rPr>
              <w:t>کریمان قرآنی</w:t>
            </w:r>
            <w:r>
              <w:rPr>
                <w:rStyle w:val="IndexLink"/>
                <w:rtl w:val="true"/>
              </w:rPr>
              <w:tab/>
            </w:r>
            <w:r>
              <w:rPr>
                <w:rStyle w:val="IndexLink"/>
              </w:rPr>
              <w:t>141</w:t>
            </w:r>
          </w:hyperlink>
        </w:p>
        <w:p>
          <w:pPr>
            <w:pStyle w:val="Contents2"/>
            <w:tabs>
              <w:tab w:val="clear" w:pos="8743"/>
              <w:tab w:val="right" w:pos="9026" w:leader="dot"/>
            </w:tabs>
            <w:rPr/>
          </w:pPr>
          <w:hyperlink w:anchor="__RefHeading___Toc2352245_2322387425">
            <w:r>
              <w:rPr>
                <w:webHidden/>
                <w:rStyle w:val="IndexLink"/>
              </w:rPr>
              <w:t>102</w:t>
            </w:r>
            <w:r>
              <w:rPr>
                <w:rStyle w:val="IndexLink"/>
                <w:rtl w:val="true"/>
              </w:rPr>
              <w:t xml:space="preserve">- </w:t>
            </w:r>
            <w:r>
              <w:rPr>
                <w:rStyle w:val="IndexLink"/>
                <w:rtl w:val="true"/>
              </w:rPr>
              <w:t>در باره قرآن</w:t>
            </w:r>
            <w:r>
              <w:rPr>
                <w:rStyle w:val="IndexLink"/>
                <w:rtl w:val="true"/>
              </w:rPr>
              <w:tab/>
            </w:r>
            <w:r>
              <w:rPr>
                <w:rStyle w:val="IndexLink"/>
              </w:rPr>
              <w:t>142</w:t>
            </w:r>
          </w:hyperlink>
        </w:p>
        <w:p>
          <w:pPr>
            <w:pStyle w:val="Contents2"/>
            <w:tabs>
              <w:tab w:val="clear" w:pos="8743"/>
              <w:tab w:val="right" w:pos="9026" w:leader="dot"/>
            </w:tabs>
            <w:rPr/>
          </w:pPr>
          <w:hyperlink w:anchor="__RefHeading___Toc2352247_2322387425">
            <w:r>
              <w:rPr>
                <w:webHidden/>
                <w:rStyle w:val="IndexLink"/>
              </w:rPr>
              <w:t>103</w:t>
            </w:r>
            <w:r>
              <w:rPr>
                <w:rStyle w:val="IndexLink"/>
                <w:rtl w:val="true"/>
              </w:rPr>
              <w:t xml:space="preserve">- </w:t>
            </w:r>
            <w:r>
              <w:rPr>
                <w:rStyle w:val="IndexLink"/>
                <w:rtl w:val="true"/>
              </w:rPr>
              <w:t>تسبیح کنندگان</w:t>
            </w:r>
            <w:r>
              <w:rPr>
                <w:rStyle w:val="IndexLink"/>
                <w:rtl w:val="true"/>
              </w:rPr>
              <w:tab/>
            </w:r>
            <w:r>
              <w:rPr>
                <w:rStyle w:val="IndexLink"/>
              </w:rPr>
              <w:t>144</w:t>
            </w:r>
          </w:hyperlink>
        </w:p>
        <w:p>
          <w:pPr>
            <w:pStyle w:val="Contents2"/>
            <w:tabs>
              <w:tab w:val="clear" w:pos="8743"/>
              <w:tab w:val="right" w:pos="9026" w:leader="dot"/>
            </w:tabs>
            <w:rPr/>
          </w:pPr>
          <w:hyperlink w:anchor="__RefHeading___Toc2352249_2322387425">
            <w:r>
              <w:rPr>
                <w:webHidden/>
                <w:rStyle w:val="IndexLink"/>
              </w:rPr>
              <w:t>104</w:t>
            </w:r>
            <w:r>
              <w:rPr>
                <w:rStyle w:val="IndexLink"/>
                <w:rtl w:val="true"/>
              </w:rPr>
              <w:t xml:space="preserve">- </w:t>
            </w:r>
            <w:r>
              <w:rPr>
                <w:rStyle w:val="IndexLink"/>
                <w:rtl w:val="true"/>
              </w:rPr>
              <w:t>اصول مدیریت و حکومت</w:t>
            </w:r>
            <w:r>
              <w:rPr>
                <w:rStyle w:val="IndexLink"/>
                <w:rtl w:val="true"/>
              </w:rPr>
              <w:tab/>
            </w:r>
            <w:r>
              <w:rPr>
                <w:rStyle w:val="IndexLink"/>
              </w:rPr>
              <w:t>144</w:t>
            </w:r>
          </w:hyperlink>
        </w:p>
        <w:p>
          <w:pPr>
            <w:pStyle w:val="Contents2"/>
            <w:tabs>
              <w:tab w:val="clear" w:pos="8743"/>
              <w:tab w:val="right" w:pos="9026" w:leader="dot"/>
            </w:tabs>
            <w:rPr/>
          </w:pPr>
          <w:hyperlink w:anchor="__RefHeading___Toc2352251_2322387425">
            <w:r>
              <w:rPr>
                <w:webHidden/>
                <w:rStyle w:val="IndexLink"/>
              </w:rPr>
              <w:t>105</w:t>
            </w:r>
            <w:r>
              <w:rPr>
                <w:rStyle w:val="IndexLink"/>
                <w:rtl w:val="true"/>
              </w:rPr>
              <w:t xml:space="preserve">- </w:t>
            </w:r>
            <w:r>
              <w:rPr>
                <w:rStyle w:val="IndexLink"/>
                <w:rtl w:val="true"/>
              </w:rPr>
              <w:t>اسلام و مخالفت با انواع رکود</w:t>
            </w:r>
            <w:r>
              <w:rPr>
                <w:rStyle w:val="IndexLink"/>
                <w:rtl w:val="true"/>
              </w:rPr>
              <w:tab/>
            </w:r>
            <w:r>
              <w:rPr>
                <w:rStyle w:val="IndexLink"/>
              </w:rPr>
              <w:t>145</w:t>
            </w:r>
          </w:hyperlink>
        </w:p>
        <w:p>
          <w:pPr>
            <w:pStyle w:val="Contents2"/>
            <w:tabs>
              <w:tab w:val="clear" w:pos="8743"/>
              <w:tab w:val="right" w:pos="9026" w:leader="dot"/>
            </w:tabs>
            <w:rPr/>
          </w:pPr>
          <w:hyperlink w:anchor="__RefHeading___Toc2352253_2322387425">
            <w:r>
              <w:rPr>
                <w:webHidden/>
                <w:rStyle w:val="IndexLink"/>
              </w:rPr>
              <w:t>106</w:t>
            </w:r>
            <w:r>
              <w:rPr>
                <w:rStyle w:val="IndexLink"/>
                <w:rtl w:val="true"/>
              </w:rPr>
              <w:t xml:space="preserve">- </w:t>
            </w:r>
            <w:r>
              <w:rPr>
                <w:rStyle w:val="IndexLink"/>
                <w:rtl w:val="true"/>
              </w:rPr>
              <w:t>استمداد مجرمان در قیامت</w:t>
            </w:r>
            <w:r>
              <w:rPr>
                <w:rStyle w:val="IndexLink"/>
                <w:rtl w:val="true"/>
              </w:rPr>
              <w:tab/>
            </w:r>
            <w:r>
              <w:rPr>
                <w:rStyle w:val="IndexLink"/>
              </w:rPr>
              <w:t>146</w:t>
            </w:r>
          </w:hyperlink>
        </w:p>
        <w:p>
          <w:pPr>
            <w:pStyle w:val="Contents2"/>
            <w:tabs>
              <w:tab w:val="clear" w:pos="8743"/>
              <w:tab w:val="right" w:pos="9026" w:leader="dot"/>
            </w:tabs>
            <w:rPr/>
          </w:pPr>
          <w:hyperlink w:anchor="__RefHeading___Toc2352255_2322387425">
            <w:r>
              <w:rPr>
                <w:webHidden/>
                <w:rStyle w:val="IndexLink"/>
              </w:rPr>
              <w:t>107</w:t>
            </w:r>
            <w:r>
              <w:rPr>
                <w:rStyle w:val="IndexLink"/>
                <w:rtl w:val="true"/>
              </w:rPr>
              <w:t xml:space="preserve">- </w:t>
            </w:r>
            <w:r>
              <w:rPr>
                <w:rStyle w:val="IndexLink"/>
                <w:rtl w:val="true"/>
              </w:rPr>
              <w:t>تفاوت‌های مؤمن و منافق</w:t>
            </w:r>
            <w:r>
              <w:rPr>
                <w:rStyle w:val="IndexLink"/>
                <w:rtl w:val="true"/>
              </w:rPr>
              <w:tab/>
            </w:r>
            <w:r>
              <w:rPr>
                <w:rStyle w:val="IndexLink"/>
              </w:rPr>
              <w:t>147</w:t>
            </w:r>
          </w:hyperlink>
        </w:p>
        <w:p>
          <w:pPr>
            <w:pStyle w:val="Contents2"/>
            <w:tabs>
              <w:tab w:val="clear" w:pos="8743"/>
              <w:tab w:val="right" w:pos="9026" w:leader="dot"/>
            </w:tabs>
            <w:rPr/>
          </w:pPr>
          <w:hyperlink w:anchor="__RefHeading___Toc2352257_2322387425">
            <w:r>
              <w:rPr>
                <w:webHidden/>
                <w:rStyle w:val="IndexLink"/>
              </w:rPr>
              <w:t>108</w:t>
            </w:r>
            <w:r>
              <w:rPr>
                <w:rStyle w:val="IndexLink"/>
                <w:rtl w:val="true"/>
              </w:rPr>
              <w:t xml:space="preserve">- </w:t>
            </w:r>
            <w:r>
              <w:rPr>
                <w:rStyle w:val="IndexLink"/>
                <w:rtl w:val="true"/>
              </w:rPr>
              <w:t>بازیچه بودن دنیا</w:t>
            </w:r>
            <w:r>
              <w:rPr>
                <w:rStyle w:val="IndexLink"/>
                <w:rtl w:val="true"/>
              </w:rPr>
              <w:tab/>
            </w:r>
            <w:r>
              <w:rPr>
                <w:rStyle w:val="IndexLink"/>
              </w:rPr>
              <w:t>148</w:t>
            </w:r>
          </w:hyperlink>
        </w:p>
        <w:p>
          <w:pPr>
            <w:pStyle w:val="Contents2"/>
            <w:tabs>
              <w:tab w:val="clear" w:pos="8743"/>
              <w:tab w:val="right" w:pos="9026" w:leader="dot"/>
            </w:tabs>
            <w:rPr/>
          </w:pPr>
          <w:hyperlink w:anchor="__RefHeading___Toc2352259_2322387425">
            <w:r>
              <w:rPr>
                <w:webHidden/>
                <w:rStyle w:val="IndexLink"/>
              </w:rPr>
              <w:t>109</w:t>
            </w:r>
            <w:r>
              <w:rPr>
                <w:rStyle w:val="IndexLink"/>
                <w:rtl w:val="true"/>
              </w:rPr>
              <w:t xml:space="preserve">- </w:t>
            </w:r>
            <w:r>
              <w:rPr>
                <w:rStyle w:val="IndexLink"/>
                <w:rtl w:val="true"/>
              </w:rPr>
              <w:t>مسابقه معنوی</w:t>
            </w:r>
            <w:r>
              <w:rPr>
                <w:rStyle w:val="IndexLink"/>
                <w:rtl w:val="true"/>
              </w:rPr>
              <w:tab/>
            </w:r>
            <w:r>
              <w:rPr>
                <w:rStyle w:val="IndexLink"/>
              </w:rPr>
              <w:t>149</w:t>
            </w:r>
          </w:hyperlink>
        </w:p>
        <w:p>
          <w:pPr>
            <w:pStyle w:val="Contents2"/>
            <w:tabs>
              <w:tab w:val="clear" w:pos="8743"/>
              <w:tab w:val="right" w:pos="9026" w:leader="dot"/>
            </w:tabs>
            <w:rPr/>
          </w:pPr>
          <w:hyperlink w:anchor="__RefHeading___Toc2352261_2322387425">
            <w:r>
              <w:rPr>
                <w:webHidden/>
                <w:rStyle w:val="IndexLink"/>
              </w:rPr>
              <w:t>110</w:t>
            </w:r>
            <w:r>
              <w:rPr>
                <w:rStyle w:val="IndexLink"/>
                <w:rtl w:val="true"/>
              </w:rPr>
              <w:t xml:space="preserve">- </w:t>
            </w:r>
            <w:r>
              <w:rPr>
                <w:rStyle w:val="IndexLink"/>
                <w:rtl w:val="true"/>
              </w:rPr>
              <w:t>نیاز جامعه به سه قوه</w:t>
            </w:r>
            <w:r>
              <w:rPr>
                <w:rStyle w:val="IndexLink"/>
                <w:rtl w:val="true"/>
              </w:rPr>
              <w:tab/>
            </w:r>
            <w:r>
              <w:rPr>
                <w:rStyle w:val="IndexLink"/>
              </w:rPr>
              <w:t>149</w:t>
            </w:r>
          </w:hyperlink>
        </w:p>
        <w:p>
          <w:pPr>
            <w:pStyle w:val="Contents2"/>
            <w:tabs>
              <w:tab w:val="clear" w:pos="8743"/>
              <w:tab w:val="right" w:pos="9026" w:leader="dot"/>
            </w:tabs>
            <w:rPr/>
          </w:pPr>
          <w:hyperlink w:anchor="__RefHeading___Toc2352263_2322387425">
            <w:r>
              <w:rPr>
                <w:webHidden/>
                <w:rStyle w:val="IndexLink"/>
              </w:rPr>
              <w:t>111</w:t>
            </w:r>
            <w:r>
              <w:rPr>
                <w:rStyle w:val="IndexLink"/>
                <w:rtl w:val="true"/>
              </w:rPr>
              <w:t xml:space="preserve">- </w:t>
            </w:r>
            <w:r>
              <w:rPr>
                <w:rStyle w:val="IndexLink"/>
                <w:rtl w:val="true"/>
              </w:rPr>
              <w:t>راه‌های شیطان برای انحراف مردم</w:t>
            </w:r>
            <w:r>
              <w:rPr>
                <w:rStyle w:val="IndexLink"/>
                <w:rtl w:val="true"/>
              </w:rPr>
              <w:tab/>
            </w:r>
            <w:r>
              <w:rPr>
                <w:rStyle w:val="IndexLink"/>
              </w:rPr>
              <w:t>150</w:t>
            </w:r>
          </w:hyperlink>
        </w:p>
        <w:p>
          <w:pPr>
            <w:pStyle w:val="Contents2"/>
            <w:tabs>
              <w:tab w:val="clear" w:pos="8743"/>
              <w:tab w:val="right" w:pos="9026" w:leader="dot"/>
            </w:tabs>
            <w:rPr/>
          </w:pPr>
          <w:hyperlink w:anchor="__RefHeading___Toc2352265_2322387425">
            <w:r>
              <w:rPr>
                <w:webHidden/>
                <w:rStyle w:val="IndexLink"/>
              </w:rPr>
              <w:t>112</w:t>
            </w:r>
            <w:r>
              <w:rPr>
                <w:rStyle w:val="IndexLink"/>
                <w:rtl w:val="true"/>
              </w:rPr>
              <w:t xml:space="preserve">- </w:t>
            </w:r>
            <w:r>
              <w:rPr>
                <w:rStyle w:val="IndexLink"/>
                <w:rtl w:val="true"/>
              </w:rPr>
              <w:t>روش‌ها و مراحل نفوذ شیطان</w:t>
            </w:r>
            <w:r>
              <w:rPr>
                <w:rStyle w:val="IndexLink"/>
                <w:rtl w:val="true"/>
              </w:rPr>
              <w:tab/>
            </w:r>
            <w:r>
              <w:rPr>
                <w:rStyle w:val="IndexLink"/>
              </w:rPr>
              <w:t>151</w:t>
            </w:r>
          </w:hyperlink>
        </w:p>
        <w:p>
          <w:pPr>
            <w:pStyle w:val="Contents2"/>
            <w:tabs>
              <w:tab w:val="clear" w:pos="8743"/>
              <w:tab w:val="right" w:pos="9026" w:leader="dot"/>
            </w:tabs>
            <w:rPr/>
          </w:pPr>
          <w:hyperlink w:anchor="__RefHeading___Toc2352267_2322387425">
            <w:r>
              <w:rPr>
                <w:webHidden/>
                <w:rStyle w:val="IndexLink"/>
              </w:rPr>
              <w:t>113</w:t>
            </w:r>
            <w:r>
              <w:rPr>
                <w:rStyle w:val="IndexLink"/>
                <w:rtl w:val="true"/>
              </w:rPr>
              <w:t xml:space="preserve">- </w:t>
            </w:r>
            <w:r>
              <w:rPr>
                <w:rStyle w:val="IndexLink"/>
                <w:rtl w:val="true"/>
              </w:rPr>
              <w:t>انواع تأییدهای الهی</w:t>
            </w:r>
            <w:r>
              <w:rPr>
                <w:rStyle w:val="IndexLink"/>
                <w:rtl w:val="true"/>
              </w:rPr>
              <w:tab/>
            </w:r>
            <w:r>
              <w:rPr>
                <w:rStyle w:val="IndexLink"/>
              </w:rPr>
              <w:t>152</w:t>
            </w:r>
          </w:hyperlink>
        </w:p>
        <w:p>
          <w:pPr>
            <w:pStyle w:val="Contents2"/>
            <w:tabs>
              <w:tab w:val="clear" w:pos="8743"/>
              <w:tab w:val="right" w:pos="9026" w:leader="dot"/>
            </w:tabs>
            <w:rPr/>
          </w:pPr>
          <w:hyperlink w:anchor="__RefHeading___Toc2352269_2322387425">
            <w:r>
              <w:rPr>
                <w:webHidden/>
                <w:rStyle w:val="IndexLink"/>
              </w:rPr>
              <w:t>114</w:t>
            </w:r>
            <w:r>
              <w:rPr>
                <w:rStyle w:val="IndexLink"/>
                <w:rtl w:val="true"/>
              </w:rPr>
              <w:t xml:space="preserve">- </w:t>
            </w:r>
            <w:r>
              <w:rPr>
                <w:rStyle w:val="IndexLink"/>
                <w:rtl w:val="true"/>
              </w:rPr>
              <w:t>عوامل وحدت</w:t>
            </w:r>
            <w:r>
              <w:rPr>
                <w:rStyle w:val="IndexLink"/>
                <w:rtl w:val="true"/>
              </w:rPr>
              <w:tab/>
            </w:r>
            <w:r>
              <w:rPr>
                <w:rStyle w:val="IndexLink"/>
              </w:rPr>
              <w:t>153</w:t>
            </w:r>
          </w:hyperlink>
        </w:p>
        <w:p>
          <w:pPr>
            <w:pStyle w:val="Contents2"/>
            <w:tabs>
              <w:tab w:val="clear" w:pos="8743"/>
              <w:tab w:val="right" w:pos="9026" w:leader="dot"/>
            </w:tabs>
            <w:rPr/>
          </w:pPr>
          <w:hyperlink w:anchor="__RefHeading___Toc2352271_2322387425">
            <w:r>
              <w:rPr>
                <w:webHidden/>
                <w:rStyle w:val="IndexLink"/>
              </w:rPr>
              <w:t>115</w:t>
            </w:r>
            <w:r>
              <w:rPr>
                <w:rStyle w:val="IndexLink"/>
                <w:rtl w:val="true"/>
              </w:rPr>
              <w:t xml:space="preserve">- </w:t>
            </w:r>
            <w:r>
              <w:rPr>
                <w:rStyle w:val="IndexLink"/>
                <w:rtl w:val="true"/>
              </w:rPr>
              <w:t>شباهت‌های منافق با شیطان</w:t>
            </w:r>
            <w:r>
              <w:rPr>
                <w:rStyle w:val="IndexLink"/>
                <w:rtl w:val="true"/>
              </w:rPr>
              <w:tab/>
            </w:r>
            <w:r>
              <w:rPr>
                <w:rStyle w:val="IndexLink"/>
              </w:rPr>
              <w:t>154</w:t>
            </w:r>
          </w:hyperlink>
        </w:p>
        <w:p>
          <w:pPr>
            <w:pStyle w:val="Contents2"/>
            <w:tabs>
              <w:tab w:val="clear" w:pos="8743"/>
              <w:tab w:val="right" w:pos="9026" w:leader="dot"/>
            </w:tabs>
            <w:rPr/>
          </w:pPr>
          <w:hyperlink w:anchor="__RefHeading___Toc2352273_2322387425">
            <w:r>
              <w:rPr>
                <w:webHidden/>
                <w:rStyle w:val="IndexLink"/>
              </w:rPr>
              <w:t>116</w:t>
            </w:r>
            <w:r>
              <w:rPr>
                <w:rStyle w:val="IndexLink"/>
                <w:rtl w:val="true"/>
              </w:rPr>
              <w:t xml:space="preserve">- </w:t>
            </w:r>
            <w:r>
              <w:rPr>
                <w:rStyle w:val="IndexLink"/>
                <w:rtl w:val="true"/>
              </w:rPr>
              <w:t>دلایل قطع رابطه با کفار</w:t>
            </w:r>
            <w:r>
              <w:rPr>
                <w:rStyle w:val="IndexLink"/>
                <w:rtl w:val="true"/>
              </w:rPr>
              <w:tab/>
            </w:r>
            <w:r>
              <w:rPr>
                <w:rStyle w:val="IndexLink"/>
              </w:rPr>
              <w:t>155</w:t>
            </w:r>
          </w:hyperlink>
        </w:p>
        <w:p>
          <w:pPr>
            <w:pStyle w:val="Contents2"/>
            <w:tabs>
              <w:tab w:val="clear" w:pos="8743"/>
              <w:tab w:val="right" w:pos="9026" w:leader="dot"/>
            </w:tabs>
            <w:rPr/>
          </w:pPr>
          <w:hyperlink w:anchor="__RefHeading___Toc2352275_2322387425">
            <w:r>
              <w:rPr>
                <w:webHidden/>
                <w:rStyle w:val="IndexLink"/>
              </w:rPr>
              <w:t>117</w:t>
            </w:r>
            <w:r>
              <w:rPr>
                <w:rStyle w:val="IndexLink"/>
                <w:rtl w:val="true"/>
              </w:rPr>
              <w:t xml:space="preserve">- </w:t>
            </w:r>
            <w:r>
              <w:rPr>
                <w:rStyle w:val="IndexLink"/>
                <w:rtl w:val="true"/>
              </w:rPr>
              <w:t>ویژگی‌های حضرت ابراهیم</w:t>
            </w:r>
            <w:r>
              <w:rPr>
                <w:rStyle w:val="IndexLink"/>
                <w:rtl w:val="true"/>
              </w:rPr>
              <w:tab/>
            </w:r>
            <w:r>
              <w:rPr>
                <w:rStyle w:val="IndexLink"/>
              </w:rPr>
              <w:t>156</w:t>
            </w:r>
          </w:hyperlink>
        </w:p>
        <w:p>
          <w:pPr>
            <w:pStyle w:val="Contents2"/>
            <w:tabs>
              <w:tab w:val="clear" w:pos="8743"/>
              <w:tab w:val="right" w:pos="9026" w:leader="dot"/>
            </w:tabs>
            <w:rPr/>
          </w:pPr>
          <w:hyperlink w:anchor="__RefHeading___Toc2352277_2322387425">
            <w:r>
              <w:rPr>
                <w:webHidden/>
                <w:rStyle w:val="IndexLink"/>
              </w:rPr>
              <w:t>118</w:t>
            </w:r>
            <w:r>
              <w:rPr>
                <w:rStyle w:val="IndexLink"/>
                <w:rtl w:val="true"/>
              </w:rPr>
              <w:t xml:space="preserve">- </w:t>
            </w:r>
            <w:r>
              <w:rPr>
                <w:rStyle w:val="IndexLink"/>
                <w:rtl w:val="true"/>
              </w:rPr>
              <w:t>سیاست خارجی اسلام</w:t>
            </w:r>
            <w:r>
              <w:rPr>
                <w:rStyle w:val="IndexLink"/>
                <w:rtl w:val="true"/>
              </w:rPr>
              <w:tab/>
            </w:r>
            <w:r>
              <w:rPr>
                <w:rStyle w:val="IndexLink"/>
              </w:rPr>
              <w:t>157</w:t>
            </w:r>
          </w:hyperlink>
        </w:p>
        <w:p>
          <w:pPr>
            <w:pStyle w:val="Contents2"/>
            <w:tabs>
              <w:tab w:val="clear" w:pos="8743"/>
              <w:tab w:val="right" w:pos="9026" w:leader="dot"/>
            </w:tabs>
            <w:rPr/>
          </w:pPr>
          <w:hyperlink w:anchor="__RefHeading___Toc2352279_2322387425">
            <w:r>
              <w:rPr>
                <w:webHidden/>
                <w:rStyle w:val="IndexLink"/>
              </w:rPr>
              <w:t>119</w:t>
            </w:r>
            <w:r>
              <w:rPr>
                <w:rStyle w:val="IndexLink"/>
                <w:rtl w:val="true"/>
              </w:rPr>
              <w:t xml:space="preserve">- </w:t>
            </w:r>
            <w:r>
              <w:rPr>
                <w:rStyle w:val="IndexLink"/>
                <w:rtl w:val="true"/>
              </w:rPr>
              <w:t>انواع تجارت</w:t>
            </w:r>
            <w:r>
              <w:rPr>
                <w:rStyle w:val="IndexLink"/>
                <w:rtl w:val="true"/>
              </w:rPr>
              <w:tab/>
            </w:r>
            <w:r>
              <w:rPr>
                <w:rStyle w:val="IndexLink"/>
              </w:rPr>
              <w:t>158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01_135321"/>
      <w:bookmarkStart w:id="1" w:name="pg13301_135321"/>
      <w:bookmarkEnd w:id="1"/>
    </w:p>
    <w:p>
      <w:pPr>
        <w:pStyle w:val="Heading2"/>
        <w:numPr>
          <w:ilvl w:val="1"/>
          <w:numId w:val="1"/>
        </w:numPr>
        <w:rPr/>
      </w:pPr>
      <w:bookmarkStart w:id="2" w:name="pg13301_135321"/>
      <w:bookmarkStart w:id="3" w:name="__RefHeading___Toc2352039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52041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301_135332"/>
    </w:p>
    <w:p>
      <w:pPr>
        <w:pStyle w:val="Heading2"/>
        <w:numPr>
          <w:ilvl w:val="1"/>
          <w:numId w:val="1"/>
        </w:numPr>
        <w:rPr/>
      </w:pPr>
      <w:bookmarkStart w:id="8" w:name="__RefHeading___Toc2352043_2322387425"/>
      <w:bookmarkStart w:id="9" w:name="_Toc3"/>
      <w:bookmarkEnd w:id="7"/>
      <w:bookmarkEnd w:id="8"/>
      <w:r>
        <w:rPr/>
        <w:t>1</w:t>
      </w:r>
      <w:r>
        <w:rPr>
          <w:rtl w:val="true"/>
        </w:rPr>
        <w:t xml:space="preserve">- </w:t>
      </w:r>
      <w:r>
        <w:rPr>
          <w:rtl w:val="true"/>
        </w:rPr>
        <w:t>تفاوت نقش خدا و غیر خدا</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نقش خدا و غیر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أَضَلُّ مِمَّن یَدْعُواْ مِن دُونِ اللَّهِ مَن لَّا یَسْتَجِیبُ لَهُ إِلَی یَوْمِ الْقِیَامَةِ وَهُمْ عَن دُعَآئِهِمْ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کَانُواْ لَهُمْ أَعْدَآءً وَکَانُواْ بِعِبَادَتِهِمْ 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گمراه‌تر از کسی‌که به جای خداوند، کسانی را می‌خواند که تا روز قیامت پاسخش را نمی‌دهند و حتّی از خوانده شدن خود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مردم محشور شوند، آنها دشمن‌شان خواهند بود و عبادتشان را انکار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تفاوت نقش خدا و غیر خدا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خدا در زندگی انسان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و همه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بالناس لرؤف</w:t>
      </w:r>
      <w:r>
        <w:rPr>
          <w:rFonts w:eastAsia="IRNazanin" w:cs="IRNazanin"/>
          <w:color w:val="111111"/>
          <w:sz w:val="28"/>
          <w:szCs w:val="28"/>
          <w:rtl w:val="true"/>
          <w:lang w:bidi="fa-IR"/>
        </w:rPr>
        <w:t>»</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یجیب المضطر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خوبی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جاهدوا فینا لنهدینّهم سبلنا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حمایت و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یتولّی الصالحین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رشد و تکامل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آرامش و اطمینان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وسعت و فزونی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 را شفا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آینده‌ی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أطمع أن یغفرلی خطیئتی یوم الدین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 خدا در زندگی انسان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در آفرینش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خواسته‌های انسان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 دعائهم غافلون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نمی‌شنوند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یسمعوا دعائکم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پاسخگویی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من دون اللّه من لا یستجیب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انسان‌اند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لهم اعداء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10" w:name="pg13301_135334"/>
    </w:p>
    <w:p>
      <w:pPr>
        <w:pStyle w:val="BookText"/>
        <w:rPr/>
      </w:pPr>
      <w:bookmarkEnd w:id="10"/>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ناتوان‌اند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کشف الضرّ عنکم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قدرت نفع‌رسانی دارند و نه از ضرر جلوگیری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یضرّهم و لا ینفعهم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خلاصه به قول حضرت یوسف‌علیه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آیا خدایان پراکنده و گوناگون بهترند یا خدای یگانه مقتدر؟</w:t>
      </w:r>
    </w:p>
    <w:p>
      <w:pPr>
        <w:pStyle w:val="Heading2"/>
        <w:numPr>
          <w:ilvl w:val="1"/>
          <w:numId w:val="1"/>
        </w:numPr>
        <w:rPr/>
      </w:pPr>
      <w:bookmarkStart w:id="11" w:name="__RefHeading___Toc2352045_2322387425"/>
      <w:bookmarkStart w:id="12" w:name="_Toc4"/>
      <w:bookmarkEnd w:id="11"/>
      <w:r>
        <w:rPr/>
        <w:t>2</w:t>
      </w:r>
      <w:r>
        <w:rPr>
          <w:rtl w:val="true"/>
        </w:rPr>
        <w:t xml:space="preserve">- </w:t>
      </w:r>
      <w:r>
        <w:rPr>
          <w:rtl w:val="true"/>
        </w:rPr>
        <w:t>برخورد منکران با آیات قرآن</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منکران با آیات قرآن</w:t>
      </w:r>
    </w:p>
    <w:p>
      <w:pPr>
        <w:pStyle w:val="BookText"/>
        <w:rPr/>
      </w:pPr>
      <w:r>
        <w:rPr>
          <w:rFonts w:ascii="Amiri" w:hAnsi="Amiri" w:eastAsia="Amiri" w:cs="Amiri"/>
          <w:color w:val="111111"/>
          <w:sz w:val="28"/>
          <w:sz w:val="28"/>
          <w:szCs w:val="28"/>
          <w:rtl w:val="true"/>
          <w:lang w:bidi="ar-SA"/>
        </w:rPr>
        <w:t>وَإِذَا تُتْلَی عَلَیْهِمْ آیَاتُنَا بَیِّنَاتٍ قَالَ الَّذِینَ کَفَرُواْ لِلْحَقِ‌ّ لَمَّا جَآءَهُمْ هَذَا 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آیات روشنگر ما بر آنان خوانده شود، کسانی‌که کفرورزیدند، در باره حقی که برایشان آمده،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منکران، هنگام شنیدن آیات قرآن، گفتارها و برخوردهای گوناگونی داشتند،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قبلاً شنیده‌ایم، اگر بخواهیم مثل آن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تتلی علیهم آیاتنا قالوا قد سمعنا و لو نشاء لقلنا مثل هذا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نفیِ بت‌ها را، حذف یا تغییر بده تا قرآن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 او بدّله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ثروت و دارایی است نه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ایّ الفریقین خیرٌ مقاماً</w:t>
      </w:r>
      <w:r>
        <w:rPr>
          <w:rFonts w:eastAsia="IRNazanin" w:cs="IRNazanin"/>
          <w:color w:val="111111"/>
          <w:sz w:val="28"/>
          <w:szCs w:val="28"/>
          <w:rtl w:val="true"/>
          <w:lang w:bidi="fa-IR"/>
        </w:rPr>
        <w:t>»</w:t>
      </w:r>
      <w:r>
        <w:rPr>
          <w:rStyle w:val="FootnoteAnchor"/>
          <w:rtl w:val="true"/>
        </w:rPr>
        <w:footnoteReference w:id="2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متکبّرانه پشت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آیاتی تتلی علیکم و کنتم علی</w:t>
      </w:r>
      <w:bookmarkStart w:id="13" w:name="pg13301_135335"/>
    </w:p>
    <w:p>
      <w:pPr>
        <w:pStyle w:val="BookText"/>
        <w:rPr/>
      </w:pPr>
      <w:bookmarkEnd w:id="13"/>
      <w:r>
        <w:rPr>
          <w:rFonts w:ascii="IRNazanin" w:hAnsi="IRNazanin" w:eastAsia="IRNazanin"/>
          <w:color w:val="111111"/>
          <w:sz w:val="28"/>
          <w:sz w:val="28"/>
          <w:szCs w:val="28"/>
          <w:rtl w:val="true"/>
          <w:lang w:bidi="fa-IR"/>
        </w:rPr>
        <w:t>اعقابکم تنکصون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تکذیب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تکن آیاتی تتلی علیکم فکنتم بها تکذّبون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کری و ناشنوایی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تتلی علیه آیاتنا ولّی مستکبراً کأن لم یسمعها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افترا و بدعت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 هذا الاّ رجل یرید ان یصدّکم عما کان یعبد آبائکم و قالوا ما هذا الاّ افک مفتری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تعصّبی غلط، دلیلی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حجّتهم الا أن قالوا ائتوا بآبائنا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می‌شدند که آیات قرآن افسانه است و واقعیّت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تتلی علیه آیاتنا قال اساطیر الاولین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پیامبر خدا را، جادو و جادوگر می‌نامیدند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للحقّ لمّا جائهم هذا سحر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p>
    <w:p>
      <w:pPr>
        <w:pStyle w:val="Heading2"/>
        <w:numPr>
          <w:ilvl w:val="1"/>
          <w:numId w:val="1"/>
        </w:numPr>
        <w:rPr/>
      </w:pPr>
      <w:bookmarkStart w:id="14" w:name="__RefHeading___Toc2352047_2322387425"/>
      <w:bookmarkStart w:id="15" w:name="_Toc5"/>
      <w:bookmarkEnd w:id="14"/>
      <w:r>
        <w:rPr/>
        <w:t>3</w:t>
      </w:r>
      <w:r>
        <w:rPr>
          <w:rtl w:val="true"/>
        </w:rPr>
        <w:t xml:space="preserve">- </w:t>
      </w:r>
      <w:r>
        <w:rPr>
          <w:rtl w:val="true"/>
        </w:rPr>
        <w:t>سوره‌های توبیخ و تهدید دشمنان</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سوره‌های توبیخ و تهدید دشمنان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کَفَرُواْ وَصَدُّواْ عَن سَبِیلِ اللَّهِ 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تباه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یکصد و چهارده سوره قرآن کریم، در یازده سوره، اولین آیه درباره تهدید یا توبیخ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برای پروردگارشان شریک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از کفّار برائت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اتّق اللّه ولا تطع الکافرین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 و از کفّار و منافقان پیروی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 صدّوا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تتّخذوا عدوّی و عدوّکم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سرپرست خود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منافقین نزد تو آمدند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و دشمنان تقاضای عذاب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اهل‌الکتاب والمشرکین منفکّین حتّی تأتیهم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اهل کتاب و مشرکان، از کفر و شرک دست‌بردار نیستند، مگر آن که برایشان شاهد و بیّنه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ألم‌تر کیف فعل ربّک باصحاب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پروردگارت با سپاه فیل چه کرد؟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ابولهب بریده باد</w:t>
      </w:r>
      <w:r>
        <w:rPr>
          <w:rFonts w:eastAsia="IRNazanin" w:cs="IRNazanin"/>
          <w:color w:val="111111"/>
          <w:sz w:val="28"/>
          <w:szCs w:val="28"/>
          <w:rtl w:val="true"/>
          <w:lang w:bidi="fa-IR"/>
        </w:rPr>
        <w:t>.</w:t>
      </w:r>
      <w:bookmarkStart w:id="16" w:name="pg13301_135337"/>
    </w:p>
    <w:p>
      <w:pPr>
        <w:pStyle w:val="Heading2"/>
        <w:numPr>
          <w:ilvl w:val="1"/>
          <w:numId w:val="1"/>
        </w:numPr>
        <w:rPr/>
      </w:pPr>
      <w:bookmarkStart w:id="17" w:name="__RefHeading___Toc2352049_2322387425"/>
      <w:bookmarkStart w:id="18" w:name="_Toc6"/>
      <w:bookmarkEnd w:id="16"/>
      <w:bookmarkEnd w:id="17"/>
      <w:r>
        <w:rPr/>
        <w:t>4</w:t>
      </w:r>
      <w:r>
        <w:rPr>
          <w:rtl w:val="true"/>
        </w:rPr>
        <w:t xml:space="preserve">- </w:t>
      </w:r>
      <w:r>
        <w:rPr>
          <w:rtl w:val="true"/>
        </w:rPr>
        <w:t>سیمایی از منافقان</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سیمایی از منافقان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وَلَنَبْلُوَنَّکُمْ حَتَّی نَعْلَمَ الْمُجَاهِدِینَ مِنکُمْ وَالصَّابِرِینَ وَ نَبْلُوَاْ أَخْبَارَکُمْ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قطعاً شما را می‌آزماییم تا از میان شما مجاهدان و صابران را معلوم بداریم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بارها سخن از منافقان و بیماردلان به میان آمد و سیمایی از آنان ترسیم شد که به جمع بندی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گفته‌های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فرمان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فیها القتال رایت الّذین فی قلوبهم مرض ینظرون الیک نظر المغشیّ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زمین و قطع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تفسدوا فی الارض و تقطّعوا ارحامکم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برگشت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ادبارهم من بعد ما 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شیطان فریفته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 و املی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توطئه‌گری و اعلام همکاری با سایر مخالفان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کارهایی که سبب خشم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اسخط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از کارهایی که سبب رضای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bookmarkStart w:id="19" w:name="pg13301_135338"/>
    </w:p>
    <w:p>
      <w:pPr>
        <w:pStyle w:val="BookText"/>
        <w:rPr/>
      </w:pPr>
      <w:bookmarkEnd w:id="19"/>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 الّذین فی قلوبهم مرض ان لن یخرج اللّه اضغانهم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20" w:name="__RefHeading___Toc2352051_2322387425"/>
      <w:bookmarkStart w:id="21" w:name="_Toc7"/>
      <w:bookmarkEnd w:id="20"/>
      <w:r>
        <w:rPr/>
        <w:t>5</w:t>
      </w:r>
      <w:r>
        <w:rPr>
          <w:rtl w:val="true"/>
        </w:rPr>
        <w:t xml:space="preserve">- </w:t>
      </w:r>
      <w:r>
        <w:rPr>
          <w:rtl w:val="true"/>
        </w:rPr>
        <w:t>صلح حدیبیه</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حدیبیه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 یَهْدِیَکَ صِرَاطاً مُّ</w:t>
      </w:r>
    </w:p>
    <w:p>
      <w:pPr>
        <w:pStyle w:val="BookText"/>
        <w:rPr/>
      </w:pPr>
      <w:r>
        <w:rPr>
          <w:rFonts w:ascii="Amiri" w:hAnsi="Amiri" w:eastAsia="Amiri" w:cs="Amiri"/>
          <w:color w:val="111111"/>
          <w:sz w:val="28"/>
          <w:sz w:val="28"/>
          <w:szCs w:val="28"/>
          <w:rtl w:val="true"/>
          <w:lang w:bidi="ar-SA"/>
        </w:rPr>
        <w:t xml:space="preserve">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گشایش آشکاری را برای تو پیش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برای تو گناهِ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را که کفّار مکّه به تو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نعمتش را بر تو تمام کند و تو را به راه راست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با پیروزی شکست ناپذیری یاری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پیامبراکرم‌صلی الله علیه وآله در ماه ذی القعده سال ششم هجرت، به قصد سفر حج به سوی مکّه حرکت کرد و مسلمانان را به شرکت در این سفر، تشویق نمود و سرانجام با جمعیّت یک هزار و چهارصد نفری، با لباس احرام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مشرکان مکّه رسید و در نزدیکی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مسلمانان بستند و مانع ورود آنان به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نمایندگانی از دو طرف برای گفتگو رفت و آمد کردند، نماینده مشرکان هنگامی‌که دید مسلمانان چنان شیفته پیامبرند که قطرات آب وضوی پیامبر را برای تبرک برمی دارند، به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عشق و علاقه‌ای که مردم به محمّد دارند، نمی‌توانید آنها را از او جدا کنید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عنوان سفیر مسلمانان برای مذاکره به مکّه رفت؛</w:t>
      </w:r>
    </w:p>
    <w:p>
      <w:pPr>
        <w:pStyle w:val="BookText"/>
        <w:rPr/>
      </w:pPr>
      <w:r>
        <w:rPr>
          <w:rFonts w:ascii="IRNazanin" w:hAnsi="IRNazanin" w:eastAsia="IRNazanin"/>
          <w:color w:val="111111"/>
          <w:sz w:val="28"/>
          <w:sz w:val="28"/>
          <w:szCs w:val="28"/>
          <w:rtl w:val="true"/>
          <w:lang w:bidi="fa-IR"/>
        </w:rPr>
        <w:t>امّا شایع شد که او را در مکّه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آماده‌باش مسلمانان، در زیر درختی با یارانش تجدید بیعت کرد که این بیعت، بیعت رضوان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عثمان به سلامت برگشت و با حضور نمایندگان دو طرف، صلح نامه‌ای در چند ماده تهیه و توسط حضرت علی‌علیه السلام نوشته شد و به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دو گروه متعهد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ده سال، جنگی میان آنان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همانجا برگردند و سال آینده به مدت سه روز برای عمره به مکّه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پیامبرصلی الله علیه وآله شترانی را که برای حج آورده بودند، در همانجا قربانی کردند و سرهای خود را تراشیده و از احرام خارج شدند و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مسلمانان به حج نرفتند؛ ولی این صلح نامه و مفاد آن که تعطیل شدن جنگ به مدت ده سال و آزاد شدن مراسم عمره بود، برای مسلمانان پیروزی آشکاری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پایانی بر خصومت‌ورزی آشکار مشرکان و گشودن راهی برای تبلیغ دین و تجدید قوای مسلمانان بود و زمینه‌ساز فتح مکّه گشت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صلح حدیبیّه، حضرت علی‌علیه السلام به فرمان پیامبرصلی الله علیه وآله صلح‌نامه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و حضرت،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سپس مشرکان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گرفتند که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پیامبرصلی الله علیه وآله این</w:t>
      </w:r>
    </w:p>
    <w:p>
      <w:pPr>
        <w:pStyle w:val="BookText"/>
        <w:rPr/>
      </w:pPr>
      <w:r>
        <w:rPr>
          <w:rFonts w:ascii="IRNazanin" w:hAnsi="IRNazanin" w:eastAsia="IRNazanin"/>
          <w:color w:val="111111"/>
          <w:sz w:val="28"/>
          <w:sz w:val="28"/>
          <w:szCs w:val="28"/>
          <w:rtl w:val="true"/>
          <w:lang w:bidi="fa-IR"/>
        </w:rPr>
        <w:t xml:space="preserve">برخورد را با آرامش پذیرفت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کردند، این نمونه حمیّت مشرکان</w:t>
      </w:r>
    </w:p>
    <w:p>
      <w:pPr>
        <w:pStyle w:val="BookText"/>
        <w:rPr/>
      </w:pPr>
      <w:r>
        <w:rPr>
          <w:rFonts w:ascii="IRNazanin" w:hAnsi="IRNazanin" w:eastAsia="IRNazanin"/>
          <w:color w:val="111111"/>
          <w:sz w:val="28"/>
          <w:sz w:val="28"/>
          <w:szCs w:val="28"/>
          <w:rtl w:val="true"/>
          <w:lang w:bidi="fa-IR"/>
        </w:rPr>
        <w:t>و نزول سکینه بر حضرت و یارانش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هجری پیامبر اکرم‌صلی الله علیه وآله در خواب دیدند که مسلمانان، آسوده خاطر وارد مسجد الحرام شده، در حالی‌که سرهای خود را تراشیده و کوتاه کرده‌اند مراسم عمره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خواب بود که پیامبر همراه مسلمانان به قصد انجام مراسم حرکت کرده و تا پشت دروازه‌های مکّه در حدیبیّه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ماجرا آگاه شده و راه را بر آنان بستند و تصمیم بر کشتار مسلمان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w:t>
      </w:r>
    </w:p>
    <w:p>
      <w:pPr>
        <w:pStyle w:val="BookText"/>
        <w:rPr/>
      </w:pPr>
      <w:r>
        <w:rPr>
          <w:rFonts w:ascii="IRNazanin" w:hAnsi="IRNazanin" w:eastAsia="IRNazanin"/>
          <w:color w:val="111111"/>
          <w:sz w:val="28"/>
          <w:sz w:val="28"/>
          <w:szCs w:val="28"/>
          <w:rtl w:val="true"/>
          <w:lang w:bidi="fa-IR"/>
        </w:rPr>
        <w:t>الله علیه وآله نیز از مسلمان پیمان وفاداری گرفتند،خداوند برای مسلمانان، صلح پیش آورد، زیرا در این هجوم، بعضی از مسلمانان مقیم مکّه که ناشناخته بودند، به ناحق کشته می‌شدند و مسلمانان ناخواسته گرفتار پرداخت دیه و زخم زبان کفّار شده و بسیاری در آتش فتنه می‌سوختند، در این صلح برکاتی بود و در این مدت گروه زیادی به اسلام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مسلمانان نگران بودند که چرا خواب پیامبر اکرم‌صلی الله علیه وآله تعبیر نشد؟ حضرت‌صلی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این خواب در این سال تعبیر و محقّق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مسلمان به مدینه بازگشتند و طبق قرارداد صلحنامه، در سال بعد سه روز مکّه را خالی کردند و مسلمانان با آسودگی خاطر اعمال عمره را با شکوه فراوان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کفّار پیمان شکستند و مسلمانان در سال هشتم هجری مکّه را بدون خونریزی فتح کردند</w:t>
      </w:r>
      <w:r>
        <w:rPr>
          <w:rFonts w:eastAsia="IRNazanin" w:cs="IRNazanin"/>
          <w:color w:val="111111"/>
          <w:sz w:val="28"/>
          <w:szCs w:val="28"/>
          <w:rtl w:val="true"/>
          <w:lang w:bidi="fa-IR"/>
        </w:rPr>
        <w:t>.</w:t>
      </w:r>
      <w:bookmarkStart w:id="22" w:name="pg13301_135341"/>
    </w:p>
    <w:p>
      <w:pPr>
        <w:pStyle w:val="Heading2"/>
        <w:numPr>
          <w:ilvl w:val="1"/>
          <w:numId w:val="1"/>
        </w:numPr>
        <w:rPr/>
      </w:pPr>
      <w:bookmarkStart w:id="23" w:name="__RefHeading___Toc2352053_2322387425"/>
      <w:bookmarkStart w:id="24" w:name="_Toc8"/>
      <w:bookmarkEnd w:id="22"/>
      <w:bookmarkEnd w:id="23"/>
      <w:r>
        <w:rPr/>
        <w:t>6</w:t>
      </w:r>
      <w:r>
        <w:rPr>
          <w:rtl w:val="true"/>
        </w:rPr>
        <w:t xml:space="preserve">- </w:t>
      </w:r>
      <w:r>
        <w:rPr>
          <w:rtl w:val="true"/>
        </w:rPr>
        <w:t>ممنوعیت تقدّم بر خدا و رسول</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تقدّم بر خدا و رسول</w:t>
      </w:r>
    </w:p>
    <w:p>
      <w:pPr>
        <w:pStyle w:val="BookText"/>
        <w:rPr/>
      </w:pPr>
      <w:r>
        <w:rPr>
          <w:rFonts w:ascii="Amiri" w:hAnsi="Amiri" w:eastAsia="Amiri" w:cs="Amiri"/>
          <w:color w:val="111111"/>
          <w:sz w:val="28"/>
          <w:sz w:val="28"/>
          <w:szCs w:val="28"/>
          <w:rtl w:val="true"/>
          <w:lang w:bidi="ar-SA"/>
        </w:rPr>
        <w:t>یَآ أَیُّهَا الَّذِینَ آمَنُواْ لَا تُقَدِّمُواْ بَیْنَ یَدَیِ اللَّهِ وَ رَسُولِهِ وَاتَّقُواْ اللَّهَ إِنَّ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پیشی نگیرید و از خداوند پروا کنید که خداوند شنوا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چند نمونه تاریخی از پیشی گرفتن بر پیامبر که در تفاسیر و روایات آمده،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گروهی قبل از پیامبرصلی الله علیه وآله قربانی کردند،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لاتقدّموا بین یدی اللَّه و رسوله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گروهی را برای تبلیغ نزد کفّار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نمایندگان پیامبر را کشتند و تنها سه نفر توانستند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مسیر بازگشت دو نفر از کفّار قبیله‌ی بنی‌عامر را به انتقام کشته شدن دوستان خود کشتند، در حالی‌که آن دو نفر بی‌تقصیر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به خاطر این عمل خودسرانه توبیخ کرد که چرا بدون دستور پیامبر دست به این عمل زدید؟</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لاتقدّموا بین</w:t>
      </w:r>
    </w:p>
    <w:p>
      <w:pPr>
        <w:pStyle w:val="BookText"/>
        <w:rPr/>
      </w:pPr>
      <w:r>
        <w:rPr>
          <w:rFonts w:ascii="Amiri" w:hAnsi="Amiri" w:eastAsia="Amiri" w:cs="Amiri"/>
          <w:color w:val="111111"/>
          <w:sz w:val="28"/>
          <w:sz w:val="28"/>
          <w:szCs w:val="28"/>
          <w:rtl w:val="true"/>
          <w:lang w:bidi="ar-SA"/>
        </w:rPr>
        <w:t>یدی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بنی‌تمیم از پیامبرصلی الله علیه وآله امیر و حاکم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اوّل و دوّم هر کدام شخصی را پیشنهاد کردند و با هم مشاجره می‌کردند که کاندیدای من بهتر است،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لاتقدّموا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لاترفعوا اصواتکم</w:t>
      </w:r>
      <w:r>
        <w:rPr>
          <w:rFonts w:eastAsia="IRNazanin" w:cs="IRNazanin"/>
          <w:color w:val="111111"/>
          <w:sz w:val="28"/>
          <w:szCs w:val="28"/>
          <w:rtl w:val="true"/>
          <w:lang w:bidi="fa-IR"/>
        </w:rPr>
        <w:t>»</w:t>
      </w:r>
      <w:r>
        <w:rPr>
          <w:rStyle w:val="FootnoteAnchor"/>
          <w:rtl w:val="true"/>
        </w:rPr>
        <w:footnoteReference w:id="3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از پیش خود جمله‌ای اضافه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تو صحیح است؛ امّا آنچه من می‌گویم بگو و سپس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تلاوت فرمودند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پیامبر اسلام‌صلی الله علیه وآله خواب و خوراک و آمیزش با همسر را بر خود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شده و مردم را جمع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غذا می‌خورم، می‌خوابم و با همسرم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و سیره‌ی زندگی من این است، پس هرکس از این راه پیروی نکند،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اسلام‌صلی الله علیه وآله ازدواج موقّت را شرعی و قانونی اعلام فرمودند؛ امّا خلیفه‌ی دوم آن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پیش افتادن از پیامبرصلی الله علیه وآله است که در این آیه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لاتقدّموا بین یدی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که پیامبر اسلام‌صلی الله علیه وآله برای فتح مکه از مدینه حرکت کردند، بعضی از مسلمانان در این سفر روزه خود را افطار نکردند، با این‌که می‌دانستند مسافر روزه ندارد و می‌دیدند که پیامبرصلی الله علیه وآله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از پیامبرصلی الله علیه وآله پیشی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bookmarkStart w:id="25" w:name="pg13301_135343"/>
    </w:p>
    <w:p>
      <w:pPr>
        <w:pStyle w:val="Heading2"/>
        <w:numPr>
          <w:ilvl w:val="1"/>
          <w:numId w:val="1"/>
        </w:numPr>
        <w:rPr/>
      </w:pPr>
      <w:bookmarkStart w:id="26" w:name="__RefHeading___Toc2352055_2322387425"/>
      <w:bookmarkStart w:id="27" w:name="_Toc9"/>
      <w:bookmarkEnd w:id="25"/>
      <w:bookmarkEnd w:id="26"/>
      <w:r>
        <w:rPr/>
        <w:t>7</w:t>
      </w:r>
      <w:r>
        <w:rPr>
          <w:rtl w:val="true"/>
        </w:rPr>
        <w:t xml:space="preserve">- </w:t>
      </w:r>
      <w:r>
        <w:rPr>
          <w:rtl w:val="true"/>
        </w:rPr>
        <w:t>مقدّسات در اسلام</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مقدّسات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لَاتَرْفَعُواْ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 و آن گونه که با یکدیگر بلند گفت‌وگو می‌کنید، با پیامبر بلند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خاطراین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نابود شود و شما آگاه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تمام دنیا با وجود عقائد مختلف، به بزرگان خود احترام خاصّ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خیابان‌ها، دانشگاه‌ها، فرودگاه‌ها، مدارس و مؤسسات را به نام آنان 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برخی افراد و حتّی برخی گیاهان و جمادات قداست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ریشه‌ی قداست و کرامت هر چیزی، وابستگی آن به ذات مقدّس خداوند است و هر چه این وابستگی بیشتر باشد، قداست هم بیشتر است و ما باید احترام ویژه‌ی آن را حفظ کنیم؛ امّا مقدّسات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قدس است و مشرکان که دیگران را با خدا یکسان می‌پندارند، در قیامت به انحراف خود اقرار خواهند کرد و به معبودهای خیالی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بدبختی ما این است که شما را با پروردگار جهانیان یکسان می‌پنداشتیم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نُسوّیکم بِربّ العالَمین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قرآن از تسبیح و تنزیه خداوند زیاد سخن به میان آمده است، یعنی ما باید برای خدا آن احترام وقداستی را بپذیریم که هیچ‌گونه عیب ونقصی برای او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ذات او، بلکه نام او نیز باید منزّه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نیز احترام و قداست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قرآن را عظیم می‌داند،</w:t>
      </w:r>
      <w:r>
        <w:rPr>
          <w:rStyle w:val="FootnoteAnchor"/>
          <w:rtl w:val="true"/>
        </w:rPr>
        <w:footnoteReference w:id="36"/>
      </w:r>
      <w:r>
        <w:rPr>
          <w:rFonts w:ascii="IRNazanin" w:hAnsi="IRNazanin" w:eastAsia="IRNazanin"/>
          <w:color w:val="111111"/>
          <w:sz w:val="28"/>
          <w:sz w:val="28"/>
          <w:szCs w:val="28"/>
          <w:rtl w:val="true"/>
          <w:lang w:bidi="fa-IR"/>
        </w:rPr>
        <w:t>پس ما باید آن را تعظیم کنیم، وقتی قرآن را کریم می‌داند،</w:t>
      </w:r>
      <w:r>
        <w:rPr>
          <w:rStyle w:val="FootnoteAnchor"/>
          <w:rtl w:val="true"/>
        </w:rPr>
        <w:footnoteReference w:id="37"/>
      </w:r>
      <w:r>
        <w:rPr>
          <w:rFonts w:ascii="IRNazanin" w:hAnsi="IRNazanin" w:eastAsia="IRNazanin"/>
          <w:color w:val="111111"/>
          <w:sz w:val="28"/>
          <w:sz w:val="28"/>
          <w:szCs w:val="28"/>
          <w:rtl w:val="true"/>
          <w:lang w:bidi="fa-IR"/>
        </w:rPr>
        <w:t>ما باید آن را تکریم کنیم، و چون قرآن را مجید می‌داند،</w:t>
      </w:r>
      <w:r>
        <w:rPr>
          <w:rStyle w:val="FootnoteAnchor"/>
          <w:rtl w:val="true"/>
        </w:rPr>
        <w:footnoteReference w:id="38"/>
      </w:r>
      <w:r>
        <w:rPr>
          <w:rFonts w:ascii="IRNazanin" w:hAnsi="IRNazanin" w:eastAsia="IRNazanin"/>
          <w:color w:val="111111"/>
          <w:sz w:val="28"/>
          <w:sz w:val="28"/>
          <w:szCs w:val="28"/>
          <w:rtl w:val="true"/>
          <w:lang w:bidi="fa-IR"/>
        </w:rPr>
        <w:t>ما باید آن را تمجید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تمام انبیا و جانشینان بر حقّ آن بزرگواران به خصوص حضرت محمّدصلی الله علیه وآله و اهل‌بیت او، دارای مقام مخصوصی هستند که در این سوره پاره‌ای از آداب برخورد با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پیشی نگیریم، بلندتر از آنان صحبت نکنیم و در آیات دیگر، فرمان صلوات بر پیامبر داده شده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نکته توجّه کنیم که پس از رحلت پیامبر نیز، زیارت آن حضرت</w:t>
      </w:r>
      <w:r>
        <w:rPr>
          <w:rStyle w:val="FootnoteAnchor"/>
          <w:rtl w:val="true"/>
        </w:rPr>
        <w:footnoteReference w:id="40"/>
      </w:r>
      <w:r>
        <w:rPr>
          <w:rFonts w:ascii="IRNazanin" w:hAnsi="IRNazanin" w:eastAsia="IRNazanin"/>
          <w:color w:val="111111"/>
          <w:sz w:val="28"/>
          <w:sz w:val="28"/>
          <w:szCs w:val="28"/>
          <w:rtl w:val="true"/>
          <w:lang w:bidi="fa-IR"/>
        </w:rPr>
        <w:t>و زیارت و احترام جانشینان و ذریّه آن بزرگوار و تمام کسانی‌که به نحوی به آن حضرت نسبت دارند، به خصوص علمای ربّانی و فقهای عادل و مراجع تقلید که به فرموده‌ی روایات، جانشینان پیامبرند، بر ما لازم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سخن فقیه عادل را رد کند، مثل کسی است که سخن اهل‌بیت پیامبرعلیهم السلام را رد</w:t>
      </w:r>
    </w:p>
    <w:p>
      <w:pPr>
        <w:pStyle w:val="BookText"/>
        <w:rPr/>
      </w:pPr>
      <w:r>
        <w:rPr>
          <w:rFonts w:ascii="IRNazanin" w:hAnsi="IRNazanin" w:eastAsia="IRNazanin"/>
          <w:color w:val="111111"/>
          <w:sz w:val="28"/>
          <w:sz w:val="28"/>
          <w:szCs w:val="28"/>
          <w:rtl w:val="true"/>
          <w:lang w:bidi="fa-IR"/>
        </w:rPr>
        <w:t>کرده و کسی‌که سخن آنان را رد کند، مثل کسی است که سخن خدا را رد کرده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نه تنها شخص پیامبران، بلکه آنچه مربوط به آنان است، قداست و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که موسی‌علیه السلام در زمان نوزادیش در آن نهاده و به دریا انداخته شده بود و بعداً یادگارهای موسی و آل‌موسی در آن نگهداری می‌شد، به قدری مقدّس بود که فرشتگان آن را حمل می‌کردند و باعث پیروزی بر دشمنان می‌شد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والدین از کرامت و قداست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پنج مرتبه بعد از سفارش به یکتاپرستی، احسان به پدر و مادر مطرح شده</w:t>
      </w:r>
      <w:r>
        <w:rPr>
          <w:rStyle w:val="FootnoteAnchor"/>
          <w:rtl w:val="true"/>
        </w:rPr>
        <w:footnoteReference w:id="43"/>
      </w:r>
      <w:r>
        <w:rPr>
          <w:rFonts w:ascii="IRNazanin" w:hAnsi="IRNazanin" w:eastAsia="IRNazanin"/>
          <w:color w:val="111111"/>
          <w:sz w:val="28"/>
          <w:sz w:val="28"/>
          <w:szCs w:val="28"/>
          <w:rtl w:val="true"/>
          <w:lang w:bidi="fa-IR"/>
        </w:rPr>
        <w:t>و تشکّر از آنان، در کنار تشکّر از خداوند آمده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احترام والدین تا آنجا است که نگاه همراه با محبّت به والدین عبادت است و به ما سفارش شده صدای خود را بلندتر از صدای آنها قرار ندهید، سفری که سبب اذیّت آنان می‌شود، حرام است و باید در آن سفر نماز را کامل خواند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بعضی زمان‌ها مثل شب قدر، بعضی مکان‌ها مثل مسجد، بعضی سنگ‌ها مثل حجرالاسود، بعضی آبها مثل زَمزم، بعضی خاک‌ها مثل تربت امام حسین‌علیه السلام، بعضی</w:t>
      </w:r>
    </w:p>
    <w:p>
      <w:pPr>
        <w:pStyle w:val="BookText"/>
        <w:rPr/>
      </w:pPr>
      <w:r>
        <w:rPr>
          <w:rFonts w:ascii="IRNazanin" w:hAnsi="IRNazanin" w:eastAsia="IRNazanin"/>
          <w:color w:val="111111"/>
          <w:sz w:val="28"/>
          <w:sz w:val="28"/>
          <w:szCs w:val="28"/>
          <w:rtl w:val="true"/>
          <w:lang w:bidi="fa-IR"/>
        </w:rPr>
        <w:t>لباسها مثل لباس احرام، مقدّس شمرده شده است و باید برای آنها احترام خاصّی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احترام وادی مقدّس، هنگام ورود به آنجا کفش خود را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انّک بِالوادِ المقدّس طُوی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مسجدالحرام مکان مقدّسی است که مشرک، حقّ ورود به آنجا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المشرکون نجس فلایَقربوا المسجد الحرام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محلّ عبادت و مساجد مقدّس است و هنگامی‌که به مسجد می‌روید، زیبا و پاکیزه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فرد جُنُب و ناپاک، حقّ توقّف در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لاجُنباً الاّ عابری سبیل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مسجد به قدری عزیز است که افرادی مثل حضرت ابراهیم، اسماعیل، زکریّا و مریم‌علیهم السلام مسئول تطهیر آن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حتّی مادر مریم که خیال می‌کرد فرزندش پسر است، نذر کرد او را خادم مسجدالاقصی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لَک ما فی بَطنی مُحرّراً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نیز دارای قداست وکرامت است، تا آنجاکه آبروی مؤمن از کعبه بیشتر است و آزار و غیبت او حرام و دفاع از حقّ او واجب و حتّی بعد از مرگ نیز نبش قبر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35</w:t>
      </w:r>
      <w:r>
        <w:rPr>
          <w:rFonts w:eastAsia="IRNazanin" w:cs="IRNazanin"/>
          <w:color w:val="111111"/>
          <w:sz w:val="28"/>
          <w:szCs w:val="28"/>
          <w:rtl w:val="true"/>
          <w:lang w:bidi="fa-IR"/>
        </w:rPr>
        <w:t>.</w:t>
      </w:r>
      <w:bookmarkStart w:id="28" w:name="pg13301_135347"/>
    </w:p>
    <w:p>
      <w:pPr>
        <w:pStyle w:val="Heading2"/>
        <w:numPr>
          <w:ilvl w:val="1"/>
          <w:numId w:val="1"/>
        </w:numPr>
        <w:rPr/>
      </w:pPr>
      <w:bookmarkStart w:id="29" w:name="__RefHeading___Toc2352057_2322387425"/>
      <w:bookmarkStart w:id="30" w:name="_Toc10"/>
      <w:bookmarkEnd w:id="28"/>
      <w:bookmarkEnd w:id="29"/>
      <w:r>
        <w:rPr/>
        <w:t>8</w:t>
      </w:r>
      <w:r>
        <w:rPr>
          <w:rtl w:val="true"/>
        </w:rPr>
        <w:t xml:space="preserve">- </w:t>
      </w:r>
      <w:r>
        <w:rPr>
          <w:rtl w:val="true"/>
        </w:rPr>
        <w:t>فسق چیست و فاسق کیست؟</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 چیست و فاسق کیست؟</w:t>
      </w:r>
    </w:p>
    <w:p>
      <w:pPr>
        <w:pStyle w:val="BookText"/>
        <w:rPr/>
      </w:pPr>
      <w:r>
        <w:rPr>
          <w:rFonts w:ascii="Amiri" w:hAnsi="Amiri" w:eastAsia="Amiri" w:cs="Amiri"/>
          <w:color w:val="111111"/>
          <w:sz w:val="28"/>
          <w:sz w:val="28"/>
          <w:szCs w:val="28"/>
          <w:rtl w:val="true"/>
          <w:lang w:bidi="ar-SA"/>
        </w:rPr>
        <w:t xml:space="preserve">یَآ أَیُّهَا الَّذِینَ آمَنُواْ إِن جَآءَکُمْ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 شما خبری مهم آورد تحقیق کنید،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زودباوری و شتاب‌زدگی تصمیم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به قومی آسیب رسانید، سپس از کرده خود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خارج شدن است و در اصطلاح قرآنی، به خارج شدن از راه مستقیم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برابر عدالت به کار می‌رود و فاسق به کسی گویند که مرتکب گناه کبیره‌ای شود و توبه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قالب‌های گوناگون، پنجاه و چهار بار در قرآن به کار رفته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انحرافات فرعون و قوم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کانوا قَوماً فاسقین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 چندچهره ومنافق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همُ الفاسقون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آزار دهندگان به انبیا و سرکشان از دستورات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انّا لن‌ندخلها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الفاسقین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کسانی‌که طبق قانون الهی داوری و قضاوت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اَنزلَ اللّه فَاولئک هم الفاسقون</w:t>
      </w:r>
      <w:r>
        <w:rPr>
          <w:rFonts w:eastAsia="IRNazanin" w:cs="IRNazanin"/>
          <w:color w:val="111111"/>
          <w:sz w:val="28"/>
          <w:szCs w:val="28"/>
          <w:rtl w:val="true"/>
          <w:lang w:bidi="fa-IR"/>
        </w:rPr>
        <w:t>»</w:t>
      </w:r>
      <w:r>
        <w:rPr>
          <w:rStyle w:val="FootnoteAnchor"/>
          <w:rtl w:val="true"/>
        </w:rPr>
        <w:footnoteReference w:id="5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حیله 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یَفسقون</w:t>
      </w:r>
      <w:r>
        <w:rPr>
          <w:rFonts w:eastAsia="IRNazanin" w:cs="IRNazanin"/>
          <w:color w:val="111111"/>
          <w:sz w:val="28"/>
          <w:szCs w:val="28"/>
          <w:rtl w:val="true"/>
          <w:lang w:bidi="fa-IR"/>
        </w:rPr>
        <w:t>»</w:t>
      </w:r>
      <w:r>
        <w:rPr>
          <w:rStyle w:val="FootnoteAnchor"/>
          <w:rtl w:val="true"/>
        </w:rPr>
        <w:footnoteReference w:id="54"/>
      </w:r>
      <w:bookmarkStart w:id="31" w:name="pg13301_135348"/>
    </w:p>
    <w:p>
      <w:pPr>
        <w:pStyle w:val="BookText"/>
        <w:rPr/>
      </w:pPr>
      <w:bookmarkEnd w:id="31"/>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کسانی‌که وظیفه‌ی مهم امر به معروف و نهی از منکر را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اَنجَینا الّذین یَنهَونَ عن السوء و اَخَذنَا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یَفسقون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کسانی‌که خانه، تجارت، فامیل و مادّیات را بر جهاد در راه خدا ترجیح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یَهدِی القومَ الفاسقین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گناهان علنی و انحرافات جنسی و شهوت‌رانی‌های ناروا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قوم لوط که گناه را در مجالس علنی و بی‌پروا انجام می‌دادند، لقب فاسق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 بما کانوا یَفسقون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بهره‌گیری از غذاهای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تهمت زدن به زنان پاکدامن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یَرمُونَ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الفاسقون</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32" w:name="__RefHeading___Toc2352059_2322387425"/>
      <w:bookmarkStart w:id="33" w:name="_Toc11"/>
      <w:bookmarkEnd w:id="32"/>
      <w:r>
        <w:rPr/>
        <w:t>9</w:t>
      </w:r>
      <w:r>
        <w:rPr>
          <w:rtl w:val="true"/>
        </w:rPr>
        <w:t xml:space="preserve">- </w:t>
      </w:r>
      <w:r>
        <w:rPr>
          <w:rtl w:val="true"/>
        </w:rPr>
        <w:t>تحقیق، داروی دردهای اجتماعی</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داروی دردهای اجتماعی</w:t>
      </w:r>
    </w:p>
    <w:p>
      <w:pPr>
        <w:pStyle w:val="BookText"/>
        <w:rPr/>
      </w:pPr>
      <w:r>
        <w:rPr>
          <w:rFonts w:ascii="IRNazanin" w:hAnsi="IRNazanin" w:eastAsia="IRNazanin"/>
          <w:color w:val="111111"/>
          <w:sz w:val="28"/>
          <w:sz w:val="28"/>
          <w:szCs w:val="28"/>
          <w:rtl w:val="true"/>
          <w:lang w:bidi="fa-IR"/>
        </w:rPr>
        <w:t>در طول تاریخ، انبیا با مردم و اجتماعاتی روبرو بوده‌اند که به انواع بیماری‌های اجتماعی و اخلاقی مبتلا بوده‌اند و حتّی امروز با آن همه پیشرفت‌های مهمی که در زندگی بشر شده است، هنوز آن بیماری‌ها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همچون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از نیاکان و پیروی از عادات وآداب ورسوم</w:t>
      </w:r>
    </w:p>
    <w:p>
      <w:pPr>
        <w:pStyle w:val="BookText"/>
        <w:rPr/>
      </w:pPr>
      <w:r>
        <w:rPr>
          <w:rFonts w:ascii="IRNazanin" w:hAnsi="IRNazanin" w:eastAsia="IRNazanin"/>
          <w:color w:val="111111"/>
          <w:sz w:val="28"/>
          <w:sz w:val="28"/>
          <w:szCs w:val="28"/>
          <w:rtl w:val="true"/>
          <w:lang w:bidi="fa-IR"/>
        </w:rPr>
        <w:t>خرافی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خیالات، شایعات، پیشگویی و رؤیاهای بی‌اساس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موضع‌گیری بدون علم، ستایش یا انتقاد بدون علم و نوشتن و گفتن بدون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داوریی شفابخش برای همه آن بیماری‌ها، تحقیق و بررسی است که در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اهل دقّت و تحقیق و بررسی باشد، همه‌ی این آفات و بلاهای اجتماعی یکسره درمان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 این آیه،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الّذین آمنوا اذا ضربتم فی سبیل اللّه فتبیّنوا و لاتقولوا لمن ألقی الیکم السّلام لستَ مؤمناً تبتغون عرض الحیاة الدنیا فعند اللّه مغانم کثیرة کذلک کنتم من قبل فمَنّ اللّه علیکم فتبیّنوا اِنّ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راه خدا گام برمی‌دارید و سفر می‌کنید، تحقیق و بررسی کنید و به کسی که اظهار ایمان می‌کند</w:t>
      </w:r>
    </w:p>
    <w:p>
      <w:pPr>
        <w:pStyle w:val="BookText"/>
        <w:rPr/>
      </w:pPr>
      <w:r>
        <w:rPr>
          <w:rFonts w:ascii="IRNazanin" w:hAnsi="IRNazanin" w:eastAsia="IRNazanin"/>
          <w:color w:val="111111"/>
          <w:sz w:val="28"/>
          <w:sz w:val="28"/>
          <w:szCs w:val="28"/>
          <w:rtl w:val="true"/>
          <w:lang w:bidi="fa-IR"/>
        </w:rPr>
        <w:t>نگوئید تو مؤمن نیستی و بخاطر به دست آوردن غنائم بی‌گناهی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 خدا غنائم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خیبر، پیامبرصلی الله علیه وآله شخصی به نام اُسامةبن زید را همراه گروهی از مسلمانان به سوی یهودیانی که در یکی از روستاهای فدک بودند فرستاد تا آنان را به اسلام یا قبول شرایط ذِمّه دعوت نماید، یکی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خبر، اموال و خانواده خود را در پناه کوهی قرار داد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مسلمانان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به گمان این‌که او از ترس، اسلام آورده و اسلام او واقعی نیست، او را کشت</w:t>
      </w:r>
      <w:r>
        <w:rPr>
          <w:rFonts w:eastAsia="IRNazanin" w:cs="IRNazanin"/>
          <w:color w:val="111111"/>
          <w:sz w:val="28"/>
          <w:szCs w:val="28"/>
          <w:rtl w:val="true"/>
          <w:lang w:bidi="fa-IR"/>
        </w:rPr>
        <w:t>.</w:t>
      </w:r>
      <w:bookmarkStart w:id="34" w:name="pg13301_135350"/>
    </w:p>
    <w:p>
      <w:pPr>
        <w:pStyle w:val="BookText"/>
        <w:rPr/>
      </w:pPr>
      <w:bookmarkEnd w:id="34"/>
      <w:r>
        <w:rPr>
          <w:rFonts w:ascii="IRNazanin" w:hAnsi="IRNazanin" w:eastAsia="IRNazanin"/>
          <w:color w:val="111111"/>
          <w:sz w:val="28"/>
          <w:sz w:val="28"/>
          <w:szCs w:val="28"/>
          <w:rtl w:val="true"/>
          <w:lang w:bidi="fa-IR"/>
        </w:rPr>
        <w:t>رسول خدا پس از اطلاع، به شدّت ناراحت شدند و آیه فوق نازل شد</w:t>
      </w:r>
      <w:r>
        <w:rPr>
          <w:rFonts w:eastAsia="IRNazanin" w:cs="IRNazanin"/>
          <w:color w:val="111111"/>
          <w:sz w:val="28"/>
          <w:szCs w:val="28"/>
          <w:rtl w:val="true"/>
          <w:lang w:bidi="fa-IR"/>
        </w:rPr>
        <w:t>.</w:t>
      </w:r>
    </w:p>
    <w:p>
      <w:pPr>
        <w:pStyle w:val="Heading2"/>
        <w:numPr>
          <w:ilvl w:val="1"/>
          <w:numId w:val="1"/>
        </w:numPr>
        <w:rPr/>
      </w:pPr>
      <w:bookmarkStart w:id="35" w:name="__RefHeading___Toc2352061_2322387425"/>
      <w:bookmarkStart w:id="36" w:name="_Toc12"/>
      <w:bookmarkEnd w:id="35"/>
      <w:r>
        <w:rPr/>
        <w:t>10</w:t>
      </w:r>
      <w:r>
        <w:rPr>
          <w:rtl w:val="true"/>
        </w:rPr>
        <w:t xml:space="preserve">- </w:t>
      </w:r>
      <w:r>
        <w:rPr>
          <w:rtl w:val="true"/>
        </w:rPr>
        <w:t>خبر در اسلام</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در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درباره‌ی چگونگی سخن و نقل خبر تأکیدهای فروانی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کسانی‌که هر خبری را می‌شنوند و نسنجیده آن را نشر می‌دهند، به شدّت انتقاد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اهل استنباط عرضه کنید و اگر حقّانیّت آن ثابت شد، آنگاه آن را پخش کنید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کسانی‌که با پخش اخبار دروغ، در جامعه دغدغه ایجاد می‌کنند، کیفری سخت معیّن فرموده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در سال آخر عمر شریف خود در سفر حج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خبرهای دروغی از من نقل می‌کنند، زیادند و در آینده زیادتر خواهند شد، هر کس آگاهانه به من نسبت دروغ بدهد، جایگاهش دوزخ است و هر چه از من شنیدید به قرآن و سنّت من عرضه کنید، پس اگر موافق آن دو بود بپذیرید وگرنه ردّ کنید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کسی‌که خبرهای دروغی را به پدرش امام باقرعلیه السلام نسبت می‌داد لعنت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ما شنیدید، اگر شاهد و گواهی از قرآن یا سایر سخنان ما بر آن پیدا کردید بپذیرید وگرنه نپذیرید</w:t>
      </w:r>
      <w:r>
        <w:rPr>
          <w:rFonts w:eastAsia="IRNazanin" w:cs="IRNazanin"/>
          <w:color w:val="111111"/>
          <w:sz w:val="28"/>
          <w:szCs w:val="28"/>
          <w:rtl w:val="true"/>
          <w:lang w:bidi="fa-IR"/>
        </w:rPr>
        <w:t>».</w:t>
      </w:r>
      <w:r>
        <w:rPr>
          <w:rStyle w:val="FootnoteAnchor"/>
          <w:rtl w:val="true"/>
        </w:rPr>
        <w:footnoteReference w:id="63"/>
      </w:r>
      <w:bookmarkStart w:id="37" w:name="pg13301_135351"/>
    </w:p>
    <w:p>
      <w:pPr>
        <w:pStyle w:val="BookText"/>
        <w:rPr/>
      </w:pPr>
      <w:bookmarkEnd w:id="3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سخنان ما، قرآن و سنّت رسول‌خداصلی الله علیه وآله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علوم اسلامی، علم رجال است که برای شناخت خبر صحیح از غیر صحیح، افرادی را که حدیث نقل می‌کنند، مورد ارزیابی و بررسی قرار می‌دهد</w:t>
      </w:r>
      <w:r>
        <w:rPr>
          <w:rFonts w:eastAsia="IRNazanin" w:cs="IRNazanin"/>
          <w:color w:val="111111"/>
          <w:sz w:val="28"/>
          <w:szCs w:val="28"/>
          <w:rtl w:val="true"/>
          <w:lang w:bidi="fa-IR"/>
        </w:rPr>
        <w:t>.</w:t>
      </w:r>
    </w:p>
    <w:p>
      <w:pPr>
        <w:pStyle w:val="Heading2"/>
        <w:numPr>
          <w:ilvl w:val="1"/>
          <w:numId w:val="1"/>
        </w:numPr>
        <w:rPr/>
      </w:pPr>
      <w:bookmarkStart w:id="38" w:name="__RefHeading___Toc2352063_2322387425"/>
      <w:bookmarkStart w:id="39" w:name="_Toc13"/>
      <w:bookmarkEnd w:id="38"/>
      <w:r>
        <w:rPr/>
        <w:t>11</w:t>
      </w:r>
      <w:r>
        <w:rPr>
          <w:rtl w:val="true"/>
        </w:rPr>
        <w:t xml:space="preserve">- </w:t>
      </w:r>
      <w:r>
        <w:rPr>
          <w:rtl w:val="true"/>
        </w:rPr>
        <w:t>عدالت</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طَآئِفَتَانِ مِنَ الْمُؤْمِنِینَ اقْتَتَلُواْ فَأَصْلِحُواْ بَیْنَهُمَا فَإِن بَغَتْ إِحْدَاهُمَا عَلَی الْأُخْرَی فَقَاتِلُواْ الَّتِی تَبْغِی حَتَّی تَفِی‌ءَ إِلَی‌  أَمْرِ اللَّهِ فَإِن فَآءَتْ فَأَصْلِحُواْ بَیْنَهُمَا بِالْعَدْلِ وَأَقْسِطُواْ 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سه بار سخن از برقراری صلح و اصلاح میان مردم بر اساس عدالت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فاصلِحوا بینهما بالعَدل و اقسِطوا انّ اللَّه یحبّ المقسطین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اصولاً، آفرینش بر اساس حقّ وعدل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السّموات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و بعثت انبیا برای آن بوده است که مردم به عدالت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66"/>
      </w:r>
      <w:bookmarkStart w:id="40" w:name="pg13301_135352"/>
    </w:p>
    <w:p>
      <w:pPr>
        <w:pStyle w:val="BookText"/>
        <w:rPr/>
      </w:pPr>
      <w:bookmarkEnd w:id="40"/>
      <w:r>
        <w:rPr>
          <w:rFonts w:ascii="IRNazanin" w:hAnsi="IRNazanin" w:eastAsia="IRNazanin"/>
          <w:color w:val="111111"/>
          <w:sz w:val="28"/>
          <w:sz w:val="28"/>
          <w:szCs w:val="28"/>
          <w:rtl w:val="true"/>
          <w:lang w:bidi="fa-IR"/>
        </w:rPr>
        <w:t>در جوامع امروزی، تحقّق عدالت ملازم قانون‌مداری و بی‌عدالتی مرادف قانون گریزی است؛ امّا کدام قانون؟ قانونی که ساخته دست بشری همچون خودماست؟ قانونی که هر روز در حال تغییر و تحوّل است؟ قانونی که در آن منافع افراد و احزاب نهفته و برخاسته از افکار ناپخته و اطلاعات محدود و تحت تأثیر تهدیدها، تطمیع‌ها و هوسهای خود و دیگران وضع شده است؟ قانونی که قانون‌گذارش انواع قانون گریزی‌ها دارد و</w:t>
      </w:r>
    </w:p>
    <w:p>
      <w:pPr>
        <w:pStyle w:val="BookText"/>
        <w:rPr/>
      </w:pPr>
      <w:r>
        <w:rPr>
          <w:rFonts w:ascii="IRNazanin" w:hAnsi="IRNazanin" w:eastAsia="IRNazanin"/>
          <w:color w:val="111111"/>
          <w:sz w:val="28"/>
          <w:sz w:val="28"/>
          <w:szCs w:val="28"/>
          <w:rtl w:val="true"/>
          <w:lang w:bidi="fa-IR"/>
        </w:rPr>
        <w:t>خود به آن عمل نمی‌کند؟</w:t>
      </w:r>
    </w:p>
    <w:p>
      <w:pPr>
        <w:pStyle w:val="BookText"/>
        <w:rPr/>
      </w:pPr>
      <w:r>
        <w:rPr>
          <w:rFonts w:ascii="IRNazanin" w:hAnsi="IRNazanin" w:eastAsia="IRNazanin"/>
          <w:color w:val="111111"/>
          <w:sz w:val="28"/>
          <w:sz w:val="28"/>
          <w:szCs w:val="28"/>
          <w:rtl w:val="true"/>
          <w:lang w:bidi="fa-IR"/>
        </w:rPr>
        <w:t>آیا این قوانین می‌تواند برای انسان قداست و کرامت داشته باشد و برای جامعه، عدالت و امنیّت را به ارمغان آورد؟</w:t>
      </w:r>
    </w:p>
    <w:p>
      <w:pPr>
        <w:pStyle w:val="BookText"/>
        <w:rPr/>
      </w:pPr>
      <w:r>
        <w:rPr>
          <w:rFonts w:ascii="IRNazanin" w:hAnsi="IRNazanin" w:eastAsia="IRNazanin"/>
          <w:color w:val="111111"/>
          <w:sz w:val="28"/>
          <w:sz w:val="28"/>
          <w:szCs w:val="28"/>
          <w:rtl w:val="true"/>
          <w:lang w:bidi="fa-IR"/>
        </w:rPr>
        <w:t>آنچه می‌تواند صلح و عدالت را در جامعه حاکم سازد و از هرگونه خطا و نقص به دور باشد، قوانین الهی است که توسط پیامبران به بشر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خالق انسان بر پایه‌ی علم وحکمت ولطف بی‌نهایت وضع کرده و آورنده‌ی آن اوّلین عامل به آن است</w:t>
      </w:r>
      <w:r>
        <w:rPr>
          <w:rFonts w:eastAsia="IRNazanin" w:cs="IRNazanin"/>
          <w:color w:val="111111"/>
          <w:sz w:val="28"/>
          <w:szCs w:val="28"/>
          <w:rtl w:val="true"/>
          <w:lang w:bidi="fa-IR"/>
        </w:rPr>
        <w:t>.</w:t>
      </w:r>
    </w:p>
    <w:p>
      <w:pPr>
        <w:pStyle w:val="Heading2"/>
        <w:numPr>
          <w:ilvl w:val="1"/>
          <w:numId w:val="1"/>
        </w:numPr>
        <w:rPr/>
      </w:pPr>
      <w:bookmarkStart w:id="41" w:name="__RefHeading___Toc2352065_2322387425"/>
      <w:bookmarkStart w:id="42" w:name="_Toc14"/>
      <w:bookmarkEnd w:id="41"/>
      <w:r>
        <w:rPr/>
        <w:t>12</w:t>
      </w:r>
      <w:r>
        <w:rPr>
          <w:rtl w:val="true"/>
        </w:rPr>
        <w:t xml:space="preserve">- </w:t>
      </w:r>
      <w:r>
        <w:rPr>
          <w:rtl w:val="true"/>
        </w:rPr>
        <w:t>اخوّت و برادری</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اخوّت و برادری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کنید و از خدا پروا کنید تا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اسلام آن است که اصلاحات را از ریشه شروع</w:t>
      </w:r>
    </w:p>
    <w:p>
      <w:p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العِزّة لِلّه جَمیعاً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تمام عزّت برای خداست، چرا به خاطر کسب عزّت به سراغ این و آن می‌روید؟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تمام قدرت‌ها از اوست، چرا هر ساعتی دور یک نفر می‌چرخید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مؤمنین با یکدیگر برادرند،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همه برادر هستید، قهر و</w:t>
      </w:r>
    </w:p>
    <w:p>
      <w:pPr>
        <w:pStyle w:val="BookText"/>
        <w:rPr/>
      </w:pPr>
      <w:r>
        <w:rPr>
          <w:rFonts w:ascii="IRNazanin" w:hAnsi="IRNazanin" w:eastAsia="IRNazanin"/>
          <w:color w:val="111111"/>
          <w:sz w:val="28"/>
          <w:sz w:val="28"/>
          <w:szCs w:val="28"/>
          <w:rtl w:val="true"/>
          <w:lang w:bidi="fa-IR"/>
        </w:rPr>
        <w:t>جدال چرا؟ همه با هم دوست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اصلاح رفتار فرد و جامعه باید مبنای فکری و اعتقادی آنان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برادری واُخوّت وبکارگیری این واژه، از ابتکارات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پیامبرصلی الله علیه وآله به همراه هفتصد و چهل نفر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فرشتگان عقد برادری بسته است، حضرت نیز میان اصحابش عقد اُخوّت بست و هر کس با کسی برادر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عمر، عثمان با عبدالرّحمن، سلمان با ابوذر، طلحه با زبیر، مصعب با ابوایّوب انصاری، حمزه با زیدبن حارثه، ابودرداء با بلال، جعفر طیّار با معاذبن جبل، مقداد با عمّار، عایشه با حفصه، امّ‌سلمه با صفیّه و شخص پیامبرصلی الله علیه وآله با علی‌علیه السلام عقد اخوّت بستند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پیامبر اکرم‌صلی الله علیه وآله دستور داد دو نفر از شهدا، به</w:t>
      </w:r>
    </w:p>
    <w:p>
      <w:pPr>
        <w:pStyle w:val="BookText"/>
        <w:rPr/>
      </w:pPr>
      <w:r>
        <w:rPr>
          <w:rFonts w:ascii="IRNazanin" w:hAnsi="IRNazanin" w:eastAsia="IRNazanin"/>
          <w:color w:val="111111"/>
          <w:sz w:val="28"/>
          <w:sz w:val="28"/>
          <w:szCs w:val="28"/>
          <w:rtl w:val="true"/>
          <w:lang w:bidi="fa-IR"/>
        </w:rPr>
        <w:t>نام‌های عبداللَّه‌بن عمر و عمربن جموح را که میانشان برادری برقرار شده بود، در یک قبر دفن 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برادری نسبی، روزی گسسته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اَنساب بینهم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ولی برادری دینی حتّی در قیامت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رابطه‌ی اُخوّت، اختصاص به مردان ندارد، بلکه این تعبیر در مورد زنان نیز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کانوا اِخوَة رجالاً و نساءً</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دوستی و برادری باید تنها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دیگری بخاطر دنیا دوست شود، به آنچه انتظار دارد نمی‌رسد و در قیامت نیز دشمن یکدیگر می‌شوند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دوستان با هم دشمن می‌گردند جز 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الاَخلاّءُ یَومئذ بَعضهم لِبَعض عَدوٌّ الاّ المتّقین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آنچه مهم‌تر از گرفتن برادر است، حفظ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کسانی‌که برادران دینی خود را رها می‌کنند به شدّت انتقاد شده و سفارش شده است که اگر برادران از تو فاصله گرفتند، تو با آنان رفت و آمد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w:t>
      </w:r>
      <w:r>
        <w:rPr>
          <w:rFonts w:eastAsia="IRNazanin" w:cs="IRNazanin"/>
          <w:color w:val="111111"/>
          <w:sz w:val="28"/>
          <w:szCs w:val="28"/>
          <w:rtl w:val="true"/>
          <w:lang w:bidi="fa-IR"/>
        </w:rPr>
        <w:t>»</w:t>
      </w:r>
      <w:r>
        <w:rPr>
          <w:rStyle w:val="FootnoteAnchor"/>
          <w:rtl w:val="true"/>
        </w:rPr>
        <w:footnoteReference w:id="7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مانند یک جسد که اگر بخشی از آن بیمار گردد، همه‌ی بدن ناراحت</w:t>
      </w:r>
      <w:bookmarkStart w:id="43" w:name="pg13301_135355"/>
    </w:p>
    <w:p>
      <w:pPr>
        <w:pStyle w:val="BookText"/>
        <w:rPr/>
      </w:pPr>
      <w:bookmarkEnd w:id="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سعدی این حدیث را به شعر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Heading2"/>
        <w:numPr>
          <w:ilvl w:val="1"/>
          <w:numId w:val="1"/>
        </w:numPr>
        <w:rPr/>
      </w:pPr>
      <w:bookmarkStart w:id="44" w:name="__RefHeading___Toc2352067_2322387425"/>
      <w:bookmarkStart w:id="45" w:name="_Toc15"/>
      <w:bookmarkEnd w:id="44"/>
      <w:r>
        <w:rPr/>
        <w:t>13</w:t>
      </w:r>
      <w:r>
        <w:rPr>
          <w:rtl w:val="true"/>
        </w:rPr>
        <w:t xml:space="preserve">- </w:t>
      </w:r>
      <w:r>
        <w:rPr>
          <w:rtl w:val="true"/>
        </w:rPr>
        <w:t>حقوق برادری</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برادری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 برادر مسلمانش سی حق دارد که هر یک باید آن حقوق را ادا 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مهربانی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اسرار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اشتباهات او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عذر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بدخواهان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نسبت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وعده‌هایی که به او داده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به هنگام بیماری او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دعوت و هدیه‌ی او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دادن به هدایای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خدمات او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یاری رسانی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او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او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واسطه‌گری برای حل مشکلاتش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گمشده‌اش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راهنمائی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عطسه او تهنیت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پاسخ دهد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وگفته‌ی او احترام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او را خوب تهیه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را بپذیرد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بدارد وبا او دشمنی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w:t>
      </w:r>
      <w:bookmarkStart w:id="46" w:name="pg13301_135356"/>
    </w:p>
    <w:p>
      <w:pPr>
        <w:pStyle w:val="BookText"/>
        <w:rPr/>
      </w:pPr>
      <w:bookmarkEnd w:id="46"/>
      <w:r>
        <w:rPr>
          <w:rFonts w:ascii="IRNazanin" w:hAnsi="IRNazanin" w:eastAsia="IRNazanin"/>
          <w:color w:val="111111"/>
          <w:sz w:val="28"/>
          <w:sz w:val="28"/>
          <w:szCs w:val="28"/>
          <w:rtl w:val="true"/>
          <w:lang w:bidi="fa-IR"/>
        </w:rPr>
        <w:t>حوادث تنها نگذارد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برای خود می‌خواهد برای او نیز بخواهد و</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پیامبراکرم‌صلی الله علیه وآله بعد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با هم برابر است و اگر یکی از آنان به کسی پناه یا اَمان داد، دیگران باید به آن تعهّد پایبند باشند و همه در برابر دشمن مشترک، بسیج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47" w:name="__RefHeading___Toc2352069_2322387425"/>
      <w:bookmarkStart w:id="48" w:name="_Toc16"/>
      <w:bookmarkEnd w:id="47"/>
      <w:r>
        <w:rPr/>
        <w:t>14</w:t>
      </w:r>
      <w:r>
        <w:rPr>
          <w:rtl w:val="true"/>
        </w:rPr>
        <w:t xml:space="preserve">- </w:t>
      </w:r>
      <w:r>
        <w:rPr>
          <w:rtl w:val="true"/>
        </w:rPr>
        <w:t>صلح و آشتی در قرآن</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و آشتی در قرآن</w:t>
      </w:r>
    </w:p>
    <w:p>
      <w:pPr>
        <w:pStyle w:val="BookText"/>
        <w:rPr/>
      </w:pPr>
      <w:r>
        <w:rPr>
          <w:rFonts w:ascii="IRNazanin" w:hAnsi="IRNazanin" w:eastAsia="IRNazanin"/>
          <w:color w:val="111111"/>
          <w:sz w:val="28"/>
          <w:sz w:val="28"/>
          <w:szCs w:val="28"/>
          <w:rtl w:val="true"/>
          <w:lang w:bidi="fa-IR"/>
        </w:rPr>
        <w:t xml:space="preserve">در قرآن، واژه‌های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واَصلِحوا ذاتَ بینکم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تألیف 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 بین قلوبکم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نشان‌دهنده‌ی توجّه اسلام به صلح و صفا و زندگی مسالمت‌آمیز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الهی که خداوند در قرآن مطرح کرده است، اُلفت میان دل‌های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خطاب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اَعداء فَاَلّفَ بین قلوبکم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یاد آورید که شما قبل از اسلام با یکدیگر دشمن بودید، پس خداوند میان دل‌های شما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میان قبیله‌ی اوس و خزرج یکصد و بیست سال درگیری و فتنه بود و اسلام میان آنان صلح برقرار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آشتی دادن، سبب دریافت بخشودگی و رحمت از</w:t>
      </w:r>
    </w:p>
    <w:p>
      <w:pPr>
        <w:pStyle w:val="BookText"/>
        <w:rPr/>
      </w:pPr>
      <w:r>
        <w:rPr>
          <w:rFonts w:ascii="Amiri" w:hAnsi="Amiri" w:eastAsia="Amiri" w:cs="Amiri"/>
          <w:color w:val="111111"/>
          <w:sz w:val="28"/>
          <w:sz w:val="28"/>
          <w:szCs w:val="28"/>
          <w:rtl w:val="true"/>
          <w:lang w:bidi="ar-SA"/>
        </w:rPr>
        <w:t>جانب خداوند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تُصلحوا و تتّقوا فانّ اللَّه کان غفوراً رحیماً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و هر کس واسطه‌گری خوبی میان مسلمین انجام دهد، پاداشِ در شأن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اسلام برای اصلاح میان مردم، احکام ویژه‌ای قرار داده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که از گناهان کبیره است، اگر برای آشتی واصلاح گفته شود، جرم و گناهی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کِذبَ علی المُصلِح</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و درگوشی سخن گفتن که از اعمال شیطان و مورد نهی است،</w:t>
      </w:r>
      <w:r>
        <w:rPr>
          <w:rStyle w:val="FootnoteAnchor"/>
          <w:rtl w:val="true"/>
        </w:rPr>
        <w:footnoteReference w:id="88"/>
      </w:r>
      <w:r>
        <w:rPr>
          <w:rFonts w:ascii="IRNazanin" w:hAnsi="IRNazanin" w:eastAsia="IRNazanin"/>
          <w:color w:val="111111"/>
          <w:sz w:val="28"/>
          <w:sz w:val="28"/>
          <w:szCs w:val="28"/>
          <w:rtl w:val="true"/>
          <w:lang w:bidi="fa-IR"/>
        </w:rPr>
        <w:t>اگر برای اصلاح و آشتی دادن باشد،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الاّ مَن اَمر بِصدَقةٍ او مَعروفٍ او اِصلاح بین النّاس</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عمل به سوگند، واجب و شکستن آن حرام است؛ امّا اگر کسی سوگند یاد کند که دست به اصلاح و آشتی دادن میان دو نفر نزند، اسلام شکستن این سوگند را مجاز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ولاتجعلوا اللَّه عُرضَة لایمانکم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تصلحوا بین الناس</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عمل به وصیّت، واجب و ترک آن حرام است؛ امّا اگر عمل به وصیّت، میان افرادی فتنه و کدورت می‌آورد، اسلام اجازه می‌دهد که وصیّت ترک شود تا میان مردم صلح و صفا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 مِن مُوصٍ جَنَفاً اَو اِثماً فَأصلح بینهم فلا اِثمَ علیه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182</w:t>
      </w:r>
      <w:r>
        <w:rPr>
          <w:rFonts w:eastAsia="IRNazanin" w:cs="IRNazanin"/>
          <w:color w:val="111111"/>
          <w:sz w:val="28"/>
          <w:szCs w:val="28"/>
          <w:rtl w:val="true"/>
          <w:lang w:bidi="fa-IR"/>
        </w:rPr>
        <w:t>.</w:t>
      </w:r>
      <w:bookmarkStart w:id="49" w:name="pg13301_135358"/>
    </w:p>
    <w:p>
      <w:pPr>
        <w:pStyle w:val="Heading2"/>
        <w:numPr>
          <w:ilvl w:val="1"/>
          <w:numId w:val="1"/>
        </w:numPr>
        <w:rPr/>
      </w:pPr>
      <w:bookmarkStart w:id="50" w:name="__RefHeading___Toc2352071_2322387425"/>
      <w:bookmarkStart w:id="51" w:name="_Toc17"/>
      <w:bookmarkEnd w:id="49"/>
      <w:bookmarkEnd w:id="50"/>
      <w:r>
        <w:rPr/>
        <w:t>15</w:t>
      </w:r>
      <w:r>
        <w:rPr>
          <w:rtl w:val="true"/>
        </w:rPr>
        <w:t xml:space="preserve">- </w:t>
      </w:r>
      <w:r>
        <w:rPr>
          <w:rtl w:val="true"/>
        </w:rPr>
        <w:t>تمسخر و استهزا</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تمسخر و استهزا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لَا یَسْخَرْ قَوْمٌ مِّن قَوْمٍ عَسَی‌  أَن یَکُونُواْ خَیْراً مِّنْهُمْ وَلَا نِسَآءٌ مِّن نِّسَآءٍ عَسَی‌  أَن یَکُنَّ خَیْراً مِّنْهُنَّ وَلَا تَلْمِزُواْ أَنفُسَکُمْ وَلَا تَنَابَزُواْ بِالْأَلْقَابِ بِئْسَ الِاسْمُ الْفُسُوقُ  بَعْدَ الْإِیمَانِ وَمَن لَّمْ یَتُبْ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را مسخره کند، چه بسا که مسخره‌شدگان بهتر از مسخره‌کنندگان باشند و زنان نیز، زنان دیگر را مسخره نکنند، شاید که آنان بهتر از اینان باشند و در میان خودتان عیب‌جویی نکنید و یکدیگر را با لقب‌های بد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بعد از ایمان، بد رسمی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نکند، پس آنان همان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استهزا، در ظاهر یک گناه؛ ولی در باطن چند گناه است؛ در مسخره کردن، گناهانِ تحقیر، خوار کردن، کشف عیوب، اختلاف افکنی، غیبت، کینه، فتنه، تحریک، انتقام و طعنه به دیگران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تمسخر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مسخره کردن برخاسته از ثروت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الّذی جَمع مالا و عَدّده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وای بر کسی‌که به خاطر ثروتی که اندوخته است، در پیش رو یا پشت‌سر، از دیگران عیب‌جویی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ریشه‌ی استهزا، علم و مدرک تحصیلی است که قرآن</w:t>
      </w:r>
    </w:p>
    <w:p>
      <w:pPr>
        <w:pStyle w:val="BookText"/>
        <w:rPr/>
      </w:pPr>
      <w:r>
        <w:rPr>
          <w:rFonts w:ascii="IRNazanin" w:hAnsi="IRNazanin" w:eastAsia="IRNazanin"/>
          <w:color w:val="111111"/>
          <w:sz w:val="28"/>
          <w:sz w:val="28"/>
          <w:szCs w:val="28"/>
          <w:rtl w:val="true"/>
          <w:lang w:bidi="fa-IR"/>
        </w:rPr>
        <w:t>درباره 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 و حاقَ بهم ما کانوا به یَستهزؤن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آنان به علمی که دارند شادند و کیفر آنچه را مسخره می‌کردند، آنها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ریشه‌ی مسخره، توانایی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اَشدُّ مِنّا قُوّة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کیست که قدرت و توانایی او از ما بیشتر باشد؟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انگیزه‌ی مسخره کردن دیگران، عناوین و القاب دهان پر کن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فقرایی را که همراه انبیا بودند تحقیر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نَراک اتّبعک الاّ الّذین هم أراذِلُنا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ما پیروان تو را جز افراد اراذل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بهانه تفریح و سرگرمی، دیگران به تمسخر گرفته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طمع به مال و مقام، سبب انتقاد همراه با تمسخر از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پیامبراکرم‌صلی الله علیه وآله درباره‌ی زکات عیب‌جویی می‌کردند،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فان اُعطوا منها رَضوا و اِن لم یُعطوا منها اذا هم یَسخَطون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ریشه‌ی این انتقاد طمع است، اگر از همان زکات به خود آنان بدهی راضی می‌شوند؛ ولی اگر ندهی همچنان عصبانی شده و عیب‌جویی</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ریشه‌ی مسخره،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موسی دستور کشتن گاو را داد، بنی‌اسرائیل گفتند</w:t>
      </w:r>
      <w:r>
        <w:rPr>
          <w:rFonts w:eastAsia="IRNazanin" w:cs="IRNazanin"/>
          <w:color w:val="111111"/>
          <w:sz w:val="28"/>
          <w:szCs w:val="28"/>
          <w:rtl w:val="true"/>
          <w:lang w:bidi="fa-IR"/>
        </w:rPr>
        <w:t>:</w:t>
      </w:r>
      <w:bookmarkStart w:id="52" w:name="pg13301_135360"/>
    </w:p>
    <w:p>
      <w:pPr>
        <w:pStyle w:val="BookText"/>
        <w:rPr/>
      </w:pPr>
      <w:bookmarkEnd w:id="52"/>
      <w:r>
        <w:rPr>
          <w:rFonts w:ascii="IRNazanin" w:hAnsi="IRNazanin" w:eastAsia="IRNazanin"/>
          <w:color w:val="111111"/>
          <w:sz w:val="28"/>
          <w:sz w:val="28"/>
          <w:szCs w:val="28"/>
          <w:rtl w:val="true"/>
          <w:lang w:bidi="fa-IR"/>
        </w:rPr>
        <w:t>آیا ما را مسخره می‌کنی؟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اَن اَکونَ من الجاهلین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مسخره برخاسته از جهل است و من جاهل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مبارک رسول خداصلی الله علیه وآله تغییر نام افراد و مناطقی بود که دارای نام زشت بودند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زیرا نام بد، وسیله‌ای برای تمسخر و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برادر حضرت علی‌علیه السلام بر معاویه وارد شد، معاویه برای تحقیر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کسی‌که عمویش ابولهب، لعنت شده‌ی خداوند است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فوری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کسی‌که عمّه‌ی او چنین است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امراته حمّالة 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ابولهب، دختر عمّه‌ی معاویه بود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2"/>
        <w:numPr>
          <w:ilvl w:val="1"/>
          <w:numId w:val="1"/>
        </w:numPr>
        <w:rPr/>
      </w:pPr>
      <w:bookmarkStart w:id="53" w:name="__RefHeading___Toc2352073_2322387425"/>
      <w:bookmarkStart w:id="54" w:name="_Toc18"/>
      <w:bookmarkEnd w:id="53"/>
      <w:r>
        <w:rPr/>
        <w:t>16</w:t>
      </w:r>
      <w:r>
        <w:rPr>
          <w:rtl w:val="true"/>
        </w:rPr>
        <w:t xml:space="preserve">- </w:t>
      </w:r>
      <w:r>
        <w:rPr>
          <w:rtl w:val="true"/>
        </w:rPr>
        <w:t>اقسام سوء ظن و بدگمانی</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سوء ظن و بدگمانی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دوری کنید،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بعضی از شما دیگری را غیبت نکند، آیا هیچ یک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ناپسند می‌دانید و از خدا پروا کنید، همانا خداوند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الغارات،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سوء ظن اقسامی دارد که بعضی پسندیده و برخی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خدا، چنانکه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ترس خرج ومخارج زندگی ازدواج نمی‌کند، در حقیقت به خدا سوء ظن دارد؛ گویا خیال می‌کند اگر تنها باشد خدا قادر است رزق او را بدهد؛ ولی اگر همسر داشته باشد، خدا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مورد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مردم که در این آیه از آن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خود که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نباید به خود حسن ظن داشته باشد و همه کارهای خود را بی‌عیب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برشمردن صفات متّقین در خطبه همام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کمالات افراد باتقوا آن است که نسبت به خودشان سوء ظن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افرادی که خود را بی‌عیب می‌دانند، در حقیقت نور علم و ایمانشان کم است و با نور کم، انسان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یک چراغ قوّه وارد سالنی بزرگ شوید، جز اشیای بزرگ چیزی را نمی‌بینید؛ ولی اگر با نور قوی مانند پرژکتور وارد سالن شدید، حتّی اگر چوب کبریت یا ته سیگار در سالن باشد می‌توانید آن را ببینید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نور ایمانشان کم است، جز گناهان بزرگ چیزی به نظرشان نمی‌آید و لذا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کسی را نکشته‌ایم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خانه‌ای بالا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را تنها این قبیل کارها می‌پندارند؛ امّا اگر نور ایمان زیاد باشد، تمام لغزش‌های ریز خود را نیز می‌بیند و به درگاه خدا ناله</w:t>
      </w:r>
      <w:bookmarkStart w:id="55" w:name="pg13301_135362"/>
    </w:p>
    <w:p>
      <w:pPr>
        <w:pStyle w:val="BookText"/>
        <w:rPr/>
      </w:pPr>
      <w:bookmarkEnd w:id="55"/>
      <w:r>
        <w:rPr>
          <w:rFonts w:ascii="IRNazanin" w:hAnsi="IRNazanin" w:eastAsia="IRNazanin"/>
          <w:color w:val="111111"/>
          <w:sz w:val="28"/>
          <w:sz w:val="28"/>
          <w:szCs w:val="28"/>
          <w:rtl w:val="true"/>
          <w:lang w:bidi="fa-IR"/>
        </w:rPr>
        <w:t>و استغفار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نسبت به خود خوش‌بین شد، هرگز ترقّی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کسی است که دائماً به پشت سر خود و به راههای طی شده نگاه می‌کند و به آن مغرور می‌شود؛ ولی اگر به جلو نگاه کند و راههای نرفته را ببیند، خواهد دانست که نرفته‌ها چند برابر راههای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معنای حسن‌ظن، سادگی، زودباوری، سطحی‌نگری و غفلت از توطئه‌ها و شیطنت‌ها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هرگز نباید به خاطر حسن ظن‌های نابجا، دچار غفلت شده ودر دام صیادان قرار گیرد</w:t>
      </w:r>
      <w:r>
        <w:rPr>
          <w:rFonts w:eastAsia="IRNazanin" w:cs="IRNazanin"/>
          <w:color w:val="111111"/>
          <w:sz w:val="28"/>
          <w:szCs w:val="28"/>
          <w:rtl w:val="true"/>
          <w:lang w:bidi="fa-IR"/>
        </w:rPr>
        <w:t>.</w:t>
      </w:r>
    </w:p>
    <w:p>
      <w:pPr>
        <w:pStyle w:val="Heading2"/>
        <w:numPr>
          <w:ilvl w:val="1"/>
          <w:numId w:val="1"/>
        </w:numPr>
        <w:rPr/>
      </w:pPr>
      <w:bookmarkStart w:id="56" w:name="__RefHeading___Toc2352075_2322387425"/>
      <w:bookmarkStart w:id="57" w:name="_Toc19"/>
      <w:bookmarkEnd w:id="56"/>
      <w:r>
        <w:rPr/>
        <w:t>17</w:t>
      </w:r>
      <w:r>
        <w:rPr>
          <w:rtl w:val="true"/>
        </w:rPr>
        <w:t xml:space="preserve">- </w:t>
      </w:r>
      <w:r>
        <w:rPr>
          <w:rtl w:val="true"/>
        </w:rPr>
        <w:t>غیبت چیست؟</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 که انسان در غیاب شخصی چیزی بگوید که مردم از آن خبر نداشته باشند و اگر آن شخص بشنود، ناراحت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سر مرده‌ها بردارید و بدی‌های آنان را بازگو نکنید، کسی‌که مُرد، خوبی‌هایش را بگویید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کننده اگر توبه کند، آخرین کسی است که وارد بهشت می‌شود و اگر توبه نکند، اوّلین کسی است که به دوزخ برده می‌شود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از امام سجادعلیه السلام نقل می‌کند که هر کس از</w:t>
      </w:r>
    </w:p>
    <w:p>
      <w:pPr>
        <w:pStyle w:val="BookText"/>
        <w:rPr/>
      </w:pPr>
      <w:r>
        <w:rPr>
          <w:rFonts w:ascii="IRNazanin" w:hAnsi="IRNazanin" w:eastAsia="IRNazanin"/>
          <w:color w:val="111111"/>
          <w:sz w:val="28"/>
          <w:sz w:val="28"/>
          <w:szCs w:val="28"/>
          <w:rtl w:val="true"/>
          <w:lang w:bidi="fa-IR"/>
        </w:rPr>
        <w:t>ریختن آبروی مسلمانان خود را حفظ کند، خداوند در قیامت لغزشهای او را نادیده می‌گیرد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 یا مردی را غیبت کند، تا چهل روز نماز و روزه‌اش پذیرفته نمی‌شود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هنگامی که نامه‌ی اعمال انسان به دست او داده می‌شود،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کارهای خوب ما در آن ثبت نشده است؟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چیزی را کم و نه چیزی را فراموش می‌کند، بلکه کارهای خوب شما به خاطر غیبتی که کرده‌اید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دیگری، کارهای نیک فراوانی در نامه‌ی عمل خود می‌بینند و گمان می‌کنند که این پرونده</w:t>
      </w:r>
    </w:p>
    <w:p>
      <w:pPr>
        <w:pStyle w:val="BookText"/>
        <w:rPr/>
      </w:pPr>
      <w:r>
        <w:rPr>
          <w:rFonts w:ascii="IRNazanin" w:hAnsi="IRNazanin" w:eastAsia="IRNazanin"/>
          <w:color w:val="111111"/>
          <w:sz w:val="28"/>
          <w:sz w:val="28"/>
          <w:szCs w:val="28"/>
          <w:rtl w:val="true"/>
          <w:lang w:bidi="fa-IR"/>
        </w:rPr>
        <w:t>از آنان نیست،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به‌واسطه‌ی غیبت‌شدن، نیکی‌های کسی‌که شما را غیبت کرده، برای شما ثبت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رسول خداصلی الله علیه وآله در آخرین سفر خود به مکّه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و مال و آبروی مسلمان، محترم است، همان گونه که این ماه ذی‌الحجة و این ایام حج محترم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روایات، نام غیبت کننده در کنار کسی آمده که دائماً شراب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الجَنّة علی المغتاب ومُدمِن الخمر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کسی که غیبت می‌کند و شراب می‌نوشد، از بهشت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کسی‌که عیوب برادر دینی خود را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دیگران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زشتی‌های او را آشکار می‌کند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ربا، از سی و شش زنا بدتر است و بزرگ‌ترین ربا، معامله با آبروی مسلمان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به انتظار نمازِجماعت، عبادت است البتّه مادامی که منجر به غیبت کردن از کسی نشود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پیامبرصلی الله علیه وآله در آخرین خطبه خود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غیبت کند، روزه‌ی او باطل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برکات و آثار معنویی که یک روزه‌دار برخوردار است، محروم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محجّةالبیضاء،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bookmarkStart w:id="58" w:name="pg13301_135364"/>
    </w:p>
    <w:p>
      <w:pPr>
        <w:pStyle w:val="Heading2"/>
        <w:numPr>
          <w:ilvl w:val="1"/>
          <w:numId w:val="1"/>
        </w:numPr>
        <w:rPr/>
      </w:pPr>
      <w:bookmarkStart w:id="59" w:name="__RefHeading___Toc2352077_2322387425"/>
      <w:bookmarkStart w:id="60" w:name="_Toc20"/>
      <w:bookmarkEnd w:id="58"/>
      <w:bookmarkEnd w:id="59"/>
      <w:r>
        <w:rPr/>
        <w:t>18</w:t>
      </w:r>
      <w:r>
        <w:rPr>
          <w:rtl w:val="true"/>
        </w:rPr>
        <w:t xml:space="preserve">- </w:t>
      </w:r>
      <w:r>
        <w:rPr>
          <w:rtl w:val="true"/>
        </w:rPr>
        <w:t>جبران غیبت</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غیبت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جبران غیبت‌هایی که در گذشته مرتکب شده‌ایم، اگر غیبت شونده از دنیا رفته است، باید توبه کرده و از درگاه خداوند عذرخواهی کنیم که البتّه خداوند توبه‌پذیر است؛ امّا در صورتی که او زنده و در قید حیات است، اگر به او بگوییم که ما غیبت تو را کرده‌ایم ناراحت می‌شود، به گفته بعضی مراجع تقلید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به او گفت، بلکه باید بین خود</w:t>
      </w:r>
      <w:bookmarkStart w:id="61" w:name="pg13301_135365"/>
    </w:p>
    <w:p>
      <w:pPr>
        <w:pStyle w:val="BookText"/>
        <w:rPr/>
      </w:pPr>
      <w:bookmarkEnd w:id="61"/>
      <w:r>
        <w:rPr>
          <w:rFonts w:ascii="IRNazanin" w:hAnsi="IRNazanin" w:eastAsia="IRNazanin"/>
          <w:color w:val="111111"/>
          <w:sz w:val="28"/>
          <w:sz w:val="28"/>
          <w:szCs w:val="28"/>
          <w:rtl w:val="true"/>
          <w:lang w:bidi="fa-IR"/>
        </w:rPr>
        <w:t>و خداوند توبه کرد و اگر امکان دسترسی به شنوندگان غیبت است،</w:t>
      </w:r>
    </w:p>
    <w:p>
      <w:pPr>
        <w:pStyle w:val="BookText"/>
        <w:rPr/>
      </w:pPr>
      <w:r>
        <w:rPr>
          <w:rFonts w:ascii="IRNazanin" w:hAnsi="IRNazanin" w:eastAsia="IRNazanin"/>
          <w:color w:val="111111"/>
          <w:sz w:val="28"/>
          <w:sz w:val="28"/>
          <w:szCs w:val="28"/>
          <w:rtl w:val="true"/>
          <w:lang w:bidi="fa-IR"/>
        </w:rPr>
        <w:t>به نحوی با ذکر خیر و تکریم آن فرد، تحقیر گذشته را جبران کنیم واگر غیبت‌شونده ناراحت نمی‌شود از خود او حلالیّت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شرح تجرید، بر اساس حدیثی از 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شونده، غیبت را شنیده است، جبران آن به این است که نزد او برویم و عذرخواهی کرده و حلالیّت بخواهیم؛ امّا اگر نشینده است، باید هرگاه یادی از غیبت شونده کردیم، برای او استغفار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کفّارة الغیبة أن تستغفر لمَن اغتبتَه کلّما ذکرتَه</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62" w:name="__RefHeading___Toc2352079_2322387425"/>
      <w:bookmarkStart w:id="63" w:name="_Toc21"/>
      <w:bookmarkEnd w:id="62"/>
      <w:r>
        <w:rPr/>
        <w:t>19</w:t>
      </w:r>
      <w:r>
        <w:rPr>
          <w:rtl w:val="true"/>
        </w:rPr>
        <w:t xml:space="preserve">- </w:t>
      </w:r>
      <w:r>
        <w:rPr>
          <w:rtl w:val="true"/>
        </w:rPr>
        <w:t>موارد جواز غیبت</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جواز غیبت</w:t>
      </w:r>
    </w:p>
    <w:p>
      <w:pPr>
        <w:pStyle w:val="BookText"/>
        <w:rPr/>
      </w:pPr>
      <w:r>
        <w:rPr>
          <w:rFonts w:ascii="IRNazanin" w:hAnsi="IRNazanin" w:eastAsia="IRNazanin"/>
          <w:color w:val="111111"/>
          <w:sz w:val="28"/>
          <w:sz w:val="28"/>
          <w:szCs w:val="28"/>
          <w:rtl w:val="true"/>
          <w:lang w:bidi="fa-IR"/>
        </w:rPr>
        <w:t>در مواردی، غیبت کردن جایز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مشورت در کارهای مهم؛ یعنی اگر شخصی درباره‌ی دیگری مشورت خواست، ما می‌توانیم عیب‌های آن فرد را به مشورت کننده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سخن و عقیده‌ی باطلِ اشخاصی که دارای چنین اعتقاداتی هستند، نقل سخن و عیب سخن آنها جایز است، تا مبادا مردم دنباله‌رو آنها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گواهی دادن نزد قاضی، باید حقیقت را گفت گرچه</w:t>
      </w:r>
      <w:bookmarkStart w:id="64" w:name="pg13301_135366"/>
    </w:p>
    <w:p>
      <w:pPr>
        <w:pStyle w:val="BookText"/>
        <w:rPr/>
      </w:pPr>
      <w:bookmarkEnd w:id="64"/>
      <w:r>
        <w:rPr>
          <w:rFonts w:ascii="IRNazanin" w:hAnsi="IRNazanin" w:eastAsia="IRNazanin"/>
          <w:color w:val="111111"/>
          <w:sz w:val="28"/>
          <w:sz w:val="28"/>
          <w:szCs w:val="28"/>
          <w:rtl w:val="true"/>
          <w:lang w:bidi="fa-IR"/>
        </w:rPr>
        <w:t>غیبت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مظلومیّت، بیان کردن ظلم ظالم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بدون حیا و آشکارا گناه می‌کند، غیبت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ادعاهای پوچ، غیبت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مجتهدم، دکترم، سیّدم، و ما می‌دانیم که او اهل این صفات نیست، جایز است به مردم آگاهی دهیم تا فریب نخورند</w:t>
      </w:r>
      <w:r>
        <w:rPr>
          <w:rFonts w:eastAsia="IRNazanin" w:cs="IRNazanin"/>
          <w:color w:val="111111"/>
          <w:sz w:val="28"/>
          <w:szCs w:val="28"/>
          <w:rtl w:val="true"/>
          <w:lang w:bidi="fa-IR"/>
        </w:rPr>
        <w:t>.</w:t>
      </w:r>
    </w:p>
    <w:p>
      <w:pPr>
        <w:pStyle w:val="Heading2"/>
        <w:numPr>
          <w:ilvl w:val="1"/>
          <w:numId w:val="1"/>
        </w:numPr>
        <w:rPr/>
      </w:pPr>
      <w:bookmarkStart w:id="65" w:name="__RefHeading___Toc2352081_2322387425"/>
      <w:bookmarkStart w:id="66" w:name="_Toc22"/>
      <w:bookmarkEnd w:id="65"/>
      <w:r>
        <w:rPr/>
        <w:t>20</w:t>
      </w:r>
      <w:r>
        <w:rPr>
          <w:rtl w:val="true"/>
        </w:rPr>
        <w:t xml:space="preserve">- </w:t>
      </w:r>
      <w:r>
        <w:rPr>
          <w:rtl w:val="true"/>
        </w:rPr>
        <w:t>شنیدن غیبت</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غیبت</w:t>
      </w:r>
    </w:p>
    <w:p>
      <w:pPr>
        <w:pStyle w:val="BookText"/>
        <w:rPr/>
      </w:pPr>
      <w:r>
        <w:rPr>
          <w:rFonts w:ascii="IRNazanin" w:hAnsi="IRNazanin" w:eastAsia="IRNazanin"/>
          <w:color w:val="111111"/>
          <w:sz w:val="28"/>
          <w:sz w:val="28"/>
          <w:szCs w:val="28"/>
          <w:rtl w:val="true"/>
          <w:lang w:bidi="fa-IR"/>
        </w:rPr>
        <w:t>وظیفه شنونده، گوش ندادن به غیبت ودفاع از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السّاکتُ شَریکُ القائل</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کسی‌که غیبت را بشنود و سکوت کند، شریکِ جرم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غیبتی را بشنود و آن را ردّ کند، خداوند هزار باب شرّ را در دنیا و آخرت بر او می‌بندد؛ ولی اگر ساکت بود و گوش داد، گناه گوینده نیز برای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غیبت شونده را یاری کند؛ ولی یاری نکرد، در دو دنیا خوار و ذلیل 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روایتی، غیبت کردن؛ کفر و شنیدن و راضی بودن به آن، شرک دانسته شده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گوش و چشم و دل انسان، در قیامت مورد بازخواست قرار می‌گیرند، بنابراین ما حق شنیدن هر حرفی را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bookmarkStart w:id="67" w:name="pg13301_135367"/>
    </w:p>
    <w:p>
      <w:pPr>
        <w:pStyle w:val="Heading2"/>
        <w:numPr>
          <w:ilvl w:val="1"/>
          <w:numId w:val="1"/>
        </w:numPr>
        <w:rPr/>
      </w:pPr>
      <w:bookmarkStart w:id="68" w:name="__RefHeading___Toc2352083_2322387425"/>
      <w:bookmarkStart w:id="69" w:name="_Toc23"/>
      <w:bookmarkEnd w:id="67"/>
      <w:bookmarkEnd w:id="68"/>
      <w:r>
        <w:rPr/>
        <w:t>21</w:t>
      </w:r>
      <w:r>
        <w:rPr>
          <w:rtl w:val="true"/>
        </w:rPr>
        <w:t xml:space="preserve">- </w:t>
      </w:r>
      <w:r>
        <w:rPr>
          <w:rtl w:val="true"/>
        </w:rPr>
        <w:t>تفاوت اسلام و ایمان</w:t>
      </w:r>
      <w:bookmarkEnd w:id="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اسلام و ایمان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آمَنَّا قُل لَّمْ تُؤْمِنُواْ وَلَکِن قُولُواْ أَسْلَمْنَا وَ لَمَّا یَدْخُلِ الْإِیمَانُ فِی قُلُوبِکُمْ وَإِن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اعراب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ایمان نیاورده‌اید، 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 و هنوز ایمان در دلهای شما وارد نشده است و اگر خدا و رسولش را اطاعت کنید، خداوند ذرّه‌ای از اعمال شما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رنگ ظاهری است؛ ولی ایمان تمسّک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صادق‌صلی الله علیه وآله به مناسبت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من اللَّه صِبغَة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الهی اسلام است، و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ریسمان محکم الهی، همان ایمان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انگیزه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انگیزه‌ی اسلام آوردن، حفظ یا رسیدن به منافع مادّی است؛ ولی انگیزه‌ی ایمان حتماً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 آوردن، خون انسان حفظ می‌شود و ازدواج با مسلمانان حلال می‌شود؛ ولی پاداش اخروی بر اساس ایمان قلبی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اسلام، بدون عمل ممکن است؛ ولی ایمان باید همراه عمل باشد، 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اِقرارٌ وعَمَل و الاسلام اِقرارٌ بلاعَمَل</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بنابراین در ایمان، اسلام نهفته است؛ ولی در اسلام ایمان نهفته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اسلام، به مسجد الحرام وایمان به کعبه تشبیه شده که در وسط مسجدالحرام قرار گرفته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چیزی است که در قلب مستقر می‌شود و انسان به وسیله آن به خدا می‌رسد و عمل، آن باور قلبی را تصدیق می‌کند؛ ولی اسلام چیزی است که در گفتار و رفتار ظاهر می‌گردد، گرچه در قلب جای نگرفته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بالاتر از اسلام و تقوا، بالاتر از ایمان و یقین، بالاتر از تقوا است و در میان مردم چیزی کمیاب‌تر از یقین نیست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bookmarkStart w:id="70" w:name="pg13301_135369"/>
    </w:p>
    <w:p>
      <w:pPr>
        <w:pStyle w:val="Heading2"/>
        <w:numPr>
          <w:ilvl w:val="1"/>
          <w:numId w:val="1"/>
        </w:numPr>
        <w:rPr/>
      </w:pPr>
      <w:bookmarkStart w:id="71" w:name="__RefHeading___Toc2352085_2322387425"/>
      <w:bookmarkStart w:id="72" w:name="_Toc24"/>
      <w:bookmarkEnd w:id="70"/>
      <w:bookmarkEnd w:id="71"/>
      <w:r>
        <w:rPr/>
        <w:t>22</w:t>
      </w:r>
      <w:r>
        <w:rPr>
          <w:rtl w:val="true"/>
        </w:rPr>
        <w:t xml:space="preserve">- </w:t>
      </w:r>
      <w:r>
        <w:rPr>
          <w:rtl w:val="true"/>
        </w:rPr>
        <w:t>سیمای مؤمن واقعی</w:t>
      </w:r>
      <w:bookmarkEnd w:id="7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مؤمن واقعی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آمَنُواْ بِاللَّهِ وَرَسُولِهِ ثُمَّ لَمْ‌یَرْتَابُواْ وَ جَاهَدُواْ بِأَمْوَالِهِمْ وَأَنفُسِهِمْ فِی سَبِیلِ اللَّهِ أُوْلَئِکَ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تنها کسانی هستند که به خدا ورسولش ایمان آورده و دچار تردید نشدند و با اموال و جانهای خود در راه خدا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چهار آیه‌ی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که ترسیم سیمای مؤمن واقعی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الّذین اذا ذُکر اللَّه وَجِلتْ قلوبهم و اذا تُلیت علیهم آیاته زادتهم ایماناً و علی ربّهم یَتوکّلون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مؤمنان واقعی کسانی هستند که هرگاه نام خداوند برده شود، دلهایشان می‌لرزد و همین‌که آیات الهی بر آنان تلاوت شود، بر ایمانشان افزوده می‌گردد وتنها بر خدا تکیه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الّذین آمنوا باللّه و رسوله و اذا کانوا معه علی امرٍ جامع لم یَذهَبوا حتّی یَستأذِنوه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مؤمنان واقعی کسانی هستند که به خدا و رسولش ایمان دارند و هرگاه در یک کار دسته جمعی با پیامبر هستند، بدون اجازه‌ی حضرت از صحنه خارج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سوره مطرح شده است؛ یک بار در آیه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در همین آیه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چهار آیه را در کنار هم بگذاریم، سیمای مؤمنان</w:t>
      </w:r>
    </w:p>
    <w:p>
      <w:pPr>
        <w:pStyle w:val="BookText"/>
        <w:rPr/>
      </w:pPr>
      <w:r>
        <w:rPr>
          <w:rFonts w:ascii="IRNazanin" w:hAnsi="IRNazanin" w:eastAsia="IRNazanin"/>
          <w:color w:val="111111"/>
          <w:sz w:val="28"/>
          <w:sz w:val="28"/>
          <w:szCs w:val="28"/>
          <w:rtl w:val="true"/>
          <w:lang w:bidi="fa-IR"/>
        </w:rPr>
        <w:t>صادق و واقعی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قرآن درباره‌شان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المؤمنون حقّا</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الصادقون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مؤمنان واقعی کسانی هستند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به یاد خدا بتپد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مال و مقام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حرکت و تکامل هستند و توقّفی در کارشان نیست و در برابر هر پیام الهی؛ متعهّد، عاشق و عامل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تُلیت علیهم آیاته زادتهم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تکیه‌گاه آنان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قراردادها و وابستگی‌های به شرق و غرب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پیرو رهبر الهی هستند و بدون دستور او حرکتی نمی‌کنند و نسبت به او وفادارند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کانوا معه علی امرٍ جامع لم یَذهَبوا حتّی یَستأذنوه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 از دیگران ندانند و با همه به چشم برادری نگاه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آنان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بر اساس علم، عقل و فطرت است و به خاطر عمل به آنچه می‌دانند، به درجه‌ی یقین رسیده‌اند و تبلیغات و حوادث تلخ و شیرین آنان را دلسرد و دچار تردید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یَرتابوا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لازم باشد، با مال وجان از مکتب دفاع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باَموالهم و انفسهم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bookmarkStart w:id="73" w:name="pg13301_135371"/>
    </w:p>
    <w:p>
      <w:pPr>
        <w:pStyle w:val="Heading2"/>
        <w:numPr>
          <w:ilvl w:val="1"/>
          <w:numId w:val="1"/>
        </w:numPr>
        <w:rPr/>
      </w:pPr>
      <w:bookmarkStart w:id="74" w:name="__RefHeading___Toc2352087_2322387425"/>
      <w:bookmarkStart w:id="75" w:name="_Toc25"/>
      <w:bookmarkEnd w:id="73"/>
      <w:bookmarkEnd w:id="74"/>
      <w:r>
        <w:rPr/>
        <w:t>23</w:t>
      </w:r>
      <w:r>
        <w:rPr>
          <w:rtl w:val="true"/>
        </w:rPr>
        <w:t xml:space="preserve">- </w:t>
      </w:r>
      <w:r>
        <w:rPr>
          <w:rtl w:val="true"/>
        </w:rPr>
        <w:t>آداب مهمانی</w:t>
      </w:r>
      <w:bookmarkEnd w:id="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مهمانی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فَجَآءَ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ذاریات آیات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داستان میهمانان گرامی ابراهیم به تو رسیده است؟ آنگاه که بر او وارد شدند و 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پنهانی به سراغ خانواده خود رفت و 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غذا را نزدیک مهمانان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تعجب دید دست به سوی غذا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آیات وآیات پس از آن، برخی آداب مهمانی به دست می‌آید که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وقتی وارد شد،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دور از چشم مهمان به سراغ تهیه غذا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در خانه تهیه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سریع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سرعت و زمانی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غذاها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بعجل سمین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را نزد سفره نبریم، بلکه سفره را نزد مهمان بیاندازیم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نپرسیم که غذا خورده‌ای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الی اهله 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بدون پرسش از مهمان، به سراغ خانواده و تهیه غذا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از مهمان پذیرایی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غذا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دسترس مهمان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غذا را بپذیرد و میل کند که صاحب خانه دغدغه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پذیرایی، بعد 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بعجل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خطبکم ایها المرسلون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خبر تلخ و شیرینی دارد، اول خبر شیرین و سپس تلخ را عنوان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 الی قوم 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بشارت فرزند سپس نزول عذاب بر مجرمان</w:t>
      </w:r>
      <w:r>
        <w:rPr>
          <w:rFonts w:eastAsia="IRNazanin" w:cs="IRNazanin"/>
          <w:color w:val="111111"/>
          <w:sz w:val="28"/>
          <w:szCs w:val="28"/>
          <w:rtl w:val="true"/>
          <w:lang w:bidi="fa-IR"/>
        </w:rPr>
        <w:t>)</w:t>
      </w:r>
      <w:bookmarkStart w:id="76" w:name="pg13301_135373"/>
    </w:p>
    <w:p>
      <w:pPr>
        <w:pStyle w:val="Heading2"/>
        <w:numPr>
          <w:ilvl w:val="1"/>
          <w:numId w:val="1"/>
        </w:numPr>
        <w:rPr/>
      </w:pPr>
      <w:bookmarkStart w:id="77" w:name="__RefHeading___Toc2352089_2322387425"/>
      <w:bookmarkStart w:id="78" w:name="_Toc26"/>
      <w:bookmarkEnd w:id="76"/>
      <w:bookmarkEnd w:id="77"/>
      <w:r>
        <w:rPr/>
        <w:t>24</w:t>
      </w:r>
      <w:r>
        <w:rPr>
          <w:rtl w:val="true"/>
        </w:rPr>
        <w:t xml:space="preserve">- </w:t>
      </w:r>
      <w:r>
        <w:rPr>
          <w:rtl w:val="true"/>
        </w:rPr>
        <w:t>آرزو در آیات و روایات</w:t>
      </w:r>
      <w:bookmarkEnd w:id="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در آیات و روایات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لِلْإِنسَانِ مَا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الْأَخِرَةُ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مَّلَکٍ فِی السَّمَوَاتِ لَا تُغْنِی شَفَاعَتُهُمْ شَیْئاً إِلَّا مِن بَعْدِ أَن یَأْذَنَ اللَّهُ لِمَن یَشَآءُ وَیَرْضَی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چه آرزو دارد می‌رسد؟ پس آخرت و دنیابرای خداوندست و چه بسا فرشتگانی که در آسمان‌ها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آنان سودی ندارد، مگر بعد از آن‌که خداوند برای هر که  بخواهد و رضایت دهد، اجازه شفاعت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نگاهی به مبحث آرزو با توجه به آیات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عامل و انگیزه حرکت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الامل ما رضعت والدة ولدها و لا غرس غارس شجرها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اگر آرزو نبود، نه مادری کودک خود را شیر می‌داد و نه کشاورزی درختی را می‌کاشت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پیرمردی را دید که بیل در دست دارد و زمین را شخم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از این مرد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پیرمرد بیل را کنار گذاشت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حضرت عیسی از خدا خواست که آرزو به او برگردد، مشاهده کرد که پیرمرد بلند شد و شروع به کار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 کردن آرزو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 باید در چارچوب امکانات، استعدادها، شرایط و ظرفیّت باشد وگرنه سر از موهومات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ترس من بر شما، از هوا پرستی و آرزوهای طولانی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بعضی آرزوها انتقاد و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کسانی‌که آرزو داشتند ثروت قارون را داشته باشند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اوتی قارون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یا آرزو دارند مورد ستایش نابجا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أن یحمدوا بما لم یفعلوا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یا آرزو دارند بر دیگران برتری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الاخرة نجعلها للذین لا یریدون علوّاً فی الارض</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بارها خداوند با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تعجبک اموالهم</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مؤمنان را از نگاه‌های آرزومندانه به سرمایه داران و مرفّهان باز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آرزوهایی که به آن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بارها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ولی چه سود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یک دانه می‌گیرد و یک خوشه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فاضلاب را می‌گیرد و آب زلال می‌دهد؛ ولی بعضی انسان‌ها جز فسادکاری نمی‌کنند</w:t>
      </w:r>
      <w:r>
        <w:rPr>
          <w:rFonts w:eastAsia="IRNazanin" w:cs="IRNazanin"/>
          <w:color w:val="111111"/>
          <w:sz w:val="28"/>
          <w:szCs w:val="28"/>
          <w:rtl w:val="true"/>
          <w:lang w:bidi="fa-IR"/>
        </w:rPr>
        <w:t>.)</w:t>
      </w:r>
      <w:bookmarkStart w:id="79" w:name="pg13301_135375"/>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 کاش با پیامبر یک راهی را انتخاب 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لم اوت کتابیه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 کاش نامه عمل به دستم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قدّمت لحیاتی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ای کاش برای روز حیاتم که امروز است، چیزی از پیش فرستاده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لیتنا نردّ و لا نکذّب</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ای کاش به دنیا بازگشته و دیگر تکذیب نمی‌کردیم</w:t>
      </w:r>
      <w:r>
        <w:rPr>
          <w:rFonts w:eastAsia="IRNazanin" w:cs="IRNazanin"/>
          <w:color w:val="111111"/>
          <w:sz w:val="28"/>
          <w:szCs w:val="28"/>
          <w:rtl w:val="true"/>
          <w:lang w:bidi="fa-IR"/>
        </w:rPr>
        <w:t>.</w:t>
      </w:r>
    </w:p>
    <w:p>
      <w:pPr>
        <w:pStyle w:val="Heading2"/>
        <w:numPr>
          <w:ilvl w:val="1"/>
          <w:numId w:val="1"/>
        </w:numPr>
        <w:rPr/>
      </w:pPr>
      <w:bookmarkStart w:id="80" w:name="__RefHeading___Toc2352091_2322387425"/>
      <w:bookmarkStart w:id="81" w:name="_Toc27"/>
      <w:bookmarkEnd w:id="80"/>
      <w:r>
        <w:rPr/>
        <w:t>25</w:t>
      </w:r>
      <w:r>
        <w:rPr>
          <w:rtl w:val="true"/>
        </w:rPr>
        <w:t xml:space="preserve">- </w:t>
      </w:r>
      <w:r>
        <w:rPr>
          <w:rtl w:val="true"/>
        </w:rPr>
        <w:t>شفاعت و شبهات آن</w:t>
      </w:r>
      <w:bookmarkEnd w:id="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و شبهات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یک نوع پارتی بازی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مورد شفاعت قرار می‌گیرد که با فکر و عمل، برای خود استحقاق شفاعت را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پارتی، شفاعت قانون و ضابطه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حقی از بین نمی‌رود؛ ولی در پارتی بازی‌حقوق دیگران ضایع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 از شفاعت شونده انتظاری ندارد، بر خلاف پارتی‌بازی که شخصی که کار را انجام داده است، انتظاراتی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شفاعت کننده، رستگاری شفاعت شونده است؛ ولی هدف در پارتی‌بازی کامیابی دنیوی است</w:t>
      </w:r>
      <w:r>
        <w:rPr>
          <w:rFonts w:eastAsia="IRNazanin" w:cs="IRNazanin"/>
          <w:color w:val="111111"/>
          <w:sz w:val="28"/>
          <w:szCs w:val="28"/>
          <w:rtl w:val="true"/>
          <w:lang w:bidi="fa-IR"/>
        </w:rPr>
        <w:t>.</w:t>
      </w:r>
      <w:bookmarkStart w:id="82" w:name="pg13301_135376"/>
    </w:p>
    <w:p>
      <w:pPr>
        <w:pStyle w:val="BookText"/>
        <w:rPr/>
      </w:pPr>
      <w:bookmarkEnd w:id="8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وسیله تربیت و رشد است، زیرا شفاعت شونده با اولیای خدا که شفاعت کننده هستند، رابطه‌ی معنوی برقرار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خدا بخواهد به او اجازه شفاعت کردن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خدا بخواهد به او اجازه شفاعت شدن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موجب تشویق انسان‌ها به گناه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اولاً معلوم نیست چه کسی شفاعت می‌شود و ثانیاً اگر ساختن یک دارو برای رفع مسمومیّت، انسان‌ها را به مسموم شدن و زهر خوردن تشویق می‌کند؟</w:t>
      </w:r>
      <w:r>
        <w:rPr>
          <w:rFonts w:eastAsia="IRNazanin" w:cs="IRNazanin"/>
          <w:color w:val="111111"/>
          <w:sz w:val="28"/>
          <w:szCs w:val="28"/>
          <w:rtl w:val="true"/>
          <w:lang w:bidi="fa-IR"/>
        </w:rPr>
        <w:t>!</w:t>
      </w:r>
    </w:p>
    <w:p>
      <w:pPr>
        <w:pStyle w:val="Heading2"/>
        <w:numPr>
          <w:ilvl w:val="1"/>
          <w:numId w:val="1"/>
        </w:numPr>
        <w:rPr/>
      </w:pPr>
      <w:bookmarkStart w:id="83" w:name="__RefHeading___Toc2352093_2322387425"/>
      <w:bookmarkStart w:id="84" w:name="_Toc28"/>
      <w:bookmarkEnd w:id="83"/>
      <w:r>
        <w:rPr/>
        <w:t>26</w:t>
      </w:r>
      <w:r>
        <w:rPr>
          <w:rtl w:val="true"/>
        </w:rPr>
        <w:t xml:space="preserve">- </w:t>
      </w:r>
      <w:r>
        <w:rPr>
          <w:rtl w:val="true"/>
        </w:rPr>
        <w:t>سیمای دنیا در قرآن</w:t>
      </w:r>
      <w:bookmarkEnd w:id="8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دنیا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مَبْلَغُهُم مِّنَ الْعِلْمِ إِنَّ رَبَّکَ هُوَ أَعْلَمُ بِمَن ضَلَّ عَن سَبِیلِهِ وَ هُوَ أَعْلَمُ بِمَنِ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هر که از یاد ما روی‌گرداند و جز زندگی دنیا را خواستار نبود روی‌گردان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درجه از علم و شناخت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کسانی را که از راه او گمراه شده‌اند، بهتر می‌شناسد و کسانی را که هدایت یافته‌اند، بهتر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الاّ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دنیا نقل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فانی و عبورگاه است نه توقفگاه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لهو و لعب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الاّ لهو و لعب</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وسیله 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الحیاة الدنیا الاّ متاع الغرور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مانع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رضیتم بالحیاة الدنیا من الاخرة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دلربا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اوتی قارون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پنج ویژگی برای دنیا ذکر شده که با مراحل پنجگانه عمر انسان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الحیاة الدنیا لعب و لهو و زینة و تفاخر بینکم و تکاثر فی الاموال و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و 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و 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و خودآرایی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تفاخر و فخرفروشی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 و ثروت اندوزی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کهنسالی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وسیله است نه هدف، چنانکه در دعای ماه شعبان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الدنیا اکبر 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 را هدف برتر ما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79</w:t>
      </w:r>
      <w:r>
        <w:rPr>
          <w:rFonts w:eastAsia="IRNazanin" w:cs="IRNazanin"/>
          <w:color w:val="111111"/>
          <w:sz w:val="28"/>
          <w:szCs w:val="28"/>
          <w:rtl w:val="true"/>
          <w:lang w:bidi="fa-IR"/>
        </w:rPr>
        <w:t>.</w:t>
      </w:r>
      <w:bookmarkStart w:id="85" w:name="pg13301_135378"/>
    </w:p>
    <w:p>
      <w:pPr>
        <w:pStyle w:val="Heading2"/>
        <w:numPr>
          <w:ilvl w:val="1"/>
          <w:numId w:val="1"/>
        </w:numPr>
        <w:rPr/>
      </w:pPr>
      <w:bookmarkStart w:id="86" w:name="__RefHeading___Toc2352095_2322387425"/>
      <w:bookmarkStart w:id="87" w:name="_Toc29"/>
      <w:bookmarkEnd w:id="85"/>
      <w:bookmarkEnd w:id="86"/>
      <w:r>
        <w:rPr/>
        <w:t>27</w:t>
      </w:r>
      <w:r>
        <w:rPr>
          <w:rtl w:val="true"/>
        </w:rPr>
        <w:t xml:space="preserve">- </w:t>
      </w:r>
      <w:r>
        <w:rPr>
          <w:rtl w:val="true"/>
        </w:rPr>
        <w:t>گناه، انواع و آثار آن</w:t>
      </w:r>
      <w:bookmarkEnd w:id="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انواع و آثار آن</w:t>
      </w:r>
    </w:p>
    <w:p>
      <w:pPr>
        <w:pStyle w:val="BookText"/>
        <w:rPr/>
      </w:pPr>
      <w:r>
        <w:rPr>
          <w:rFonts w:ascii="Amiri" w:hAnsi="Amiri" w:eastAsia="Amiri" w:cs="Amiri"/>
          <w:color w:val="111111"/>
          <w:sz w:val="28"/>
          <w:sz w:val="28"/>
          <w:szCs w:val="28"/>
          <w:rtl w:val="true"/>
          <w:lang w:bidi="ar-SA"/>
        </w:rPr>
        <w:t xml:space="preserve">ألَّذِینَ یَجْتَنِبُونَ کَبَآئِرَ الْإِثْمِ وَالْفَوَاحِشَ إِلَّا اللَّمَمَ إِنَّ رَبَّکَ وَاسِعُ الْمَغْفِرَةِ هُوَ أَعْلَمُ بِکُمْ إِذْ أَنشَأَکُم مِّنَ الْأَرْضِ وَإِذْ أَنتُمْ أَجِنَّةٌ فِی بُطُونِ أُمَّهَاتِکُمْ فَلَا تُزَکُّواْ أَنفُسَکُمْ هُوَ أَعْلَمُ بِمَنِ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نجم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از گناهان بزرگ و زشتی‌های آشکار اجتناب می‌کنند جز گناهان ناخواسته، بی‌شک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داناتر است آنگاه که شما را از زمین پدید آورد و آنگاه که شما در شکم مادرانتان جنین بودید، پس خود را بی‌عیب  نشمارید که او به تقواپیشگان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ارزش هر انسانی به مقداری است که در برابر گناه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 مثقال طلا گناه کردیم، ارزش ما یک مثقال است و اگر برای صد مثقال، ارزش ما صد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دهند تا برای گرفتن پوست جوی از دهان مورچه‌ای مرتکب گناه شوم، این کار را نخواهم 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هیچ گناهی را کوچک نشمریم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گناه، گناهی است که انسان آن را سبک یا کوچک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الذنوب ما استخف به صاحبه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از گناه ملاک رابطه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پیامبر کسی است که مطیع خدا باشد، گرچه نسبتی با حضرت نداشته باشد و دشمن پیامبر، کسی است که نافرمانی خدا کند، گرچه از نزدیکان حضرت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ولیّ محمّد مَن اطاع اللّه و اِن بعدت لحمته و انّ عدوّ محمّد مَن عصی اللّه و اِن قَرُبت قرابته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گناه صغیره، به کبیره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عوامل و شرایط، گناهان صغیر را به کبیره تبدیل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صغیره، سبک شمردن گناه، شادی کردن هنگام گناه، انجام دادن گناه از روی طغیان، مغرور شدن به مهلت‌های الهی، آشکارا گناه کردن، گناه بزرگان و افراد برجسته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گناه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دل، سلب نعمت، ردّ دعا، تغییر رزق، محروم شدن از بعضی عبادات نظیر نماز شب، بلای ناگهانی، قطع باران، ویرانی خانه، رسوایی و خواری، کوتاهی عمر، زلزله، فقر و ناداری، اندوه و بیماری، تسلط اشرار که برای هر یک از این آثار، آیات و روایاتی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راههای جبران گناه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 و استغفر لهم الرسول</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تکفّر الخطیئة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العظام اغاثة الملهوف</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لنکفّرنّ عنهم سیّئاتهم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آمن و عمل عملاً صالحا اولئک یبدّل اللّه سیّئاتهم حسنات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جنگ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و قتلوا لاکفّرنّ عنهم سیئاتهم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طعام دادن و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السلام و اطعام الطعام و الصلاة بالیل و الناس نیام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تزکیه نفس و خودستایی، از حساب بیان نعمت‌های الهی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ستایش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الطاف خدا را بیان کن</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11</w:t>
      </w:r>
      <w:r>
        <w:rPr>
          <w:rFonts w:eastAsia="IRNazanin" w:cs="IRNazanin"/>
          <w:color w:val="111111"/>
          <w:sz w:val="28"/>
          <w:szCs w:val="28"/>
          <w:rtl w:val="true"/>
          <w:lang w:bidi="fa-IR"/>
        </w:rPr>
        <w:t>.</w:t>
      </w:r>
      <w:bookmarkStart w:id="88" w:name="pg13301_135381"/>
    </w:p>
    <w:p>
      <w:pPr>
        <w:pStyle w:val="Heading2"/>
        <w:numPr>
          <w:ilvl w:val="1"/>
          <w:numId w:val="1"/>
        </w:numPr>
        <w:rPr/>
      </w:pPr>
      <w:bookmarkStart w:id="89" w:name="__RefHeading___Toc2352097_2322387425"/>
      <w:bookmarkStart w:id="90" w:name="_Toc30"/>
      <w:bookmarkEnd w:id="88"/>
      <w:bookmarkEnd w:id="89"/>
      <w:r>
        <w:rPr/>
        <w:t>28</w:t>
      </w:r>
      <w:r>
        <w:rPr>
          <w:rtl w:val="true"/>
        </w:rPr>
        <w:t xml:space="preserve">- </w:t>
      </w:r>
      <w:r>
        <w:rPr>
          <w:rtl w:val="true"/>
        </w:rPr>
        <w:t>خداوند و تعلیم قرآن</w:t>
      </w:r>
      <w:bookmarkEnd w:id="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و تعلیم قرآن</w:t>
      </w:r>
    </w:p>
    <w:p>
      <w:pPr>
        <w:pStyle w:val="BookText"/>
        <w:rPr/>
      </w:pPr>
      <w:r>
        <w:rPr>
          <w:rFonts w:ascii="Amiri" w:hAnsi="Amiri" w:eastAsia="Amiri" w:cs="Amiri"/>
          <w:color w:val="111111"/>
          <w:sz w:val="28"/>
          <w:sz w:val="28"/>
          <w:szCs w:val="28"/>
          <w:rtl w:val="true"/>
          <w:lang w:bidi="ar-SA"/>
        </w:rPr>
        <w:t xml:space="preserve">ألرَّحْمَنُ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رحمان، قرآن را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تعلیم قرآن توسّط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علیک الکتاب بالحق</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تعلیم داوری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الکتاب بالحق لتحکم بین الناس</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تعلیم آنچه فراگیری آن از راه‌های عادّی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مالم تکن تعلم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تعلیم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برهان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تعلیم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نضیع اجر المصلحین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تعلیم موعظه، شفا، هدایت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موعظة من ربّکم و شفاء لما فی الصدور و هدیً و رحمة للمؤمنین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تعلیم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انباء الغیب</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تعلیم بهترین داستان‌ها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تعلیم شناخت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1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برترین‌ها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لایأتونک بمثل الاّ جئناک بالحقّ واحسن تفسیراً</w:t>
      </w:r>
      <w:r>
        <w:rPr>
          <w:rFonts w:eastAsia="IRNazanin" w:cs="IRNazanin"/>
          <w:color w:val="111111"/>
          <w:sz w:val="28"/>
          <w:szCs w:val="28"/>
          <w:rtl w:val="true"/>
          <w:lang w:bidi="fa-IR"/>
        </w:rPr>
        <w:t>»</w:t>
      </w:r>
      <w:r>
        <w:rPr>
          <w:rStyle w:val="FootnoteAnchor"/>
          <w:rtl w:val="true"/>
        </w:rPr>
        <w:footnoteReference w:id="159"/>
      </w:r>
      <w:bookmarkStart w:id="91" w:name="pg13301_135382"/>
    </w:p>
    <w:p>
      <w:pPr>
        <w:pStyle w:val="BookText"/>
        <w:rPr/>
      </w:pPr>
      <w:bookmarkEnd w:id="91"/>
      <w:r>
        <w:rPr>
          <w:rFonts w:ascii="IRNazanin" w:hAnsi="IRNazanin" w:eastAsia="IRNazanin"/>
          <w:color w:val="111111"/>
          <w:sz w:val="28"/>
          <w:sz w:val="28"/>
          <w:szCs w:val="28"/>
          <w:rtl w:val="true"/>
          <w:lang w:bidi="fa-IR"/>
        </w:rPr>
        <w:t>تعلیم میزان شناخت حق از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الکتاب بالحق و المیزان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تعلیم سالم‌ترین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لایأتیه الباطل من بین یدیه و لا من خلفه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تعلیم موعظه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تعلیم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تعلیم کتابی که بقای آن بیمه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p>
    <w:p>
      <w:pPr>
        <w:pStyle w:val="Heading2"/>
        <w:numPr>
          <w:ilvl w:val="1"/>
          <w:numId w:val="1"/>
        </w:numPr>
        <w:rPr/>
      </w:pPr>
      <w:bookmarkStart w:id="92" w:name="__RefHeading___Toc2352099_2322387425"/>
      <w:bookmarkStart w:id="93" w:name="_Toc31"/>
      <w:bookmarkEnd w:id="92"/>
      <w:r>
        <w:rPr/>
        <w:t>29</w:t>
      </w:r>
      <w:r>
        <w:rPr>
          <w:rtl w:val="true"/>
        </w:rPr>
        <w:t xml:space="preserve">- </w:t>
      </w:r>
      <w:r>
        <w:rPr>
          <w:rtl w:val="true"/>
        </w:rPr>
        <w:t>آفرینش انسان</w:t>
      </w:r>
      <w:bookmarkEnd w:id="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آفرینش انسان از جهات مختلف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سیر تکاملی که چگونه از خاک بی‌جان، موجودی جاندار و باشعور به نام انسان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تأمین نیازهای مادّی که چگونه جهان طبیعت در تسخیر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گرایش‌های مثبت و منفی که قرآن به برخی از آنها اشاره نموده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نا امید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قتوراً</w:t>
      </w:r>
      <w:r>
        <w:rPr>
          <w:rFonts w:eastAsia="IRNazanin" w:cs="IRNazanin"/>
          <w:color w:val="111111"/>
          <w:sz w:val="28"/>
          <w:szCs w:val="28"/>
          <w:rtl w:val="true"/>
          <w:lang w:bidi="fa-IR"/>
        </w:rPr>
        <w:t>»</w:t>
      </w:r>
      <w:r>
        <w:rPr>
          <w:rStyle w:val="FootnoteAnchor"/>
          <w:rtl w:val="true"/>
        </w:rPr>
        <w:footnoteReference w:id="1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بی‌تاب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زیانکار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زیاده‌خواه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لیطغی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ستمگر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شتابزده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عجولا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قدرنشناس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قرآن، خصوصیات مثبت انسان را این گونه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پذیری، داشتن آزادی و قدرت انتخاب؛</w:t>
      </w:r>
    </w:p>
    <w:p>
      <w:pPr>
        <w:pStyle w:val="BookText"/>
        <w:rPr/>
      </w:pPr>
      <w:r>
        <w:rPr>
          <w:rFonts w:ascii="IRNazanin" w:hAnsi="IRNazanin" w:eastAsia="IRNazanin"/>
          <w:color w:val="111111"/>
          <w:sz w:val="28"/>
          <w:sz w:val="28"/>
          <w:szCs w:val="28"/>
          <w:rtl w:val="true"/>
          <w:lang w:bidi="fa-IR"/>
        </w:rPr>
        <w:t>امکان تغییر روش، توبه و انقلاب و جهش درونی؛</w:t>
      </w:r>
    </w:p>
    <w:p>
      <w:pPr>
        <w:pStyle w:val="BookText"/>
        <w:rPr/>
      </w:pPr>
      <w:r>
        <w:rPr>
          <w:rFonts w:ascii="IRNazanin" w:hAnsi="IRNazanin" w:eastAsia="IRNazanin"/>
          <w:color w:val="111111"/>
          <w:sz w:val="28"/>
          <w:sz w:val="28"/>
          <w:szCs w:val="28"/>
          <w:rtl w:val="true"/>
          <w:lang w:bidi="fa-IR"/>
        </w:rPr>
        <w:t>دارا بودن استعدادها و ظرفیّت‌های بزرگ درونی؛</w:t>
      </w:r>
    </w:p>
    <w:p>
      <w:pPr>
        <w:pStyle w:val="BookText"/>
        <w:rPr/>
      </w:pPr>
      <w:r>
        <w:rPr>
          <w:rFonts w:ascii="IRNazanin" w:hAnsi="IRNazanin" w:eastAsia="IRNazanin"/>
          <w:color w:val="111111"/>
          <w:sz w:val="28"/>
          <w:sz w:val="28"/>
          <w:szCs w:val="28"/>
          <w:rtl w:val="true"/>
          <w:lang w:bidi="fa-IR"/>
        </w:rPr>
        <w:t>ویژگی بی نهایت‌طلبی؛</w:t>
      </w:r>
    </w:p>
    <w:p>
      <w:pPr>
        <w:pStyle w:val="BookText"/>
        <w:rPr/>
      </w:pPr>
      <w:r>
        <w:rPr>
          <w:rFonts w:ascii="IRNazanin" w:hAnsi="IRNazanin" w:eastAsia="IRNazanin"/>
          <w:color w:val="111111"/>
          <w:sz w:val="28"/>
          <w:sz w:val="28"/>
          <w:szCs w:val="28"/>
          <w:rtl w:val="true"/>
          <w:lang w:bidi="fa-IR"/>
        </w:rPr>
        <w:t>جانشین خداوند روی زمین؛</w:t>
      </w:r>
    </w:p>
    <w:p>
      <w:pPr>
        <w:pStyle w:val="BookText"/>
        <w:rPr/>
      </w:pPr>
      <w:r>
        <w:rPr>
          <w:rFonts w:ascii="IRNazanin" w:hAnsi="IRNazanin" w:eastAsia="IRNazanin"/>
          <w:color w:val="111111"/>
          <w:sz w:val="28"/>
          <w:sz w:val="28"/>
          <w:szCs w:val="28"/>
          <w:rtl w:val="true"/>
          <w:lang w:bidi="fa-IR"/>
        </w:rPr>
        <w:t>مسجود فرشتگان؛</w:t>
      </w:r>
    </w:p>
    <w:p>
      <w:pPr>
        <w:pStyle w:val="BookText"/>
        <w:rPr/>
      </w:pPr>
      <w:r>
        <w:rPr>
          <w:rFonts w:ascii="IRNazanin" w:hAnsi="IRNazanin" w:eastAsia="IRNazanin"/>
          <w:color w:val="111111"/>
          <w:sz w:val="28"/>
          <w:sz w:val="28"/>
          <w:szCs w:val="28"/>
          <w:rtl w:val="true"/>
          <w:lang w:bidi="fa-IR"/>
        </w:rPr>
        <w:t>دارا بودن قدرت تقلید و اثرپذیری یا قابلیّت الگو شدن و تأثیرگذاری؛</w:t>
      </w:r>
    </w:p>
    <w:p>
      <w:pPr>
        <w:pStyle w:val="BookText"/>
        <w:rPr/>
      </w:pPr>
      <w:r>
        <w:rPr>
          <w:rFonts w:ascii="IRNazanin" w:hAnsi="IRNazanin" w:eastAsia="IRNazanin"/>
          <w:color w:val="111111"/>
          <w:sz w:val="28"/>
          <w:sz w:val="28"/>
          <w:szCs w:val="28"/>
          <w:rtl w:val="true"/>
          <w:lang w:bidi="fa-IR"/>
        </w:rPr>
        <w:t>ترکیبی از تضادها، عقل و فطرت در برابر غریزه و شهوت؛</w:t>
      </w:r>
    </w:p>
    <w:p>
      <w:pPr>
        <w:pStyle w:val="BookText"/>
        <w:rPr/>
      </w:pPr>
      <w:r>
        <w:rPr>
          <w:rFonts w:ascii="IRNazanin" w:hAnsi="IRNazanin" w:eastAsia="IRNazanin"/>
          <w:color w:val="111111"/>
          <w:sz w:val="28"/>
          <w:sz w:val="28"/>
          <w:szCs w:val="28"/>
          <w:rtl w:val="true"/>
          <w:lang w:bidi="fa-IR"/>
        </w:rPr>
        <w:t>دارای قدرت تفکّر و خلاّقیت و ابتکار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lang w:bidi="fa-IR"/>
        </w:rPr>
        <w:t>6</w:t>
      </w:r>
      <w:r>
        <w:rPr>
          <w:rFonts w:eastAsia="IRNazanin" w:cs="IRNazanin"/>
          <w:color w:val="111111"/>
          <w:sz w:val="28"/>
          <w:szCs w:val="28"/>
          <w:rtl w:val="true"/>
          <w:lang w:bidi="fa-IR"/>
        </w:rPr>
        <w:t>.</w:t>
      </w:r>
      <w:bookmarkStart w:id="94" w:name="pg13301_135384"/>
    </w:p>
    <w:p>
      <w:pPr>
        <w:pStyle w:val="Heading2"/>
        <w:numPr>
          <w:ilvl w:val="1"/>
          <w:numId w:val="1"/>
        </w:numPr>
        <w:rPr/>
      </w:pPr>
      <w:bookmarkStart w:id="95" w:name="__RefHeading___Toc2352101_2322387425"/>
      <w:bookmarkStart w:id="96" w:name="_Toc32"/>
      <w:bookmarkEnd w:id="94"/>
      <w:bookmarkEnd w:id="95"/>
      <w:r>
        <w:rPr/>
        <w:t>30</w:t>
      </w:r>
      <w:r>
        <w:rPr>
          <w:rtl w:val="true"/>
        </w:rPr>
        <w:t xml:space="preserve">- </w:t>
      </w:r>
      <w:r>
        <w:rPr>
          <w:rtl w:val="true"/>
        </w:rPr>
        <w:t>تکرار در قرآن</w:t>
      </w:r>
      <w:bookmarkEnd w:id="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وَالنَّخْلُ 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 ءِ رَبِّکُمَا تُکَذِّبَانِ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زمین را برای زمینیان قرار داد که در آن هر گونه میوه و خرمای غلافدار و دانه پوست دار و گیاه خوش 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نعمت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اینجا به مناسبت اولین مورد از موارد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بحثی پیرامون تکرار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یک فرهنگ، تکرار مسایل، مهم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رسول‌خداصلی الله علیه وآله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رابطه قرآن و عترت را در میان مردم محکم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اهلک بالصّلوة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تا چند ماه رسول خداصلی الله علیه وآله هنگام صبح در خانه فاطمه زهراعلیها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تا به مردم اعلام کند اهل بیت من همان کسانی هستند که در خانه علی و فاطمه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 مرتبه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اذان، آن است که مردم از غفلت درآیند؛ ولی هنگامی که متوجّه شدند باقی جملات به دو بار تقلیل می‌یابد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گاهی حضرت علی‌علیه السلام به خاطر ایجاد حساسیّت در مردم، الفاظی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در وصیّت به فرزندانش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که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نماز در هر شبانه روز، برای آن است که هر روز گامی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پله‌های نردبان بالا می‌رود، در ظاهر، پای او کاری تکراری انجام می‌دهد؛ ولی در واقع در هر حرکت گامی به جلو و رو به بالا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حفر چاه کلنگ می‌زند، در ظاهر کاری تکراری می‌کند؛ ولی در واقع با هر حرکت، عمق چاه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بار نماز و ذکر و تلاوت آیه‌ای گامی به خدا نزدیک</w:t>
      </w:r>
    </w:p>
    <w:p>
      <w:pPr>
        <w:pStyle w:val="BookText"/>
        <w:rPr/>
      </w:pPr>
      <w:r>
        <w:rPr>
          <w:rFonts w:ascii="IRNazanin" w:hAnsi="IRNazanin" w:eastAsia="IRNazanin"/>
          <w:color w:val="111111"/>
          <w:sz w:val="28"/>
          <w:sz w:val="28"/>
          <w:szCs w:val="28"/>
          <w:rtl w:val="true"/>
          <w:lang w:bidi="fa-IR"/>
        </w:rPr>
        <w:t>می‌شود تا آنجا که درباره 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او ادنی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خدا نزدیک شد که به قدر دو کمان یا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سفارش به تقوا در هر یک از خطبه‌های نماز جمعه در هر هفته، بیانگر نقش تکرار در تربیت دینی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بقای زندگی با تنفس مکرر است و کمالات، در صورت تکرار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انفاق و رشادت، ملکه سخاوت و شجاعت در انسان پیدا نمی‌شود، همان گونه که رذائل و خبائث در صورت تکرار، در روح انسان ماندگار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9</w:t>
      </w:r>
      <w:r>
        <w:rPr>
          <w:rFonts w:eastAsia="IRNazanin" w:cs="IRNazanin"/>
          <w:color w:val="111111"/>
          <w:sz w:val="28"/>
          <w:szCs w:val="28"/>
          <w:rtl w:val="true"/>
          <w:lang w:bidi="fa-IR"/>
        </w:rPr>
        <w:t>.</w:t>
      </w:r>
      <w:bookmarkStart w:id="97" w:name="pg13301_135386"/>
    </w:p>
    <w:p>
      <w:pPr>
        <w:pStyle w:val="Heading2"/>
        <w:numPr>
          <w:ilvl w:val="1"/>
          <w:numId w:val="1"/>
        </w:numPr>
        <w:rPr/>
      </w:pPr>
      <w:bookmarkStart w:id="98" w:name="__RefHeading___Toc2352103_2322387425"/>
      <w:bookmarkStart w:id="99" w:name="_Toc33"/>
      <w:bookmarkEnd w:id="97"/>
      <w:bookmarkEnd w:id="98"/>
      <w:r>
        <w:rPr/>
        <w:t>31</w:t>
      </w:r>
      <w:r>
        <w:rPr>
          <w:rtl w:val="true"/>
        </w:rPr>
        <w:t xml:space="preserve">- </w:t>
      </w:r>
      <w:r>
        <w:rPr>
          <w:rtl w:val="true"/>
        </w:rPr>
        <w:t>دلایل تکرار در قرآن</w:t>
      </w:r>
      <w:bookmarkEnd w:id="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تکرار در قرآن</w:t>
      </w:r>
    </w:p>
    <w:p>
      <w:pPr>
        <w:pStyle w:val="BookText"/>
        <w:rPr/>
      </w:pPr>
      <w:r>
        <w:rPr>
          <w:rFonts w:ascii="IRNazanin" w:hAnsi="IRNazanin" w:eastAsia="IRNazanin"/>
          <w:color w:val="111111"/>
          <w:sz w:val="28"/>
          <w:sz w:val="28"/>
          <w:szCs w:val="28"/>
          <w:rtl w:val="true"/>
          <w:lang w:bidi="fa-IR"/>
        </w:rPr>
        <w:t>تکرار، گاهی برای تذکّر و یادآوری نعمت‌های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هشدار و تهدید خلافکاران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گاهی برای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گاهی برای انس بیشتر و نهادینه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ذکرا کثیراً</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بیان دستورات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منزله قطعنامه برای هر فراز از مطلب یا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شعراء پس از پایان گزارش کار هر پیامبری،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لهو العزیز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تکرار، نشان دهنده وحدت هدف و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بارها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پیامبران متعدد تکرار شده که بیانگر آن است که شعار و هدف همه آنان یکی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41</w:t>
      </w:r>
      <w:r>
        <w:rPr>
          <w:rFonts w:eastAsia="IRNazanin" w:cs="IRNazanin"/>
          <w:color w:val="111111"/>
          <w:sz w:val="28"/>
          <w:szCs w:val="28"/>
          <w:rtl w:val="true"/>
          <w:lang w:bidi="fa-IR"/>
        </w:rPr>
        <w:t>.</w:t>
      </w:r>
      <w:bookmarkStart w:id="100" w:name="pg13301_135387"/>
    </w:p>
    <w:p>
      <w:pPr>
        <w:pStyle w:val="Heading2"/>
        <w:numPr>
          <w:ilvl w:val="1"/>
          <w:numId w:val="1"/>
        </w:numPr>
        <w:rPr/>
      </w:pPr>
      <w:bookmarkStart w:id="101" w:name="__RefHeading___Toc2352105_2322387425"/>
      <w:bookmarkStart w:id="102" w:name="_Toc34"/>
      <w:bookmarkEnd w:id="100"/>
      <w:bookmarkEnd w:id="101"/>
      <w:r>
        <w:rPr/>
        <w:t>32</w:t>
      </w:r>
      <w:r>
        <w:rPr>
          <w:rtl w:val="true"/>
        </w:rPr>
        <w:t xml:space="preserve">- </w:t>
      </w:r>
      <w:r>
        <w:rPr>
          <w:rtl w:val="true"/>
        </w:rPr>
        <w:t>حساب در قیامت</w:t>
      </w:r>
      <w:bookmarkEnd w:id="1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در قیامت</w:t>
      </w:r>
    </w:p>
    <w:p>
      <w:p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 ءِ رَبِّکُمَا تُکَذِّبَانِ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نعمت پروردگارتان را تکذیب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حسابرسی در قیامت، ویژگی و خصوصیاتی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بنا حاسبین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از حضرت امیر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 حساب همه خلق می‌رسد؟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همه را رزق می‌دهد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نعمت‌ها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می‌پرسند حتّی از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ارسل علیهم و لنسئلنّ المرسلین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بعضی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بعضی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 شدیداً</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حساب، به میزان داده‌ها و الطاف الهی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یداق اللّه العباد فی الحساب یوم القیامة علی قدر ما اتاهم من العقول فی الدنیا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همانا میزان دقّت</w:t>
      </w:r>
      <w:bookmarkStart w:id="103" w:name="pg13301_135388"/>
    </w:p>
    <w:p>
      <w:pPr>
        <w:pStyle w:val="BookText"/>
        <w:rPr/>
      </w:pPr>
      <w:bookmarkEnd w:id="103"/>
      <w:r>
        <w:rPr>
          <w:rFonts w:ascii="IRNazanin" w:hAnsi="IRNazanin" w:eastAsia="IRNazanin"/>
          <w:color w:val="111111"/>
          <w:sz w:val="28"/>
          <w:sz w:val="28"/>
          <w:szCs w:val="28"/>
          <w:rtl w:val="true"/>
          <w:lang w:bidi="fa-IR"/>
        </w:rPr>
        <w:t>در حسابرسی بندگان در روز قیامت به مقدار فهم و عقل آنان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داد و ستد با مردم، سخت‌گیر و تنگ‌نظرند، حساب سخت و شدیدی دارند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خود را محاسبه کنید از خودتان حساب بکشید، خداوند در قیامت بر شما آسان می‌گیرد و 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کسی‌که در دنیا از خودش غافل باشد و به حساب کار خود رسیدگی نکند</w:t>
      </w:r>
      <w:r>
        <w:rPr>
          <w:rFonts w:eastAsia="IRNazanin" w:cs="IRNazanin"/>
          <w:color w:val="111111"/>
          <w:sz w:val="28"/>
          <w:szCs w:val="28"/>
          <w:rtl w:val="true"/>
          <w:lang w:bidi="fa-IR"/>
        </w:rPr>
        <w:t>».</w:t>
      </w:r>
      <w:r>
        <w:rPr>
          <w:rStyle w:val="FootnoteAnchor"/>
          <w:rtl w:val="true"/>
        </w:rPr>
        <w:footnoteReference w:id="189"/>
      </w:r>
    </w:p>
    <w:p>
      <w:pPr>
        <w:pStyle w:val="Heading2"/>
        <w:numPr>
          <w:ilvl w:val="1"/>
          <w:numId w:val="1"/>
        </w:numPr>
        <w:rPr/>
      </w:pPr>
      <w:bookmarkStart w:id="104" w:name="__RefHeading___Toc2352107_2322387425"/>
      <w:bookmarkStart w:id="105" w:name="_Toc35"/>
      <w:bookmarkEnd w:id="104"/>
      <w:r>
        <w:rPr/>
        <w:t>33</w:t>
      </w:r>
      <w:r>
        <w:rPr>
          <w:rtl w:val="true"/>
        </w:rPr>
        <w:t xml:space="preserve">- </w:t>
      </w:r>
      <w:r>
        <w:rPr>
          <w:rtl w:val="true"/>
        </w:rPr>
        <w:t>اصل مقابله</w:t>
      </w:r>
      <w:bookmarkEnd w:id="10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مقابله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جَزَآءُ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پاداش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کدام یک از نعمت‌های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اصلِ مقابله به مثل بارها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یاد کنید مرا تا یاد کنم شما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عُدتم عُدنا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اگر برگردید ما نیز برمی‌گردیم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به همان مقدار که لطمه زدند، به آنان لطمه بزنید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الّذی علیهنّ</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به همان مقدار مسئولیّت که بر عهده زن هست، برای او حق و حقوق است</w:t>
      </w:r>
      <w:r>
        <w:rPr>
          <w:rFonts w:eastAsia="IRNazanin" w:cs="IRNazanin"/>
          <w:color w:val="111111"/>
          <w:sz w:val="28"/>
          <w:szCs w:val="28"/>
          <w:rtl w:val="true"/>
          <w:lang w:bidi="fa-IR"/>
        </w:rPr>
        <w:t>.</w:t>
      </w:r>
      <w:bookmarkStart w:id="106" w:name="pg13301_135389"/>
    </w:p>
    <w:p>
      <w:pPr>
        <w:pStyle w:val="BookText"/>
        <w:rPr/>
      </w:pPr>
      <w:bookmarkEnd w:id="106"/>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عاقبتم فعاقبوا بمثل ما عوقبتم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اگر قصد انتقام از دشمن دارید، به همان مقدار که ضرر دیدید ضربه وارد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تنصروا اللّه ینصرکم</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اگر خدا را یاری کنید، شما را یاری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اگر به اراده خود کج روند، خدا آنان را در کجی رها می‌کند</w:t>
      </w:r>
      <w:r>
        <w:rPr>
          <w:rFonts w:eastAsia="IRNazanin" w:cs="IRNazanin"/>
          <w:color w:val="111111"/>
          <w:sz w:val="28"/>
          <w:szCs w:val="28"/>
          <w:rtl w:val="true"/>
          <w:lang w:bidi="fa-IR"/>
        </w:rPr>
        <w:t>.</w:t>
      </w:r>
    </w:p>
    <w:p>
      <w:pPr>
        <w:pStyle w:val="Heading2"/>
        <w:numPr>
          <w:ilvl w:val="1"/>
          <w:numId w:val="1"/>
        </w:numPr>
        <w:rPr/>
      </w:pPr>
      <w:bookmarkStart w:id="107" w:name="__RefHeading___Toc2352109_2322387425"/>
      <w:bookmarkStart w:id="108" w:name="_Toc36"/>
      <w:bookmarkEnd w:id="107"/>
      <w:r>
        <w:rPr/>
        <w:t>34</w:t>
      </w:r>
      <w:r>
        <w:rPr>
          <w:rtl w:val="true"/>
        </w:rPr>
        <w:t xml:space="preserve">- </w:t>
      </w:r>
      <w:r>
        <w:rPr>
          <w:rtl w:val="true"/>
        </w:rPr>
        <w:t>زمین و کوه‌ها در آستانه قیامت</w:t>
      </w:r>
      <w:bookmarkEnd w:id="10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کوه‌ها در آستانه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هَبَآءً مُّنبَثّاً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دهد که در واقع شدن آن دروغی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 نیست کسی آن را دروغ شمارد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آورنده و بالا برنده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خلقت را زیر و رو می‌کند و نااهلان را پایین و خوبان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زمین به سختی لرزانده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به شدّت متلاشی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حالت غبار پراکنده در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زمینی که آرامگاه و استراحتگاه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الارض مهادا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 برای امرار معاش بر پشت آن راه می‌رفتیم و تلاش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این زمین آرام در آن روز ناآرام و بی‌قرار می‌شود،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زلزله‌ای بی‌سابقه و بی‌نظیر رخ می‌دهد که همه‌ی زمین به شدّت می‌لرزد، به گونه‌ای که خداوند بزرگ، به آن عظیم</w:t>
      </w:r>
      <w:bookmarkStart w:id="109" w:name="pg13301_135390"/>
    </w:p>
    <w:p>
      <w:pPr>
        <w:pStyle w:val="BookText"/>
        <w:rPr/>
      </w:pPr>
      <w:bookmarkEnd w:id="10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شی‌ء عظیم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کوه‌ها با آن همه سنگینی و ریشه‌ای که در عمق زمین دارند، از جای کنده و روان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الجبال</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به شدّت به هم برخورد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دُکّتا دَکةً واحدة</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تا آن‌که خرد و متلاشی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الجبال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به سنگریزه و ذرّات پراکنده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ذرّات شن در اثر فشار، مانند پشم حلاجی شده ریزریز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کالعِهن المنفوش</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غباری در هوا پراکنده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w:t>
      </w:r>
    </w:p>
    <w:p>
      <w:pPr>
        <w:pStyle w:val="BookText"/>
        <w:rPr/>
      </w:pPr>
      <w:r>
        <w:rPr>
          <w:rFonts w:ascii="Amiri" w:hAnsi="Amiri" w:eastAsia="Amiri" w:cs="Amiri"/>
          <w:color w:val="111111"/>
          <w:sz w:val="28"/>
          <w:sz w:val="28"/>
          <w:szCs w:val="28"/>
          <w:rtl w:val="true"/>
          <w:lang w:bidi="ar-SA"/>
        </w:rPr>
        <w:t>هباء منبثّاً</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2352111_2322387425"/>
      <w:bookmarkStart w:id="111" w:name="_Toc37"/>
      <w:bookmarkEnd w:id="110"/>
      <w:r>
        <w:rPr/>
        <w:t>35</w:t>
      </w:r>
      <w:r>
        <w:rPr>
          <w:rtl w:val="true"/>
        </w:rPr>
        <w:t xml:space="preserve">- </w:t>
      </w:r>
      <w:r>
        <w:rPr>
          <w:rtl w:val="true"/>
        </w:rPr>
        <w:t>مقایسه بهشتیان و دوزخیان</w:t>
      </w:r>
      <w:bookmarkEnd w:id="11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بهشتیان و دوزخیان</w:t>
      </w:r>
    </w:p>
    <w:p>
      <w:pPr>
        <w:pStyle w:val="BookText"/>
        <w:rPr/>
      </w:pPr>
      <w:r>
        <w:rPr>
          <w:rFonts w:ascii="Amiri" w:hAnsi="Amiri" w:eastAsia="Amiri" w:cs="Amiri"/>
          <w:color w:val="111111"/>
          <w:sz w:val="28"/>
          <w:sz w:val="28"/>
          <w:szCs w:val="28"/>
          <w:rtl w:val="true"/>
          <w:lang w:bidi="ar-SA"/>
        </w:rPr>
        <w:t xml:space="preserve">وَ أَصْحَابُ الشِّمَالِ مَآ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 لِکَ مُتْرَفِینَ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یَقُولُونَ أَئِذَا مِتْنَا وَکُنَّا تُرَاباً وَعِظَاماً أَءِنَّا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آبَآؤُنَا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دست چپ، چه هستند یاران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شقاوتمندان و نامه به دست چپ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باد سوزان و آب داغ و سایه‌ای از دود غلیظ و سیاهند که نه خنک است و نه سودبخش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نازپرورده و خوشگذران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بر گناه بزرگ پافشاری می‌کردند و پیوسته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ما مردیم و به صورت خاک و استخوان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ما برانگیخته می‌شویم؟ و آیا    نیاکان</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اینجا با توجّه به آیات متعدّد، میان جایگاه اصحاب یمین در بهشت و اصحاب شمال در جهنّم مقایسه‌ای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شمال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ممتد 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از دود سیاه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 ممدود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من‌یحموم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مجاز و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خنک و نه سودمند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لامقطوعة و لا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بارد و لا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نوشیدنی‌هایی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همچون فلز گداخته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کالمهل</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من ماء</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افیضوا علینا من الماء</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رودهایی 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سوزان و زهرآلود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من لبن</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و غساق</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از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من خمر</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غِسلین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رودهایی از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چرک و خون‌آلود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من عسل مصفّی</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صدید</w:t>
      </w:r>
      <w:r>
        <w:rPr>
          <w:rFonts w:eastAsia="IRNazanin" w:cs="IRNazanin"/>
          <w:color w:val="111111"/>
          <w:sz w:val="28"/>
          <w:szCs w:val="28"/>
          <w:rtl w:val="true"/>
          <w:lang w:bidi="fa-IR"/>
        </w:rPr>
        <w:t>»</w:t>
      </w:r>
      <w:r>
        <w:rPr>
          <w:rStyle w:val="FootnoteAnchor"/>
          <w:rtl w:val="true"/>
        </w:rPr>
        <w:footnoteReference w:id="211"/>
      </w:r>
      <w:bookmarkStart w:id="112" w:name="pg13301_135392"/>
    </w:p>
    <w:p>
      <w:pPr>
        <w:pStyle w:val="BookText"/>
        <w:rPr/>
      </w:pPr>
      <w:bookmarkEnd w:id="112"/>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بهشت و باغ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تنگ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ضیّقا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نفرین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قیلاً سلاماً سلاما</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کلّمادخلت امّة لعنت اختها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با قهر و نفرت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فادخلوها</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درود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بایکوت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 فیها و لا تکلّمون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کنندگان 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در آتش و آب‌سوزان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علیهم‌ولدان مخلّدون</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یطوفون‌بینهاوبین‌حمیم آن</w:t>
      </w:r>
      <w:r>
        <w:rPr>
          <w:rFonts w:eastAsia="IRNazanin" w:cs="IRNazanin"/>
          <w:color w:val="111111"/>
          <w:sz w:val="28"/>
          <w:szCs w:val="28"/>
          <w:rtl w:val="true"/>
          <w:lang w:bidi="fa-IR"/>
        </w:rPr>
        <w:t>»</w:t>
      </w:r>
      <w:r>
        <w:rPr>
          <w:rStyle w:val="FootnoteAnchor"/>
          <w:rtl w:val="true"/>
        </w:rPr>
        <w:footnoteReference w:id="221"/>
      </w:r>
    </w:p>
    <w:p>
      <w:pPr>
        <w:pStyle w:val="Heading2"/>
        <w:numPr>
          <w:ilvl w:val="1"/>
          <w:numId w:val="1"/>
        </w:numPr>
        <w:rPr/>
      </w:pPr>
      <w:bookmarkStart w:id="113" w:name="__RefHeading___Toc2352113_2322387425"/>
      <w:bookmarkStart w:id="114" w:name="_Toc38"/>
      <w:bookmarkEnd w:id="113"/>
      <w:r>
        <w:rPr/>
        <w:t>36</w:t>
      </w:r>
      <w:r>
        <w:rPr>
          <w:rtl w:val="true"/>
        </w:rPr>
        <w:t xml:space="preserve">- </w:t>
      </w:r>
      <w:r>
        <w:rPr>
          <w:rtl w:val="true"/>
        </w:rPr>
        <w:t>دلیل برخی احکام</w:t>
      </w:r>
      <w:bookmarkEnd w:id="11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برخی احکام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یُنَزِّلُ عَلَی عَبْدِهِ ءَایَاتٍ بَیِّنَاتٍ لِّیُخْرِجَکُم مِّنَ الظُّلُمَاتِ إِلَی النُّورِ وَ إِنَّ اللَّهَ بِکُمْ لَرَءُوفٌ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بر بنده خود آیات روشن و روشنگر فرو می‌فرستد تا شما را از تاریکی‌ها به روشنی در آورد و همانا  خداوند نسبت به شما رأفت و رحمت بسیار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تمام برنامه‌های الهی بر اساس حکمت و دلیل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نبوّت، نجات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لیخرجکم من الظلمات الی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نماز، یاد او و تشکر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دلیل روزه،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دلیل حج، حضور و شرکت در منافع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دلیل جهاد، رفع فتنه و حفظ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تکون فتنة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دلیل قصاص، زندگی شرافتمندانه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دلیل حجاب، تزکیه و تطهیر قلوب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اطهر لقلوبکم و قلوبهنّ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دلیل زکات، پاکی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دلیل تحریم شراب و قمار، بازماندن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یصدّکم عن ذکر اللّه و عن الصلوة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91</w:t>
      </w:r>
      <w:r>
        <w:rPr>
          <w:rFonts w:eastAsia="IRNazanin" w:cs="IRNazanin"/>
          <w:color w:val="111111"/>
          <w:sz w:val="28"/>
          <w:szCs w:val="28"/>
          <w:rtl w:val="true"/>
          <w:lang w:bidi="fa-IR"/>
        </w:rPr>
        <w:t>.</w:t>
      </w:r>
      <w:bookmarkStart w:id="115" w:name="pg13301_135394"/>
    </w:p>
    <w:p>
      <w:pPr>
        <w:pStyle w:val="Heading2"/>
        <w:numPr>
          <w:ilvl w:val="1"/>
          <w:numId w:val="1"/>
        </w:numPr>
        <w:rPr/>
      </w:pPr>
      <w:bookmarkStart w:id="116" w:name="__RefHeading___Toc2352115_2322387425"/>
      <w:bookmarkStart w:id="117" w:name="_Toc39"/>
      <w:bookmarkEnd w:id="115"/>
      <w:bookmarkEnd w:id="116"/>
      <w:r>
        <w:rPr/>
        <w:t>37</w:t>
      </w:r>
      <w:r>
        <w:rPr>
          <w:rtl w:val="true"/>
        </w:rPr>
        <w:t xml:space="preserve">- </w:t>
      </w:r>
      <w:r>
        <w:rPr>
          <w:rtl w:val="true"/>
        </w:rPr>
        <w:t>دستور العمل‌های الهی برای مؤمنان</w:t>
      </w:r>
      <w:bookmarkEnd w:id="1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العمل‌های الهی برای مؤمنان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أُوتُواْ الْکِتَابَ مِن قَبْلُ فَطَالَ عَلَیْهِمُ الْأَمَدُ فَقَسَتْ قُلُوبُهُمْ وَکَثِیرٌ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کسانی‌که ایمان آورده‌اند، زمان آن نرسیده که دل‌هایشان برای یاد خدا و آنچه از حق نازل شده، نرم و فروتن گردد و مانند کسانی نباشند که پیش از این، کتاب آسمانی به آنان داده شد، پس زمان طولانی بر آنان گذشت و دل‌هایشان سخت گردید و بسیارشان فاسق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برخی از آیات قرآن، همانند آیه مورد بحث، خداوند از مؤمنان می‌خواهد که مانند برخی افراد و گروهها نباشند و در برخی آیات، سفارش نموده که مانند این الگوها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نظری اجمالی به این دو دسته آیات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راستگویان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صالحان همراه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 من الصالحین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نیکوکاران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الابرار</w:t>
      </w:r>
      <w:r>
        <w:rPr>
          <w:rFonts w:eastAsia="IRNazanin" w:cs="IRNazanin"/>
          <w:color w:val="111111"/>
          <w:sz w:val="28"/>
          <w:szCs w:val="28"/>
          <w:rtl w:val="true"/>
          <w:lang w:bidi="fa-IR"/>
        </w:rPr>
        <w:t>»</w:t>
      </w:r>
      <w:r>
        <w:rPr>
          <w:rStyle w:val="FootnoteAnchor"/>
          <w:rtl w:val="true"/>
        </w:rPr>
        <w:footnoteReference w:id="23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صابران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نبیّ قاتل معه رِبیّون کثیر فما وهنوا لما اصابهم فی سبیل اللّه و ما ضعفوا و ما استکانوا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چه بسا پیامبری که همراه او پیروان بسیاری جنگیدند و کشته شدند</w:t>
      </w:r>
    </w:p>
    <w:p>
      <w:pPr>
        <w:pStyle w:val="BookText"/>
        <w:rPr/>
      </w:pPr>
      <w:r>
        <w:rPr>
          <w:rFonts w:ascii="IRNazanin" w:hAnsi="IRNazanin" w:eastAsia="IRNazanin"/>
          <w:color w:val="111111"/>
          <w:sz w:val="28"/>
          <w:sz w:val="28"/>
          <w:szCs w:val="28"/>
          <w:rtl w:val="true"/>
          <w:lang w:bidi="fa-IR"/>
        </w:rPr>
        <w:t>در حالی‌که در برابر سختی‌هایی که در راه خدا به آنان می‌رسید، مقاومت کردند و هیچ سست نشده و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و پیروان واقعی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رسول اللّه اسوة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اسوة حسنة فی ابراهیم و الّذین معه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سپاسگزاران نعمت‌ها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من الشاکرین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اهل عبادت و بندگی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من الساجدین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عامل به دستورات پروردگار و خدایی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تسلیم‌شدگان در برابر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اُمرت أن أکون من المسلمین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با اهل ایمان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اُمرت أن أکون من المؤمنین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برپادارنده قسط و عدل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برپادارنده دستورات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للّه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یاری‌گر دین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انصار اللّه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منافق صفت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گفتند شنیدیم و در حقیقت نشنیدند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ریاکار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خرجوا من دیارهم بطراً و رئاء الناس</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مانند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به قصد ریا</w:t>
      </w:r>
    </w:p>
    <w:p>
      <w:pPr>
        <w:pStyle w:val="BookText"/>
        <w:rPr/>
      </w:pPr>
      <w:r>
        <w:rPr>
          <w:rFonts w:ascii="IRNazanin" w:hAnsi="IRNazanin" w:eastAsia="IRNazanin"/>
          <w:color w:val="111111"/>
          <w:sz w:val="28"/>
          <w:sz w:val="28"/>
          <w:szCs w:val="28"/>
          <w:rtl w:val="true"/>
          <w:lang w:bidi="fa-IR"/>
        </w:rPr>
        <w:t>و تظاهر، خانه و کاشانه خود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شکن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کالتی نقضت غَزْلها من بعد قوة انکاثا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همانند زنی نباشید که پنبه‌هایی که رشته و تابیده، واتاباند و از هم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اذیّت و ناراحت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کالّذین آذوا موسی</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مانند یهودیانی نباشید که پیامبرشان حضرت موسی را آزار و اذیّت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کالّذین نسوا اللّه فانساهم انفسهم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همانند کسانی که خدا را به فراموشی سپردند نباشید که عذاب خودفراموشی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امید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من القانطین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ناسپاس و کافر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کالّذین کفروا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یار و مددکار مجرمان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اکون ظهیراً للمجرمین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شکاک و دو دل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من الممترین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حق و حقیقت دشمنی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للخائنین خصیما</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به نفع خیانت‌کاران، با دیگران خصومت و دشمنی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غافلان و نادانان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من الغافلین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من الجاهلین</w:t>
      </w:r>
      <w:r>
        <w:rPr>
          <w:rFonts w:eastAsia="IRNazanin" w:cs="IRNazanin"/>
          <w:color w:val="111111"/>
          <w:sz w:val="28"/>
          <w:szCs w:val="28"/>
          <w:rtl w:val="true"/>
          <w:lang w:bidi="fa-IR"/>
        </w:rPr>
        <w:t>»</w:t>
      </w:r>
      <w:r>
        <w:rPr>
          <w:rStyle w:val="FootnoteAnchor"/>
          <w:rtl w:val="true"/>
        </w:rPr>
        <w:footnoteReference w:id="2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نشانه‌های الهی را دروغ نپندارید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w:t>
      </w:r>
      <w:bookmarkStart w:id="118" w:name="pg13301_135397"/>
    </w:p>
    <w:p>
      <w:pPr>
        <w:pStyle w:val="BookText"/>
        <w:rPr/>
      </w:pPr>
      <w:bookmarkEnd w:id="118"/>
      <w:r>
        <w:rPr>
          <w:rFonts w:ascii="IRNazanin" w:hAnsi="IRNazanin" w:eastAsia="IRNazanin"/>
          <w:color w:val="111111"/>
          <w:sz w:val="28"/>
          <w:sz w:val="28"/>
          <w:szCs w:val="28"/>
          <w:rtl w:val="true"/>
          <w:lang w:bidi="fa-IR"/>
        </w:rPr>
        <w:t>من الّذین کذّبوا بایات اللّه فتکون من الخاسرین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مانند کسانی‌که آیات خدا را تکذیب کردند، نباشید که آنان زیانکاران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 کافران و بی‌دینان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معامله، کم فروش و گران فروش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من المخسرین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تفرقه و اختلاف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w:t>
      </w:r>
      <w:r>
        <w:rPr>
          <w:rFonts w:eastAsia="IRNazanin" w:cs="IRNazanin"/>
          <w:color w:val="111111"/>
          <w:sz w:val="28"/>
          <w:szCs w:val="28"/>
          <w:rtl w:val="true"/>
          <w:lang w:bidi="fa-IR"/>
        </w:rPr>
        <w:t>»</w:t>
      </w:r>
      <w:r>
        <w:rPr>
          <w:rStyle w:val="FootnoteAnchor"/>
          <w:rtl w:val="true"/>
        </w:rPr>
        <w:footnoteReference w:id="259"/>
      </w:r>
    </w:p>
    <w:p>
      <w:pPr>
        <w:pStyle w:val="Heading2"/>
        <w:numPr>
          <w:ilvl w:val="1"/>
          <w:numId w:val="1"/>
        </w:numPr>
        <w:rPr/>
      </w:pPr>
      <w:bookmarkStart w:id="119" w:name="__RefHeading___Toc2352117_2322387425"/>
      <w:bookmarkStart w:id="120" w:name="_Toc40"/>
      <w:bookmarkEnd w:id="119"/>
      <w:r>
        <w:rPr/>
        <w:t>38</w:t>
      </w:r>
      <w:r>
        <w:rPr>
          <w:rtl w:val="true"/>
        </w:rPr>
        <w:t xml:space="preserve">- </w:t>
      </w:r>
      <w:r>
        <w:rPr>
          <w:rtl w:val="true"/>
        </w:rPr>
        <w:t>سفارش‌نامه امام علی‌علیه السلام</w:t>
      </w:r>
      <w:bookmarkEnd w:id="1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سفارش‌نامه امام علی‌علیه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یَبْخَلُونَ وَیَأْمُرُونَ النَّاسَ بِالْبُخْلِ وَمَن یَتَوَلَّ فَإِنَّ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بخل می‌ورزند و مردم را به بخل ورزیدن فرمان می‌دهند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روی‌گرداند، پس بی‌شک خداوند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علی‌علیه السلام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معشر العباد و انتم سالمون فی الصحة قبل السقم و فی الفُسحَة قبل الضیق فاسعوا فی فَکاکِ رقابکم من قبل ان تغلق رهائنُها أسهروا عیونکم و أضمروا بطونکم و استعملوا اقدامکم و انفقوا اموالکم و خذوا من اجسادکم فجودوا بها علی انفسکم و لا تبخلوا بها عنها فقد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 و یثبّت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یستنصرکم من ذلّ و لم یستقرضکم من قُلّ استنصرکم و له جنود السموات و الارض و هو العزیز الحکیم و استقرضکم و له خزائن السموات و الارض و هو الغنی الحمید و انما اراد ان یبلوکم ایّکم احسن عملاً فبادروا باعمالکم تکونوا مع جیران اللّه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نظر بگیرید، ای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حال‌که در نعمت تندرستی غوطه‌ورید، پیش از آنکه بیماری به سراغتان آید، و در این حال که در گشایش و آسایش به سر می‌برید پیش از آنکه تنگناهای زندگی شما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در آزادسازی گردن‌هایتان پیش از آنکه با زنجیرهای گرو بسته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شب‌زنده‌داری کنید و شکم‌هایتان را خالی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خیرات گام‌ها بردارید و اموالتان را در راه مستمندان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مادّی بگیرید و برای پیشبرد نفوستان بهره‌ها بردارید و به خاطر علاقه به بدن، از رشد نفوس خود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خدا هم شما را یاری می‌کند و شما را ثابت قدم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خداوند را قرض نیکو دهد تا خداوند چندین</w:t>
      </w:r>
    </w:p>
    <w:p>
      <w:pPr>
        <w:pStyle w:val="BookText"/>
        <w:rPr/>
      </w:pPr>
      <w:r>
        <w:rPr>
          <w:rFonts w:ascii="IRNazanin" w:hAnsi="IRNazanin" w:eastAsia="IRNazanin"/>
          <w:color w:val="111111"/>
          <w:sz w:val="28"/>
          <w:sz w:val="28"/>
          <w:szCs w:val="28"/>
          <w:rtl w:val="true"/>
          <w:lang w:bidi="fa-IR"/>
        </w:rPr>
        <w:t>برابر برای او بیافزاید و برای اوست پاداشی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ذلّت و خواری، از شما یاری نخواسته و یا برای جبران کمبود خود، از شما قرض نخواسته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یاری خواسته در حالی‌که سپاهیان آسمان‌ها و زمین به فرمان او هستند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وام خواسته در حالی‌که خزائن آسمان‌ها و زمین از آنِ اوست و او تنها</w:t>
      </w:r>
      <w:bookmarkStart w:id="121" w:name="pg13301_135399"/>
    </w:p>
    <w:p>
      <w:pPr>
        <w:pStyle w:val="BookText"/>
        <w:rPr/>
      </w:pPr>
      <w:bookmarkEnd w:id="121"/>
      <w:r>
        <w:rPr>
          <w:rFonts w:ascii="IRNazanin" w:hAnsi="IRNazanin" w:eastAsia="IRNazanin"/>
          <w:color w:val="111111"/>
          <w:sz w:val="28"/>
          <w:sz w:val="28"/>
          <w:szCs w:val="28"/>
          <w:rtl w:val="true"/>
          <w:lang w:bidi="fa-IR"/>
        </w:rPr>
        <w:t>بی‌نیاز و شایسته حمد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خداوند اراده کرده است شما را بیازماید تا آن کس‌که عملش نیکوتر است،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اعمال نیکوی خود بر دیگران پیشدستی کنید، باشد که در بارگاه خداوندی با همسایگان ویژه خداوند دمساز باشید</w:t>
      </w:r>
      <w:r>
        <w:rPr>
          <w:rFonts w:eastAsia="IRNazanin" w:cs="IRNazanin"/>
          <w:color w:val="111111"/>
          <w:sz w:val="28"/>
          <w:szCs w:val="28"/>
          <w:rtl w:val="true"/>
          <w:lang w:bidi="fa-IR"/>
        </w:rPr>
        <w:t>.</w:t>
      </w:r>
    </w:p>
    <w:p>
      <w:pPr>
        <w:pStyle w:val="Heading2"/>
        <w:numPr>
          <w:ilvl w:val="1"/>
          <w:numId w:val="1"/>
        </w:numPr>
        <w:rPr/>
      </w:pPr>
      <w:bookmarkStart w:id="122" w:name="__RefHeading___Toc2352119_2322387425"/>
      <w:bookmarkStart w:id="123" w:name="_Toc41"/>
      <w:bookmarkEnd w:id="122"/>
      <w:r>
        <w:rPr/>
        <w:t>39</w:t>
      </w:r>
      <w:r>
        <w:rPr>
          <w:rtl w:val="true"/>
        </w:rPr>
        <w:t xml:space="preserve">- </w:t>
      </w:r>
      <w:r>
        <w:rPr>
          <w:rtl w:val="true"/>
        </w:rPr>
        <w:t>بخل در روایات</w:t>
      </w:r>
      <w:bookmarkEnd w:id="1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در روایات</w:t>
      </w:r>
    </w:p>
    <w:p>
      <w:pPr>
        <w:pStyle w:val="BookText"/>
        <w:rPr/>
      </w:pPr>
      <w:r>
        <w:rPr>
          <w:rFonts w:ascii="IRNazanin" w:hAnsi="IRNazanin" w:eastAsia="IRNazanin"/>
          <w:color w:val="111111"/>
          <w:sz w:val="28"/>
          <w:sz w:val="28"/>
          <w:szCs w:val="28"/>
          <w:rtl w:val="true"/>
          <w:lang w:bidi="fa-IR"/>
        </w:rPr>
        <w:t>حضرت علی‌علیه السلام از فرزندش امام حسن‌علیه السلام پرسید شُحّ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تری ما فی یدک شرفاً و ما انفقت تلفا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آنچه را در دست داری مایه شرافت خود بدانی و آنچه را انفاق می‌کنی تلف شده بپنداری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فی مشورتک بخیلا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افراد بخیل را طرف مشورت خود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البخیل یقسی القلب</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نگاه به بخیل، انسان را سنگدل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بالموجود سوء الظن بالمعبود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بخل، نشانه بدگمانی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یک شب در حال طواف،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بخل حفظ فرما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فقط در مال نیست، بلکه در احترام به مردم نیز برخی بخل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من بخل بالسلام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آنکه در سلام</w:t>
      </w:r>
      <w:bookmarkStart w:id="124" w:name="pg13301_135400"/>
    </w:p>
    <w:p>
      <w:pPr>
        <w:pStyle w:val="BookText"/>
        <w:rPr/>
      </w:pPr>
      <w:bookmarkEnd w:id="124"/>
      <w:r>
        <w:rPr>
          <w:rFonts w:ascii="IRNazanin" w:hAnsi="IRNazanin" w:eastAsia="IRNazanin"/>
          <w:color w:val="111111"/>
          <w:sz w:val="28"/>
          <w:sz w:val="28"/>
          <w:szCs w:val="28"/>
          <w:rtl w:val="true"/>
          <w:lang w:bidi="fa-IR"/>
        </w:rPr>
        <w:t>بخل ورزد،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حقاً من ذکرت عنده فلم یُصل علیَّ</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حقیقی، کسی است که نام من نزد او برده شود؛ ولی او بر من درود و صلوات نفرستد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باخراج ما افترض اللّه من الاموال اقبح البخل</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زشت‌ترین بخل، بخل در پرداخت واجبات مالی همچون بخل در خمس و زکات است</w:t>
      </w:r>
      <w:r>
        <w:rPr>
          <w:rFonts w:eastAsia="IRNazanin" w:cs="IRNazanin"/>
          <w:color w:val="111111"/>
          <w:sz w:val="28"/>
          <w:szCs w:val="28"/>
          <w:rtl w:val="true"/>
          <w:lang w:bidi="fa-IR"/>
        </w:rPr>
        <w:t>.</w:t>
      </w:r>
    </w:p>
    <w:p>
      <w:pPr>
        <w:pStyle w:val="Heading2"/>
        <w:numPr>
          <w:ilvl w:val="1"/>
          <w:numId w:val="1"/>
        </w:numPr>
        <w:rPr/>
      </w:pPr>
      <w:bookmarkStart w:id="125" w:name="__RefHeading___Toc2352121_2322387425"/>
      <w:bookmarkStart w:id="126" w:name="_Toc42"/>
      <w:bookmarkEnd w:id="125"/>
      <w:r>
        <w:rPr/>
        <w:t>40</w:t>
      </w:r>
      <w:r>
        <w:rPr>
          <w:rtl w:val="true"/>
        </w:rPr>
        <w:t xml:space="preserve">- </w:t>
      </w:r>
      <w:r>
        <w:rPr>
          <w:rtl w:val="true"/>
        </w:rPr>
        <w:t>رهبانیت در اسلام</w:t>
      </w:r>
      <w:bookmarkEnd w:id="12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رهبانیت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قَفَّیْنَا عَلَی‌  آثَارِهِم بِرُسُلِنَا وَقَفَّیْنَا بِعِیسَی ابْنِ مَرْیَمَ وَ آتَیْنَاهُ الْإِنجِیلَ وَجَعَلْنَا فِی قُلُوبِ الَّذِینَ اتَّبَعُوهُ رَأْفَةً وَرَحْمَةً وَ رَهْبَانِیَّةً ابْتَدَعُوهَا مَا کَتَبْنَاهَا عَلَیْهِمْ إِلَّا ابْتِغَآءَ رِضْوَ انِ اللَّهِ فَمَا رَعَوْهَا حَقَّ رِعَایَتِهَا فََاتَیْنَا الَّذِینَ آمنُواْ مِنْهُمْ أَجْرَهُمْ وَکَثِیرٌ</w:t>
      </w:r>
    </w:p>
    <w:p>
      <w:pPr>
        <w:pStyle w:val="BookText"/>
        <w:rPr/>
      </w:pPr>
      <w:r>
        <w:rPr>
          <w:rFonts w:ascii="Amiri" w:hAnsi="Amiri" w:eastAsia="Amiri" w:cs="Amiri"/>
          <w:color w:val="111111"/>
          <w:sz w:val="28"/>
          <w:sz w:val="28"/>
          <w:szCs w:val="28"/>
          <w:rtl w:val="true"/>
          <w:lang w:bidi="ar-SA"/>
        </w:rPr>
        <w:t xml:space="preserve">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دنبال آنان، پیامبران خود را پی در پی آوردیم و عیسی پسر مریم را در پی آنان آوردیم و به او انجیل دادیم و در دل کسانی‌که او را پیروی کردند رأفت و رحمت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دنیایی که از پیش خود در آوردند ما آن را بر آنان مقرّر نکرده بودیم،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جلب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گونه که باید، حقّ آن را مراعات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کسانی از آنان که ایمان آورده بودند پاداش دادیم؛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بسیاری از آنان فاسق و نافرمان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کریم، رهبانیّت و ترک دنیا را در آیات متعدّد رد کرده است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لم تحرّم ما احلّ اللّه لک</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ای پیامبر، چرا آنچه را خداوند برای تو حلال کرده، بر خود حرام 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اخرج لعباده و الطیبات من الرزق</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زینت‌هایی را که خداوند برای بندگانش قرار داده و طیّبات را حرام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تحرّموا طیّبات ما احلّ اللّه لکم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ای مؤمنان، طیّباتی را که خداوند برای شما حلال نموده حرام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جمعی از مسلمانان سوگند خوردند با همسران خود آمیزش نکنند، روزه دائمی بگیرند و شب‌ها بیدار باشند، پیامبر همه را در مسجد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نکاح می‌کنم و شب‌ها می‌خوابم، هر کس از سنّت من پیروی نکند از من نیست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فرزند عثمان بن مظعون از دنیا رفت، پدرش در خانه منزوی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یکتب علینا الرهبانیة انما رهبانیة امّتی الجهاد فی سبیل اللّه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خداوند بر ما رهبانیّت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امّت من، جهاد در راه خداست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برای عیادت علاء بن زیاد وارد منزل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منزلی وسیع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آخرت به</w:t>
      </w:r>
    </w:p>
    <w:p>
      <w:pPr>
        <w:pStyle w:val="BookText"/>
        <w:rPr/>
      </w:pPr>
      <w:r>
        <w:rPr>
          <w:rFonts w:ascii="IRNazanin" w:hAnsi="IRNazanin" w:eastAsia="IRNazanin"/>
          <w:color w:val="111111"/>
          <w:sz w:val="28"/>
          <w:sz w:val="28"/>
          <w:szCs w:val="28"/>
          <w:rtl w:val="true"/>
          <w:lang w:bidi="fa-IR"/>
        </w:rPr>
        <w:t>این منزل محتاج‌تری، باید در این منزل بزرگ صله رحم، مهمانداری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 تا با آن آخرت را کسب کنی،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برادرم عاصم دنیا را ترک کرده است، حضرت او را احضار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عدیّ نفسه لقد استهام بک الخبیث اما رحمت اهلک و وُلدک اتری اللّه احلّ لک الطیّبات و هو یکره ان</w:t>
      </w:r>
    </w:p>
    <w:p>
      <w:pPr>
        <w:pStyle w:val="BookText"/>
        <w:rPr/>
      </w:pPr>
      <w:r>
        <w:rPr>
          <w:rFonts w:ascii="IRNazanin" w:hAnsi="IRNazanin" w:eastAsia="IRNazanin"/>
          <w:color w:val="111111"/>
          <w:sz w:val="28"/>
          <w:sz w:val="28"/>
          <w:szCs w:val="28"/>
          <w:rtl w:val="true"/>
          <w:lang w:bidi="fa-IR"/>
        </w:rPr>
        <w:t>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نفس، شیطان تو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خانواده و فرزندانت رحم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طیّبات را برای تو حلال کرده و کراهت دارد که آن را رها کنی؟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غذا و لباس شما، این چنین است،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لست کأنتَ اَنّ اللّه تعالی فرض علی ائمّة الحق أن یقدّروا انفسهم بضعفة الناس</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حساب من از شما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حاکمان خواسته است که در سطح</w:t>
      </w:r>
    </w:p>
    <w:p>
      <w:pPr>
        <w:pStyle w:val="BookText"/>
        <w:rPr/>
      </w:pPr>
      <w:r>
        <w:rPr>
          <w:rFonts w:ascii="IRNazanin" w:hAnsi="IRNazanin" w:eastAsia="IRNazanin"/>
          <w:color w:val="111111"/>
          <w:sz w:val="28"/>
          <w:sz w:val="28"/>
          <w:szCs w:val="28"/>
          <w:rtl w:val="true"/>
          <w:lang w:bidi="fa-IR"/>
        </w:rPr>
        <w:t>ضعفای جامعه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صوفیّه به امام رضاعلیه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لباس شما خوب است و امام باید لباس و غذا و مرکبش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پیامبر خدا بود، در حالی‌که دیباج می‌پوشید و بر تخت تکیه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از امام انتظار است، قسط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r>
        <w:rPr>
          <w:rStyle w:val="FootnoteAnchor"/>
          <w:rtl w:val="true"/>
        </w:rPr>
        <w:footnoteReference w:id="2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 اکرم‌صلی الله علیه وآله بر بعضی زنان خود که ژولیده بودند نهیب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اراک شعثاء مرهاء سلتاء</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چرا</w:t>
      </w:r>
      <w:bookmarkStart w:id="127" w:name="pg13301_135403"/>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ژولیده و نامرتب و بدون آرایش دارید</w:t>
      </w:r>
      <w:r>
        <w:rPr>
          <w:rFonts w:eastAsia="IRNazanin" w:cs="IRNazanin"/>
          <w:color w:val="111111"/>
          <w:sz w:val="28"/>
          <w:szCs w:val="28"/>
          <w:rtl w:val="true"/>
          <w:lang w:bidi="fa-IR"/>
        </w:rPr>
        <w:t>.</w:t>
      </w:r>
    </w:p>
    <w:p>
      <w:pPr>
        <w:pStyle w:val="Heading2"/>
        <w:numPr>
          <w:ilvl w:val="1"/>
          <w:numId w:val="1"/>
        </w:numPr>
        <w:rPr/>
      </w:pPr>
      <w:bookmarkStart w:id="128" w:name="__RefHeading___Toc2352123_2322387425"/>
      <w:bookmarkStart w:id="129" w:name="_Toc43"/>
      <w:bookmarkEnd w:id="128"/>
      <w:r>
        <w:rPr/>
        <w:t>41</w:t>
      </w:r>
      <w:r>
        <w:rPr>
          <w:rtl w:val="true"/>
        </w:rPr>
        <w:t xml:space="preserve">- </w:t>
      </w:r>
      <w:r>
        <w:rPr>
          <w:rtl w:val="true"/>
        </w:rPr>
        <w:t>موعظه و انواع آن</w:t>
      </w:r>
      <w:bookmarkEnd w:id="12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 و انواع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نِّسَآئِهِم ثُمَّ یَعُودُونَ لِمَا قَالُواْ فَتَحْرِیرُ رَقَبَةٍ مِّن قَبْلِ أَن یَتَمَآسَّا ذَ لِکُمْ تُوعَظُونَ بِهِ وَ اللَّهُ    بِمَا تَعْمَلُونَ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کسانی‌که نسبت به همسران خود ظهار می‌کنند، سپس از آنچه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برمی‌گردند، کفاره آن قبل از آنکه با هم تماس گیرند آزاد کردن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پند داده    می‌شوید و خداوند به آنچه عمل می‌کنید، به خوبی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موعظه به معنای هشدار و تذکّر و نعمتی است که برای نرم شدن دل مخاطب و پذیرش او باشد و در اسلام جایگاه ویژه‌ای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موعظه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نعمّا یعظکم به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پیامبر مأمور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قرآن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موعظة للمتقین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موعظه انواعی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 گفتار، نظیر موعظه‌های لقمان به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w:t>
      </w:r>
      <w:r>
        <w:rPr>
          <w:rStyle w:val="FootnoteAnchor"/>
          <w:rtl w:val="true"/>
        </w:rPr>
        <w:footnoteReference w:id="2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از طریق رفتار که در روایات سفارش شده نه تنها با گفتار که با عمل خود مردم را به کار خیر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r>
        <w:rPr>
          <w:rStyle w:val="FootnoteAnchor"/>
          <w:rtl w:val="true"/>
        </w:rPr>
        <w:footnoteReference w:id="280"/>
      </w:r>
      <w:bookmarkStart w:id="130" w:name="pg13301_135404"/>
    </w:p>
    <w:p>
      <w:pPr>
        <w:pStyle w:val="BookText"/>
        <w:rPr/>
      </w:pPr>
      <w:bookmarkEnd w:id="13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از طریق تنبیه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آیه، آزاد کردن برده را وسیله پند گرفتن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توعظون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خانوادگی، قرآن به موعظه توجّه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می‌گوید موعظه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مدّت عدّه، نگهداری یا جدایی باید همراه با عدل و نیکی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یوعظ به</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ظهار نیز مردان را موعظه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توعظون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والدین با فرزندان باید همراه موعظه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w:t>
      </w:r>
    </w:p>
    <w:p>
      <w:pPr>
        <w:pStyle w:val="Heading2"/>
        <w:numPr>
          <w:ilvl w:val="1"/>
          <w:numId w:val="1"/>
        </w:numPr>
        <w:rPr/>
      </w:pPr>
      <w:bookmarkStart w:id="131" w:name="__RefHeading___Toc2352125_2322387425"/>
      <w:bookmarkStart w:id="132" w:name="_Toc44"/>
      <w:bookmarkEnd w:id="131"/>
      <w:r>
        <w:rPr/>
        <w:t>42</w:t>
      </w:r>
      <w:r>
        <w:rPr>
          <w:rtl w:val="true"/>
        </w:rPr>
        <w:t xml:space="preserve">- </w:t>
      </w:r>
      <w:r>
        <w:rPr>
          <w:rtl w:val="true"/>
        </w:rPr>
        <w:t>خصوصیات علم الهی</w:t>
      </w:r>
      <w:bookmarkEnd w:id="13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علم الهی</w:t>
      </w:r>
    </w:p>
    <w:p>
      <w:pPr>
        <w:pStyle w:val="BookText"/>
        <w:rPr/>
      </w:pPr>
      <w:r>
        <w:rPr>
          <w:rFonts w:ascii="Amiri" w:hAnsi="Amiri" w:eastAsia="Amiri" w:cs="Amiri"/>
          <w:color w:val="111111"/>
          <w:sz w:val="28"/>
          <w:sz w:val="28"/>
          <w:szCs w:val="28"/>
          <w:rtl w:val="true"/>
          <w:lang w:bidi="ar-SA"/>
        </w:rPr>
        <w:t>أَلَمْ تَرَ أَنَّ اللَّهَ یَعْلَمُ مَا فِی السَّمَوَ اتِ وَمَا فِی الْأَرْضِ مَا یَکُونُ مِن نَّجْوَی ثَلاَثَةٍ إِلَّا هُوَ رَابِعُهُمْ وَلَا خَمْسَةٍ إِلَّا هُوَ سَادِسُهُمْ وَلَا  أَدْنَی مِن ذَ لِکَ وَلَا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خداوند آنچه را در آسمان‌ها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نجوای سه نفره نیست مگر آنکه او چهارمین آنهاست و هیچ پنج نفره‌ای نیست مگر آنکه او ششمین آنان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و نه بیشتر، مگر این‌که او با آنهاست، هر جا که باشند، سپس در روز قیامت آنان را خبر خواهد داد به آنچه که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هر چیزی بسیار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w:t>
      </w:r>
      <w:bookmarkStart w:id="133" w:name="pg13301_135405"/>
    </w:p>
    <w:p>
      <w:pPr>
        <w:pStyle w:val="BookText"/>
        <w:rPr/>
      </w:pPr>
      <w:bookmarkEnd w:id="13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نگاهی به آیات قبل، به خصوصیات علم الهی پی‌می‌بریم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به تمام جزئیات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رابعهم، هو سادسهم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شی‌ء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علم او غبار نسیان نمی‌نشیند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احصاه اللّه و نسوه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علم او دیگران از اعمال فراموش شده خود با خبر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علمی خدا به همه هستی همیشگی و ازلی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 این 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دارد؛ ولی معمولاً در دنیا کسی را رسوا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ینبّئهم بما عملوا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او دائمی است نه موسمی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در برابر علم او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فی السموات و ما فی الارض</w:t>
      </w:r>
      <w:r>
        <w:rPr>
          <w:rFonts w:eastAsia="IRNazanin" w:cs="IRNazanin"/>
          <w:color w:val="111111"/>
          <w:sz w:val="28"/>
          <w:szCs w:val="28"/>
          <w:rtl w:val="true"/>
          <w:lang w:bidi="fa-IR"/>
        </w:rPr>
        <w:t>»</w:t>
      </w:r>
    </w:p>
    <w:p>
      <w:pPr>
        <w:pStyle w:val="Heading2"/>
        <w:numPr>
          <w:ilvl w:val="1"/>
          <w:numId w:val="1"/>
        </w:numPr>
        <w:rPr/>
      </w:pPr>
      <w:bookmarkStart w:id="134" w:name="__RefHeading___Toc2352127_2322387425"/>
      <w:bookmarkStart w:id="135" w:name="_Toc45"/>
      <w:bookmarkEnd w:id="134"/>
      <w:r>
        <w:rPr/>
        <w:t>43</w:t>
      </w:r>
      <w:r>
        <w:rPr>
          <w:rtl w:val="true"/>
        </w:rPr>
        <w:t xml:space="preserve">- </w:t>
      </w:r>
      <w:r>
        <w:rPr>
          <w:rtl w:val="true"/>
        </w:rPr>
        <w:t>تولّی و تبرّی</w:t>
      </w:r>
      <w:bookmarkEnd w:id="13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 و تبرّی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الْأَخِرِ یُوَآدُّونَ مَنْ حَآدَّ اللَّهَ وَ رَسُولَهُ وَلَوْ کَانُواْ ءَابَآءَهُمْ أَوْ أَبْنَآءَهُمْ أَوْ إِخْوَ انَهُمْ أَوْ عَشِیرَتَهُمْ أُوْلَئِکَ کَتَبَ فِی قُلُوبِهِمُ الْإِیمَانَ وَأَیَّدَهُم بِرُوحٍ مِّنْهُ وَیُدْخِلُهُمْ جَنَّاتٍ تَجْرِی مِن تَحْتِهَا الْأَنهَارُ خَالِدِینَ فِیهَا رَضِیَ اللَّهُ عَنْهُمْ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رَضُواْ عَنْهُ أُوْلَئِکَ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قومی را نمی‌یابی که به خدا و قیامت مؤمن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کسی‌که در برابر خدا و رسولش موضع گرفته است مهرورزی کنند، حتّی اگر پدران یا پسران یا برادران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خدا، ایمان را در دلهایشان ثابت فرموده و با روحی از جانب خویش آنان را تأیید نموده است و آنان را در باغهایی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جاری است وارد می‌کند در حالی که در آنجا جاودانه</w:t>
      </w:r>
    </w:p>
    <w:p>
      <w:pPr>
        <w:pStyle w:val="BookText"/>
        <w:rPr/>
      </w:pPr>
      <w:r>
        <w:rPr>
          <w:rFonts w:ascii="IRNazanin" w:hAnsi="IRNazanin" w:eastAsia="IRNazanin"/>
          <w:color w:val="111111"/>
          <w:sz w:val="28"/>
          <w:sz w:val="28"/>
          <w:szCs w:val="28"/>
          <w:rtl w:val="true"/>
          <w:lang w:bidi="fa-IR"/>
        </w:rPr>
        <w:t>هستند، خدا از آنان راضی است و آنان نیز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آگاه باشید که تنها حزب خدا پیروز و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سوره مجادله بارها سخن از تولّی و تبرّی مطرح شده است که بیانگر اهمیّت دوستی با دوستان خدا و دشمنی با دشمنان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قوماً غضب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یوادون من حادّ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ولایتنا والبرائة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در پذیرش ولایت ما و دوری از دشمنان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محبت می‌ورزد؛ ولی نسبت به برائت از دشمنان شما ضعیف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کسی‌که ادّعای محبت ما را دارد و از دشمن ما دوری نجسته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الی نبیّ من انبیائه قل للمؤمنین لا تلبسوا لباس اعدایی و لا تطعموا مطاعم اعدایی و لا تسلکوا مسالک اعدایی فتکونوا اعدایی کما هم اعدایی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خدای سبحان به پیامبری از پیامبرانش وحی فرمود که 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bookmarkStart w:id="136" w:name="pg13301_135407"/>
    </w:p>
    <w:p>
      <w:pPr>
        <w:pStyle w:val="BookText"/>
        <w:rPr/>
      </w:pPr>
      <w:bookmarkEnd w:id="136"/>
      <w:r>
        <w:rPr>
          <w:rFonts w:ascii="IRNazanin" w:hAnsi="IRNazanin" w:eastAsia="IRNazanin"/>
          <w:color w:val="111111"/>
          <w:sz w:val="28"/>
          <w:sz w:val="28"/>
          <w:szCs w:val="28"/>
          <w:rtl w:val="true"/>
          <w:lang w:bidi="fa-IR"/>
        </w:rPr>
        <w:t>دشمنان من لباس نپوشند و مانند دشمنان من غذا نخورند و در نحوه زندگی و رفتار، مانند دشمنان من نباشند، چرا که در این صورت دشمنان من محسوب</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آنان دشمنان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 والبغض</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آیا دین، جز حبّ و بغض است؟</w:t>
      </w:r>
    </w:p>
    <w:p>
      <w:pPr>
        <w:pStyle w:val="Heading2"/>
        <w:numPr>
          <w:ilvl w:val="1"/>
          <w:numId w:val="1"/>
        </w:numPr>
        <w:rPr/>
      </w:pPr>
      <w:bookmarkStart w:id="137" w:name="__RefHeading___Toc2352129_2322387425"/>
      <w:bookmarkStart w:id="138" w:name="_Toc46"/>
      <w:bookmarkEnd w:id="137"/>
      <w:r>
        <w:rPr/>
        <w:t>44</w:t>
      </w:r>
      <w:r>
        <w:rPr>
          <w:rtl w:val="true"/>
        </w:rPr>
        <w:t xml:space="preserve">- </w:t>
      </w:r>
      <w:r>
        <w:rPr>
          <w:rtl w:val="true"/>
        </w:rPr>
        <w:t>تسبیح موجودات</w:t>
      </w:r>
      <w:bookmarkEnd w:id="13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موجودات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لِلَّهِ مَا فِی السَّمَوَ اتِ وَمَا فِی الْأَرْضِ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آسمان‌ها و آنچه در زمین است برای خدا تسبیح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پاکی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عزیز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بعضی گفته‌اند مراد از تسبیح موجودات، تسبیح تکوینی است نه تشریعی، یعنی همه‌ی موجودات به زبان حال، نه زبانِ قال، خدا را تسبیح و تنزیه می‌کنند، زیرا آفرینش هر موجودی، دلیل بر علم و حکمت و قدرت خداوند و منزّه بودن او از هر گونه جهل و لغو و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نیست که موجودات، به زبان تسبیح بگویند، بلکه وجودشان، تسبیح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مراد قرآن از تسبیح موجودات، تسبیح با زبان باشد، زیرا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آفرینشِ حکیمانه موجودات نشانه تسبیح باشد، ما این نشانه را می‌فهمیم در حالی‌که خداوند در آیه‌ای دیگر</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موجودات را نمی‌فهمید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تفقهون تسبیحهم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اگر آفرینش موجودات نشانه‌ی تسبیح باشد، این نشانه زمان خاصّی ندارد، در حالی که در بعضی آیات، تسبیح موجودات در زمان خاص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بالعشیّ و الاشراق</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اگر آفرینش موجودات نشانه تسبیح باشد آفرینش کل هستی نشان است نه بعضی، در حالی‌که قرآن گاهی نام بعضی از پدیده‌ها را می‌برد مانند غرّش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الرّعد بحمده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اگر آفرینش، نشانه تسبیح بود، مثل ساختمان زیبا که مهندس و معمار خود را ستایش می‌کند، پس چرا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موجودات به نماز و تسبیح خود علم دارند و این امر از روی درک و شعور است نه تکوینی و ناآگاهانه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تسبیح، تکوینی است، پس چرا کوه‌ها، فقط با حضرت داود تسبیح می‌گفتند، بلکه باید بدون آن حضرت نیز تسبیح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سخّرنا الجبال معه یسبّحن بالعشیّ و الاشراق</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خداوند، از موجودات هستی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سوره‌ها به صورت فعل ماضی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فعل 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bookmarkStart w:id="139" w:name="pg13301_135409"/>
    </w:p>
    <w:p>
      <w:pPr>
        <w:pStyle w:val="Heading2"/>
        <w:numPr>
          <w:ilvl w:val="1"/>
          <w:numId w:val="1"/>
        </w:numPr>
        <w:rPr/>
      </w:pPr>
      <w:bookmarkStart w:id="140" w:name="__RefHeading___Toc2352131_2322387425"/>
      <w:bookmarkStart w:id="141" w:name="_Toc47"/>
      <w:bookmarkEnd w:id="139"/>
      <w:bookmarkEnd w:id="140"/>
      <w:r>
        <w:rPr/>
        <w:t>45</w:t>
      </w:r>
      <w:r>
        <w:rPr>
          <w:rtl w:val="true"/>
        </w:rPr>
        <w:t xml:space="preserve">- </w:t>
      </w:r>
      <w:r>
        <w:rPr>
          <w:rtl w:val="true"/>
        </w:rPr>
        <w:t>مغفرت و استغفار</w:t>
      </w:r>
      <w:bookmarkEnd w:id="1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مغفرت و استغفار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جَآءُوا مِن بَعْدِهِمْ یَقُولُونَ رَبَّنَا اغْفِرْ لَنَا وَلِإِخْوَانِنَا الَّذِینَ سَبَقُونَا بِالْإِیمَانِ وَلَا تَجْعَلْ فِی قُلُوبِنَا غِلّاً لِّلَّذِینَ  آمَنُواْ رَبَّنَآ إِنَّکَ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بعد از مهاجرین و انصار آمدند،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و برادرانمان را که در ایمان بر ما سبقت گرفته‌اند بیامرز و در دل‌های ما کینه مؤمنان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 همانا تو رئوف و مهربانی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پیش از دویست بار موضوع مغفرت و واژه‌های آن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خودمان باید استغفار کنیم و هم از اولیای خدا بخواهیم که برای ما استغفار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البتّه استغفار برای مشرکان و منافقان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استغفرت لهم ام لم تستغفر</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 الّذین آمنوا ان یستغفروا للمشرکین</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حتی فرشتگان برای مؤمنان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عوامل مغفرت الهی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 و یغفر لکم ذنوبکم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تحبون ان یغفر اللّه لکم</w:t>
      </w:r>
      <w:r>
        <w:rPr>
          <w:rFonts w:eastAsia="IRNazanin" w:cs="IRNazanin"/>
          <w:color w:val="111111"/>
          <w:sz w:val="28"/>
          <w:szCs w:val="28"/>
          <w:rtl w:val="true"/>
          <w:lang w:bidi="fa-IR"/>
        </w:rPr>
        <w:t>»</w:t>
      </w:r>
      <w:r>
        <w:rPr>
          <w:rStyle w:val="FootnoteAnchor"/>
          <w:rtl w:val="true"/>
        </w:rPr>
        <w:footnoteReference w:id="295"/>
      </w:r>
      <w:bookmarkStart w:id="142" w:name="pg13301_135410"/>
    </w:p>
    <w:p>
      <w:pPr>
        <w:pStyle w:val="BookText"/>
        <w:rPr/>
      </w:pPr>
      <w:bookmarkEnd w:id="142"/>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مستدل و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سوءً او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298"/>
      </w:r>
    </w:p>
    <w:p>
      <w:pPr>
        <w:pStyle w:val="Heading2"/>
        <w:numPr>
          <w:ilvl w:val="1"/>
          <w:numId w:val="1"/>
        </w:numPr>
        <w:rPr/>
      </w:pPr>
      <w:bookmarkStart w:id="143" w:name="__RefHeading___Toc2352133_2322387425"/>
      <w:bookmarkStart w:id="144" w:name="_Toc48"/>
      <w:bookmarkEnd w:id="143"/>
      <w:r>
        <w:rPr/>
        <w:t>46</w:t>
      </w:r>
      <w:r>
        <w:rPr>
          <w:rtl w:val="true"/>
        </w:rPr>
        <w:t xml:space="preserve">- </w:t>
      </w:r>
      <w:r>
        <w:rPr>
          <w:rtl w:val="true"/>
        </w:rPr>
        <w:t>دشمن شناسی</w:t>
      </w:r>
      <w:bookmarkEnd w:id="14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شناسی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آمَنُواْ لَا تَتَّخِذُواْ عَدُوِّی وَعَدُوَّکُمْ أَوْلِیَآءَ تُلْقُونَ إِلَیْهِم بِالْمَوَدَّةِ وَقَدْ کَفَرُواْ بِمَا جَآءَکُم مِّنَ الْحَقِ‌ّ یُخْرِجُونَ الرَّسُولَ وَإِیَّاکُمْ أَن تُؤْمِنُواْ بِاللَّهِ رَبِّکُمْ إِن کُنتُمْ خَرَجْتُمْ جِهَاداً فِی سَبِیلِی وَابْتِغَآءَ مَرْضَاتِی تُسِرُّونَ إِلَیْهِم بِالْمَوَدَّةِ وَ أَنَاْ أَعْلَمُ بِمَآ</w:t>
      </w:r>
    </w:p>
    <w:p>
      <w:pPr>
        <w:pStyle w:val="BookText"/>
        <w:rPr/>
      </w:pPr>
      <w:r>
        <w:rPr>
          <w:rFonts w:ascii="Amiri" w:hAnsi="Amiri" w:eastAsia="Amiri" w:cs="Amiri"/>
          <w:color w:val="111111"/>
          <w:sz w:val="28"/>
          <w:sz w:val="28"/>
          <w:szCs w:val="28"/>
          <w:rtl w:val="true"/>
          <w:lang w:bidi="ar-SA"/>
        </w:rPr>
        <w:t xml:space="preserve">أَخْفَیْتُمْ وَمَآ أَعْلَنتُمْ وَمَن یَفْعَلْهُ مِنکُمْ فَقَدْ ضَلَّ سَوَآءَ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ممتحنه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حالی‌که آنان نسبت به حقّی که برای شما آمده است، کفر ورزیده‌اند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و پیامبر را به خاطر ایمان به خداوند که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آواره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برای جهاد در راه من و طلب‌رضای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دوستی</w:t>
      </w:r>
    </w:p>
    <w:p>
      <w:pPr>
        <w:pStyle w:val="BookText"/>
        <w:rPr/>
      </w:pPr>
      <w:r>
        <w:rPr>
          <w:rFonts w:ascii="IRNazanin" w:hAnsi="IRNazanin" w:eastAsia="IRNazanin"/>
          <w:color w:val="111111"/>
          <w:sz w:val="28"/>
          <w:sz w:val="28"/>
          <w:szCs w:val="28"/>
          <w:rtl w:val="true"/>
          <w:lang w:bidi="fa-IR"/>
        </w:rPr>
        <w:t>خود را به آنان می‌رسانید در حالی‌که من به آنچه مخفیانه و آنچه آشکارا انجام دهید آگاه‌ترم و هر کس از شما چنین کند قطعاً از راه راست گم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متعدّدی از برنامه‌ها و توطئه‌های دشمن خبر</w:t>
      </w:r>
    </w:p>
    <w:p>
      <w:pPr>
        <w:pStyle w:val="BookText"/>
        <w:rPr/>
      </w:pPr>
      <w:r>
        <w:rPr>
          <w:rFonts w:ascii="IRNazanin" w:hAnsi="IRNazanin" w:eastAsia="IRNazanin"/>
          <w:color w:val="111111"/>
          <w:sz w:val="28"/>
          <w:sz w:val="28"/>
          <w:szCs w:val="28"/>
          <w:rtl w:val="true"/>
          <w:lang w:bidi="fa-IR"/>
        </w:rPr>
        <w:t>می‌دهد و وظیفه‌ی مسلمانان را به آنان گوشزد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آرزوهای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اشدّ الناسس عداوةً للذین آمنوا الیهود والّذین اشرکوا</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قطعاً سخت‌ترین دشمنان اهل ایمان را یهودیان و مشرکان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یودّ الّذین کفروا من اهل الکتاب ولاالمشرکین ینزل علیکم من خیر من ربّکم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نه کفّار از اهل کتاب و نه مشرکان، هیچ کدام دوست ندارند که از طرف پروردگارتان به شما خیری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آرزو دارند که شما نرمشی نشان دهید تا با شما سازش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آرزو دارند که شما در رنج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الّذین کفروا لو تغفلون عن اسلحتکم و امتعتکم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آرزو دارند که شما از اسلحه و سرمایه خود غافل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یکیدون کیداً</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مخالفان، هرگونه توطئه‌ای را بر ضدّ شما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یشترون الضلالة و یریدون ان تضلّوا السبیل</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آنان گمراهی را می‌خرند و می‌خواهند شما نیز گمراه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الکافرین لکم عدوّاً مبیناً</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کافران دشمن آشکار شمایند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والّذین آمنوا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با خدا و مؤمنان خدعه</w:t>
      </w:r>
      <w:bookmarkStart w:id="145" w:name="pg13301_135412"/>
    </w:p>
    <w:p>
      <w:pPr>
        <w:pStyle w:val="BookText"/>
        <w:rPr/>
      </w:pPr>
      <w:bookmarkEnd w:id="145"/>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یثقفوکم یکونوا لکم اعداء</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اگر بر شما مسلّط شوند دشمن شما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بالّذی انزل علی الّذین آمنوا وجه النهار واکفروا آخره لعلّهم یرجعون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به آنچه که بر مؤمنان نازل شده صبحگاهان ایمان بیاورید و شامگاهان از ایمان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مؤمنان نیز در حقانیّت دین مردّد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مسلمانان در برابر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آنان دشمنند پس از آنان حذر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آنچه توان دارید برای مقابله با دشمن آماده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بطانة من دونکم لا یألونکم خبالاً</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خودی‌ها را محرم اسرار نگیرید که رعایت نمی‌کنند</w:t>
      </w:r>
      <w:r>
        <w:rPr>
          <w:rFonts w:eastAsia="IRNazanin" w:cs="IRNazanin"/>
          <w:color w:val="111111"/>
          <w:sz w:val="28"/>
          <w:szCs w:val="28"/>
          <w:rtl w:val="true"/>
          <w:lang w:bidi="fa-IR"/>
        </w:rPr>
        <w:t>.</w:t>
      </w:r>
    </w:p>
    <w:p>
      <w:pPr>
        <w:pStyle w:val="Heading2"/>
        <w:numPr>
          <w:ilvl w:val="1"/>
          <w:numId w:val="1"/>
        </w:numPr>
        <w:rPr/>
      </w:pPr>
      <w:bookmarkStart w:id="146" w:name="__RefHeading___Toc2352135_2322387425"/>
      <w:bookmarkStart w:id="147" w:name="_Toc49"/>
      <w:bookmarkEnd w:id="146"/>
      <w:r>
        <w:rPr/>
        <w:t>47</w:t>
      </w:r>
      <w:r>
        <w:rPr>
          <w:rtl w:val="true"/>
        </w:rPr>
        <w:t xml:space="preserve">- </w:t>
      </w:r>
      <w:r>
        <w:rPr>
          <w:rtl w:val="true"/>
        </w:rPr>
        <w:t>آزار و اذیّت موسی و پیامبر اسلام</w:t>
      </w:r>
      <w:bookmarkEnd w:id="14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 و اذیّت موسی و پیامبر اسلام</w:t>
      </w:r>
    </w:p>
    <w:p>
      <w:pPr>
        <w:pStyle w:val="BookText"/>
        <w:rPr/>
      </w:pPr>
      <w:r>
        <w:rPr>
          <w:rFonts w:ascii="Amiri" w:hAnsi="Amiri" w:eastAsia="Amiri" w:cs="Amiri"/>
          <w:color w:val="111111"/>
          <w:sz w:val="28"/>
          <w:sz w:val="28"/>
          <w:szCs w:val="28"/>
          <w:rtl w:val="true"/>
          <w:lang w:bidi="ar-SA"/>
        </w:rPr>
        <w:t xml:space="preserve">وَإِذْ قَالَ مُوسَی لِقَوْمِهِ یَا قَوْمِ لِمَ تُؤْذُونَنِی وَقَدْ تَّعْلَمُونَ أَنِّی رَسُولُ اللَّهِ إِلَیْکُمْ فَلَمَّا زَاغُواْ أَزَاغَ اللَّهُ قُلُوبَهُمْ وَاللَّهُ لَا یَهْدِیالْقَوْمَ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صفّ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می‌دانید من فرستاده خدا به سوی شما هستم، چرا اذیّتم می‌کنید؟ پس چون منحرف شدند، خداوند دل‌های آنان را منحرف ساخت و خداوند قوم فاسق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اذیّت‌هایی که قوم موسی‌علیه السلام در مورد او روا داشتند، بسیار بود، از جمله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هرگز به تو ایمان نمی‌آوریم تا این‌که خداوند را به طور آشکار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ما بر یک نوع طعام صبر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ندخلها حتّی یخرجوا منها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ما داخل نخواهیم شد تا آنها از آنجا بیرون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انت و ربّک فقاتلا انّا هاهنا قاعدون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تو و پروردگارت بروید و با آنها جنگ کنید، ما اینجا خواهیم نشسته‌ایم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الهاً کما لهم آلهة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برای ما نیز خدایی مثل خدایان این بت پرستان،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اوذینا من قبل ان تأتینا و من بعد ما جئتنا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پیش از آمدن تو و هم پس از آن در رنج و شکنجه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نیز مورد آزار و اذیّت مشرکان و منافقان قرار داشت، 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یؤذون النبی و یقولون هو اذن</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دائم پیامبر را آزار می‌دهند و می‌گویند او زود باور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یؤذون رسول اللّه لهم عذابٌ الیم</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برای آنها که پیامبر</w:t>
      </w:r>
      <w:bookmarkStart w:id="148" w:name="pg13301_135414"/>
    </w:p>
    <w:p>
      <w:pPr>
        <w:pStyle w:val="BookText"/>
        <w:rPr/>
      </w:pPr>
      <w:bookmarkEnd w:id="148"/>
      <w:r>
        <w:rPr>
          <w:rFonts w:ascii="IRNazanin" w:hAnsi="IRNazanin" w:eastAsia="IRNazanin"/>
          <w:color w:val="111111"/>
          <w:sz w:val="28"/>
          <w:sz w:val="28"/>
          <w:szCs w:val="28"/>
          <w:rtl w:val="true"/>
          <w:lang w:bidi="fa-IR"/>
        </w:rPr>
        <w:t>خدا را اذیّت می‌کنند، عذاب دردناک آماده و مهیا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ذلکم کان یؤذی النّبیّ فیستحیی منکم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این کار شما پیامبر را آزار می‌دهد و او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ناراحتی خود را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مواردی که پیامبر اسلام را آزار می‌داد، سستی بعضی از مسلمانان برای جهاد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خانه‌های ما حفاظ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هوا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 علیهم الشقة</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راه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الفتنة سقطوا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با شرکت در جنگ تبوک ممکن است نگاه ما به دختران و زنان رومی بیفتد و گرفتار شویم، اسلحه و امکانات کم است و</w:t>
      </w:r>
      <w:r>
        <w:rPr>
          <w:rFonts w:eastAsia="IRNazanin" w:cs="IRNazanin"/>
          <w:color w:val="111111"/>
          <w:sz w:val="28"/>
          <w:szCs w:val="28"/>
          <w:rtl w:val="true"/>
          <w:lang w:bidi="fa-IR"/>
        </w:rPr>
        <w:t>... .</w:t>
      </w:r>
    </w:p>
    <w:p>
      <w:pPr>
        <w:pStyle w:val="Heading2"/>
        <w:numPr>
          <w:ilvl w:val="1"/>
          <w:numId w:val="1"/>
        </w:numPr>
        <w:rPr/>
      </w:pPr>
      <w:bookmarkStart w:id="149" w:name="__RefHeading___Toc2352137_2322387425"/>
      <w:bookmarkStart w:id="150" w:name="_Toc50"/>
      <w:bookmarkEnd w:id="149"/>
      <w:r>
        <w:rPr/>
        <w:t>48</w:t>
      </w:r>
      <w:r>
        <w:rPr>
          <w:rtl w:val="true"/>
        </w:rPr>
        <w:t xml:space="preserve">- </w:t>
      </w:r>
      <w:r>
        <w:rPr>
          <w:rtl w:val="true"/>
        </w:rPr>
        <w:t>تحریف تورات و انجیل</w:t>
      </w:r>
      <w:bookmarkEnd w:id="15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تحریف تورات و انجیل</w:t>
      </w:r>
    </w:p>
    <w:p>
      <w:pPr>
        <w:pStyle w:val="BookText"/>
        <w:rPr/>
      </w:pPr>
      <w:r>
        <w:rPr>
          <w:rFonts w:ascii="Amiri" w:hAnsi="Amiri" w:eastAsia="Amiri" w:cs="Amiri"/>
          <w:color w:val="111111"/>
          <w:sz w:val="28"/>
          <w:sz w:val="28"/>
          <w:szCs w:val="28"/>
          <w:rtl w:val="true"/>
          <w:lang w:bidi="ar-SA"/>
        </w:rPr>
        <w:t>وَإِذْ قَالَ عِیسَی ابْنُ مَرْیَمَ یَابَنِی  إِسْرَآءِیلَ إِنِّی رَسُولُ اللَّهِ إِلَیْکُم مُّصَدِّقاً لِّمَا بَیْنَ یَدَیَّ مِنَ التَّوْرَاةِ وَمُبَشِّراً بِرَسُولٍ یَأْتِی مِن بَعْدِی اسْمُهُ أَحْمَدُ فَلَمَّا جَآءَهُم بِالْبَیِّنَاتِ قَالُواْ هَذَاسِحْرٌ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صفّ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عیسی پسر مریم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خدا به سوی شما هستم و توراتی را که پیش از من بوده است تصدیق می‌کنم و نسبت به پیامبری که بعد از من خواهد آمد و نامش احمد است،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معجزات روشنی برای آنان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بدون شک آنچه امروز در دست یهود و نصاری به نام تورات و انجیل قرار دارد، کتاب‌های نازل شده بر پیامبران بزرگ خدا، حضرت موسی و حضرت مسیح‌علیهما السلام نیست، بلکه مجموعه‌ای از کتاب‌هایی است که به وسیله یاران آنها یا افرادی که بعد از آنها متولّد شده‌اند،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مطالعه اجمالی در این کتاب‌ها گواه زنده این مدّعاست و خود یهودیان و مسیحیان نیز ادّعایی بیش از 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 نیست که قسمتی از تعلیمات موسی و عیسی و محتوای کتاب‌های آنها در ضمن گفته‌های پیروانشان به این کتاب‌ها انتقال یافته است، به همین دلیل نمی‌توان همه آنچه را که در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کتاب‌های وابسته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کتاب‌های وابسته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انکار کرد، بلکه محتوای کتاب‌های فوق، مخلوطی از تعلیمات این دو پیامبر بزرگ خدا و افکار و اندیشه‌های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موجود، تعبیرات گوناگونی که بشارتِ ظهور پیامبر بزرگی در آینده که نشانه‌های او جز بر پیامبر اسلام تطبیق نمی‌کند،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آنکه غیر از پیشگویی‌هایی که در این کتاب‌ها دیده می‌شود و بر شخص پیامبراسلام‌صلی الله علیه وآله تطبیق می‌کند، در سه مورد از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که در ترجمه‌های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متن انجیل یوحنّا به نقل از تفسیر نمونه توجّه کنید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پدر خواهم خواست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w:t>
      </w:r>
    </w:p>
    <w:p>
      <w:pPr>
        <w:pStyle w:val="BookText"/>
        <w:rPr/>
      </w:pPr>
      <w:r>
        <w:rPr>
          <w:rFonts w:ascii="IRNazanin" w:hAnsi="IRNazanin" w:eastAsia="IRNazanin"/>
          <w:color w:val="111111"/>
          <w:sz w:val="28"/>
          <w:sz w:val="28"/>
          <w:szCs w:val="28"/>
          <w:rtl w:val="true"/>
          <w:lang w:bidi="fa-IR"/>
        </w:rPr>
        <w:t>شما خواهد داد که تا ابد با شما خواهد ماند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من شهادت خواهد داد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به شما راست می‌گویم که شما را مفید است که من بروم که اگر من نروم،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نخواهد آمد، امّا اگر بروم او را به نزد شما خواهم فرستاد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مهمّ این است که در متن سریانی اناجیل که از اصل یونانی گرفته شده است، به جای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متن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فرهنگ یونانی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هنگامی‌که ارباب کلیسا متوجّه شدند انتشار چنین ترجمه‌ای ضربه‌ی شدیدی به تشکیلات آنها وارد می‌کند،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تحریف آشکار، این سند زنده را دگرگون ساختند، هر چند با وجود این تحریف بشارت روشنی از ظهور یک پیامبر بزرگ در آینده مشهود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دایرة المعارف بزرگ فرانسه، در این باره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مؤسّس دین اسلام و فرستاده‌ی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بسیار حمد شده است</w:t>
      </w:r>
      <w:bookmarkStart w:id="151" w:name="pg13301_135417"/>
    </w:p>
    <w:p>
      <w:pPr>
        <w:pStyle w:val="BookText"/>
        <w:rPr/>
      </w:pPr>
      <w:bookmarkEnd w:id="151"/>
      <w:r>
        <w:rPr>
          <w:rFonts w:ascii="IRNazanin" w:hAnsi="IRNazanin" w:eastAsia="IRNazanin"/>
          <w:color w:val="111111"/>
          <w:sz w:val="28"/>
          <w:sz w:val="28"/>
          <w:szCs w:val="28"/>
          <w:rtl w:val="true"/>
          <w:lang w:bidi="fa-IR"/>
        </w:rPr>
        <w:t xml:space="preserve">و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تجلیل و تمجید، گرفته شده و نام دیگری که آن هم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احتمال قوی می‌رود، مسیحیان عربستان، آن لفظ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یعنی بسیار ستوده شده و بسیار مجلل که ترجمه‌ی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اشتباهاً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گذاشته‌اند و به این ترتیب نویسندگان مذهبی مسلمان مکرّر گوشزد کرده‌اند که مراد از این لفظ، بشارت ظهور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آشکارا در آیه ششم سوره صفّ به این موضوع اشاره می‌کند</w:t>
      </w:r>
      <w:r>
        <w:rPr>
          <w:rFonts w:eastAsia="IRNazanin" w:cs="IRNazanin"/>
          <w:color w:val="111111"/>
          <w:sz w:val="28"/>
          <w:szCs w:val="28"/>
          <w:rtl w:val="true"/>
          <w:lang w:bidi="fa-IR"/>
        </w:rPr>
        <w:t>.»</w:t>
      </w:r>
      <w:r>
        <w:rPr>
          <w:rStyle w:val="FootnoteAnchor"/>
          <w:rtl w:val="true"/>
        </w:rPr>
        <w:footnoteReference w:id="329"/>
      </w:r>
    </w:p>
    <w:p>
      <w:pPr>
        <w:pStyle w:val="Heading2"/>
        <w:numPr>
          <w:ilvl w:val="1"/>
          <w:numId w:val="1"/>
        </w:numPr>
        <w:rPr/>
      </w:pPr>
      <w:bookmarkStart w:id="152" w:name="__RefHeading___Toc2352139_2322387425"/>
      <w:bookmarkStart w:id="153" w:name="_Toc51"/>
      <w:bookmarkEnd w:id="152"/>
      <w:r>
        <w:rPr/>
        <w:t>49</w:t>
      </w:r>
      <w:r>
        <w:rPr>
          <w:rtl w:val="true"/>
        </w:rPr>
        <w:t xml:space="preserve">- </w:t>
      </w:r>
      <w:r>
        <w:rPr>
          <w:rtl w:val="true"/>
        </w:rPr>
        <w:t>نام احمد</w:t>
      </w:r>
      <w:bookmarkEnd w:id="15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احمد</w:t>
      </w:r>
    </w:p>
    <w:p>
      <w:pPr>
        <w:pStyle w:val="BookText"/>
        <w:rPr/>
      </w:pPr>
      <w:r>
        <w:rPr>
          <w:rFonts w:ascii="IRNazanin" w:hAnsi="IRNazanin" w:eastAsia="IRNazanin"/>
          <w:color w:val="111111"/>
          <w:sz w:val="28"/>
          <w:sz w:val="28"/>
          <w:szCs w:val="28"/>
          <w:rtl w:val="true"/>
          <w:lang w:bidi="fa-IR"/>
        </w:rPr>
        <w:t xml:space="preserve">آیا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تاریخی آمده است که پیامبر اسلام‌صلی الله علیه وآله از کودکی دارای دو نام بوده و مردم او را با هر دو نام خطاب می‌کردند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 را جد پیامبر عبدالمطلب، و نام احمد را مادرش آمنه برای او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سیره حلبی مشروحاً ذکر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کسانی‌که به دفعات، پیامبر اسلام‌صلی الله علیه وآله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عموی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امروزه در کتابی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قرار دارد، اشعار زیادی دیده می‌شود که در آن از پیامبر گرامی</w:t>
      </w:r>
      <w:bookmarkStart w:id="154" w:name="pg13301_135418"/>
    </w:p>
    <w:p>
      <w:pPr>
        <w:pStyle w:val="BookText"/>
        <w:rPr/>
      </w:pPr>
      <w:bookmarkEnd w:id="154"/>
      <w:r>
        <w:rPr>
          <w:rFonts w:ascii="IRNazanin" w:hAnsi="IRNazanin" w:eastAsia="IRNazanin"/>
          <w:color w:val="111111"/>
          <w:sz w:val="28"/>
          <w:sz w:val="28"/>
          <w:szCs w:val="28"/>
          <w:rtl w:val="true"/>
          <w:lang w:bidi="fa-IR"/>
        </w:rPr>
        <w:t xml:space="preserve">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Style w:val="FootnoteAnchor"/>
          <w:rtl w:val="true"/>
        </w:rPr>
        <w:footnoteReference w:id="330"/>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ارادوا قتل احمد ظالموهم</w:t>
      </w:r>
    </w:p>
    <w:p>
      <w:pPr>
        <w:pStyle w:val="BookText"/>
        <w:rPr/>
      </w:pPr>
      <w:r>
        <w:rPr>
          <w:rFonts w:ascii="IRNazanin" w:hAnsi="IRNazanin" w:eastAsia="IRNazanin"/>
          <w:color w:val="111111"/>
          <w:sz w:val="28"/>
          <w:sz w:val="28"/>
          <w:szCs w:val="28"/>
          <w:rtl w:val="true"/>
          <w:lang w:bidi="fa-IR"/>
        </w:rPr>
        <w:t>و لیس بقتلهم فیهم زعیم</w:t>
      </w:r>
    </w:p>
    <w:p>
      <w:pPr>
        <w:pStyle w:val="BookText"/>
        <w:rPr/>
      </w:pPr>
      <w:r>
        <w:rPr>
          <w:rFonts w:ascii="IRNazanin" w:hAnsi="IRNazanin" w:eastAsia="IRNazanin"/>
          <w:color w:val="111111"/>
          <w:sz w:val="28"/>
          <w:sz w:val="28"/>
          <w:szCs w:val="28"/>
          <w:rtl w:val="true"/>
          <w:lang w:bidi="fa-IR"/>
        </w:rPr>
        <w:t>ستمگران تصمیم به قتل احمد گرفتند؛ ولی برای این کار رهبری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عصر پیامبر نیز این تعبیر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مفجعة قد شفها فقد احمد</w:t>
      </w:r>
    </w:p>
    <w:p>
      <w:pPr>
        <w:pStyle w:val="BookText"/>
        <w:rPr/>
      </w:pPr>
      <w:r>
        <w:rPr>
          <w:rFonts w:ascii="IRNazanin" w:hAnsi="IRNazanin" w:eastAsia="IRNazanin"/>
          <w:color w:val="111111"/>
          <w:sz w:val="28"/>
          <w:sz w:val="28"/>
          <w:szCs w:val="28"/>
          <w:rtl w:val="true"/>
          <w:lang w:bidi="fa-IR"/>
        </w:rPr>
        <w:t>فظلت لآلاء الرّسول تعدّد</w:t>
      </w:r>
    </w:p>
    <w:p>
      <w:pPr>
        <w:pStyle w:val="BookText"/>
        <w:rPr/>
      </w:pPr>
      <w:r>
        <w:rPr>
          <w:rFonts w:ascii="IRNazanin" w:hAnsi="IRNazanin" w:eastAsia="IRNazanin"/>
          <w:color w:val="111111"/>
          <w:sz w:val="28"/>
          <w:sz w:val="28"/>
          <w:szCs w:val="28"/>
          <w:rtl w:val="true"/>
          <w:lang w:bidi="fa-IR"/>
        </w:rPr>
        <w:t>مصیبت زده‌ای که فقدانِ احمد او را بی‌تاب کرده بود، پیوسته عطایا و مواهب رسول را بر می‌شمرد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حدیث می‌خوانیم که پیامبر اسلام‌صلی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2"/>
      </w:r>
    </w:p>
    <w:p>
      <w:pPr>
        <w:pStyle w:val="Heading2"/>
        <w:numPr>
          <w:ilvl w:val="1"/>
          <w:numId w:val="1"/>
        </w:numPr>
        <w:rPr/>
      </w:pPr>
      <w:bookmarkStart w:id="155" w:name="__RefHeading___Toc2352141_2322387425"/>
      <w:bookmarkStart w:id="156" w:name="_Toc52"/>
      <w:bookmarkEnd w:id="155"/>
      <w:r>
        <w:rPr/>
        <w:t>50</w:t>
      </w:r>
      <w:r>
        <w:rPr>
          <w:rtl w:val="true"/>
        </w:rPr>
        <w:t xml:space="preserve">- </w:t>
      </w:r>
      <w:r>
        <w:rPr>
          <w:rtl w:val="true"/>
        </w:rPr>
        <w:t>خاموش کردن نور خدا</w:t>
      </w:r>
      <w:bookmarkEnd w:id="15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 کردن نور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صفّ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تصمیم دارند که نور خدا را با دهان‌ها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و افتراها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خاموش کنند، در حالی‌که خداوند کامل کننده  نور خویش است، هرچند کافران ناخشنود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برای خاموش کردن نور خدا، از راه‌هایی مختلفی استفاده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ارتجاع و کهنه گرایی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سخنان خیال و پندار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را دروغ و افترا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یقولون افتراه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وحی را سطحی و بی ارزش قلمداد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رقیب تراشی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انداداً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شنیدن آیات الهی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 الغوا فیه</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و مکتب مؤمنان طعنه می‌زنند و آنان را تحقیر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طعنوا فی دینکم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مسخره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دینکم هزواً و لعباً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تخریب مساجد و پایگاه‌های مکتب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فی خرابها</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تحریف دین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بدعت گذاری در دین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رهبانیة ابتدعوها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حقایق دین را کتمان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انزلنا من البیّنات</w:t>
      </w:r>
      <w:r>
        <w:rPr>
          <w:rFonts w:eastAsia="IRNazanin" w:cs="IRNazanin"/>
          <w:color w:val="111111"/>
          <w:sz w:val="28"/>
          <w:szCs w:val="28"/>
          <w:rtl w:val="true"/>
          <w:lang w:bidi="fa-IR"/>
        </w:rPr>
        <w:t>»</w:t>
      </w:r>
      <w:r>
        <w:rPr>
          <w:rStyle w:val="FootnoteAnchor"/>
          <w:rtl w:val="true"/>
        </w:rPr>
        <w:footnoteReference w:id="34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را تجزیه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افتؤمنون ببعض الکتاب و تکفرون ببعض</w:t>
      </w:r>
      <w:r>
        <w:rPr>
          <w:rFonts w:eastAsia="IRNazanin" w:cs="IRNazanin"/>
          <w:color w:val="111111"/>
          <w:sz w:val="28"/>
          <w:szCs w:val="28"/>
          <w:rtl w:val="true"/>
          <w:lang w:bidi="fa-IR"/>
        </w:rPr>
        <w:t>»</w:t>
      </w:r>
      <w:r>
        <w:rPr>
          <w:rStyle w:val="FootnoteAnchor"/>
          <w:rtl w:val="true"/>
        </w:rPr>
        <w:footnoteReference w:id="344"/>
      </w:r>
      <w:bookmarkStart w:id="157" w:name="pg13301_135420"/>
    </w:p>
    <w:p>
      <w:pPr>
        <w:pStyle w:val="BookText"/>
        <w:rPr/>
      </w:pPr>
      <w:bookmarkEnd w:id="157"/>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در هم می‌آمیزند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تلبسوا الحق بالباطل</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غلوّ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به جنگ و ستیز بر 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w:t>
      </w:r>
      <w:r>
        <w:rPr>
          <w:rFonts w:eastAsia="IRNazanin" w:cs="IRNazanin"/>
          <w:color w:val="111111"/>
          <w:sz w:val="28"/>
          <w:szCs w:val="28"/>
          <w:rtl w:val="true"/>
          <w:lang w:bidi="fa-IR"/>
        </w:rPr>
        <w:t>»</w:t>
      </w:r>
      <w:r>
        <w:rPr>
          <w:rStyle w:val="FootnoteAnchor"/>
          <w:rtl w:val="true"/>
        </w:rPr>
        <w:footnoteReference w:id="347"/>
      </w:r>
    </w:p>
    <w:p>
      <w:pPr>
        <w:pStyle w:val="Heading2"/>
        <w:numPr>
          <w:ilvl w:val="1"/>
          <w:numId w:val="1"/>
        </w:numPr>
        <w:rPr/>
      </w:pPr>
      <w:bookmarkStart w:id="158" w:name="__RefHeading___Toc2352143_2322387425"/>
      <w:bookmarkStart w:id="159" w:name="_Toc53"/>
      <w:bookmarkEnd w:id="158"/>
      <w:r>
        <w:rPr/>
        <w:t>51</w:t>
      </w:r>
      <w:r>
        <w:rPr>
          <w:rtl w:val="true"/>
        </w:rPr>
        <w:t xml:space="preserve">- </w:t>
      </w:r>
      <w:r>
        <w:rPr>
          <w:rtl w:val="true"/>
        </w:rPr>
        <w:t>تشابه بین امور مادّی و معنوی</w:t>
      </w:r>
      <w:bookmarkEnd w:id="15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بین امور مادّی و معنوی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یَغْفِرْلَکُمْ ذُنُوبَکُمْ وَیُدْخِلْکُمْ جَنَّاتٍ تَجْرِی مِن تَحْتِهَا الْأَنْهَارُ  وَ مَسَاکِنَ طَیِّبَةً فِی جَنَّاتِ عَدْنٍ ذَ 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صفّ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شما را می‌آمرزد و به باغ‌هایی که نهرها از زیر آنها جاری است و خانه‌های دل پسند در بهشت‌های جاودان واردتان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فرهنگ اسلام برای بسیاری از امور مادّی، مشابه معنوی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خوراک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که امام‌علیه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علمه</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ببیند چه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 تقیکم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لباس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Style w:val="FootnoteAnchor"/>
          <w:rtl w:val="true"/>
        </w:rPr>
        <w:footnoteReference w:id="35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زینت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الیکم الایمان و زیّنه فی قلوبکم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علی سفر</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سفر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کادح الی ربّک کدحاً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الثمرات رزقاً لکم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رزق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وارزقنی حج بیتک الحرام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حلاوة الدنیا</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شیرینی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حلاوة الایمان</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وُدّک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پاداش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پدر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هاجروا</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هجرت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60" w:name="pg13301_135425"/>
    </w:p>
    <w:p>
      <w:pPr>
        <w:pStyle w:val="Heading2"/>
        <w:numPr>
          <w:ilvl w:val="1"/>
          <w:numId w:val="1"/>
        </w:numPr>
        <w:rPr/>
      </w:pPr>
      <w:bookmarkStart w:id="161" w:name="__RefHeading___Toc2352145_2322387425"/>
      <w:bookmarkStart w:id="162" w:name="_Toc54"/>
      <w:bookmarkEnd w:id="160"/>
      <w:bookmarkEnd w:id="161"/>
      <w:r>
        <w:rPr/>
        <w:t>52</w:t>
      </w:r>
      <w:r>
        <w:rPr>
          <w:rtl w:val="true"/>
        </w:rPr>
        <w:t xml:space="preserve">- </w:t>
      </w:r>
      <w:r>
        <w:rPr>
          <w:rtl w:val="true"/>
        </w:rPr>
        <w:t>مراتب قبولی اعمال</w:t>
      </w:r>
      <w:bookmarkEnd w:id="1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قبولی اعمال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نَتَقَبَّلُ عَنْهُمْ أَحْسَنَ مَا عَمِلُواْ وَنَتَجَاوَزُ عَن سَیِّئَاتِهِمْ فِی  أَصْحَابِ الْجَنَّةِ وَعْدَ الصِّدْقِ الَّذِی کَانُواْ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احقاف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کسانی‌که بهترین آنچه را انجام داده‌اند، از آنان می‌پذیریم و از بدی‌هایشان در می‌گذریم، در حالی‌که در زمره بهشتیانند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است که همواره به آنان وعده داده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قبولی اعمال دارای مراتبی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عادّی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یتقبّل اللّه من المتّقین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فقط از اهل تقوا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تقبّلها ربّها بقبول حسن</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مریم را به خوبی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نتقبل عنهم احسن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بهترین نوع ما را قبول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باحسن قبولک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r>
        <w:rPr>
          <w:rFonts w:eastAsia="IRNazanin" w:cs="IRNazanin"/>
          <w:color w:val="111111"/>
          <w:sz w:val="28"/>
          <w:szCs w:val="28"/>
          <w:rtl w:val="true"/>
          <w:lang w:bidi="fa-IR"/>
        </w:rPr>
        <w:t>.</w:t>
      </w:r>
      <w:bookmarkStart w:id="163" w:name="pg13301_135426"/>
    </w:p>
    <w:p>
      <w:pPr>
        <w:pStyle w:val="Heading2"/>
        <w:numPr>
          <w:ilvl w:val="1"/>
          <w:numId w:val="1"/>
        </w:numPr>
        <w:rPr/>
      </w:pPr>
      <w:bookmarkStart w:id="164" w:name="__RefHeading___Toc2352147_2322387425"/>
      <w:bookmarkStart w:id="165" w:name="_Toc55"/>
      <w:bookmarkEnd w:id="163"/>
      <w:bookmarkEnd w:id="164"/>
      <w:r>
        <w:rPr/>
        <w:t>53</w:t>
      </w:r>
      <w:r>
        <w:rPr>
          <w:rtl w:val="true"/>
        </w:rPr>
        <w:t xml:space="preserve">- </w:t>
      </w:r>
      <w:r>
        <w:rPr>
          <w:rtl w:val="true"/>
        </w:rPr>
        <w:t>تباهی اعمال کفار</w:t>
      </w:r>
      <w:bookmarkEnd w:id="16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تباهی اعمال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کَفَرُواْ وَصَدُّواْ عَن سَبِیلِ اللَّهِ أَضَلَّ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تباه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اعمال کفّار همه 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تباهی با چند تعبیر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کرماد اشتدّت به الّریح فی یوم عاصف</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اعمال کافران همچون خاکستری است که در روزی طوفانی، بادی سخت بر آن بوزد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فحبطت اعمالهم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اعمال کفّار محو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اعمال کفّار همچون سرابی است که تشنگان، آن را آب می‌پندارند</w:t>
      </w:r>
      <w:r>
        <w:rPr>
          <w:rFonts w:eastAsia="IRNazanin" w:cs="IRNazanin"/>
          <w:color w:val="111111"/>
          <w:sz w:val="28"/>
          <w:szCs w:val="28"/>
          <w:rtl w:val="true"/>
          <w:lang w:bidi="fa-IR"/>
        </w:rPr>
        <w:t>.</w:t>
      </w:r>
    </w:p>
    <w:p>
      <w:pPr>
        <w:pStyle w:val="Heading2"/>
        <w:numPr>
          <w:ilvl w:val="1"/>
          <w:numId w:val="1"/>
        </w:numPr>
        <w:rPr/>
      </w:pPr>
      <w:bookmarkStart w:id="166" w:name="__RefHeading___Toc2352149_2322387425"/>
      <w:bookmarkStart w:id="167" w:name="_Toc56"/>
      <w:bookmarkEnd w:id="166"/>
      <w:r>
        <w:rPr/>
        <w:t>54</w:t>
      </w:r>
      <w:r>
        <w:rPr>
          <w:rtl w:val="true"/>
        </w:rPr>
        <w:t xml:space="preserve">- </w:t>
      </w:r>
      <w:r>
        <w:rPr>
          <w:rtl w:val="true"/>
        </w:rPr>
        <w:t>فلسفه جهاد</w:t>
      </w:r>
      <w:bookmarkEnd w:id="16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جهاد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لَقِیتُمُ الَّذِینَ کَفَرُواْ فَضَرْبَ الرِّقَابِ حَتَّی‌  إذَآ أَثْخَنتُمُوهُمْ فَشُدُّواْ الْوَثَاقَ فَإِمَّا مَنّاً بَعْدُ وَإِمَّا فِدَآءً حَتَّی تَضَعَ الْحَرْبُ أَوْزَارَهَا ذَلِکَ وَلَوْ یَشَآءُ اللَّهُ لَاْنتَصَرَ مِنْهُمْ وَلَکِن لِّیَبْلُوَاْبَعْضَکُم بِبَعْضٍ وَالَّذِینَ قُتِلُواْ فِی سَبِیلِ اللَّهِ فَلَن یُضِلَّ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با کسانی‌که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گردن‌هایشان را بزنید تا آن‌که آنان را از پا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صاعقه و زلزله و دیگر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کفّار</w:t>
      </w:r>
    </w:p>
    <w:p>
      <w:pPr>
        <w:pStyle w:val="BookText"/>
        <w:rPr/>
      </w:pPr>
      <w:r>
        <w:rPr>
          <w:rFonts w:ascii="IRNazanin" w:hAnsi="IRNazanin" w:eastAsia="IRNazanin"/>
          <w:color w:val="111111"/>
          <w:sz w:val="28"/>
          <w:sz w:val="28"/>
          <w:szCs w:val="28"/>
          <w:rtl w:val="true"/>
          <w:lang w:bidi="fa-IR"/>
        </w:rPr>
        <w:t xml:space="preserve">انتقام می‌کشید؛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شما را به وسیله برخی دیگر بیازماید، و کسانی‌که در راه خدا کشته شدند هرگز خداوند اعمالشان را از بین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فلسفه جهاد در اسلام،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خود یا دیگر مظلومان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للذّین یقاتلون بانهم ظلموا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یقاتلونکم کافّة</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برانداختن فساد و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لاتکون فتنة</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مراکز توحیدی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دفع اللّه الناس بعضهم ببعض لهدّمت صوامع و بیع</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احکام و حدود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لایؤمنون باللّه و لا بالیوم الاخر و لا یحرّمون ما حرّم اللّه و رسوله و لا یدینون دین الحق</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68" w:name="pg13301_135428"/>
    </w:p>
    <w:p>
      <w:pPr>
        <w:pStyle w:val="Heading2"/>
        <w:numPr>
          <w:ilvl w:val="1"/>
          <w:numId w:val="1"/>
        </w:numPr>
        <w:rPr/>
      </w:pPr>
      <w:bookmarkStart w:id="169" w:name="__RefHeading___Toc2352151_2322387425"/>
      <w:bookmarkStart w:id="170" w:name="_Toc57"/>
      <w:bookmarkEnd w:id="168"/>
      <w:bookmarkEnd w:id="169"/>
      <w:r>
        <w:rPr/>
        <w:t>55</w:t>
      </w:r>
      <w:r>
        <w:rPr>
          <w:rtl w:val="true"/>
        </w:rPr>
        <w:t xml:space="preserve">- </w:t>
      </w:r>
      <w:r>
        <w:rPr>
          <w:rtl w:val="true"/>
        </w:rPr>
        <w:t>چند چیز در گرو چند چیز دیگر</w:t>
      </w:r>
      <w:bookmarkEnd w:id="17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چیز در گرو چند چیز دیگر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إِن تَنصُرُواْ اللَّهَ یَنصُرْکُمْ وَیُثَبِّتْ أَقْدَامَکُمْ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می‌کند و گام‌هایتان را استوار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 چند چیز را در گرو چند چیز بر خود لازم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یادکردش را در گرو یادکرد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ویاریش را در گرو یاری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ازدیاد را در گرو سپاسگزاری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عهدش را در گرو وفاداری مردم</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خداوند شما را یاری می‌کند و گام‌های شما را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خواری و ناچاری از شما نصرت ویاری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یاری خواسته در حالی‌که خود عزیز و حکیم است و سپاهیان آسمان‌ها و زمین به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خواهی و استقراض الهی برای آن است که شما را بیازماید و بهترین عامل به نیکی‌ها را مشخص سازد</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183</w:t>
      </w:r>
      <w:r>
        <w:rPr>
          <w:rFonts w:eastAsia="IRNazanin" w:cs="IRNazanin"/>
          <w:color w:val="111111"/>
          <w:sz w:val="28"/>
          <w:szCs w:val="28"/>
          <w:rtl w:val="true"/>
          <w:lang w:bidi="fa-IR"/>
        </w:rPr>
        <w:t>.</w:t>
      </w:r>
      <w:bookmarkStart w:id="171" w:name="pg13301_135429"/>
    </w:p>
    <w:p>
      <w:pPr>
        <w:pStyle w:val="Heading2"/>
        <w:numPr>
          <w:ilvl w:val="1"/>
          <w:numId w:val="1"/>
        </w:numPr>
        <w:rPr/>
      </w:pPr>
      <w:bookmarkStart w:id="172" w:name="__RefHeading___Toc2352153_2322387425"/>
      <w:bookmarkStart w:id="173" w:name="_Toc58"/>
      <w:bookmarkEnd w:id="171"/>
      <w:bookmarkEnd w:id="172"/>
      <w:r>
        <w:rPr/>
        <w:t>56</w:t>
      </w:r>
      <w:r>
        <w:rPr>
          <w:rtl w:val="true"/>
        </w:rPr>
        <w:t xml:space="preserve">- </w:t>
      </w:r>
      <w:r>
        <w:rPr>
          <w:rtl w:val="true"/>
        </w:rPr>
        <w:t>عملکرد مردم اسباب نابودی آنان</w:t>
      </w:r>
      <w:bookmarkEnd w:id="17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عملکرد مردم اسباب نابودی آنان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یَسِیرُواْ فِی الْأَرْضِ فَیَنظُرُواْ کَیْفَ کَانَ عَاقِبَةُ الَّذِینَ مِن قَبْلِهِمْ دَمَّرَ اللَّهُ عَلَیْهِمْ وَلِلْکَافِرِینَ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در زمین سیر نکردند، تا بنگرند سرانجام کسانی‌که قبل از آنان بودند چگونه بود؟ خداوند آنان را هلاک کرد و برای این  کافران نیز همانند آن کیفرها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نابودی و هلاکت مردم در قرآن، بر اساس عملکرد و خلق و خوی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خاطر طغیان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اهلکوا بالطاغیه</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انکار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 کل شی‌ء بامر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کانوا یجحدون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دلیل مکر و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عاقبة مکرهم انّا دمّرناهم و قومهم اجمعین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خاطر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فاهلکناهم بذنوبهم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ظلم و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اهلکناهم کما ظلموا</w:t>
      </w:r>
      <w:r>
        <w:rPr>
          <w:rFonts w:eastAsia="IRNazanin" w:cs="IRNazanin"/>
          <w:color w:val="111111"/>
          <w:sz w:val="28"/>
          <w:szCs w:val="28"/>
          <w:rtl w:val="true"/>
          <w:lang w:bidi="fa-IR"/>
        </w:rPr>
        <w:t>»</w:t>
      </w:r>
      <w:r>
        <w:rPr>
          <w:rStyle w:val="FootnoteAnchor"/>
          <w:rtl w:val="true"/>
        </w:rPr>
        <w:footnoteReference w:id="383"/>
      </w:r>
    </w:p>
    <w:p>
      <w:pPr>
        <w:pStyle w:val="Heading2"/>
        <w:numPr>
          <w:ilvl w:val="1"/>
          <w:numId w:val="1"/>
        </w:numPr>
        <w:rPr/>
      </w:pPr>
      <w:bookmarkStart w:id="174" w:name="__RefHeading___Toc2352155_2322387425"/>
      <w:bookmarkStart w:id="175" w:name="_Toc59"/>
      <w:bookmarkEnd w:id="174"/>
      <w:r>
        <w:rPr/>
        <w:t>57</w:t>
      </w:r>
      <w:r>
        <w:rPr>
          <w:rtl w:val="true"/>
        </w:rPr>
        <w:t xml:space="preserve">- </w:t>
      </w:r>
      <w:r>
        <w:rPr>
          <w:rtl w:val="true"/>
        </w:rPr>
        <w:t>تشبیه کفّار به چارپایان</w:t>
      </w:r>
      <w:bookmarkEnd w:id="17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تشبیه کفّار به چارپایان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وَالَّذِینَ کَفَرُواْ یَتَمَتَّعُونَ وَیَأْکُلُونَ کَمَا  تَأْکُلُ الْأَنْعَامُ وَالنَّارُ مَثْوَیً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کسانی را که ایمان آورده و کارهای شایسته انجام داده‌اند به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می‌گیرند و همان گونه که چهارپایان  می‌خورند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خوردن کفّار به خوردن چهارپایان تشبیه شده است و این شباهت می‌تواند از چند جهت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حیوانات رسیدن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 علفها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همّ و غمّ حیوانات رسیدن به خوارک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نیز جز کامیابی اراده‌ای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یرد الاّ الحیاة الدّنیا</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غافلند، کفّار نیز از قیامت و مسئولیّت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أولئک هم الغافلون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سرچشمه غذا را که از حلال است یا حرام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نیز فکر حلال و حرام نیستند و به گفته قرآن همین که به ارث و مال بی زحمتی رسیدند، بدون توجّه به حقوق دیگران در آن تصرّف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تأکلون التراث أکلاً لمّا</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19</w:t>
      </w:r>
      <w:r>
        <w:rPr>
          <w:rFonts w:eastAsia="IRNazanin" w:cs="IRNazanin"/>
          <w:color w:val="111111"/>
          <w:sz w:val="28"/>
          <w:szCs w:val="28"/>
          <w:rtl w:val="true"/>
          <w:lang w:bidi="fa-IR"/>
        </w:rPr>
        <w:t>.</w:t>
      </w:r>
      <w:bookmarkStart w:id="176" w:name="pg13301_135431"/>
    </w:p>
    <w:p>
      <w:pPr>
        <w:pStyle w:val="Heading2"/>
        <w:numPr>
          <w:ilvl w:val="1"/>
          <w:numId w:val="1"/>
        </w:numPr>
        <w:rPr/>
      </w:pPr>
      <w:bookmarkStart w:id="177" w:name="__RefHeading___Toc2352157_2322387425"/>
      <w:bookmarkStart w:id="178" w:name="_Toc60"/>
      <w:bookmarkEnd w:id="176"/>
      <w:bookmarkEnd w:id="177"/>
      <w:r>
        <w:rPr/>
        <w:t>58</w:t>
      </w:r>
      <w:r>
        <w:rPr>
          <w:rtl w:val="true"/>
        </w:rPr>
        <w:t xml:space="preserve">- </w:t>
      </w:r>
      <w:r>
        <w:rPr>
          <w:rtl w:val="true"/>
        </w:rPr>
        <w:t>خطراتی که انبیا را تهدید می‌کرد</w:t>
      </w:r>
      <w:bookmarkEnd w:id="17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خطراتی که انبیا را تهدید می‌کرد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تو را بیرون کردند، نیرومندتر بودند، ما آنان را هلاک کردیم و برای آنان هیچ یاوری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انبیا علاوه بر تهمت‌هایی از قبیل شاعر، کاهن، ساحر و مجنون، به انواع خطرات نیز تهدید شده‌اند،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الملاء یأتمرون بک لیقتلوک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جمعیّت برای کشتن تو به مشورت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لتکوننّ من المرجومین</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به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سنگسار شدگانی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اخراج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لنخرجنّک یا شعیب</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تبعید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لاجعلنّک من المسجونین</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زندانیان قرار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79" w:name="pg13301_135432"/>
    </w:p>
    <w:p>
      <w:pPr>
        <w:pStyle w:val="Heading2"/>
        <w:numPr>
          <w:ilvl w:val="1"/>
          <w:numId w:val="1"/>
        </w:numPr>
        <w:rPr/>
      </w:pPr>
      <w:bookmarkStart w:id="180" w:name="__RefHeading___Toc2352159_2322387425"/>
      <w:bookmarkStart w:id="181" w:name="_Toc61"/>
      <w:bookmarkEnd w:id="179"/>
      <w:bookmarkEnd w:id="180"/>
      <w:r>
        <w:rPr/>
        <w:t>59</w:t>
      </w:r>
      <w:r>
        <w:rPr>
          <w:rtl w:val="true"/>
        </w:rPr>
        <w:t xml:space="preserve">- </w:t>
      </w:r>
      <w:r>
        <w:rPr>
          <w:rtl w:val="true"/>
        </w:rPr>
        <w:t>استغفار انبیا</w:t>
      </w:r>
      <w:bookmarkEnd w:id="18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انبیا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أَنَّهُ لَا  إِلَهَ إِلَّا اللَّهُ وَاسْتَغْفِرْ لِذَنبِکَ وَلِلْمُؤْمِنِینَ وَ الْمُؤْمِنَاتِ وَاللَّهُ یَعْلَمُ مُتَقَلَّبَکُمْ وَمَثْوَاکُمْ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بدان که هیچ معبودی جز اللّه نیست و برای گناه خود و برای مردان و زنان با ایمان استغفار کن و خداوند، رفت و آمد و آرمیدن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حالات شما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نیز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توجّه به این‌که همه انبیا معصوم و به دور از گناه می‌باشند، این استغفار و طلب بخشش، برای یکی از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یک عبادت است، گرچه گناهی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ترک اولی، یعنی کارهایی که گناه نبوده؛ ولی بهتر بود که شخصی همچون پیامبر انجام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استغفار از گناه، برای مردم یک سنّت و روش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سبب علوّ درجات پیامبر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استغفار برای گناهانی است که مردم نسبت به پیامبر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همیشه از تقصیر نیست، بلکه گاهی از 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عزّت و عظمت خداوند و حقارت و ذلّت خود را می‌بیند، استغفار و طلب بخشش می‌کند</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مجمع‌البیان، کبیر فخررازی و المیزان</w:t>
      </w:r>
      <w:r>
        <w:rPr>
          <w:rFonts w:eastAsia="IRNazanin" w:cs="IRNazanin"/>
          <w:color w:val="111111"/>
          <w:sz w:val="28"/>
          <w:szCs w:val="28"/>
          <w:rtl w:val="true"/>
          <w:lang w:bidi="fa-IR"/>
        </w:rPr>
        <w:t>.</w:t>
      </w:r>
      <w:bookmarkStart w:id="182" w:name="pg13301_135433"/>
    </w:p>
    <w:p>
      <w:pPr>
        <w:pStyle w:val="Heading2"/>
        <w:numPr>
          <w:ilvl w:val="1"/>
          <w:numId w:val="1"/>
        </w:numPr>
        <w:rPr/>
      </w:pPr>
      <w:bookmarkStart w:id="183" w:name="__RefHeading___Toc2352161_2322387425"/>
      <w:bookmarkStart w:id="184" w:name="_Toc62"/>
      <w:bookmarkEnd w:id="182"/>
      <w:bookmarkEnd w:id="183"/>
      <w:r>
        <w:rPr/>
        <w:t>60</w:t>
      </w:r>
      <w:r>
        <w:rPr>
          <w:rtl w:val="true"/>
        </w:rPr>
        <w:t xml:space="preserve">- </w:t>
      </w:r>
      <w:r>
        <w:rPr>
          <w:rtl w:val="true"/>
        </w:rPr>
        <w:t>بهانه‌های افراد فراری از جهاد</w:t>
      </w:r>
      <w:bookmarkEnd w:id="18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بهانه‌های افراد فراری از جهاد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طَاعَةٌ وَقَوْلٌ مَّعْرُوفٌ فَإِذَا عَزَمَ الْأَمْرُ فَلَوَ صَدَقُواْ اللَّهَ لَکَانَ خَیْراً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 باید و سخن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شد، اگر به خدا راست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صادقانه جهاد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برایشان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افراد سست ایمان، به دلیل ترس از جهاد، علاوه بر نافرمانی و شانه خالی کردن از جهاد، دست به توجیه و دلیل تراشی و گفتن سخنان نامربوط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متعدّد به بهانه‌های آنان اشاره کرده است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توان جنگیدن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امنیّت ندارد و خانه‌هایمان بی‌حفاظ و بی‌پوشش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بیوتنا عورة</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کنیم، مرتکب گناه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بهانه آوردند که نگاه ما به دختران رومی سبب فتنه می‌شود، بنابراین ما به جبهه نمی‌آییم؛ امّا قرآن همین فرار از جنگ را فتنه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مناسبی برای جنگ نیست، بهتر است به تأخیر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اخّرتنا</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گرفتار بلا و ضرر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أن تُصیبنا دائرة</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52</w:t>
      </w:r>
      <w:r>
        <w:rPr>
          <w:rFonts w:eastAsia="IRNazanin" w:cs="IRNazanin"/>
          <w:color w:val="111111"/>
          <w:sz w:val="28"/>
          <w:szCs w:val="28"/>
          <w:rtl w:val="true"/>
          <w:lang w:bidi="fa-IR"/>
        </w:rPr>
        <w:t>.</w:t>
      </w:r>
      <w:bookmarkStart w:id="185" w:name="pg13301_135434"/>
    </w:p>
    <w:p>
      <w:pPr>
        <w:pStyle w:val="Heading2"/>
        <w:numPr>
          <w:ilvl w:val="1"/>
          <w:numId w:val="1"/>
        </w:numPr>
        <w:rPr/>
      </w:pPr>
      <w:bookmarkStart w:id="186" w:name="__RefHeading___Toc2352163_2322387425"/>
      <w:bookmarkStart w:id="187" w:name="_Toc63"/>
      <w:bookmarkEnd w:id="185"/>
      <w:bookmarkEnd w:id="186"/>
      <w:r>
        <w:rPr/>
        <w:t>61</w:t>
      </w:r>
      <w:r>
        <w:rPr>
          <w:rtl w:val="true"/>
        </w:rPr>
        <w:t xml:space="preserve">- </w:t>
      </w:r>
      <w:r>
        <w:rPr>
          <w:rtl w:val="true"/>
        </w:rPr>
        <w:t>شرارت‌های شیطان</w:t>
      </w:r>
      <w:bookmarkEnd w:id="1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شرارت‌های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پس از آن که راه هدایت برایشان روشن شد به آن پشت کردند،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آراسته وآنان را با آرزوهای طولانی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کارهای سراسر شرّ شیطان در قرآن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فحشا و زشتی‌ها،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دادن کارهای زشت،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ترس و وحشت و دشمنی،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فقر و تهیدستی،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قولی و خلف وعده،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بازداشتن از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راه درمان و فرار انسان از شیطان را در دو چیز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به دید دشمن به او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دیگر آن که در برابر شرور شیطان، به خداوند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ینزغنّک من الشیطان نزغ فاستعذ باللّه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و گرنه شیطان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سوّلت لی نفسی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هلاکت و نابودی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96</w:t>
      </w:r>
      <w:r>
        <w:rPr>
          <w:rFonts w:eastAsia="IRNazanin" w:cs="IRNazanin"/>
          <w:color w:val="111111"/>
          <w:sz w:val="28"/>
          <w:szCs w:val="28"/>
          <w:rtl w:val="true"/>
          <w:lang w:bidi="fa-IR"/>
        </w:rPr>
        <w:t>.</w:t>
      </w:r>
      <w:bookmarkStart w:id="188" w:name="pg13301_135435"/>
    </w:p>
    <w:p>
      <w:pPr>
        <w:pStyle w:val="Heading2"/>
        <w:numPr>
          <w:ilvl w:val="1"/>
          <w:numId w:val="1"/>
        </w:numPr>
        <w:rPr/>
      </w:pPr>
      <w:bookmarkStart w:id="189" w:name="__RefHeading___Toc2352165_2322387425"/>
      <w:bookmarkStart w:id="190" w:name="_Toc64"/>
      <w:bookmarkEnd w:id="188"/>
      <w:bookmarkEnd w:id="189"/>
      <w:r>
        <w:rPr/>
        <w:t>62</w:t>
      </w:r>
      <w:r>
        <w:rPr>
          <w:rtl w:val="true"/>
        </w:rPr>
        <w:t xml:space="preserve">- </w:t>
      </w:r>
      <w:r>
        <w:rPr>
          <w:rtl w:val="true"/>
        </w:rPr>
        <w:t>حق ستیزی</w:t>
      </w:r>
      <w:bookmarkEnd w:id="1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ستیزی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وَصَدُّواْ عَن سَبِیلِ اللَّهِ وَشَآقُّواْ الرَّسُولَ مِن بَعْدِ مَا تَبَیَّنَ لَهُمُ الْهُدَی لَن یَضُرُّواْ اللَّهَ شَیْئاً وَسَیُحْبِطُ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و بعد از آنکه برایشان راه هدایت روشن شد، با پیامبر مخالفت کردند، هرگز به خداوند گزندی نرسانند و زود باشد که خداوند اعمالشان را تباه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انسان گاهی به جای حق پذیری و اقدام در مسیر رشد و کمال خود، با حق به ستیز برخاسته و خود را به صورت بدترین عنصر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دشمنی و لجاجت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مخالفت و سرسختی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دشمن ومانع حق‌پذیری آنان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صدّوا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دشمنی کرده و باعث نابوی و هلاکت خویش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سیحبط اعمالهم</w:t>
      </w:r>
      <w:r>
        <w:rPr>
          <w:rFonts w:eastAsia="IRNazanin" w:cs="IRNazanin"/>
          <w:color w:val="111111"/>
          <w:sz w:val="28"/>
          <w:szCs w:val="28"/>
          <w:rtl w:val="true"/>
          <w:lang w:bidi="fa-IR"/>
        </w:rPr>
        <w:t>»</w:t>
      </w:r>
    </w:p>
    <w:p>
      <w:pPr>
        <w:pStyle w:val="Heading2"/>
        <w:numPr>
          <w:ilvl w:val="1"/>
          <w:numId w:val="1"/>
        </w:numPr>
        <w:rPr/>
      </w:pPr>
      <w:bookmarkStart w:id="191" w:name="__RefHeading___Toc2352167_2322387425"/>
      <w:bookmarkStart w:id="192" w:name="_Toc65"/>
      <w:bookmarkEnd w:id="191"/>
      <w:r>
        <w:rPr/>
        <w:t>63</w:t>
      </w:r>
      <w:r>
        <w:rPr>
          <w:rtl w:val="true"/>
        </w:rPr>
        <w:t xml:space="preserve">- </w:t>
      </w:r>
      <w:r>
        <w:rPr>
          <w:rtl w:val="true"/>
        </w:rPr>
        <w:t>اعمال و گفتارهای باطل کننده اعمال</w:t>
      </w:r>
      <w:bookmarkEnd w:id="19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گفتارهای باطل کننده اعمال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آمَنُواْ أَطِیعُواْ اللَّهَ وَأَطِیعُواْ الرَّسُولَ وَلَا تُبْطِلُواْ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نمایید و کارهایتان را باطل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برخی اعمال و گفتارها سبب بطلان اعمال معرّفی شده‌اند،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و آزار دادن نیازمندان که پاداش انفاق را 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الاذی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بی‌ادبی نسبت به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اصواتکم فوق صوت النبی أن تحبط اعمالکم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صدای خود را بر صدای پیامبر برتر قرار ندهید تا کارهایتان تباه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عبّدنی لک و لا تفسد عبادتی بالعجب</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چنانکه 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یأکل الایمان کما تأکل النار الحطب</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حسد نیکی‌ها را نابود می‌کند همان گونه که آتش هیزم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اگر شرک ورزی قطعاً عمل تو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که گونه‌ای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اموالهم رئاء الناس</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حدیث می‌خوانیم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درختی در بهشت برای او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به این ذکر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بسیار زیادی در آنجا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فوق 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آتشی پس از آن نفرستید تا آنها را بسوزاند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صدر آیه، سه وجه می‌توان ذکر کرد</w:t>
      </w:r>
      <w:r>
        <w:rPr>
          <w:rFonts w:eastAsia="IRNazanin" w:cs="IRNazanin"/>
          <w:color w:val="111111"/>
          <w:sz w:val="28"/>
          <w:szCs w:val="28"/>
          <w:rtl w:val="true"/>
          <w:lang w:bidi="fa-IR"/>
        </w:rPr>
        <w:t>:</w:t>
      </w:r>
      <w:bookmarkStart w:id="193" w:name="pg13301_135437"/>
    </w:p>
    <w:p>
      <w:pPr>
        <w:pStyle w:val="BookText"/>
        <w:rPr/>
      </w:pPr>
      <w:bookmarkEnd w:id="19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حفظ کنید و مشرک نشوید که اعمالتان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اعمال را تباه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اطاعت از رسول خدا، اعمالتان را تباه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 گذاشتن به پیامبر، اعمال خود را 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اسلموا قل لاتمنّوا علیّ اسلامکم</w:t>
      </w:r>
      <w:r>
        <w:rPr>
          <w:rFonts w:eastAsia="IRNazanin" w:cs="IRNazanin"/>
          <w:color w:val="111111"/>
          <w:sz w:val="28"/>
          <w:szCs w:val="28"/>
          <w:rtl w:val="true"/>
          <w:lang w:bidi="fa-IR"/>
        </w:rPr>
        <w:t>»</w:t>
      </w:r>
      <w:r>
        <w:rPr>
          <w:rStyle w:val="FootnoteAnchor"/>
          <w:rtl w:val="true"/>
        </w:rPr>
        <w:footnoteReference w:id="404"/>
      </w:r>
    </w:p>
    <w:p>
      <w:pPr>
        <w:pStyle w:val="Heading2"/>
        <w:numPr>
          <w:ilvl w:val="1"/>
          <w:numId w:val="1"/>
        </w:numPr>
        <w:rPr/>
      </w:pPr>
      <w:bookmarkStart w:id="194" w:name="__RefHeading___Toc2352169_2322387425"/>
      <w:bookmarkStart w:id="195" w:name="_Toc66"/>
      <w:bookmarkEnd w:id="194"/>
      <w:r>
        <w:rPr/>
        <w:t>64</w:t>
      </w:r>
      <w:r>
        <w:rPr>
          <w:rtl w:val="true"/>
        </w:rPr>
        <w:t xml:space="preserve">- </w:t>
      </w:r>
      <w:r>
        <w:rPr>
          <w:rtl w:val="true"/>
        </w:rPr>
        <w:t>مراحل تربیت</w:t>
      </w:r>
      <w:bookmarkEnd w:id="19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تربیت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هَآ أَنتُمْ هَؤُلَا ءِ تُدْعَونَ لِتُنفِقُواْ فِی سَبِیلِ اللَّهِ فَمِنکُم مَّن یَبْخَلُ وَ مَن یَبْخَلْ فَإِنَّمَا یَبْخَلُ عَن نَّفْسِهِ وَاللَّهُ الْغَنِیُّ وَأَنتُمُ الْفُقَرَآءُ وَإِن تَتَوَلَّوْاْ یَسْتَبْدِلْ قَوْماً غَیْرَکُمْ 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محمّد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برای انفاق در راه خدا دعوت می‌شوید، پس بعضی از شما بخل می‌ورزند و هر کس بخل ورزد، فقط نسبت به خود بخل می‌ورزد و خداوند غنیّ و بی‌نیاز است و شمایید نیازمندان و اگر روی بگردانید، قومی غیر شما را جانشین شما می‌کند که آنان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ایمان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شیوه تربیت باید مراحلی طی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یبخل فانّما یبخل عن نفسه</w:t>
      </w:r>
      <w:r>
        <w:rPr>
          <w:rFonts w:eastAsia="IRNazanin" w:cs="IRNazanin"/>
          <w:color w:val="111111"/>
          <w:sz w:val="28"/>
          <w:szCs w:val="28"/>
          <w:rtl w:val="true"/>
          <w:lang w:bidi="fa-IR"/>
        </w:rPr>
        <w:t>»</w:t>
      </w:r>
      <w:bookmarkStart w:id="196" w:name="pg13301_135438"/>
    </w:p>
    <w:p>
      <w:pPr>
        <w:pStyle w:val="BookText"/>
        <w:rPr/>
      </w:pPr>
      <w:bookmarkEnd w:id="19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قاطعیّت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الغنی و انتم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و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تتولوا یستبدل</w:t>
      </w:r>
      <w:r>
        <w:rPr>
          <w:rFonts w:eastAsia="IRNazanin" w:cs="IRNazanin"/>
          <w:color w:val="111111"/>
          <w:sz w:val="28"/>
          <w:szCs w:val="28"/>
          <w:rtl w:val="true"/>
          <w:lang w:bidi="fa-IR"/>
        </w:rPr>
        <w:t>...»</w:t>
      </w:r>
    </w:p>
    <w:p>
      <w:pPr>
        <w:pStyle w:val="Heading2"/>
        <w:numPr>
          <w:ilvl w:val="1"/>
          <w:numId w:val="1"/>
        </w:numPr>
        <w:rPr/>
      </w:pPr>
      <w:bookmarkStart w:id="197" w:name="__RefHeading___Toc2352171_2322387425"/>
      <w:bookmarkStart w:id="198" w:name="_Toc67"/>
      <w:bookmarkEnd w:id="197"/>
      <w:r>
        <w:rPr/>
        <w:t>65</w:t>
      </w:r>
      <w:r>
        <w:rPr>
          <w:rtl w:val="true"/>
        </w:rPr>
        <w:t xml:space="preserve">- </w:t>
      </w:r>
      <w:r>
        <w:rPr>
          <w:rtl w:val="true"/>
        </w:rPr>
        <w:t>دلایل روشن بودن هدایت</w:t>
      </w:r>
      <w:bookmarkEnd w:id="19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روشن بودن هدایت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وَمَا تَأَخَّرَ وَیُتِمَّ نِعْمَتَهُ عَلَیْکَ 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گشایش آشکاری را برای تو پیش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برای تو گناهِ پیش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را که کفّار مکّه به تو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نعمتش را بر تو تمام کند و تو را به راه راست هدایت نماید و خداوند  تو را با پیروزی شکست ناپذیری یاری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نظام هدایت الهی، ابهامی وجود ندارد و همه روشن و روشنگر می‌باشند،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فرستاده‌اش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مبین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قرآنش روشن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با زبانی روشن و واضح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لسان عربی مبین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هشدارهایش نیز بدون ابهام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حتّی جنگ و صلحش نیز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 مبینا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گروهی در برابر این همه شفّافیت مخالفت کند، گمراهی او نیز بسیار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فقد ضلّ ضلالاً مبینا</w:t>
      </w:r>
      <w:r>
        <w:rPr>
          <w:rFonts w:eastAsia="IRNazanin" w:cs="IRNazanin"/>
          <w:color w:val="111111"/>
          <w:sz w:val="28"/>
          <w:szCs w:val="28"/>
          <w:rtl w:val="true"/>
          <w:lang w:bidi="fa-IR"/>
        </w:rPr>
        <w:t>»</w:t>
      </w:r>
      <w:r>
        <w:rPr>
          <w:rStyle w:val="FootnoteAnchor"/>
          <w:rtl w:val="true"/>
        </w:rPr>
        <w:footnoteReference w:id="409"/>
      </w:r>
      <w:bookmarkStart w:id="199" w:name="pg13301_135439"/>
    </w:p>
    <w:p>
      <w:pPr>
        <w:pStyle w:val="Heading2"/>
        <w:numPr>
          <w:ilvl w:val="1"/>
          <w:numId w:val="1"/>
        </w:numPr>
        <w:rPr/>
      </w:pPr>
      <w:bookmarkStart w:id="200" w:name="__RefHeading___Toc2352173_2322387425"/>
      <w:bookmarkStart w:id="201" w:name="_Toc68"/>
      <w:bookmarkEnd w:id="199"/>
      <w:bookmarkEnd w:id="200"/>
      <w:r>
        <w:rPr/>
        <w:t>66</w:t>
      </w:r>
      <w:r>
        <w:rPr>
          <w:rtl w:val="true"/>
        </w:rPr>
        <w:t xml:space="preserve">- </w:t>
      </w:r>
      <w:r>
        <w:rPr>
          <w:rtl w:val="true"/>
        </w:rPr>
        <w:t>بهانه‌های فراریان از جبهه و جنگ</w:t>
      </w:r>
      <w:bookmarkEnd w:id="20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بهانه‌های فراریان از جبهه و جنگ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لَکَ الْمُخَلَّفُونَ مِنَ الْأَعْرَابِ شَغَلَتْنَآ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اعراب بازمانده از جنگ و جهادگریزان،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خلاف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خانواده‌هایمان ما را مشغول و سرگرم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تو را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زبان چیزی می‌گویند که در دل‌هایشان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شما زیانی اراده کند، یا برای شما سودی بخواهد، کیست که در برابر خداوند از شما دفاع کند، بلکه خداوند به آنچه</w:t>
      </w:r>
    </w:p>
    <w:p>
      <w:pPr>
        <w:pStyle w:val="BookText"/>
        <w:rPr/>
      </w:pPr>
      <w:r>
        <w:rPr>
          <w:rFonts w:ascii="IRNazanin" w:hAnsi="IRNazanin" w:eastAsia="IRNazanin"/>
          <w:color w:val="111111"/>
          <w:sz w:val="28"/>
          <w:sz w:val="28"/>
          <w:szCs w:val="28"/>
          <w:rtl w:val="true"/>
          <w:lang w:bidi="fa-IR"/>
        </w:rPr>
        <w:t>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کسانی‌که به جبهه نمی‌روند، فرار خود را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دشمن زیاد و توان ما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در و دیوار و حفاظی ندارد و ما نگرانیم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r>
        <w:rPr>
          <w:rStyle w:val="FootnoteAnchor"/>
          <w:rtl w:val="true"/>
        </w:rPr>
        <w:footnoteReference w:id="4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با نگاه به دختران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فتنه و گناه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فرمان شرکت در جنگ، به فتنه نیانداز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تفتنّی</w:t>
      </w:r>
      <w:r>
        <w:rPr>
          <w:rFonts w:eastAsia="IRNazanin" w:cs="IRNazanin"/>
          <w:color w:val="111111"/>
          <w:sz w:val="28"/>
          <w:szCs w:val="28"/>
          <w:rtl w:val="true"/>
          <w:lang w:bidi="fa-IR"/>
        </w:rPr>
        <w:t>...»</w:t>
      </w:r>
      <w:r>
        <w:rPr>
          <w:rStyle w:val="FootnoteAnchor"/>
          <w:rtl w:val="true"/>
        </w:rPr>
        <w:footnoteReference w:id="413"/>
      </w:r>
      <w:bookmarkStart w:id="202" w:name="pg13301_135440"/>
    </w:p>
    <w:p>
      <w:pPr>
        <w:pStyle w:val="BookText"/>
        <w:rPr/>
      </w:pPr>
      <w:bookmarkEnd w:id="202"/>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 و خانوداه، ما را گرفتار کرده و مانع حضور ما در جنگ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اموالنا و اهلونا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جهادگریزان، ترس را در قالب احتیاط، حرص و طمع را در قالب تأمین آینده، ضعف نفس را با شرم و حیا، سستی و بی‌عُرضگی را در قالب زهد، ضعف و ناتوانی خود را به قضا و قدر و رضایت به خواست خدا توجیه می‌کنند</w:t>
      </w:r>
      <w:r>
        <w:rPr>
          <w:rFonts w:eastAsia="IRNazanin" w:cs="IRNazanin"/>
          <w:color w:val="111111"/>
          <w:sz w:val="28"/>
          <w:szCs w:val="28"/>
          <w:rtl w:val="true"/>
          <w:lang w:bidi="fa-IR"/>
        </w:rPr>
        <w:t>.</w:t>
      </w:r>
    </w:p>
    <w:p>
      <w:pPr>
        <w:pStyle w:val="Heading2"/>
        <w:numPr>
          <w:ilvl w:val="1"/>
          <w:numId w:val="1"/>
        </w:numPr>
        <w:rPr/>
      </w:pPr>
      <w:bookmarkStart w:id="203" w:name="__RefHeading___Toc2352175_2322387425"/>
      <w:bookmarkStart w:id="204" w:name="_Toc69"/>
      <w:bookmarkEnd w:id="203"/>
      <w:r>
        <w:rPr/>
        <w:t>67</w:t>
      </w:r>
      <w:r>
        <w:rPr>
          <w:rtl w:val="true"/>
        </w:rPr>
        <w:t xml:space="preserve">- </w:t>
      </w:r>
      <w:r>
        <w:rPr>
          <w:rtl w:val="true"/>
        </w:rPr>
        <w:t>خصوصیات دل انسان</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دل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وَعَلَی الْمُؤْمِنِینَ وَأَلْزَمَهُمْ کَلِمَةَ    التَّقْوَی وَکَانُواْ أَحَقَّ بِهَا وَأَهْلَهَا وَکَانَ اللَّهُ بِکُلِ‌ّ شَیْ‌ءٍ عَلِیماً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کافران،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قلب‌های خود جا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آرامش خود را بر پیامبرش و بر مؤمنان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برای صلح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به حقیقت تقوی ملزم ساخت که به آن سزاوارتر و اهل آن بودند و خداوند به همه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دل انسان، هم مرکز ارتباط با خدا و رشد فضایل است و هم بستر رشد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تطمئنّ قلوبهم بذکر اللّه</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السکینة فی قلوب المؤمنین</w:t>
      </w:r>
      <w:r>
        <w:rPr>
          <w:rFonts w:eastAsia="IRNazanin" w:cs="IRNazanin"/>
          <w:color w:val="111111"/>
          <w:sz w:val="28"/>
          <w:szCs w:val="28"/>
          <w:rtl w:val="true"/>
          <w:lang w:bidi="fa-IR"/>
        </w:rPr>
        <w:t>»</w:t>
      </w:r>
      <w:r>
        <w:rPr>
          <w:rStyle w:val="FootnoteAnchor"/>
          <w:rtl w:val="true"/>
        </w:rPr>
        <w:footnoteReference w:id="4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بین قلوبکم</w:t>
      </w:r>
      <w:r>
        <w:rPr>
          <w:rFonts w:eastAsia="IRNazanin" w:cs="IRNazanin"/>
          <w:color w:val="111111"/>
          <w:sz w:val="28"/>
          <w:szCs w:val="28"/>
          <w:rtl w:val="true"/>
          <w:lang w:bidi="fa-IR"/>
        </w:rPr>
        <w:t>»</w:t>
      </w:r>
      <w:bookmarkStart w:id="205" w:name="pg13301_135441"/>
    </w:p>
    <w:p>
      <w:pPr>
        <w:pStyle w:val="BookText"/>
        <w:rPr/>
      </w:pPr>
      <w:bookmarkEnd w:id="205"/>
      <w:r>
        <w:rPr>
          <w:rFonts w:ascii="IRNazanin" w:hAnsi="IRNazanin" w:eastAsia="IRNazanin"/>
          <w:color w:val="111111"/>
          <w:sz w:val="28"/>
          <w:sz w:val="28"/>
          <w:szCs w:val="28"/>
          <w:rtl w:val="true"/>
          <w:lang w:bidi="fa-IR"/>
        </w:rPr>
        <w:t>رشد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یطبع اللّه علی قلوب الکافرین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اشمأزت قلوب الّذین لا یؤمنون</w:t>
      </w:r>
      <w:r>
        <w:rPr>
          <w:rFonts w:eastAsia="IRNazanin" w:cs="IRNazanin"/>
          <w:color w:val="111111"/>
          <w:sz w:val="28"/>
          <w:szCs w:val="28"/>
          <w:rtl w:val="true"/>
          <w:lang w:bidi="fa-IR"/>
        </w:rPr>
        <w:t>»</w:t>
      </w:r>
      <w:r>
        <w:rPr>
          <w:rStyle w:val="FootnoteAnchor"/>
          <w:rtl w:val="true"/>
        </w:rPr>
        <w:footnoteReference w:id="418"/>
      </w:r>
    </w:p>
    <w:p>
      <w:pPr>
        <w:pStyle w:val="Heading2"/>
        <w:numPr>
          <w:ilvl w:val="1"/>
          <w:numId w:val="1"/>
        </w:numPr>
        <w:rPr/>
      </w:pPr>
      <w:bookmarkStart w:id="206" w:name="__RefHeading___Toc2352177_2322387425"/>
      <w:bookmarkStart w:id="207" w:name="_Toc70"/>
      <w:bookmarkEnd w:id="206"/>
      <w:r>
        <w:rPr/>
        <w:t>68</w:t>
      </w:r>
      <w:r>
        <w:rPr>
          <w:rtl w:val="true"/>
        </w:rPr>
        <w:t xml:space="preserve">- </w:t>
      </w:r>
      <w:r>
        <w:rPr>
          <w:rtl w:val="true"/>
        </w:rPr>
        <w:t>روابط فردی و اجتماعی مؤمن</w:t>
      </w:r>
      <w:bookmarkEnd w:id="2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فردی و اجتماعی مؤمن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أَشِدَّآءُ عَلَی الْکُفَّارِ رُحَمَآءُ بَیْنَهُمْ تَرَاهُمْ رُکَّعاً سُجَّداً یَبْتَغُونَ فَضْلاً مِّنَ اللَّهِ وَرِضْوَاناً سِیَماهُمْ فِی وُجُوهِهِم مِّنْ أَثَرِ السُّجُودِ ذَ لِکَ مَثَلُهُمْ فِی التَّوْرَاةِ وَمَثَلُهُمْ فِی الْإِنجِیلِ کَزَرْعٍ أَخْرَجَ شَطْئَهُ فََازَرَهُ فَاسْتَغْلَظَ فَاسْتَوَی عَلَی سُوقِهِ</w:t>
      </w:r>
    </w:p>
    <w:p>
      <w:pPr>
        <w:pStyle w:val="BookText"/>
        <w:rPr/>
      </w:pPr>
      <w:r>
        <w:rPr>
          <w:rFonts w:ascii="Amiri" w:hAnsi="Amiri" w:eastAsia="Amiri" w:cs="Amiri"/>
          <w:color w:val="111111"/>
          <w:sz w:val="28"/>
          <w:sz w:val="28"/>
          <w:szCs w:val="28"/>
          <w:rtl w:val="true"/>
          <w:lang w:bidi="ar-SA"/>
        </w:rPr>
        <w:t xml:space="preserve">یُعْجِبُ الزُّرَّاعَ لِیَغِیظَ بِهِمُ الْکُفَّارَ وَعَدَ اللَّهُ الَّذِینَ آمَنُؤاْ وَ عَمِلُواْ الصَّالِحَاتِ مِنْهُم مَّغْفِرَةً وَأَجْراً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فتح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خداست و کسانی‌که با او هستند، بر کفّار، سخت و در میان خودشان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پیوسته در رکوع و سجود می‌بینی که فضل و رضوان را از خدا می‌جویند، نشانه آنان در رخسارشان از اثر سجود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وصف ایشان در تورات و وصف آنان در انجیل، مانند زراعتی است که جوانه را از زمین خارج کرده، پس آن را نیرو داده تا سخت شود و بر ساقه‌ی خود بایستد، آن گونه که کشاورزان را به شگفتی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بواسطه مؤمنین کفّار را به خشم آورد؛ ولی خداوند به کسانی از کفّار که ایمان آورده و کارهای شایسته انجام دهند، وعده آمرزش و پاداش بزرگی داده است</w:t>
      </w:r>
      <w:r>
        <w:rPr>
          <w:rFonts w:eastAsia="IRNazanin" w:cs="IRNazanin"/>
          <w:color w:val="111111"/>
          <w:sz w:val="28"/>
          <w:szCs w:val="28"/>
          <w:rtl w:val="true"/>
          <w:lang w:bidi="fa-IR"/>
        </w:rPr>
        <w:t>.</w:t>
      </w:r>
      <w:bookmarkStart w:id="208" w:name="pg13301_135442"/>
    </w:p>
    <w:p>
      <w:pPr>
        <w:pStyle w:val="BookText"/>
        <w:rPr/>
      </w:pPr>
      <w:bookmarkEnd w:id="20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شیوه‌ی ارتباطات یک مؤمن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w:t>
      </w:r>
      <w:r>
        <w:rPr>
          <w:rFonts w:eastAsia="IRNazanin" w:cs="IRNazanin"/>
          <w:color w:val="111111"/>
          <w:sz w:val="28"/>
          <w:szCs w:val="28"/>
          <w:rtl w:val="true"/>
          <w:lang w:bidi="fa-IR"/>
        </w:rPr>
        <w:t>»</w:t>
      </w:r>
    </w:p>
    <w:p>
      <w:pPr>
        <w:pStyle w:val="Heading2"/>
        <w:numPr>
          <w:ilvl w:val="1"/>
          <w:numId w:val="1"/>
        </w:numPr>
        <w:rPr/>
      </w:pPr>
      <w:bookmarkStart w:id="209" w:name="__RefHeading___Toc2352179_2322387425"/>
      <w:bookmarkStart w:id="210" w:name="_Toc71"/>
      <w:bookmarkEnd w:id="209"/>
      <w:r>
        <w:rPr/>
        <w:t>69</w:t>
      </w:r>
      <w:r>
        <w:rPr>
          <w:rtl w:val="true"/>
        </w:rPr>
        <w:t xml:space="preserve">- </w:t>
      </w:r>
      <w:r>
        <w:rPr>
          <w:rtl w:val="true"/>
        </w:rPr>
        <w:t>نمونه‌هایی از بی‌ادبی به محضر پیامبر</w:t>
      </w:r>
      <w:bookmarkEnd w:id="2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نمونه‌هایی از بی‌ادبی به محضر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لَا تَرْفَعُواْ أَصْوَاتَکُمْ فَوْقَ صَوْتِ النَّبِیِ‌ّ وَلَا تَجْهَرُواْ لَهُ بِالْقَوْلِ کَجَهْرِ بَعْضِکُمْ لِبَعْضٍ أَن‌تَحْبَطَ  أَعْمَالُکُمْ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 و آن گونه که با یکدیگر بلند گفت‌وگو می‌کنید، با پیامبر بلند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خاطراین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نابود شود و شما آگاه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آستانه‌ی رحلت، تقاضای قلم و کاغذی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چیزی بگویم و بنویسید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حاضران خلیفه‌ی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پیامبر شدید شده و سخنانش بی‌ارزش است، شما قرآن دارید و نیازی به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به موافقت و مخالفت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بروید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شرف‌الدین، صاحب کتاب المراجعات،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قلم و کاغذ نیاوردند و چیزی نوشته نشد؛</w:t>
      </w:r>
      <w:bookmarkStart w:id="211" w:name="pg13301_135443"/>
    </w:p>
    <w:p>
      <w:pPr>
        <w:pStyle w:val="BookText"/>
        <w:rPr/>
      </w:pPr>
      <w:bookmarkEnd w:id="211"/>
      <w:r>
        <w:rPr>
          <w:rFonts w:ascii="IRNazanin" w:hAnsi="IRNazanin" w:eastAsia="IRNazanin"/>
          <w:color w:val="111111"/>
          <w:sz w:val="28"/>
          <w:sz w:val="28"/>
          <w:szCs w:val="28"/>
          <w:rtl w:val="true"/>
          <w:lang w:bidi="fa-IR"/>
        </w:rPr>
        <w:t>ولی می‌توان خط نانوشته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بررسی روایات خواهیم دید که پیامبر این مطلب را بارها بیان فرموده است که من از میان شما می‌روم و دو چیز گرانبها را به جا می‌گذارم که اگر به آن دو تمسّک کنید، هرگز گمراه نشوید و آن دو، قرآن و اهل‌بیت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ما ان</w:t>
      </w:r>
    </w:p>
    <w:p>
      <w:pPr>
        <w:pStyle w:val="BookText"/>
        <w:rPr/>
      </w:pPr>
      <w:r>
        <w:rPr>
          <w:rFonts w:ascii="IRNazanin" w:hAnsi="IRNazanin" w:eastAsia="IRNazanin"/>
          <w:color w:val="111111"/>
          <w:sz w:val="28"/>
          <w:sz w:val="28"/>
          <w:szCs w:val="28"/>
          <w:rtl w:val="true"/>
          <w:lang w:bidi="fa-IR"/>
        </w:rPr>
        <w:t>تمسّکتم بهما لن تضلّوا کتاب اللّه و عترتی اهل بیتی</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پس در اینجا نیز مراد آن حضرت تمسّک به قرآن و اهل‌بیت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مجتبی‌علیه السلام شهید شد و خواستند او را در کنار قبر جدّش رسول‌خداصلی الله علیه وآله دفن کنند، عایشه جلوگیری کرد و این امر باعث سر و صدای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امام‌حسین‌علیه السلام با تلاوت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لاتَرفَعوا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به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پیامبراکرم‌صلی الله علیه وآله پس از مرگ حضرت نیز همچون زمان حیات او لازم است</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2"/>
        <w:numPr>
          <w:ilvl w:val="1"/>
          <w:numId w:val="1"/>
        </w:numPr>
        <w:rPr/>
      </w:pPr>
      <w:bookmarkStart w:id="212" w:name="__RefHeading___Toc2352181_2322387425"/>
      <w:bookmarkStart w:id="213" w:name="_Toc72"/>
      <w:bookmarkEnd w:id="212"/>
      <w:r>
        <w:rPr/>
        <w:t>70</w:t>
      </w:r>
      <w:r>
        <w:rPr>
          <w:rtl w:val="true"/>
        </w:rPr>
        <w:t xml:space="preserve">- </w:t>
      </w:r>
      <w:r>
        <w:rPr>
          <w:rtl w:val="true"/>
        </w:rPr>
        <w:t>ادب در گفتار</w:t>
      </w:r>
      <w:bookmarkEnd w:id="21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در گفتار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ادب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صدایشان را پایین می‌آورند، آنان کسانی هستند که خدا دلهایشان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وآمرزش وپاداش بزرگ مخصوص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bookmarkStart w:id="214" w:name="pg13301_135444"/>
    </w:p>
    <w:p>
      <w:pPr>
        <w:pStyle w:val="BookText"/>
        <w:rPr/>
      </w:pPr>
      <w:bookmarkEnd w:id="214"/>
      <w:r>
        <w:rPr>
          <w:rFonts w:ascii="IRNazanin" w:hAnsi="IRNazanin" w:eastAsia="IRNazanin"/>
          <w:color w:val="111111"/>
          <w:sz w:val="28"/>
          <w:sz w:val="28"/>
          <w:szCs w:val="28"/>
          <w:rtl w:val="true"/>
          <w:lang w:bidi="fa-IR"/>
        </w:rPr>
        <w:t>این آیه ادب سخن گفتن با رسول خدا را بیان می‌کند، در اینجا مناسب است به دستوراتی که اسلام برای نوع سخن و گوینده و چگونگی بیان او دارد، اشاره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باید واقعی و حقیقی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بِنَباءٍ یَقین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بایستی دل 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باید رسا و شفّاف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باید نرم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بزرگوارانه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باشد که پذیرش و عمل آن آسان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هیچ گونه لغو و باطلی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باید همراه با کردار باشد وگرنه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مالا تَفعلون</w:t>
      </w:r>
      <w:r>
        <w:rPr>
          <w:rFonts w:eastAsia="IRNazanin" w:cs="IRNazanin"/>
          <w:color w:val="111111"/>
          <w:sz w:val="28"/>
          <w:szCs w:val="28"/>
          <w:rtl w:val="true"/>
          <w:lang w:bidi="fa-IR"/>
        </w:rPr>
        <w:t>»</w:t>
      </w:r>
      <w:r>
        <w:rPr>
          <w:rStyle w:val="FootnoteAnchor"/>
          <w:rtl w:val="true"/>
        </w:rPr>
        <w:footnoteReference w:id="429"/>
      </w:r>
    </w:p>
    <w:p>
      <w:pPr>
        <w:pStyle w:val="Heading2"/>
        <w:numPr>
          <w:ilvl w:val="1"/>
          <w:numId w:val="1"/>
        </w:numPr>
        <w:rPr/>
      </w:pPr>
      <w:bookmarkStart w:id="215" w:name="__RefHeading___Toc2352183_2322387425"/>
      <w:bookmarkStart w:id="216" w:name="_Toc73"/>
      <w:bookmarkEnd w:id="215"/>
      <w:r>
        <w:rPr/>
        <w:t>71</w:t>
      </w:r>
      <w:r>
        <w:rPr>
          <w:rtl w:val="true"/>
        </w:rPr>
        <w:t xml:space="preserve">- </w:t>
      </w:r>
      <w:r>
        <w:rPr>
          <w:rtl w:val="true"/>
        </w:rPr>
        <w:t>رسیدن به رشد، هدیه‌ای الهی</w:t>
      </w:r>
      <w:bookmarkEnd w:id="21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رشد، هدیه‌ای الهی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فِیکُمْ رَسُولَ اللَّهِ لَوْ یُطِیعُکُمْ فِی کَثِیرٍ مِّنَ الْأَمْرِ لَعَنِتُّمْ وَ لَکِنَّ اللَّهَ حَبَّبَ إِلَیْکُمُ الْإِیمَانَ وَزَیَّنَهُ فِی قُلُوبِکُمْ وَ کَرَّهَ إِلَیْکُمُ الْکُفْرَ وَالْفُسُوقَ وَالْعِصْیَانَ أُوْلَئِکَ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وَنِعْمَةً وَاللَّهُ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در میان شما رسول‌خداست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از او پیروی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بسیاری از امور پیرو شما باشد، قطعاً به سختی ومشقّت خواهید افتاد؛ ولی خدا ایمان را محبوب شما قرار داده و در دلهایتان آن را زینت بخشیده است و کفر، فسق و گناه را مورد تنفّر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رشد یافتگان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علاقه به ایمان و تنفّر 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نعمتی بزرگ از طرف خداوند است و خداوند آگاه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رسیدن به رشد و کمال، هدیه‌ی الهی به انبیاست؛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 ابراهِیم رُشدَه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ووظیفه‌ی آنها رشد دادن دیگران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اتّبِعون اَهدِکم سَبیلَ الرّشاد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آنان نیز خود بدنبال رشد بوده‌اند، چنانکه حضرت موسی در بیابان‌ها بدنبال حضرت خضر می‌رود تا از طریق علم به رشد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اتّبعک علی أن تُعلّمَن ممّا عُلّمتَ رُشداً</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xml:space="preserve">ایمان زمینه‌ی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ولیؤمنوا بی لعلّهم یَرشُدون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کتب</w:t>
      </w:r>
    </w:p>
    <w:p>
      <w:pPr>
        <w:pStyle w:val="BookText"/>
        <w:rPr/>
      </w:pPr>
      <w:r>
        <w:rPr>
          <w:rFonts w:ascii="IRNazanin" w:hAnsi="IRNazanin" w:eastAsia="IRNazanin"/>
          <w:color w:val="111111"/>
          <w:sz w:val="28"/>
          <w:sz w:val="28"/>
          <w:szCs w:val="28"/>
          <w:rtl w:val="true"/>
          <w:lang w:bidi="fa-IR"/>
        </w:rPr>
        <w:t xml:space="preserve">آسمانی وسیله‌ی رشد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مؤمنان واقعی اهل رشد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از رشد در قرآن، رشد معنوی است، و این کوته فکری است که انسان رشد را تنها در کامیابی‌های دنیوی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w:t>
      </w:r>
      <w:r>
        <w:rPr>
          <w:rFonts w:eastAsia="IRNazanin" w:cs="IRNazanin"/>
          <w:color w:val="111111"/>
          <w:sz w:val="28"/>
          <w:szCs w:val="28"/>
          <w:rtl w:val="true"/>
          <w:lang w:bidi="fa-IR"/>
        </w:rPr>
        <w:t>.</w:t>
      </w:r>
      <w:bookmarkStart w:id="217" w:name="pg13301_135446"/>
    </w:p>
    <w:p>
      <w:pPr>
        <w:pStyle w:val="Heading2"/>
        <w:numPr>
          <w:ilvl w:val="1"/>
          <w:numId w:val="1"/>
        </w:numPr>
        <w:rPr/>
      </w:pPr>
      <w:bookmarkStart w:id="218" w:name="__RefHeading___Toc2352185_2322387425"/>
      <w:bookmarkStart w:id="219" w:name="_Toc74"/>
      <w:bookmarkEnd w:id="217"/>
      <w:bookmarkEnd w:id="218"/>
      <w:r>
        <w:rPr/>
        <w:t>72</w:t>
      </w:r>
      <w:r>
        <w:rPr>
          <w:rtl w:val="true"/>
        </w:rPr>
        <w:t xml:space="preserve">- </w:t>
      </w:r>
      <w:r>
        <w:rPr>
          <w:rtl w:val="true"/>
        </w:rPr>
        <w:t>برادری مؤمنان</w:t>
      </w:r>
      <w:bookmarkEnd w:id="21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مؤمنان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کنید و از خدا پروا کنید تا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رابطه‌ی مؤمنان با یکدیگر را همچون رابطه‌ی دو برادر دانسته که در این تعبیر نکاتی نهفته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عمیق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متقابل است، نه یک سویه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بر اساس فطرت و طبیعت است، نه جاذبه‌های مادی و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برابر بیگانه، یگانه‌اند وبازوی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دو برادر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برادری میایه گذشت و چشم‌پوشی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او شاد و در غم او غمگین است</w:t>
      </w:r>
      <w:r>
        <w:rPr>
          <w:rFonts w:eastAsia="IRNazanin" w:cs="IRNazanin"/>
          <w:color w:val="111111"/>
          <w:sz w:val="28"/>
          <w:szCs w:val="28"/>
          <w:rtl w:val="true"/>
          <w:lang w:bidi="fa-IR"/>
        </w:rPr>
        <w:t>.</w:t>
      </w:r>
    </w:p>
    <w:p>
      <w:pPr>
        <w:pStyle w:val="Heading2"/>
        <w:numPr>
          <w:ilvl w:val="1"/>
          <w:numId w:val="1"/>
        </w:numPr>
        <w:rPr/>
      </w:pPr>
      <w:bookmarkStart w:id="220" w:name="__RefHeading___Toc2352187_2322387425"/>
      <w:bookmarkStart w:id="221" w:name="_Toc75"/>
      <w:bookmarkEnd w:id="220"/>
      <w:r>
        <w:rPr/>
        <w:t>73</w:t>
      </w:r>
      <w:r>
        <w:rPr>
          <w:rtl w:val="true"/>
        </w:rPr>
        <w:t xml:space="preserve">- </w:t>
      </w:r>
      <w:r>
        <w:rPr>
          <w:rtl w:val="true"/>
        </w:rPr>
        <w:t>سرچشمه وسوسه</w:t>
      </w:r>
      <w:bookmarkEnd w:id="2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وسوسه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ما انسان را آفریده‌ایم و هر چه را که نفسش او را وسوسه  می‌کند می‌دانیم و ما از رگ گردن به او نزدیک‌تریم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مسلّطیم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سرچشمه‌ی وسوسه، سه چیز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توسوس به نفسه</w:t>
      </w:r>
      <w:r>
        <w:rPr>
          <w:rFonts w:eastAsia="IRNazanin" w:cs="IRNazanin"/>
          <w:color w:val="111111"/>
          <w:sz w:val="28"/>
          <w:szCs w:val="28"/>
          <w:rtl w:val="true"/>
          <w:lang w:bidi="fa-IR"/>
        </w:rPr>
        <w:t>»</w:t>
      </w:r>
      <w:bookmarkStart w:id="222" w:name="pg13301_135447"/>
    </w:p>
    <w:p>
      <w:pPr>
        <w:pStyle w:val="BookText"/>
        <w:rPr/>
      </w:pPr>
      <w:bookmarkEnd w:id="2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انسان‌ها و جنّیان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یوسوس فی صدور النّاس من الجِنّة والنّاس</w:t>
      </w:r>
      <w:r>
        <w:rPr>
          <w:rFonts w:eastAsia="Amiri" w:cs="Amiri" w:ascii="Amiri" w:hAnsi="Amiri"/>
          <w:color w:val="111111"/>
          <w:sz w:val="28"/>
          <w:szCs w:val="28"/>
          <w:rtl w:val="true"/>
          <w:lang w:bidi="ar-SA"/>
        </w:rPr>
        <w:t>»</w:t>
      </w:r>
      <w:r>
        <w:rPr>
          <w:rStyle w:val="FootnoteAnchor"/>
          <w:rtl w:val="true"/>
        </w:rPr>
        <w:footnoteReference w:id="435"/>
      </w:r>
    </w:p>
    <w:p>
      <w:pPr>
        <w:pStyle w:val="Heading2"/>
        <w:numPr>
          <w:ilvl w:val="1"/>
          <w:numId w:val="1"/>
        </w:numPr>
        <w:rPr/>
      </w:pPr>
      <w:bookmarkStart w:id="223" w:name="__RefHeading___Toc2352189_2322387425"/>
      <w:bookmarkStart w:id="224" w:name="_Toc76"/>
      <w:bookmarkEnd w:id="223"/>
      <w:r>
        <w:rPr/>
        <w:t>74</w:t>
      </w:r>
      <w:r>
        <w:rPr>
          <w:rtl w:val="true"/>
        </w:rPr>
        <w:t xml:space="preserve">- </w:t>
      </w:r>
      <w:r>
        <w:rPr>
          <w:rtl w:val="true"/>
        </w:rPr>
        <w:t>گفتگوی مجرمان در قیامت</w:t>
      </w:r>
      <w:bookmarkEnd w:id="2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مجرمان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قَرِینُهُ رَبَّنَا مَآ أَطْغَیْتُهُ وَلَکِن کَانَ 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وَقَدْ قَدَّمْتُ إِلَیْکُم بِالْوَعِیدِ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 آیات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او را به طغیان وادار نکردم، بلکه او خودش در گمراهی دور و درازی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 یکدیگر مشاجره نکنید، من پیش از این وعده عذاب را به شما داده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میان مجرمان با یکدیگر، و مجرمان با رهبران فاسد، و مجرمان با شیطان، گفتگوهایی است و هر کدام تلاش می‌کنند که گناه خود را به گردن دیگری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صحنه‌هایی از این مشاجرات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اگر شما نبودید، قطعاً ما مؤمن بودیم؛ ولی پاسخ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هرگز چنین نیست، بلکه شما خودتان ایمان‌آور نبودید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دیگر به رهبران فاسد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لکم تبعاً فهل انتم مغنون عنّا</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ما تابع شما بودیم و بدبخت شدیم، آیا</w:t>
      </w:r>
      <w:bookmarkStart w:id="225" w:name="pg13301_135448"/>
    </w:p>
    <w:p>
      <w:pPr>
        <w:pStyle w:val="BookText"/>
        <w:rPr/>
      </w:pPr>
      <w:bookmarkEnd w:id="225"/>
      <w:r>
        <w:rPr>
          <w:rFonts w:ascii="IRNazanin" w:hAnsi="IRNazanin" w:eastAsia="IRNazanin"/>
          <w:color w:val="111111"/>
          <w:sz w:val="28"/>
          <w:sz w:val="28"/>
          <w:szCs w:val="28"/>
          <w:rtl w:val="true"/>
          <w:lang w:bidi="fa-IR"/>
        </w:rPr>
        <w:t>می‌توانید امروز گرهی از کار ما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صحنه‌ای، شیطان را ملامت می‌کنند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تلومونی و لوموا انفسکم</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سرزنش کنید، من کاری جز دعوت نداشتم، شما خودتان دعوت مرا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سخنی از ابلیس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آنان را به طغیان وانداشتم</w:t>
      </w:r>
      <w:r>
        <w:rPr>
          <w:rFonts w:eastAsia="IRNazanin" w:cs="IRNazanin"/>
          <w:color w:val="111111"/>
          <w:sz w:val="28"/>
          <w:szCs w:val="28"/>
          <w:rtl w:val="true"/>
          <w:lang w:bidi="fa-IR"/>
        </w:rPr>
        <w:t>.</w:t>
      </w:r>
    </w:p>
    <w:p>
      <w:pPr>
        <w:pStyle w:val="Heading2"/>
        <w:numPr>
          <w:ilvl w:val="1"/>
          <w:numId w:val="1"/>
        </w:numPr>
        <w:rPr/>
      </w:pPr>
      <w:bookmarkStart w:id="226" w:name="__RefHeading___Toc2352191_2322387425"/>
      <w:bookmarkStart w:id="227" w:name="_Toc77"/>
      <w:bookmarkEnd w:id="226"/>
      <w:r>
        <w:rPr/>
        <w:t>75</w:t>
      </w:r>
      <w:r>
        <w:rPr>
          <w:rtl w:val="true"/>
        </w:rPr>
        <w:t xml:space="preserve">- </w:t>
      </w:r>
      <w:r>
        <w:rPr>
          <w:rtl w:val="true"/>
        </w:rPr>
        <w:t>تفاوت نعمت‌های دنیا و آخرت</w:t>
      </w:r>
      <w:bookmarkEnd w:id="2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نعمت‌های دنیا و آخرت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یَشَآءُونَ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 آیات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بهشت در آنجا هر چه بخواهند آماده است و نزد ما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خواهند،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نعمت‌های دنیا، معمولاً آفاتی دارد که در بهشت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دردسر و رنج است؛ امّا در بهشت هیچ گونه نگرانی و رنجی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است؛ ولی بهشت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الخلود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 محدود است؛ امّا در بهشت هر چه بخواهند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یشاءون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انتها دارد؛ امّا در بهشت رو به فزونی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22</w:t>
      </w:r>
      <w:r>
        <w:rPr>
          <w:rFonts w:eastAsia="IRNazanin" w:cs="IRNazanin"/>
          <w:color w:val="111111"/>
          <w:sz w:val="28"/>
          <w:szCs w:val="28"/>
          <w:rtl w:val="true"/>
          <w:lang w:bidi="fa-IR"/>
        </w:rPr>
        <w:t>.</w:t>
      </w:r>
      <w:bookmarkStart w:id="228" w:name="pg13301_135449"/>
    </w:p>
    <w:p>
      <w:pPr>
        <w:pStyle w:val="Heading2"/>
        <w:numPr>
          <w:ilvl w:val="1"/>
          <w:numId w:val="1"/>
        </w:numPr>
        <w:rPr/>
      </w:pPr>
      <w:bookmarkStart w:id="229" w:name="__RefHeading___Toc2352193_2322387425"/>
      <w:bookmarkStart w:id="230" w:name="_Toc78"/>
      <w:bookmarkEnd w:id="228"/>
      <w:bookmarkEnd w:id="229"/>
      <w:r>
        <w:rPr/>
        <w:t>76</w:t>
      </w:r>
      <w:r>
        <w:rPr>
          <w:rtl w:val="true"/>
        </w:rPr>
        <w:t xml:space="preserve">- </w:t>
      </w:r>
      <w:r>
        <w:rPr>
          <w:rtl w:val="true"/>
        </w:rPr>
        <w:t>ویژگی‌های آفرینش خداوند</w:t>
      </w:r>
      <w:bookmarkEnd w:id="2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آفرینش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السَّمَوَاتِ وَالْأَرْضَ وَمَا بَیْنَهُمَا فِی سِتَّةِ أَیَّامٍ وَ مَا مَسَّنَا مِن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 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ما آسمان‌ها و زمین و آنچه را میان آنهاست،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هیچ رنج و خستگی به ما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آفرینش خداوند، ویژگی‌هایی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و ابتکاری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السموات و الارض</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هذا باطلا</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تغییر و تحوّل و گسترش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لموسعون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و اندازه‌گیری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خلقناه بقدر</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حد خود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و مرحله به مرحله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ایّام</w:t>
      </w:r>
      <w:r>
        <w:rPr>
          <w:rFonts w:eastAsia="IRNazanin" w:cs="IRNazanin"/>
          <w:color w:val="111111"/>
          <w:sz w:val="28"/>
          <w:szCs w:val="28"/>
          <w:rtl w:val="true"/>
          <w:lang w:bidi="fa-IR"/>
        </w:rPr>
        <w:t>»</w:t>
      </w:r>
    </w:p>
    <w:p>
      <w:pPr>
        <w:pStyle w:val="Heading2"/>
        <w:numPr>
          <w:ilvl w:val="1"/>
          <w:numId w:val="1"/>
        </w:numPr>
        <w:rPr/>
      </w:pPr>
      <w:bookmarkStart w:id="231" w:name="__RefHeading___Toc2352195_2322387425"/>
      <w:bookmarkStart w:id="232" w:name="_Toc79"/>
      <w:bookmarkEnd w:id="231"/>
      <w:r>
        <w:rPr/>
        <w:t>77</w:t>
      </w:r>
      <w:r>
        <w:rPr>
          <w:rtl w:val="true"/>
        </w:rPr>
        <w:t xml:space="preserve">- </w:t>
      </w:r>
      <w:r>
        <w:rPr>
          <w:rtl w:val="true"/>
        </w:rPr>
        <w:t>سیمای دوزخیان منحرف</w:t>
      </w:r>
      <w:bookmarkEnd w:id="23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دوزخیان منحرف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ذاریات آیات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می‌پرسند روز جزا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آنها بر آتش سوزانده می‌شوند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عذابتان را بچشید، این همان عذابی است که درباره آن عجله 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w:t>
      </w:r>
      <w:bookmarkStart w:id="233" w:name="pg13301_135450"/>
    </w:p>
    <w:p>
      <w:pPr>
        <w:pStyle w:val="BookText"/>
        <w:rPr/>
      </w:pPr>
      <w:bookmarkEnd w:id="23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سیمای دوزخیان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گویی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روی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 عنه من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سهو و اشتباه غرق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غمرة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فکری خود را بر حدسیّات استوار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بی‌اساس و سؤالات نابجا دارند و در تحقق وعده‌های الهی شتاب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 ایّان یوم الدین</w:t>
      </w:r>
      <w:r>
        <w:rPr>
          <w:rFonts w:eastAsia="IRNazanin" w:cs="IRNazanin"/>
          <w:color w:val="111111"/>
          <w:sz w:val="28"/>
          <w:szCs w:val="28"/>
          <w:rtl w:val="true"/>
          <w:lang w:bidi="fa-IR"/>
        </w:rPr>
        <w:t>»</w:t>
      </w:r>
    </w:p>
    <w:p>
      <w:pPr>
        <w:pStyle w:val="Heading2"/>
        <w:numPr>
          <w:ilvl w:val="1"/>
          <w:numId w:val="1"/>
        </w:numPr>
        <w:rPr/>
      </w:pPr>
      <w:bookmarkStart w:id="234" w:name="__RefHeading___Toc2352197_2322387425"/>
      <w:bookmarkStart w:id="235" w:name="_Toc80"/>
      <w:bookmarkEnd w:id="234"/>
      <w:r>
        <w:rPr/>
        <w:t>78</w:t>
      </w:r>
      <w:r>
        <w:rPr>
          <w:rtl w:val="true"/>
        </w:rPr>
        <w:t xml:space="preserve">- </w:t>
      </w:r>
      <w:r>
        <w:rPr>
          <w:rtl w:val="true"/>
        </w:rPr>
        <w:t>ویژگی‌های میوه‌های بهشتی</w:t>
      </w:r>
      <w:bookmarkEnd w:id="23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میوه‌های بهشتی</w:t>
      </w:r>
    </w:p>
    <w:p>
      <w:pPr>
        <w:pStyle w:val="BookText"/>
        <w:rPr/>
      </w:pPr>
      <w:r>
        <w:rPr>
          <w:rFonts w:ascii="Amiri" w:hAnsi="Amiri" w:eastAsia="Amiri" w:cs="Amiri"/>
          <w:color w:val="111111"/>
          <w:sz w:val="28"/>
          <w:sz w:val="28"/>
          <w:szCs w:val="28"/>
          <w:rtl w:val="true"/>
          <w:lang w:bidi="ar-SA"/>
        </w:rPr>
        <w:t xml:space="preserve">وَالَّذِینَ آمَنُواْ وَاتَّبَعَتْهُمْ ذُرِّیَّتُهُم بِإِیمَانٍ أَلْحَقْنَا بِهِمْ ذُرِّیَّتَهُمْ وَمَآ أَلَتْنَاهُم مِّنْ عَمَلِهِم مِّن شَیْ‌ءٍ کُلُّ امْرِیٍ بِمَاکَسَبَ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وَلَحْمٍ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طور آیات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کسانی‌که ایمان آوردند و فرزندانشان، در ایمان از آنان پیروی کردند ما ذریّه آنان را به ایشان ملحق نموده و از پاداش عملشان هیچ نکاهیم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کاری است که کسب کرده است و پی‌درپی آنان را میوه و گوشت از هر نوع که بخواهند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ویژگی‌های میوه‌های 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کثیرة</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ضرر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آمنین</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فاکهة زوجان</w:t>
      </w:r>
      <w:r>
        <w:rPr>
          <w:rFonts w:eastAsia="IRNazanin" w:cs="IRNazanin"/>
          <w:color w:val="111111"/>
          <w:sz w:val="28"/>
          <w:szCs w:val="28"/>
          <w:rtl w:val="true"/>
          <w:lang w:bidi="fa-IR"/>
        </w:rPr>
        <w:t>»</w:t>
      </w:r>
      <w:r>
        <w:rPr>
          <w:rStyle w:val="FootnoteAnchor"/>
          <w:rtl w:val="true"/>
        </w:rPr>
        <w:footnoteReference w:id="4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امددناهم بفاکهة</w:t>
      </w:r>
      <w:r>
        <w:rPr>
          <w:rFonts w:eastAsia="IRNazanin" w:cs="IRNazanin"/>
          <w:color w:val="111111"/>
          <w:sz w:val="28"/>
          <w:szCs w:val="28"/>
          <w:rtl w:val="true"/>
          <w:lang w:bidi="fa-IR"/>
        </w:rPr>
        <w:t>»</w:t>
      </w:r>
      <w:r>
        <w:rPr>
          <w:rStyle w:val="FootnoteAnchor"/>
          <w:rtl w:val="true"/>
        </w:rPr>
        <w:footnoteReference w:id="446"/>
      </w:r>
      <w:bookmarkStart w:id="236" w:name="pg13301_135451"/>
    </w:p>
    <w:p>
      <w:pPr>
        <w:pStyle w:val="BookText"/>
        <w:rPr/>
      </w:pPr>
      <w:bookmarkEnd w:id="236"/>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ممنوعة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کریمانه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فواکِهَ و هم مکرمون</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فواکِهَ مما یشتهون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غیر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بفاکهة و لحم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مما یتخیّرون</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ذلّلت قطوفها تذلیلا</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بگذریم که میوه‌های بهشتی؛ تفاله، تخلیه، تغییر طعم و زحمت چیدن ندارد</w:t>
      </w:r>
      <w:r>
        <w:rPr>
          <w:rFonts w:eastAsia="IRNazanin" w:cs="IRNazanin"/>
          <w:color w:val="111111"/>
          <w:sz w:val="28"/>
          <w:szCs w:val="28"/>
          <w:rtl w:val="true"/>
          <w:lang w:bidi="fa-IR"/>
        </w:rPr>
        <w:t>.</w:t>
      </w:r>
    </w:p>
    <w:p>
      <w:pPr>
        <w:pStyle w:val="Heading2"/>
        <w:numPr>
          <w:ilvl w:val="1"/>
          <w:numId w:val="1"/>
        </w:numPr>
        <w:rPr/>
      </w:pPr>
      <w:bookmarkStart w:id="237" w:name="__RefHeading___Toc2352199_2322387425"/>
      <w:bookmarkStart w:id="238" w:name="_Toc81"/>
      <w:bookmarkEnd w:id="237"/>
      <w:r>
        <w:rPr/>
        <w:t>79</w:t>
      </w:r>
      <w:r>
        <w:rPr>
          <w:rtl w:val="true"/>
        </w:rPr>
        <w:t xml:space="preserve">- </w:t>
      </w:r>
      <w:r>
        <w:rPr>
          <w:rtl w:val="true"/>
        </w:rPr>
        <w:t>تحدّی و مبارزه‌طلبی قرآن</w:t>
      </w:r>
      <w:bookmarkEnd w:id="23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و مبارزه‌طلبی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تَأْمُرُهُمْ أَحْلاَمُهُم بِهَذَآ أَمْ هُمْ قَوْمٌ طَاغُونَ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طور آیات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عقل‌هایشان آنان را دستور می‌دهد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 تهمت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خود قومی طغیانگرند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پیش خود 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طغیان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راستگویند، سخنی مانند قرآن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بارها کفّار را دعوت به مبارزه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آنان درخواست آوردن کتابی مثل قرآن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بکتاب من عنداللّه</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گاهی تخفیف داده وبه آوردن ده سوره اکتفا</w:t>
      </w:r>
      <w:bookmarkStart w:id="239" w:name="pg13301_135452"/>
    </w:p>
    <w:p>
      <w:pPr>
        <w:pStyle w:val="BookText"/>
        <w:rPr/>
      </w:pPr>
      <w:bookmarkEnd w:id="239"/>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بعشر سور مثله</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وگاهی به آوردن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آوردن مطالبی مثل قرآن اکتفا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w:t>
      </w:r>
      <w:r>
        <w:rPr>
          <w:rFonts w:eastAsia="IRNazanin" w:cs="IRNazanin"/>
          <w:color w:val="111111"/>
          <w:sz w:val="28"/>
          <w:szCs w:val="28"/>
          <w:rtl w:val="true"/>
          <w:lang w:bidi="fa-IR"/>
        </w:rPr>
        <w:t>»</w:t>
      </w:r>
    </w:p>
    <w:p>
      <w:pPr>
        <w:pStyle w:val="Heading2"/>
        <w:numPr>
          <w:ilvl w:val="1"/>
          <w:numId w:val="1"/>
        </w:numPr>
        <w:rPr/>
      </w:pPr>
      <w:bookmarkStart w:id="240" w:name="__RefHeading___Toc2352201_2322387425"/>
      <w:bookmarkStart w:id="241" w:name="_Toc82"/>
      <w:bookmarkEnd w:id="240"/>
      <w:r>
        <w:rPr/>
        <w:t>80</w:t>
      </w:r>
      <w:r>
        <w:rPr>
          <w:rtl w:val="true"/>
        </w:rPr>
        <w:t xml:space="preserve">- </w:t>
      </w:r>
      <w:r>
        <w:rPr>
          <w:rtl w:val="true"/>
        </w:rPr>
        <w:t>خدای یکتای بی شریک</w:t>
      </w:r>
      <w:bookmarkEnd w:id="2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یکتای بی شریک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غَیْرُ اللَّهِ 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طور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برای آنان معبودی جز خداوند است، منزه است خداوند ازآنچه برای او شریک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حوزه‌ی قدرت الهی هیچ شریکی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خزائن السموات و الارض</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غیب السموات و الارض</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از جانب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 السموات و الارض</w:t>
      </w:r>
      <w:r>
        <w:rPr>
          <w:rFonts w:eastAsia="IRNazanin" w:cs="IRNazanin"/>
          <w:color w:val="111111"/>
          <w:sz w:val="28"/>
          <w:szCs w:val="28"/>
          <w:rtl w:val="true"/>
          <w:lang w:bidi="fa-IR"/>
        </w:rPr>
        <w:t>...»</w:t>
      </w:r>
      <w:r>
        <w:rPr>
          <w:rStyle w:val="FootnoteAnchor"/>
          <w:rtl w:val="true"/>
        </w:rPr>
        <w:footnoteReference w:id="460"/>
      </w:r>
    </w:p>
    <w:p>
      <w:pPr>
        <w:pStyle w:val="Heading2"/>
        <w:numPr>
          <w:ilvl w:val="1"/>
          <w:numId w:val="1"/>
        </w:numPr>
        <w:rPr/>
      </w:pPr>
      <w:bookmarkStart w:id="242" w:name="__RefHeading___Toc2352203_2322387425"/>
      <w:bookmarkStart w:id="243" w:name="_Toc83"/>
      <w:bookmarkEnd w:id="242"/>
      <w:r>
        <w:rPr/>
        <w:t>81</w:t>
      </w:r>
      <w:r>
        <w:rPr>
          <w:rtl w:val="true"/>
        </w:rPr>
        <w:t xml:space="preserve">- </w:t>
      </w:r>
      <w:r>
        <w:rPr>
          <w:rtl w:val="true"/>
        </w:rPr>
        <w:t>امتیاز رهبران الهی</w:t>
      </w:r>
      <w:bookmarkEnd w:id="24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رهبران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ستاره، چون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یار و 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گمراه شده و نه منحرف گشته است و نه از روی هوای نفس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جز وحی که به او نازل می‌شود،نیست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رهبران الهی از رهبران بشری در چند چیز است</w:t>
      </w:r>
      <w:r>
        <w:rPr>
          <w:rFonts w:eastAsia="IRNazanin" w:cs="IRNazanin"/>
          <w:color w:val="111111"/>
          <w:sz w:val="28"/>
          <w:szCs w:val="28"/>
          <w:rtl w:val="true"/>
          <w:lang w:bidi="fa-IR"/>
        </w:rPr>
        <w:t>:</w:t>
      </w:r>
      <w:bookmarkStart w:id="244" w:name="pg13301_135453"/>
    </w:p>
    <w:p>
      <w:pPr>
        <w:pStyle w:val="BookText"/>
        <w:rPr/>
      </w:pPr>
      <w:bookmarkEnd w:id="244"/>
      <w:r>
        <w:rPr>
          <w:rFonts w:ascii="IRNazanin" w:hAnsi="IRNazanin" w:eastAsia="IRNazanin"/>
          <w:color w:val="111111"/>
          <w:sz w:val="28"/>
          <w:sz w:val="28"/>
          <w:szCs w:val="28"/>
          <w:rtl w:val="true"/>
          <w:lang w:bidi="fa-IR"/>
        </w:rPr>
        <w:t>سابقه‌ی انحراف فکری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سابقه‌ی گناه و فسق در عمل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 و مردمی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مغلوب هوسهای خود و دیگران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p>
    <w:p>
      <w:pPr>
        <w:pStyle w:val="Heading2"/>
        <w:numPr>
          <w:ilvl w:val="1"/>
          <w:numId w:val="1"/>
        </w:numPr>
        <w:rPr/>
      </w:pPr>
      <w:bookmarkStart w:id="245" w:name="__RefHeading___Toc2352205_2322387425"/>
      <w:bookmarkStart w:id="246" w:name="_Toc84"/>
      <w:bookmarkEnd w:id="245"/>
      <w:r>
        <w:rPr/>
        <w:t>82</w:t>
      </w:r>
      <w:r>
        <w:rPr>
          <w:rtl w:val="true"/>
        </w:rPr>
        <w:t xml:space="preserve">- </w:t>
      </w:r>
      <w:r>
        <w:rPr>
          <w:rtl w:val="true"/>
        </w:rPr>
        <w:t>کلاس آموزشی پیامبر در معراج</w:t>
      </w:r>
      <w:bookmarkEnd w:id="24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کلاس آموزشی پیامبر در معراج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مَآ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قدرت به او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صلابت که سلطه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در افق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شد پس نزدیک‌تر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فاصله‌اش به اندازه دو کمان یا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بنده‌اش وحی کرد، آنچه را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آنچه را دید دروغ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کلاسی که پیامبرصلی الله علیه وآله در معراج دید، کلاس ویژه‌ای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کلاس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بالافق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w:t>
      </w:r>
    </w:p>
    <w:p>
      <w:pPr>
        <w:pStyle w:val="Heading2"/>
        <w:numPr>
          <w:ilvl w:val="1"/>
          <w:numId w:val="1"/>
        </w:numPr>
        <w:rPr/>
      </w:pPr>
      <w:bookmarkStart w:id="247" w:name="__RefHeading___Toc2352207_2322387425"/>
      <w:bookmarkStart w:id="248" w:name="_Toc85"/>
      <w:bookmarkEnd w:id="247"/>
      <w:r>
        <w:rPr/>
        <w:t>83</w:t>
      </w:r>
      <w:r>
        <w:rPr>
          <w:rtl w:val="true"/>
        </w:rPr>
        <w:t xml:space="preserve">- </w:t>
      </w:r>
      <w:r>
        <w:rPr>
          <w:rtl w:val="true"/>
        </w:rPr>
        <w:t>عصمت همه جانبه پیامبر</w:t>
      </w:r>
      <w:bookmarkEnd w:id="2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همه جانبه پیامبر</w:t>
      </w:r>
    </w:p>
    <w:p>
      <w:pPr>
        <w:pStyle w:val="BookText"/>
        <w:rPr/>
      </w:pP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نجم آیات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سدرة المنتهی را پوشاند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منحرف نگشت و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برخی از نشانه‌های بزرگ پروردگارش را دید</w:t>
      </w:r>
      <w:r>
        <w:rPr>
          <w:rFonts w:eastAsia="IRNazanin" w:cs="IRNazanin"/>
          <w:color w:val="111111"/>
          <w:sz w:val="28"/>
          <w:szCs w:val="28"/>
          <w:rtl w:val="true"/>
          <w:lang w:bidi="fa-IR"/>
        </w:rPr>
        <w:t>.</w:t>
      </w:r>
      <w:bookmarkStart w:id="249" w:name="pg13301_135454"/>
    </w:p>
    <w:p>
      <w:pPr>
        <w:pStyle w:val="BookText"/>
        <w:rPr/>
      </w:pPr>
      <w:bookmarkEnd w:id="24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پیامبر اکرم‌صلی الله علیه وآله از هر جهت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w:t>
      </w:r>
    </w:p>
    <w:p>
      <w:pPr>
        <w:pStyle w:val="Heading2"/>
        <w:numPr>
          <w:ilvl w:val="1"/>
          <w:numId w:val="1"/>
        </w:numPr>
        <w:rPr/>
      </w:pPr>
      <w:bookmarkStart w:id="250" w:name="__RefHeading___Toc2352209_2322387425"/>
      <w:bookmarkStart w:id="251" w:name="_Toc86"/>
      <w:bookmarkEnd w:id="250"/>
      <w:r>
        <w:rPr/>
        <w:t>84</w:t>
      </w:r>
      <w:r>
        <w:rPr>
          <w:rtl w:val="true"/>
        </w:rPr>
        <w:t xml:space="preserve">- </w:t>
      </w:r>
      <w:r>
        <w:rPr>
          <w:rtl w:val="true"/>
        </w:rPr>
        <w:t>امام رضا و بیان گناهان کبیره</w:t>
      </w:r>
      <w:bookmarkEnd w:id="2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و بیان گناهان کبیره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یَجْتَنِبُونَ کَبَآئِرَ الْإِثْمِ وَالْفَوَاحِشَ إِلَّا اللَّمَمَ إِنَّ رَبَّکَ وَاسِعُ الْمَغْفِرَةِ هُوَ أَعْلَمُ بِکُمْ إِذْ أَنشَأَکُم مِّنَ الْأَرْضِ وَإِذْ أَنتُمْ أَجِنَّةٌ فِی بُطُونِ أُمَّهَاتِکُمْ فَلَاتُزَکُّواْ أَنفُسَکُمْ هُوَ أَعْلَمُ بِمَنِ اتَّقَی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نجم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کسانی‌که از گناهان بزرگ و زشتی‌های آشکار اجتناب می‌کنند جز گناهان ناخواسته، بی‌شک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داناتر است آنگاه که شما را از زمین پدید آورد و آنگاه که شما در شکم مادرانتان جنین بودید، پس خود را بی‌عیب نشمارید که او به تقواپیشگان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گناهان کبیره را بدین صورت فهرست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نفس، زنا، سرقت، شراب‌خواری، نارضایتی و عاق والدین، فرار از میدان جنگ، تصرّف ظالمانه در مال یتیم، خوردن گوشت مردار، خون، گوشت خوک، آنچه به غیر نام خدا ذبح شده، رباخواری، رشوه‌خواری، قمار، کم فروشی، تهمت به زنان پاکدامن، لواط، گواهی ناحق، ناامیدی از رحمت خداوند، ایمن دانستن خود از عذاب الهی، یأس</w:t>
      </w:r>
      <w:bookmarkStart w:id="252" w:name="pg13301_135455"/>
    </w:p>
    <w:p>
      <w:pPr>
        <w:pStyle w:val="BookText"/>
        <w:rPr/>
      </w:pPr>
      <w:bookmarkEnd w:id="252"/>
      <w:r>
        <w:rPr>
          <w:rFonts w:ascii="IRNazanin" w:hAnsi="IRNazanin" w:eastAsia="IRNazanin"/>
          <w:color w:val="111111"/>
          <w:sz w:val="28"/>
          <w:sz w:val="28"/>
          <w:szCs w:val="28"/>
          <w:rtl w:val="true"/>
          <w:lang w:bidi="fa-IR"/>
        </w:rPr>
        <w:t>از رحمت الهی، کمک و</w:t>
      </w:r>
    </w:p>
    <w:p>
      <w:pPr>
        <w:pStyle w:val="BookText"/>
        <w:rPr/>
      </w:pPr>
      <w:r>
        <w:rPr>
          <w:rFonts w:ascii="IRNazanin" w:hAnsi="IRNazanin" w:eastAsia="IRNazanin"/>
          <w:color w:val="111111"/>
          <w:sz w:val="28"/>
          <w:sz w:val="28"/>
          <w:szCs w:val="28"/>
          <w:rtl w:val="true"/>
          <w:lang w:bidi="fa-IR"/>
        </w:rPr>
        <w:t>تکیه به ظالمان، سوگند دروغ، حبس و ندادن حق دیگران، دروغ، تکبّر، اسراف، تبذیر، خیانت، کوتاهی در انجام حج، دشمنی با اولیای خدا، اشتغال به لهو و لعب و اصرار بر گناه</w:t>
      </w:r>
      <w:r>
        <w:rPr>
          <w:rFonts w:eastAsia="IRNazanin" w:cs="IRNazanin"/>
          <w:color w:val="111111"/>
          <w:sz w:val="28"/>
          <w:szCs w:val="28"/>
          <w:rtl w:val="true"/>
          <w:lang w:bidi="fa-IR"/>
        </w:rPr>
        <w:t>».</w:t>
      </w:r>
      <w:r>
        <w:rPr>
          <w:rStyle w:val="FootnoteAnchor"/>
          <w:rtl w:val="true"/>
        </w:rPr>
        <w:footnoteReference w:id="461"/>
      </w:r>
    </w:p>
    <w:p>
      <w:pPr>
        <w:pStyle w:val="Heading2"/>
        <w:numPr>
          <w:ilvl w:val="1"/>
          <w:numId w:val="1"/>
        </w:numPr>
        <w:rPr/>
      </w:pPr>
      <w:bookmarkStart w:id="253" w:name="__RefHeading___Toc2352211_2322387425"/>
      <w:bookmarkStart w:id="254" w:name="_Toc87"/>
      <w:bookmarkEnd w:id="253"/>
      <w:r>
        <w:rPr/>
        <w:t>85</w:t>
      </w:r>
      <w:r>
        <w:rPr>
          <w:rtl w:val="true"/>
        </w:rPr>
        <w:t xml:space="preserve">- </w:t>
      </w:r>
      <w:r>
        <w:rPr>
          <w:rtl w:val="true"/>
        </w:rPr>
        <w:t>کشتی نوح</w:t>
      </w:r>
      <w:bookmarkEnd w:id="2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نوح</w:t>
      </w:r>
    </w:p>
    <w:p>
      <w:pPr>
        <w:pStyle w:val="BookText"/>
        <w:rPr/>
      </w:pPr>
      <w:r>
        <w:rPr>
          <w:rFonts w:ascii="Amiri" w:hAnsi="Amiri" w:eastAsia="Amiri" w:cs="Amiri"/>
          <w:color w:val="111111"/>
          <w:sz w:val="28"/>
          <w:sz w:val="28"/>
          <w:szCs w:val="28"/>
          <w:rtl w:val="true"/>
          <w:lang w:bidi="ar-SA"/>
        </w:rPr>
        <w:t xml:space="preserve">وَفَجَّرْنَا الْأَرْضَ عُیُوناً فَالْتَقَی الْمَآءُ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 احٍ وَ 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جَزَآءً لِّمَنْ کَانَ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تَّرَکْنَاهَآ ءَایَةً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قمر آیات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زمین چشمه‌هایی جوشاندیم، پس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امری که مقدّر شده بود به هم پیوستند و نوح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تخته‌ها و میخ‌ها بود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نوح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ما به حرکت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پیامبری بود که مورد تکذیب و کفر قرار گرفت و همانا ما کشتی را به عنوان نشانه باقی گذاشتیم، پس آیا پند گیرنده‌ای هست؟ پس عذاب و هشدار من چگونه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کشتی نوح دارای خصوصیاتی بود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 به فرمان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سازنده‌ی آن پیامبر خدا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ساخت کشتی، در بیابان خشک و دور از دریا و به گفته‌ی روایات، مسجد کوفه بود که این، تمسخر کافران را به دنبال داشت</w:t>
      </w:r>
      <w:r>
        <w:rPr>
          <w:rFonts w:eastAsia="IRNazanin" w:cs="IRNazanin"/>
          <w:color w:val="111111"/>
          <w:sz w:val="28"/>
          <w:szCs w:val="28"/>
          <w:rtl w:val="true"/>
          <w:lang w:bidi="fa-IR"/>
        </w:rPr>
        <w:t>.</w:t>
      </w:r>
      <w:bookmarkStart w:id="255" w:name="pg13301_135456"/>
    </w:p>
    <w:p>
      <w:pPr>
        <w:pStyle w:val="BookText"/>
        <w:rPr/>
      </w:pPr>
      <w:bookmarkEnd w:id="25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نژادهای حیوان در آن سوار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زیر نظر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باعیننا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موج‌هایی به اندازه‌ی کوه در مسیرش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موج کالجبال</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مؤمنان زمین بر آن سوار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وسیله‌ی امن و نجات بود</w:t>
      </w:r>
      <w:r>
        <w:rPr>
          <w:rFonts w:eastAsia="IRNazanin" w:cs="IRNazanin"/>
          <w:color w:val="111111"/>
          <w:sz w:val="28"/>
          <w:szCs w:val="28"/>
          <w:rtl w:val="true"/>
          <w:lang w:bidi="fa-IR"/>
        </w:rPr>
        <w:t>.</w:t>
      </w:r>
    </w:p>
    <w:p>
      <w:pPr>
        <w:pStyle w:val="Heading2"/>
        <w:numPr>
          <w:ilvl w:val="1"/>
          <w:numId w:val="1"/>
        </w:numPr>
        <w:rPr/>
      </w:pPr>
      <w:bookmarkStart w:id="256" w:name="__RefHeading___Toc2352213_2322387425"/>
      <w:bookmarkStart w:id="257" w:name="_Toc88"/>
      <w:bookmarkEnd w:id="256"/>
      <w:r>
        <w:rPr/>
        <w:t>86</w:t>
      </w:r>
      <w:r>
        <w:rPr>
          <w:rtl w:val="true"/>
        </w:rPr>
        <w:t xml:space="preserve">- </w:t>
      </w:r>
      <w:r>
        <w:rPr>
          <w:rtl w:val="true"/>
        </w:rPr>
        <w:t>بهانه‌های کفار در برابر پیامبران</w:t>
      </w:r>
      <w:bookmarkEnd w:id="2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بهانه‌های کفار در برابر پیامبران</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إِنَّآ إِذاً لَّفِی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أَءُلْقِیَ الذِّکْرُ عَلَیْهِ مِن بَیْنِنَا بَلْ هُوَ  کَذَّابٌ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قمر آیات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 هشدار 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خود از انسانی تک و تنها پیروی کنیم؟ در این صورت ما در گمراهی و جنونی عمیق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ما تنها بر او وحی نازل شده است؟ بلکه او بسیار دروغگو و خودخواه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کفّار، در برابر پیامبران چند بهانه داشتند 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بشری مثل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 زیاد است و پیروی یک جمعیّت از فردی که مثل خود ماست سزاوار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ابشراً منّا واحداً نتبعه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از این بهانه‌ها منطقی نیست، زیرا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 نقطه‌ی قوّت پیامبران است تا بتوانند الگوی</w:t>
      </w:r>
      <w:bookmarkStart w:id="258" w:name="pg13301_135457"/>
    </w:p>
    <w:p>
      <w:pPr>
        <w:pStyle w:val="BookText"/>
        <w:rPr/>
      </w:pPr>
      <w:bookmarkEnd w:id="258"/>
      <w:r>
        <w:rPr>
          <w:rFonts w:ascii="IRNazanin" w:hAnsi="IRNazanin" w:eastAsia="IRNazanin"/>
          <w:color w:val="111111"/>
          <w:sz w:val="28"/>
          <w:sz w:val="28"/>
          <w:szCs w:val="28"/>
          <w:rtl w:val="true"/>
          <w:lang w:bidi="fa-IR"/>
        </w:rPr>
        <w:t>دیگر افراد بشر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یک نفر بودند و در طول تاریخ افرادی که یک تنه قیام کردند و طرح اصلاحی داشتند کم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پیروی از حق است، نه تعداد پیروان یا رهبران</w:t>
      </w:r>
      <w:r>
        <w:rPr>
          <w:rFonts w:eastAsia="IRNazanin" w:cs="IRNazanin"/>
          <w:color w:val="111111"/>
          <w:sz w:val="28"/>
          <w:szCs w:val="28"/>
          <w:rtl w:val="true"/>
          <w:lang w:bidi="fa-IR"/>
        </w:rPr>
        <w:t>.</w:t>
      </w:r>
    </w:p>
    <w:p>
      <w:pPr>
        <w:pStyle w:val="Heading2"/>
        <w:numPr>
          <w:ilvl w:val="1"/>
          <w:numId w:val="1"/>
        </w:numPr>
        <w:rPr/>
      </w:pPr>
      <w:bookmarkStart w:id="259" w:name="__RefHeading___Toc2352215_2322387425"/>
      <w:bookmarkStart w:id="260" w:name="_Toc89"/>
      <w:bookmarkEnd w:id="259"/>
      <w:r>
        <w:rPr/>
        <w:t>87</w:t>
      </w:r>
      <w:r>
        <w:rPr>
          <w:rtl w:val="true"/>
        </w:rPr>
        <w:t xml:space="preserve">- </w:t>
      </w:r>
      <w:r>
        <w:rPr>
          <w:rtl w:val="true"/>
        </w:rPr>
        <w:t>سرچشمه قرآن</w:t>
      </w:r>
      <w:bookmarkEnd w:id="2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رحمان، قرآن را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سرچشمه قرآن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تنزیلاً ممن خلق الارض و السموات العلی</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عزّت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ربوبیّت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Style w:val="FootnoteAnchor"/>
          <w:rtl w:val="true"/>
        </w:rPr>
        <w:footnoteReference w:id="466"/>
      </w:r>
    </w:p>
    <w:p>
      <w:pPr>
        <w:pStyle w:val="Heading2"/>
        <w:numPr>
          <w:ilvl w:val="1"/>
          <w:numId w:val="1"/>
        </w:numPr>
        <w:rPr/>
      </w:pPr>
      <w:bookmarkStart w:id="261" w:name="__RefHeading___Toc2352217_2322387425"/>
      <w:bookmarkStart w:id="262" w:name="_Toc90"/>
      <w:bookmarkEnd w:id="261"/>
      <w:r>
        <w:rPr/>
        <w:t>88</w:t>
      </w:r>
      <w:r>
        <w:rPr>
          <w:rtl w:val="true"/>
        </w:rPr>
        <w:t xml:space="preserve">- </w:t>
      </w:r>
      <w:r>
        <w:rPr>
          <w:rtl w:val="true"/>
        </w:rPr>
        <w:t>آداب و شیوه بیان سخن</w:t>
      </w:r>
      <w:bookmarkEnd w:id="26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شیوه بیان سخن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قدرت بیان و سخن گفتن، هدیه الهی به انسان است و قرآن برای شیوه بیان دستوراتی داده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و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Style w:val="FootnoteAnchor"/>
          <w:rtl w:val="true"/>
        </w:rPr>
        <w:footnoteReference w:id="46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و به اندازه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Style w:val="FootnoteAnchor"/>
          <w:rtl w:val="true"/>
        </w:rPr>
        <w:footnoteReference w:id="468"/>
      </w:r>
      <w:bookmarkStart w:id="263" w:name="pg13301_135458"/>
    </w:p>
    <w:p>
      <w:pPr>
        <w:pStyle w:val="BookText"/>
        <w:rPr/>
      </w:pPr>
      <w:bookmarkEnd w:id="263"/>
      <w:r>
        <w:rPr>
          <w:rFonts w:ascii="Amiri" w:hAnsi="Amiri" w:eastAsia="Amiri" w:cs="Amiri"/>
          <w:color w:val="111111"/>
          <w:sz w:val="28"/>
          <w:sz w:val="28"/>
          <w:szCs w:val="28"/>
          <w:rtl w:val="true"/>
          <w:lang w:bidi="ar-SA"/>
        </w:rPr>
        <w:t>نرم و مهربانانه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شیوا و رسا و واضح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کریمانه و بزرگوارانه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زیبا، نیکو و مطلوب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بهترین‌ها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حتّی مجادلات و گفتگوهای انتقادی، به بهترین 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احسن</w:t>
      </w:r>
      <w:r>
        <w:rPr>
          <w:rFonts w:eastAsia="IRNazanin" w:cs="IRNazanin"/>
          <w:color w:val="111111"/>
          <w:sz w:val="28"/>
          <w:szCs w:val="28"/>
          <w:rtl w:val="true"/>
          <w:lang w:bidi="fa-IR"/>
        </w:rPr>
        <w:t>»</w:t>
      </w:r>
      <w:r>
        <w:rPr>
          <w:rStyle w:val="FootnoteAnchor"/>
          <w:rtl w:val="true"/>
        </w:rPr>
        <w:footnoteReference w:id="474"/>
      </w:r>
    </w:p>
    <w:p>
      <w:pPr>
        <w:pStyle w:val="Heading2"/>
        <w:numPr>
          <w:ilvl w:val="1"/>
          <w:numId w:val="1"/>
        </w:numPr>
        <w:rPr/>
      </w:pPr>
      <w:bookmarkStart w:id="264" w:name="__RefHeading___Toc2352219_2322387425"/>
      <w:bookmarkStart w:id="265" w:name="_Toc91"/>
      <w:bookmarkEnd w:id="264"/>
      <w:r>
        <w:rPr/>
        <w:t>89</w:t>
      </w:r>
      <w:r>
        <w:rPr>
          <w:rtl w:val="true"/>
        </w:rPr>
        <w:t xml:space="preserve">- </w:t>
      </w:r>
      <w:r>
        <w:rPr>
          <w:rtl w:val="true"/>
        </w:rPr>
        <w:t>احکام اسلامی و امور طبیعی</w:t>
      </w:r>
      <w:bookmarkEnd w:id="26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اسلامی و امور طبیعی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ألشَّمْسُ وَالْقَمَرُ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یَسْجُدَانِ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حساب معیّنی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گردش شب و روز و پیدایش فصل‌ها، یک زمان‌بندی ساده و در عین حال دقیق، برای همه‌ی مردم در همه‌ی مکان‌ها و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عبادی اسلام همچون نماز و روزه، بر اساس طلوع و غروب خورشید و گردش ماه در ایام سال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می‌خوانیم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الیل و قرآن الفجر</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از هنگام زوال آفتاب تا اول تاریکی شب و به هنگام صبح، نماز را به پا دار</w:t>
      </w:r>
      <w:r>
        <w:rPr>
          <w:rFonts w:eastAsia="IRNazanin" w:cs="IRNazanin"/>
          <w:color w:val="111111"/>
          <w:sz w:val="28"/>
          <w:szCs w:val="28"/>
          <w:rtl w:val="true"/>
          <w:lang w:bidi="fa-IR"/>
        </w:rPr>
        <w:t>.</w:t>
      </w:r>
      <w:bookmarkStart w:id="266" w:name="pg13301_135459"/>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قبل طلوع الشمس و قبل غروبها</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پیش از طلوع خورشید و پس از غروب آن، خداوند را تسبیح و ستایش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الصیام الی الیل</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روزه را تا شب هنگام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افطر للرّؤیة</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روزه را با دیدن ماه رمضان آغاز و با دیدن ماه شوّال تمام کن</w:t>
      </w:r>
      <w:r>
        <w:rPr>
          <w:rFonts w:eastAsia="IRNazanin" w:cs="IRNazanin"/>
          <w:color w:val="111111"/>
          <w:sz w:val="28"/>
          <w:szCs w:val="28"/>
          <w:rtl w:val="true"/>
          <w:lang w:bidi="fa-IR"/>
        </w:rPr>
        <w:t>.</w:t>
      </w:r>
    </w:p>
    <w:p>
      <w:pPr>
        <w:pStyle w:val="Heading2"/>
        <w:numPr>
          <w:ilvl w:val="1"/>
          <w:numId w:val="1"/>
        </w:numPr>
        <w:rPr/>
      </w:pPr>
      <w:bookmarkStart w:id="267" w:name="__RefHeading___Toc2352221_2322387425"/>
      <w:bookmarkStart w:id="268" w:name="_Toc92"/>
      <w:bookmarkEnd w:id="267"/>
      <w:r>
        <w:rPr/>
        <w:t>90</w:t>
      </w:r>
      <w:r>
        <w:rPr>
          <w:rtl w:val="true"/>
        </w:rPr>
        <w:t xml:space="preserve">- </w:t>
      </w:r>
      <w:r>
        <w:rPr>
          <w:rtl w:val="true"/>
        </w:rPr>
        <w:t>آداب تجارت</w:t>
      </w:r>
      <w:bookmarkEnd w:id="2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تجارت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وَالسَّمَآءَ رَفَعَهَا وَوَضَعَ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وَلَا تُخْسِرُواْ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آسمان را بالا برد و میزان را مقرر کرد، تا در میزان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زن را بر اساس عدل بر پا دارید و در ترازو کم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تجارتی ارزشمند است که برپایه حقّ و راستی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 و الفاجر فی النّار الاّ مَن أخذ الحق و اعطی الحق</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حضرت علی‌علیه السلام دستور داد دینارهای غیر خالص را در چاه بریزند تا به وسیله آن معامله‌ای صورت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القه فی البالوعة حتّی لایباع شی‌ءٌ فیه غشٌ</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آن حضرت همه روزه در بازار کوفه قدم می‌زد و گاهی در وسط بازار می‌ایستاد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تجّار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خیر بخواهید</w:t>
      </w:r>
      <w:r>
        <w:rPr>
          <w:rFonts w:eastAsia="IRNazanin" w:cs="IRNazanin"/>
          <w:color w:val="111111"/>
          <w:sz w:val="28"/>
          <w:szCs w:val="28"/>
          <w:rtl w:val="true"/>
          <w:lang w:bidi="fa-IR"/>
        </w:rPr>
        <w:t>.</w:t>
      </w:r>
      <w:bookmarkStart w:id="269" w:name="pg13301_135460"/>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تبرّکوا بالسهولة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برکت را در سایه آسانی بر مردم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دروغ در معامله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تجانبوا عن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ظلم و بی‌عدالتی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لاتقربوا الربا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به ربا نزدیک نشوید</w:t>
      </w:r>
      <w:r>
        <w:rPr>
          <w:rFonts w:eastAsia="IRNazanin" w:cs="IRNazanin"/>
          <w:color w:val="111111"/>
          <w:sz w:val="28"/>
          <w:szCs w:val="28"/>
          <w:rtl w:val="true"/>
          <w:lang w:bidi="fa-IR"/>
        </w:rPr>
        <w:t>.</w:t>
      </w:r>
    </w:p>
    <w:p>
      <w:pPr>
        <w:pStyle w:val="Heading2"/>
        <w:numPr>
          <w:ilvl w:val="1"/>
          <w:numId w:val="1"/>
        </w:numPr>
        <w:rPr/>
      </w:pPr>
      <w:bookmarkStart w:id="270" w:name="__RefHeading___Toc2352223_2322387425"/>
      <w:bookmarkStart w:id="271" w:name="_Toc93"/>
      <w:bookmarkEnd w:id="270"/>
      <w:r>
        <w:rPr/>
        <w:t>91</w:t>
      </w:r>
      <w:r>
        <w:rPr>
          <w:rtl w:val="true"/>
        </w:rPr>
        <w:t xml:space="preserve">- </w:t>
      </w:r>
      <w:r>
        <w:rPr>
          <w:rtl w:val="true"/>
        </w:rPr>
        <w:t>جنّ در قرآن</w:t>
      </w:r>
      <w:bookmarkEnd w:id="2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در قرآن</w:t>
      </w:r>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الْجَآنَّ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از گل خشکیده‌ای همچون سفال آفرید و جن را از شعله‌ی آتشی بی دود آفرید، پس کدام یک از نعمت‌های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جنّ، به معنای موجودی ناپیدا است و در قرآن، برخی ویژگی‌های آن بیان شده است، از جمله این‌که مبدأ آفرینش او، باد و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الجانّ من مارج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مبدأ آفرینش انسان آب و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او پیش از خلقت انسان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انسان؛ مؤمن و کافر، مذکّر و مؤنث، توالد و تناسل، علم و شعور و قدرت تشخیص حق از باطل را دارند و</w:t>
      </w:r>
    </w:p>
    <w:p>
      <w:pPr>
        <w:pStyle w:val="BookText"/>
        <w:rPr/>
      </w:pPr>
      <w:r>
        <w:rPr>
          <w:rFonts w:ascii="IRNazanin" w:hAnsi="IRNazanin" w:eastAsia="IRNazanin"/>
          <w:color w:val="111111"/>
          <w:sz w:val="28"/>
          <w:sz w:val="28"/>
          <w:szCs w:val="28"/>
          <w:rtl w:val="true"/>
          <w:lang w:bidi="fa-IR"/>
        </w:rPr>
        <w:t>قادر به انجام کارهایی هستند که از عهده بشر خارج است و همچنین مرگ و رستاخیز و کیفر و پاداش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27</w:t>
      </w:r>
      <w:r>
        <w:rPr>
          <w:rFonts w:eastAsia="IRNazanin" w:cs="IRNazanin"/>
          <w:color w:val="111111"/>
          <w:sz w:val="28"/>
          <w:szCs w:val="28"/>
          <w:rtl w:val="true"/>
          <w:lang w:bidi="fa-IR"/>
        </w:rPr>
        <w:t>.</w:t>
      </w:r>
      <w:bookmarkStart w:id="272" w:name="pg13301_135461"/>
    </w:p>
    <w:p>
      <w:pPr>
        <w:pStyle w:val="Heading2"/>
        <w:numPr>
          <w:ilvl w:val="1"/>
          <w:numId w:val="1"/>
        </w:numPr>
        <w:rPr/>
      </w:pPr>
      <w:bookmarkStart w:id="273" w:name="__RefHeading___Toc2352225_2322387425"/>
      <w:bookmarkStart w:id="274" w:name="_Toc94"/>
      <w:bookmarkEnd w:id="272"/>
      <w:bookmarkEnd w:id="273"/>
      <w:r>
        <w:rPr/>
        <w:t>92</w:t>
      </w:r>
      <w:r>
        <w:rPr>
          <w:rtl w:val="true"/>
        </w:rPr>
        <w:t xml:space="preserve">- </w:t>
      </w:r>
      <w:r>
        <w:rPr>
          <w:rtl w:val="true"/>
        </w:rPr>
        <w:t>منشأ آفرینش انسان</w:t>
      </w:r>
      <w:bookmarkEnd w:id="2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آفرینش انسان</w:t>
      </w:r>
    </w:p>
    <w:p>
      <w:pPr>
        <w:pStyle w:val="BookText"/>
        <w:rPr/>
      </w:pPr>
      <w:r>
        <w:rPr>
          <w:rFonts w:ascii="IRNazanin" w:hAnsi="IRNazanin" w:eastAsia="IRNazanin"/>
          <w:color w:val="111111"/>
          <w:sz w:val="28"/>
          <w:sz w:val="28"/>
          <w:szCs w:val="28"/>
          <w:rtl w:val="true"/>
          <w:lang w:bidi="fa-IR"/>
        </w:rPr>
        <w:t>قرآن در مورد منشأ آفرینش انسان تعبیرات گوناگونی دارد که ممکن است به مراحل مختلف آن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خلقناکم من تراب</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آمیخته با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طین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حماءٍ مسنون</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صلصال کالفخّار</w:t>
      </w:r>
      <w:r>
        <w:rPr>
          <w:rFonts w:eastAsia="IRNazanin" w:cs="IRNazanin"/>
          <w:color w:val="111111"/>
          <w:sz w:val="28"/>
          <w:szCs w:val="28"/>
          <w:rtl w:val="true"/>
          <w:lang w:bidi="fa-IR"/>
        </w:rPr>
        <w:t>»</w:t>
      </w:r>
      <w:r>
        <w:rPr>
          <w:rStyle w:val="FootnoteAnchor"/>
          <w:rtl w:val="true"/>
        </w:rPr>
        <w:footnoteReference w:id="485"/>
      </w:r>
    </w:p>
    <w:p>
      <w:pPr>
        <w:pStyle w:val="Heading2"/>
        <w:numPr>
          <w:ilvl w:val="1"/>
          <w:numId w:val="1"/>
        </w:numPr>
        <w:rPr/>
      </w:pPr>
      <w:bookmarkStart w:id="275" w:name="__RefHeading___Toc2352227_2322387425"/>
      <w:bookmarkStart w:id="276" w:name="_Toc95"/>
      <w:bookmarkEnd w:id="275"/>
      <w:r>
        <w:rPr/>
        <w:t>93</w:t>
      </w:r>
      <w:r>
        <w:rPr>
          <w:rtl w:val="true"/>
        </w:rPr>
        <w:t xml:space="preserve">- </w:t>
      </w:r>
      <w:r>
        <w:rPr>
          <w:rtl w:val="true"/>
        </w:rPr>
        <w:t>شیوه پذیرایی از بهشتیان</w:t>
      </w:r>
      <w:bookmarkEnd w:id="2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پذیرایی از بهشتیان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وَأَبَارِیقَ وَکَأْسٍ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وَلَا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جَزَآءً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گردشان پسرانی همیشه نوجوان به خدمت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جام‌ها و آبریزها و ظرف‌هایی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نوشیدنی‌های گورا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نوشیدنی‌ها نه سردرد می‌گیرند و نه مست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از هر چه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پرنده از هر نوع که اشتها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سفید روی، درشت چشم و زیبا، همچون مروارید در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در برابر آنچه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پذیرایی و شیوه پذیرایی بهشتیان، خصوصیاتی دارند</w:t>
      </w:r>
      <w:r>
        <w:rPr>
          <w:rFonts w:eastAsia="IRNazanin" w:cs="IRNazanin"/>
          <w:color w:val="111111"/>
          <w:sz w:val="28"/>
          <w:szCs w:val="28"/>
          <w:rtl w:val="true"/>
          <w:lang w:bidi="fa-IR"/>
        </w:rPr>
        <w:t>:</w:t>
      </w:r>
      <w:bookmarkStart w:id="277" w:name="pg13301_135462"/>
    </w:p>
    <w:p>
      <w:pPr>
        <w:pStyle w:val="BookText"/>
        <w:rPr/>
      </w:pPr>
      <w:bookmarkEnd w:id="27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 دسترس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زیبا با قیافه‌ای دلپذیرند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دلپذیری آنان موسمی و لحظه‌ای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وسایل پذیرایی را در دست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أکواب، أباریق، کاس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ابتدا با مایعات و نوشیدنی‌هاست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کأس من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عرضه می‌شود، آفاتی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پذیرایی، متعدّد و متنوّع و به انتخاب مهمان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مما یتخیّرون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 نوشیدنی، سپس میوه و آنگاه غذای گرم و مطبوع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فاکهة، لحم</w:t>
      </w:r>
      <w:r>
        <w:rPr>
          <w:rFonts w:eastAsia="IRNazanin" w:cs="IRNazanin"/>
          <w:color w:val="111111"/>
          <w:sz w:val="28"/>
          <w:szCs w:val="28"/>
          <w:rtl w:val="true"/>
          <w:lang w:bidi="fa-IR"/>
        </w:rPr>
        <w:t>»</w:t>
      </w:r>
    </w:p>
    <w:p>
      <w:pPr>
        <w:pStyle w:val="Heading2"/>
        <w:numPr>
          <w:ilvl w:val="1"/>
          <w:numId w:val="1"/>
        </w:numPr>
        <w:rPr/>
      </w:pPr>
      <w:bookmarkStart w:id="278" w:name="__RefHeading___Toc2352229_2322387425"/>
      <w:bookmarkStart w:id="279" w:name="_Toc96"/>
      <w:bookmarkEnd w:id="278"/>
      <w:r>
        <w:rPr/>
        <w:t>94</w:t>
      </w:r>
      <w:r>
        <w:rPr>
          <w:rtl w:val="true"/>
        </w:rPr>
        <w:t xml:space="preserve">- </w:t>
      </w:r>
      <w:r>
        <w:rPr>
          <w:rtl w:val="true"/>
        </w:rPr>
        <w:t>تصویری از قیامت</w:t>
      </w:r>
      <w:bookmarkEnd w:id="2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تصویری از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یُرْسَلُ عَلَیْکُمَا شَوَاظٌ مِّن نَّارٍ وَنُحَاسٍ فَلَا تَنتَصِرَانِ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شعله‌ای از آتش و مس گداخته بر شما فرومی‌ریزد، پس نمی‌توانید تقاضای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قیامت در این آیات، بدین گونه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خداوند با عنایت حسابرسی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هیچ راه فراری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استطعتم ان تنفذوا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عذاب از هر سوی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w:t>
      </w:r>
      <w:bookmarkStart w:id="280" w:name="pg13301_135463"/>
    </w:p>
    <w:p>
      <w:pPr>
        <w:pStyle w:val="BookText"/>
        <w:rPr/>
      </w:pPr>
      <w:bookmarkEnd w:id="280"/>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هیچ کس نمی‌تواند کمک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فلاتنتصران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از ارسال پیامبران سودی 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رسولا</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و آن کس که از ارسال نعمت‌های مادی بهره درستی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الریاح مبشّرات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چنین انسانی باید منتظر ارسال عذاب با مس گداخته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 نحاس</w:t>
      </w:r>
      <w:r>
        <w:rPr>
          <w:rFonts w:eastAsia="IRNazanin" w:cs="IRNazanin"/>
          <w:color w:val="111111"/>
          <w:sz w:val="28"/>
          <w:szCs w:val="28"/>
          <w:rtl w:val="true"/>
          <w:lang w:bidi="fa-IR"/>
        </w:rPr>
        <w:t>»</w:t>
      </w:r>
    </w:p>
    <w:p>
      <w:pPr>
        <w:pStyle w:val="Heading2"/>
        <w:numPr>
          <w:ilvl w:val="1"/>
          <w:numId w:val="1"/>
        </w:numPr>
        <w:rPr/>
      </w:pPr>
      <w:bookmarkStart w:id="281" w:name="__RefHeading___Toc2352231_2322387425"/>
      <w:bookmarkStart w:id="282" w:name="_Toc97"/>
      <w:bookmarkEnd w:id="281"/>
      <w:r>
        <w:rPr/>
        <w:t>95</w:t>
      </w:r>
      <w:r>
        <w:rPr>
          <w:rtl w:val="true"/>
        </w:rPr>
        <w:t xml:space="preserve">- </w:t>
      </w:r>
      <w:r>
        <w:rPr>
          <w:rtl w:val="true"/>
        </w:rPr>
        <w:t>سیمای افراد در قیامت</w:t>
      </w:r>
      <w:bookmarkEnd w:id="2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افراد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یُعْرَفُ الْمُجْرِمُونَ بِسِیمَاهُمْ فَیُؤْخَذُ بِالنَّوَ اصِی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تبهکاران، به سیمایشان شناخته شوند، پس به موهای سر و قدم‌ها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پرتاب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سیماها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سفیدان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تبیضّ وجوه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رو سیاهان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شادان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گرفته و غمگین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باسرة</w:t>
      </w:r>
      <w:r>
        <w:rPr>
          <w:rFonts w:eastAsia="IRNazanin" w:cs="IRNazanin"/>
          <w:color w:val="111111"/>
          <w:sz w:val="28"/>
          <w:szCs w:val="28"/>
          <w:rtl w:val="true"/>
          <w:lang w:bidi="fa-IR"/>
        </w:rPr>
        <w:t>»</w:t>
      </w:r>
      <w:r>
        <w:rPr>
          <w:rStyle w:val="FootnoteAnchor"/>
          <w:rtl w:val="true"/>
        </w:rPr>
        <w:footnoteReference w:id="49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 ضاحکة مستبشرة</w:t>
      </w:r>
      <w:r>
        <w:rPr>
          <w:rFonts w:eastAsia="IRNazanin" w:cs="IRNazanin"/>
          <w:color w:val="111111"/>
          <w:sz w:val="28"/>
          <w:szCs w:val="28"/>
          <w:rtl w:val="true"/>
          <w:lang w:bidi="fa-IR"/>
        </w:rPr>
        <w:t>»</w:t>
      </w:r>
      <w:r>
        <w:rPr>
          <w:rStyle w:val="FootnoteAnchor"/>
          <w:rtl w:val="true"/>
        </w:rPr>
        <w:footnoteReference w:id="494"/>
      </w:r>
      <w:bookmarkStart w:id="283" w:name="pg13301_135464"/>
    </w:p>
    <w:p>
      <w:pPr>
        <w:pStyle w:val="BookText"/>
        <w:rPr/>
      </w:pPr>
      <w:bookmarkEnd w:id="283"/>
      <w:r>
        <w:rPr>
          <w:rFonts w:ascii="IRNazanin" w:hAnsi="IRNazanin" w:eastAsia="IRNazanin"/>
          <w:color w:val="111111"/>
          <w:sz w:val="28"/>
          <w:sz w:val="28"/>
          <w:szCs w:val="28"/>
          <w:rtl w:val="true"/>
          <w:lang w:bidi="fa-IR"/>
        </w:rPr>
        <w:t>غبار گرفته و گرد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علیها غبرة</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خوار و 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خاشعه</w:t>
      </w:r>
      <w:r>
        <w:rPr>
          <w:rFonts w:eastAsia="IRNazanin" w:cs="IRNazanin"/>
          <w:color w:val="111111"/>
          <w:sz w:val="28"/>
          <w:szCs w:val="28"/>
          <w:rtl w:val="true"/>
          <w:lang w:bidi="fa-IR"/>
        </w:rPr>
        <w:t>»</w:t>
      </w:r>
      <w:r>
        <w:rPr>
          <w:rStyle w:val="FootnoteAnchor"/>
          <w:rtl w:val="true"/>
        </w:rPr>
        <w:footnoteReference w:id="496"/>
      </w:r>
    </w:p>
    <w:p>
      <w:pPr>
        <w:pStyle w:val="Heading2"/>
        <w:numPr>
          <w:ilvl w:val="1"/>
          <w:numId w:val="1"/>
        </w:numPr>
        <w:rPr/>
      </w:pPr>
      <w:bookmarkStart w:id="284" w:name="__RefHeading___Toc2352233_2322387425"/>
      <w:bookmarkStart w:id="285" w:name="_Toc98"/>
      <w:bookmarkEnd w:id="284"/>
      <w:r>
        <w:rPr/>
        <w:t>96</w:t>
      </w:r>
      <w:r>
        <w:rPr>
          <w:rtl w:val="true"/>
        </w:rPr>
        <w:t xml:space="preserve">- </w:t>
      </w:r>
      <w:r>
        <w:rPr>
          <w:rtl w:val="true"/>
        </w:rPr>
        <w:t>بهشتیان، محور طواف</w:t>
      </w:r>
      <w:bookmarkEnd w:id="2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محور طواف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جهنّمی که تبهکاران آن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آتش و آب داغ و سوزان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بهشتیان محور طوافند و خادمان بهشتی با ظرف‌های بهشتی دور آنان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نوجوانانی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شکوه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گرداگرد آنان می‌چرخند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علیهم بصحاف من ذهب واکواب</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ظرف‌های غذا و جام‌های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آنان 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علیهم بکأس من معین</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قدح‌های لبریز گرداگردشان چرخانده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علیهم بأنیة من فضّة واکواب کانت قواریرا</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ظرف‌های سیمین و قدح‌های بلورین دور آنان گردانده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دوزخیان باید خود ذلیلانه دور دوزخ و آب سوزان</w:t>
      </w:r>
      <w:bookmarkStart w:id="286" w:name="pg13301_135465"/>
    </w:p>
    <w:p>
      <w:pPr>
        <w:pStyle w:val="BookText"/>
        <w:rPr/>
      </w:pPr>
      <w:bookmarkEnd w:id="286"/>
      <w:r>
        <w:rPr>
          <w:rFonts w:ascii="IRNazanin" w:hAnsi="IRNazanin" w:eastAsia="IRNazanin"/>
          <w:color w:val="111111"/>
          <w:sz w:val="28"/>
          <w:sz w:val="28"/>
          <w:szCs w:val="28"/>
          <w:rtl w:val="true"/>
          <w:lang w:bidi="fa-IR"/>
        </w:rPr>
        <w:t>بگردند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یطوفون بینها و بین حمیم آن</w:t>
      </w:r>
      <w:r>
        <w:rPr>
          <w:rFonts w:eastAsia="IRNazanin" w:cs="IRNazanin"/>
          <w:color w:val="111111"/>
          <w:sz w:val="28"/>
          <w:szCs w:val="28"/>
          <w:rtl w:val="true"/>
          <w:lang w:bidi="fa-IR"/>
        </w:rPr>
        <w:t>»</w:t>
      </w:r>
    </w:p>
    <w:p>
      <w:pPr>
        <w:pStyle w:val="Heading2"/>
        <w:numPr>
          <w:ilvl w:val="1"/>
          <w:numId w:val="1"/>
        </w:numPr>
        <w:rPr/>
      </w:pPr>
      <w:bookmarkStart w:id="287" w:name="__RefHeading___Toc2352235_2322387425"/>
      <w:bookmarkStart w:id="288" w:name="_Toc99"/>
      <w:bookmarkEnd w:id="287"/>
      <w:r>
        <w:rPr/>
        <w:t>97</w:t>
      </w:r>
      <w:r>
        <w:rPr>
          <w:rtl w:val="true"/>
        </w:rPr>
        <w:t xml:space="preserve">- </w:t>
      </w:r>
      <w:r>
        <w:rPr>
          <w:rtl w:val="true"/>
        </w:rPr>
        <w:t>کامیابی‌های بهشتیان</w:t>
      </w:r>
      <w:bookmarkEnd w:id="2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کامیابی‌های بهشتیان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مُتَّکِئِینَ عَلَی فُرُشٍ بَطَآئِنُهَا مِنْ إِسْتَبْرَقٍ وَجَنَی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 اتُ الطَّرْفِ لَمْ یَطْمِثْهُنَّ إِنسٌ قَبْلَهُمْ وَلَا جَآنٌّ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 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الرّحمن آیات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بر بسترهایی که پوشش داخلی آنها از دیبا و ابریشم ضخیم است تکیه زده‌اند و میوه‌های آن دو باغ برای چیدن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 در آنجا، همسرانی هستند که نگاهشان از بیگانه کوتاه و پیش از اینان، هیچ جن و انسی آنان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 گویا آنان یاقوت ومرجان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w:t>
      </w:r>
    </w:p>
    <w:p>
      <w:pPr>
        <w:pStyle w:val="BookText"/>
        <w:rPr/>
      </w:pPr>
      <w:r>
        <w:rPr>
          <w:rFonts w:ascii="IRNazanin" w:hAnsi="IRNazanin" w:eastAsia="IRNazanin"/>
          <w:color w:val="111111"/>
          <w:sz w:val="28"/>
          <w:sz w:val="28"/>
          <w:szCs w:val="28"/>
          <w:rtl w:val="true"/>
          <w:lang w:bidi="fa-IR"/>
        </w:rPr>
        <w:t>نعمت‌های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آیات، به کامیابی‌های مادی و طبیعی بهشت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باغ و بستان و کنار چشمه‌ها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جنّتان، افنان، عینان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انواع خوراکی‌ها و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فاکهة زوجان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پاک و زیبا</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کبیرفخررازی</w:t>
      </w:r>
      <w:r>
        <w:rPr>
          <w:rFonts w:eastAsia="IRNazanin" w:cs="IRNazanin"/>
          <w:color w:val="111111"/>
          <w:sz w:val="28"/>
          <w:szCs w:val="28"/>
          <w:rtl w:val="true"/>
          <w:lang w:bidi="fa-IR"/>
        </w:rPr>
        <w:t>.</w:t>
      </w:r>
      <w:bookmarkStart w:id="289" w:name="pg13301_135466"/>
    </w:p>
    <w:p>
      <w:pPr>
        <w:pStyle w:val="Heading2"/>
        <w:numPr>
          <w:ilvl w:val="1"/>
          <w:numId w:val="1"/>
        </w:numPr>
        <w:rPr/>
      </w:pPr>
      <w:bookmarkStart w:id="290" w:name="__RefHeading___Toc2352237_2322387425"/>
      <w:bookmarkStart w:id="291" w:name="_Toc100"/>
      <w:bookmarkEnd w:id="289"/>
      <w:bookmarkEnd w:id="290"/>
      <w:r>
        <w:rPr/>
        <w:t>98</w:t>
      </w:r>
      <w:r>
        <w:rPr>
          <w:rtl w:val="true"/>
        </w:rPr>
        <w:t xml:space="preserve">- </w:t>
      </w:r>
      <w:r>
        <w:rPr>
          <w:rtl w:val="true"/>
        </w:rPr>
        <w:t>قرآن و مصادیق سبقت</w:t>
      </w:r>
      <w:bookmarkEnd w:id="29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مصادیق سبقت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خیرات هستند که در گرفتن پاداش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مقرّبان درگاه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کریم، برای سبقت و پیشی گرفتن از دیگران مصادیقی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در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سبقونا بالایمان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سبقت در انفاق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 قاتل اولئک اعظم درجةً من الّذین انفقوا من بعد و قاتلوا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سبقت در کارهای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503"/>
      </w:r>
    </w:p>
    <w:p>
      <w:pPr>
        <w:pStyle w:val="Heading2"/>
        <w:numPr>
          <w:ilvl w:val="1"/>
          <w:numId w:val="1"/>
        </w:numPr>
        <w:rPr/>
      </w:pPr>
      <w:bookmarkStart w:id="292" w:name="__RefHeading___Toc2352239_2322387425"/>
      <w:bookmarkStart w:id="293" w:name="_Toc101"/>
      <w:bookmarkEnd w:id="292"/>
      <w:r>
        <w:rPr/>
        <w:t>99</w:t>
      </w:r>
      <w:r>
        <w:rPr>
          <w:rtl w:val="true"/>
        </w:rPr>
        <w:t xml:space="preserve">- </w:t>
      </w:r>
      <w:r>
        <w:rPr>
          <w:rtl w:val="true"/>
        </w:rPr>
        <w:t>درود و سلام به بهشتیان</w:t>
      </w:r>
      <w:bookmarkEnd w:id="2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سلام به بهشتیان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سخن لغو و نسبت گناه به دیگری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سلام و درود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بهشتیان از چند سوی، درود و سلام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ان کان من اصحاب الیمین فسلام لک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اصحاب یمین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دوستان، بر تو 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اعرافیان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الاعراف رجال یعرفون کلاّ بسیماهم</w:t>
      </w:r>
      <w:bookmarkStart w:id="294" w:name="pg13301_135467"/>
    </w:p>
    <w:p>
      <w:pPr>
        <w:pStyle w:val="BookText"/>
        <w:rPr/>
      </w:pPr>
      <w:bookmarkEnd w:id="294"/>
      <w:r>
        <w:rPr>
          <w:rFonts w:ascii="IRNazanin" w:hAnsi="IRNazanin" w:eastAsia="IRNazanin"/>
          <w:color w:val="111111"/>
          <w:sz w:val="28"/>
          <w:sz w:val="28"/>
          <w:szCs w:val="28"/>
          <w:rtl w:val="true"/>
          <w:lang w:bidi="fa-IR"/>
        </w:rPr>
        <w:t>فنادوا اصحاب الجنة ان سلام علیکم</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بر اعراف مردانی هستند که همه را به چهره می‌شناسند و بهشتیان را ندا می‌دهند که سلام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 سلام علیکم بما صبرتم</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فرشتگان از هر سو بر آنان وارد می‌شوند و به خاطر صبر و مقاوتشان بر آنان سلام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از جانب خداوند رحیم، سلام بر آنان باد</w:t>
      </w:r>
      <w:r>
        <w:rPr>
          <w:rFonts w:eastAsia="IRNazanin" w:cs="IRNazanin"/>
          <w:color w:val="111111"/>
          <w:sz w:val="28"/>
          <w:szCs w:val="28"/>
          <w:rtl w:val="true"/>
          <w:lang w:bidi="fa-IR"/>
        </w:rPr>
        <w:t>.</w:t>
      </w:r>
    </w:p>
    <w:p>
      <w:pPr>
        <w:pStyle w:val="Heading2"/>
        <w:numPr>
          <w:ilvl w:val="1"/>
          <w:numId w:val="1"/>
        </w:numPr>
        <w:rPr/>
      </w:pPr>
      <w:bookmarkStart w:id="295" w:name="__RefHeading___Toc2352241_2322387425"/>
      <w:bookmarkStart w:id="296" w:name="_Toc102"/>
      <w:bookmarkEnd w:id="295"/>
      <w:r>
        <w:rPr/>
        <w:t>100</w:t>
      </w:r>
      <w:r>
        <w:rPr>
          <w:rtl w:val="true"/>
        </w:rPr>
        <w:t xml:space="preserve">- </w:t>
      </w:r>
      <w:r>
        <w:rPr>
          <w:rtl w:val="true"/>
        </w:rPr>
        <w:t>آفات نعمت‌های دنیوی</w:t>
      </w:r>
      <w:bookmarkEnd w:id="2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آفات نعمت‌های دنیوی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الْیَمِینِ مَآ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أَنشَأْنَاهُنَّ إِنشَآءً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وَثُلَّةٌ</w:t>
      </w:r>
    </w:p>
    <w:p>
      <w:pPr>
        <w:pStyle w:val="BookText"/>
        <w:rPr/>
      </w:pPr>
      <w:r>
        <w:rPr>
          <w:rFonts w:ascii="Amiri" w:hAnsi="Amiri" w:eastAsia="Amiri" w:cs="Amiri"/>
          <w:color w:val="111111"/>
          <w:sz w:val="28"/>
          <w:sz w:val="28"/>
          <w:szCs w:val="28"/>
          <w:rtl w:val="true"/>
          <w:lang w:bidi="ar-SA"/>
        </w:rPr>
        <w:t xml:space="preserve">مِّنَ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یاران راست، چه هستند 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درختان سدر بی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موز که میوه‌هایش به صورت فشرده رویهم 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سایه‌ای پایدار و آبی 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میوه‌ای فراوان که نه تمام می‌شود و نه از مصرف آن جلوگیری می‌گردد و هم خوابگانی والا قدر که ما آنان را به نحو خاصی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دوشیزه و باکره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سن</w:t>
      </w:r>
      <w:bookmarkStart w:id="297" w:name="pg13301_135468"/>
    </w:p>
    <w:p>
      <w:pPr>
        <w:pStyle w:val="BookText"/>
        <w:rPr/>
      </w:pPr>
      <w:bookmarkEnd w:id="297"/>
      <w:r>
        <w:rPr>
          <w:rFonts w:ascii="IRNazanin" w:hAnsi="IRNazanin" w:eastAsia="IRNazanin"/>
          <w:color w:val="111111"/>
          <w:sz w:val="28"/>
          <w:sz w:val="28"/>
          <w:szCs w:val="28"/>
          <w:rtl w:val="true"/>
          <w:lang w:bidi="fa-IR"/>
        </w:rPr>
        <w:t xml:space="preserve">و سال و شوهر دوست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یمین است  که</w:t>
      </w:r>
    </w:p>
    <w:p>
      <w:pPr>
        <w:pStyle w:val="BookText"/>
        <w:rPr/>
      </w:pPr>
      <w:r>
        <w:rPr>
          <w:rFonts w:ascii="IRNazanin" w:hAnsi="IRNazanin" w:eastAsia="IRNazanin"/>
          <w:color w:val="111111"/>
          <w:sz w:val="28"/>
          <w:sz w:val="28"/>
          <w:szCs w:val="28"/>
          <w:rtl w:val="true"/>
          <w:lang w:bidi="fa-IR"/>
        </w:rPr>
        <w:t>گروهی از امت‌های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امّت‌های بعدی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نعمت‌های دنیوی آفاتی دارد،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گیاهش تیغ دارد؛ ولی گیاه بهشت تیغ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سایه‌اش موقّت است؛ ولی در بهشت سایه درخت‌ها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میوه‌های دنیا یا نایاب است یا موسمی؛ ولی در قیامت میوه‌ها زیاد و دائمی و در دسترس همه و بدون ضرر و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کثیرة، لا مقطوعة و لا ممنوعة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همسران در دنیا، گاهی متناسب نیستند؛ ولی در بهشت از هر جهت متناسبند،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عاشق همسرشان نیستند؛ ولی در بهشت همه عاشقند،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بیوه هستند؛ ولی در بهشت همه باکره‌اند،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همسران در قیامت، آفرینش جدیدی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انشأناهن انشاءً</w:t>
      </w:r>
      <w:r>
        <w:rPr>
          <w:rFonts w:eastAsia="IRNazanin" w:cs="IRNazanin"/>
          <w:color w:val="111111"/>
          <w:sz w:val="28"/>
          <w:szCs w:val="28"/>
          <w:rtl w:val="true"/>
          <w:lang w:bidi="fa-IR"/>
        </w:rPr>
        <w:t>»</w:t>
      </w:r>
    </w:p>
    <w:p>
      <w:pPr>
        <w:pStyle w:val="Heading2"/>
        <w:numPr>
          <w:ilvl w:val="1"/>
          <w:numId w:val="1"/>
        </w:numPr>
        <w:rPr/>
      </w:pPr>
      <w:bookmarkStart w:id="298" w:name="__RefHeading___Toc2352243_2322387425"/>
      <w:bookmarkStart w:id="299" w:name="_Toc103"/>
      <w:bookmarkEnd w:id="298"/>
      <w:r>
        <w:rPr/>
        <w:t>101</w:t>
      </w:r>
      <w:r>
        <w:rPr>
          <w:rtl w:val="true"/>
        </w:rPr>
        <w:t xml:space="preserve">- </w:t>
      </w:r>
      <w:r>
        <w:rPr>
          <w:rtl w:val="true"/>
        </w:rPr>
        <w:t>کریمان قرآنی</w:t>
      </w:r>
      <w:bookmarkEnd w:id="2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کریمان قرآنی</w:t>
      </w:r>
    </w:p>
    <w:p>
      <w:p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واقعه آیات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قرآن‌کریم است که در کتاب محفوظی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پاکیزگان به آن دست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آمده از سوی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قرآن، خدا و آنچه مربوط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w:t>
      </w:r>
      <w:r>
        <w:rPr>
          <w:rStyle w:val="FootnoteAnchor"/>
          <w:rtl w:val="true"/>
        </w:rPr>
        <w:footnoteReference w:id="507"/>
      </w:r>
      <w:bookmarkStart w:id="300" w:name="pg13301_135469"/>
    </w:p>
    <w:p>
      <w:pPr>
        <w:pStyle w:val="BookText"/>
        <w:rPr/>
      </w:pPr>
      <w:bookmarkEnd w:id="300"/>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رسول خدا،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جاءهم رسولٌ کریم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واسطه نزول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حضرت علی‌علیه السلام در 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به عنوان برترین مخلوق الهی، مورد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511"/>
      </w:r>
    </w:p>
    <w:p>
      <w:pPr>
        <w:pStyle w:val="Heading2"/>
        <w:numPr>
          <w:ilvl w:val="1"/>
          <w:numId w:val="1"/>
        </w:numPr>
        <w:rPr/>
      </w:pPr>
      <w:bookmarkStart w:id="301" w:name="__RefHeading___Toc2352245_2322387425"/>
      <w:bookmarkStart w:id="302" w:name="_Toc104"/>
      <w:bookmarkEnd w:id="301"/>
      <w:r>
        <w:rPr/>
        <w:t>102</w:t>
      </w:r>
      <w:r>
        <w:rPr>
          <w:rtl w:val="true"/>
        </w:rPr>
        <w:t xml:space="preserve">- </w:t>
      </w:r>
      <w:r>
        <w:rPr>
          <w:rtl w:val="true"/>
        </w:rPr>
        <w:t>در باره قرآن</w:t>
      </w:r>
      <w:bookmarkEnd w:id="3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قرآن</w:t>
      </w:r>
    </w:p>
    <w:p>
      <w:pPr>
        <w:pStyle w:val="BookText"/>
        <w:rPr/>
      </w:pPr>
      <w:r>
        <w:rPr>
          <w:rFonts w:ascii="IRNazanin" w:hAnsi="IRNazanin" w:eastAsia="IRNazanin"/>
          <w:color w:val="111111"/>
          <w:sz w:val="28"/>
          <w:sz w:val="28"/>
          <w:szCs w:val="28"/>
          <w:rtl w:val="true"/>
          <w:lang w:bidi="fa-IR"/>
        </w:rPr>
        <w:t>تلاوت الفاظ و فهم لغات قرآن، برای همه ممکن است، امّا تماس با روح قرآن، طهارتی مخصوص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لذا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یقرئه و لا یفهمه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تماس، معنای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مقرّبان درگاه الهی با قرآن تماس پیدا می‌کنند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قرآن، کریم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آن از لوح محفوظ و کتاب مکنون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آن، فرشتگان و پیامبر و اهل بیت‌علیهم السلام، همه مطهّرند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آن تربیت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مطهّر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صُحفاً مطهّرة</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و تنها پاکان می‌توانند آن را مس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چنان نیست که دشمنان آنان را توصیف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خیالپردازی ذهن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 علیه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نه افسانه و غیر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 اساطیر الاولین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نه آموخته‌هایی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بشر</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و نه کار گروهی هم‌فکر،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أعانه علیه قوم آخرون</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جانب پروردگار جهانیان برای رشد انسان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کلید کرامت و عزّتِ فرد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آن، تلاوت آن، تدبّر در آن، حفظ آن، استدلال به آن و پندگیری از آن مایه‌ی رشد و کرامت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مسائل فردی، خانوادگی، اجتماعی، اقتصادی، سیاسی، عبادی، نظامی، اخلاقی، اعتقادی، تربیتی و فرهنگی، به انسان نور و روشنایی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حرف سست، زشت، ناموزون و دور از منطق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w:t>
      </w:r>
      <w:r>
        <w:rPr>
          <w:rFonts w:eastAsia="IRNazanin" w:cs="IRNazanin"/>
          <w:color w:val="111111"/>
          <w:sz w:val="28"/>
          <w:szCs w:val="28"/>
          <w:rtl w:val="true"/>
          <w:lang w:bidi="fa-IR"/>
        </w:rPr>
        <w:t>.</w:t>
      </w:r>
      <w:bookmarkStart w:id="303" w:name="pg13301_135471"/>
    </w:p>
    <w:p>
      <w:pPr>
        <w:pStyle w:val="Heading2"/>
        <w:numPr>
          <w:ilvl w:val="1"/>
          <w:numId w:val="1"/>
        </w:numPr>
        <w:rPr/>
      </w:pPr>
      <w:bookmarkStart w:id="304" w:name="__RefHeading___Toc2352247_2322387425"/>
      <w:bookmarkStart w:id="305" w:name="_Toc105"/>
      <w:bookmarkEnd w:id="303"/>
      <w:bookmarkEnd w:id="304"/>
      <w:r>
        <w:rPr/>
        <w:t>103</w:t>
      </w:r>
      <w:r>
        <w:rPr>
          <w:rtl w:val="true"/>
        </w:rPr>
        <w:t xml:space="preserve">- </w:t>
      </w:r>
      <w:r>
        <w:rPr>
          <w:rtl w:val="true"/>
        </w:rPr>
        <w:t>تسبیح کنندگان</w:t>
      </w:r>
      <w:bookmarkEnd w:id="30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کنندگان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السَّمَوَ اتِ وَالْأَرْضِ وَهُوَ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برای خداوند تسبیح گویند و اوست عزیز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نام برخی از تسبیح کنندگان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الرّعد بحمده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 انّ اللّه یسبّح له مَن فی السّموات و الارض و الطّیر</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سخّرنا مع داود الجبال یسبّحن</w:t>
      </w:r>
      <w:r>
        <w:rPr>
          <w:rFonts w:eastAsia="IRNazanin" w:cs="IRNazanin"/>
          <w:color w:val="111111"/>
          <w:sz w:val="28"/>
          <w:szCs w:val="28"/>
          <w:rtl w:val="true"/>
          <w:lang w:bidi="fa-IR"/>
        </w:rPr>
        <w:t>»</w:t>
      </w:r>
      <w:r>
        <w:rPr>
          <w:rStyle w:val="FootnoteAnchor"/>
          <w:rtl w:val="true"/>
        </w:rPr>
        <w:footnoteReference w:id="521"/>
      </w:r>
    </w:p>
    <w:p>
      <w:pPr>
        <w:pStyle w:val="Heading2"/>
        <w:numPr>
          <w:ilvl w:val="1"/>
          <w:numId w:val="1"/>
        </w:numPr>
        <w:rPr/>
      </w:pPr>
      <w:bookmarkStart w:id="306" w:name="__RefHeading___Toc2352249_2322387425"/>
      <w:bookmarkStart w:id="307" w:name="_Toc106"/>
      <w:bookmarkEnd w:id="306"/>
      <w:r>
        <w:rPr/>
        <w:t>104</w:t>
      </w:r>
      <w:r>
        <w:rPr>
          <w:rtl w:val="true"/>
        </w:rPr>
        <w:t xml:space="preserve">- </w:t>
      </w:r>
      <w:r>
        <w:rPr>
          <w:rtl w:val="true"/>
        </w:rPr>
        <w:t>اصول مدیریت و حکومت</w:t>
      </w:r>
      <w:bookmarkEnd w:id="3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مدیریت و حکومت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مُلْکُ السَّمَوَ اتِ وَالْأَرْضِ وَإِلَی اللَّهِ تُرْجَعُ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الَّیْلَ فِی النَّهَارِ وَ یُولِجُ النَّهَارَ فِی الَّیْلِ وَ هُوَ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فرمانروایی آسمان‌ها و زمین برای اوست و تمام برنامه‌ها و کارها به خداوند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و روز را در شب  داخل می‌کند و او به راز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نیّت‌ها و 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اصول حکومت و مدیریّت عبارتست از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یلج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علیم بذات الصدور</w:t>
      </w:r>
      <w:r>
        <w:rPr>
          <w:rFonts w:eastAsia="IRNazanin" w:cs="IRNazanin"/>
          <w:color w:val="111111"/>
          <w:sz w:val="28"/>
          <w:szCs w:val="28"/>
          <w:rtl w:val="true"/>
          <w:lang w:bidi="fa-IR"/>
        </w:rPr>
        <w:t>»</w:t>
      </w:r>
      <w:bookmarkStart w:id="308" w:name="pg13301_135472"/>
    </w:p>
    <w:p>
      <w:pPr>
        <w:pStyle w:val="BookText"/>
        <w:rPr/>
      </w:pPr>
      <w:bookmarkEnd w:id="308"/>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اینما کنتم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اللّه ترجع الامور</w:t>
      </w:r>
      <w:r>
        <w:rPr>
          <w:rFonts w:eastAsia="IRNazanin" w:cs="IRNazanin"/>
          <w:color w:val="111111"/>
          <w:sz w:val="28"/>
          <w:szCs w:val="28"/>
          <w:rtl w:val="true"/>
          <w:lang w:bidi="fa-IR"/>
        </w:rPr>
        <w:t>»</w:t>
      </w:r>
    </w:p>
    <w:p>
      <w:pPr>
        <w:pStyle w:val="Heading2"/>
        <w:numPr>
          <w:ilvl w:val="1"/>
          <w:numId w:val="1"/>
        </w:numPr>
        <w:rPr/>
      </w:pPr>
      <w:bookmarkStart w:id="309" w:name="__RefHeading___Toc2352251_2322387425"/>
      <w:bookmarkStart w:id="310" w:name="_Toc107"/>
      <w:bookmarkEnd w:id="309"/>
      <w:r>
        <w:rPr/>
        <w:t>105</w:t>
      </w:r>
      <w:r>
        <w:rPr>
          <w:rtl w:val="true"/>
        </w:rPr>
        <w:t xml:space="preserve">- </w:t>
      </w:r>
      <w:r>
        <w:rPr>
          <w:rtl w:val="true"/>
        </w:rPr>
        <w:t>اسلام و مخالفت با انواع رکود</w:t>
      </w:r>
      <w:bookmarkEnd w:id="3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مخالفت با انواع رکود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آن که به خداوند وام دهد، وامی نیکو، تا خداوند آن را برای او دو چندان کند و برای او پاداشی گرانمایه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اسلام با هر نوع رکودی مخالف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فابعده اللّه</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هرکس آب و زمین داشته باشد؛ ولی تلاش نکند و فقیر باشد، از رحمت الهی 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نیروی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الکسل</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تنبلی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 الذهب و الفضّة و لم ینفقونها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علمی، اخلاقی و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هرکس دو روزش مساوی باشد، زیانکار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برأیه هلک</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نظرخواهی نکردن،</w:t>
      </w:r>
      <w:bookmarkStart w:id="311" w:name="pg13301_135473"/>
    </w:p>
    <w:p>
      <w:pPr>
        <w:pStyle w:val="BookText"/>
        <w:rPr/>
      </w:pPr>
      <w:bookmarkEnd w:id="311"/>
      <w:r>
        <w:rPr>
          <w:rFonts w:ascii="IRNazanin" w:hAnsi="IRNazanin" w:eastAsia="IRNazanin"/>
          <w:color w:val="111111"/>
          <w:sz w:val="28"/>
          <w:sz w:val="28"/>
          <w:szCs w:val="28"/>
          <w:rtl w:val="true"/>
          <w:lang w:bidi="fa-IR"/>
        </w:rPr>
        <w:t>استبداد به رأی خود و تک‌روی، مایه‌ی هلاکت است</w:t>
      </w:r>
      <w:r>
        <w:rPr>
          <w:rFonts w:eastAsia="IRNazanin" w:cs="IRNazanin"/>
          <w:color w:val="111111"/>
          <w:sz w:val="28"/>
          <w:szCs w:val="28"/>
          <w:rtl w:val="true"/>
          <w:lang w:bidi="fa-IR"/>
        </w:rPr>
        <w:t>.</w:t>
      </w:r>
    </w:p>
    <w:p>
      <w:pPr>
        <w:pStyle w:val="Heading2"/>
        <w:numPr>
          <w:ilvl w:val="1"/>
          <w:numId w:val="1"/>
        </w:numPr>
        <w:rPr/>
      </w:pPr>
      <w:bookmarkStart w:id="312" w:name="__RefHeading___Toc2352253_2322387425"/>
      <w:bookmarkStart w:id="313" w:name="_Toc108"/>
      <w:bookmarkEnd w:id="312"/>
      <w:r>
        <w:rPr/>
        <w:t>106</w:t>
      </w:r>
      <w:r>
        <w:rPr>
          <w:rtl w:val="true"/>
        </w:rPr>
        <w:t xml:space="preserve">- </w:t>
      </w:r>
      <w:r>
        <w:rPr>
          <w:rtl w:val="true"/>
        </w:rPr>
        <w:t>استمداد مجرمان در قیامت</w:t>
      </w:r>
      <w:bookmarkEnd w:id="31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استمداد مجرمان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وَرَآءَکُمْ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مردان و زنان منافق به کسانی‌که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آنان دیواری زده می‌شود، با دری که درونش،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از جانب بیرونش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قیامت، مجرمان از چهار گروه استمداد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الضعفاء للذین استکبروا انّا کنّا لکم تبعاً فهل انتم مغنون عنّا من عذاب اللّه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آیا می‌شود شما ما را نجات دهید؛ ولی پاسخ منفی 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که در آیه مورد بحث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مأمور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فی النار لخزنة جهنم ادعوا ربّکم یخفّف عنّا یوماً من العذاب</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از خدا بخواهید که یک روز از عذاب ما کاسته شود؛ ولی باز پاسخ منفی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ملامت می‌کنند که تو ما را گمراه کردی و گناه ما به دوش توست،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w:t>
      </w:r>
      <w:bookmarkStart w:id="314" w:name="pg13301_135474"/>
    </w:p>
    <w:p>
      <w:pPr>
        <w:pStyle w:val="BookText"/>
        <w:rPr/>
      </w:pPr>
      <w:bookmarkEnd w:id="314"/>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مرا سرزنش نکنید بلکه خود را سرزنش کنید</w:t>
      </w:r>
      <w:r>
        <w:rPr>
          <w:rFonts w:eastAsia="IRNazanin" w:cs="IRNazanin"/>
          <w:color w:val="111111"/>
          <w:sz w:val="28"/>
          <w:szCs w:val="28"/>
          <w:rtl w:val="true"/>
          <w:lang w:bidi="fa-IR"/>
        </w:rPr>
        <w:t>.</w:t>
      </w:r>
    </w:p>
    <w:p>
      <w:pPr>
        <w:pStyle w:val="Heading2"/>
        <w:numPr>
          <w:ilvl w:val="1"/>
          <w:numId w:val="1"/>
        </w:numPr>
        <w:rPr/>
      </w:pPr>
      <w:bookmarkStart w:id="315" w:name="__RefHeading___Toc2352255_2322387425"/>
      <w:bookmarkStart w:id="316" w:name="_Toc109"/>
      <w:bookmarkEnd w:id="315"/>
      <w:r>
        <w:rPr/>
        <w:t>107</w:t>
      </w:r>
      <w:r>
        <w:rPr>
          <w:rtl w:val="true"/>
        </w:rPr>
        <w:t xml:space="preserve">- </w:t>
      </w:r>
      <w:r>
        <w:rPr>
          <w:rtl w:val="true"/>
        </w:rPr>
        <w:t>تفاوت‌های مؤمن و منافق</w:t>
      </w:r>
      <w:bookmarkEnd w:id="31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تفاوت‌های مؤمن و منافق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یُنَادُونَهُمْ أَلَمْ نَکُن مَّعَکُمْ قَالُواْ بَلَی وَلَکِنَّکُمْ فَتَنتُمْ أَنفُسَکُمْ وَ تَرَبَّصْتُمْ وَارْتَبْتُمْ وَغَرَّتْکُمُ الْأَمَانِیُّ حَتَّی جَآءَ أَمْرُ اللَّهِ وَ  غَرَّکُم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مؤمنان را ندا می‌دهند که مگر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نبودیم،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شما خود را به فتنه افکندید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سوء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و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فریفت تا آن که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هلاکت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 باره خداوند فریب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مؤمن، بدخواه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لاتجعل فی قلوبنا غلاً للذین آمنوا</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ولی منافق منتظر حادثه ناگوار برای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اهل یقین است؛ ولی منافق غرق در 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واقع‌بین است و منافق خیال 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غرّتکم الامانیّ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همین که با شیطان و وسوسه او روبرو شود،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مسّهم طائف من الشیطان تذکّروا</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منافق فریب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غرّکم باللّه الغَرور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201</w:t>
      </w:r>
      <w:r>
        <w:rPr>
          <w:rFonts w:eastAsia="IRNazanin" w:cs="IRNazanin"/>
          <w:color w:val="111111"/>
          <w:sz w:val="28"/>
          <w:szCs w:val="28"/>
          <w:rtl w:val="true"/>
          <w:lang w:bidi="fa-IR"/>
        </w:rPr>
        <w:t>.</w:t>
      </w:r>
      <w:bookmarkStart w:id="317" w:name="pg13301_135475"/>
    </w:p>
    <w:p>
      <w:pPr>
        <w:pStyle w:val="Heading2"/>
        <w:numPr>
          <w:ilvl w:val="1"/>
          <w:numId w:val="1"/>
        </w:numPr>
        <w:rPr/>
      </w:pPr>
      <w:bookmarkStart w:id="318" w:name="__RefHeading___Toc2352257_2322387425"/>
      <w:bookmarkStart w:id="319" w:name="_Toc110"/>
      <w:bookmarkEnd w:id="317"/>
      <w:bookmarkEnd w:id="318"/>
      <w:r>
        <w:rPr/>
        <w:t>108</w:t>
      </w:r>
      <w:r>
        <w:rPr>
          <w:rtl w:val="true"/>
        </w:rPr>
        <w:t xml:space="preserve">- </w:t>
      </w:r>
      <w:r>
        <w:rPr>
          <w:rtl w:val="true"/>
        </w:rPr>
        <w:t>بازیچه بودن دنیا</w:t>
      </w:r>
      <w:bookmarkEnd w:id="31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بازیچه بودن دنیا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وَلَهْوٌ وَزِینَةٌ وَتَفَاخُرٌ بَیْنَکُمْ وَ تَکَاثُرٌ فِی الْأَمْوَ الِ وَالْأَوْلاَدِ کَمَثَلِ غَیْثٍ أَعْجَبَ الْکُفَّارَ نَبَاتُهُ ثُمَّ یَهِیجُ فَتَرَاهُ مُصْفَرّاً ثُمَّ یَکُونُ حُطَاماً وَفِی الْأَخِرَةِ عَذَابٌ شَدِیدٌ وَ مَغْفِرَةٌ مِّنَ اللَّهِ وَرِضْوَ انٌ وَمَا الْحَیَاةُ الدُّنْیَآ إِلَّا مَتَاعُ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آیات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زندگانی پستِ دنیا، چیزی جز بازی و سرگرمی و زینت‌طلبی و فخر فروشی در میان خود و افزون‌طلبی در اموال و اولاد نیست، همانند بارانی که گیاه آن، کشاورزان را به شگفتی وا دارد، سپس خشک شود و آن را زرد بینی، سپس کاه شود و در آخرت، عذابی شدید و مغفرت و رضوانی از جانب    خداوند است و زندگانی دنیا جز کالای غرور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لهو و لعب بودن دنیا، چهار مرتبه در قرآن، آن هم در قالب حصر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الحیاة الدنیا الاّ لعب و لهو</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الحیاة الدنیا الاّ لعب و لهو</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الحیاة الدنیا لعب و لهو</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انّما الحیاة الدنیا لعب و لهو</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20</w:t>
      </w:r>
      <w:r>
        <w:rPr>
          <w:rFonts w:eastAsia="IRNazanin" w:cs="IRNazanin"/>
          <w:color w:val="111111"/>
          <w:sz w:val="28"/>
          <w:szCs w:val="28"/>
          <w:rtl w:val="true"/>
          <w:lang w:bidi="fa-IR"/>
        </w:rPr>
        <w:t>.</w:t>
      </w:r>
      <w:bookmarkStart w:id="320" w:name="pg13301_135476"/>
    </w:p>
    <w:p>
      <w:pPr>
        <w:pStyle w:val="Heading2"/>
        <w:numPr>
          <w:ilvl w:val="1"/>
          <w:numId w:val="1"/>
        </w:numPr>
        <w:rPr/>
      </w:pPr>
      <w:bookmarkStart w:id="321" w:name="__RefHeading___Toc2352259_2322387425"/>
      <w:bookmarkStart w:id="322" w:name="_Toc111"/>
      <w:bookmarkEnd w:id="320"/>
      <w:bookmarkEnd w:id="321"/>
      <w:r>
        <w:rPr/>
        <w:t>109</w:t>
      </w:r>
      <w:r>
        <w:rPr>
          <w:rtl w:val="true"/>
        </w:rPr>
        <w:t xml:space="preserve">- </w:t>
      </w:r>
      <w:r>
        <w:rPr>
          <w:rtl w:val="true"/>
        </w:rPr>
        <w:t>مسابقه معنوی</w:t>
      </w:r>
      <w:bookmarkEnd w:id="32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 معنوی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وَجَنَّةٍ عَرْضُهَا کَعَرْضِ السَّمَآءِ وَ الْأَرْضِ أُعِدَّتْ لِلَّذِینَ آمَنُواْ بِاللَّهِ وَرُسُلِهِ ذَ لِکَ فَضْلُ اللَّهِ یُؤْتِیهِ مَن یَشَآءُ وَاللَّهُ ذُو الْفَضْلِ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مغفرتی از پروردگارتان و بهشتی که پهنایش همچون پهنای آسمان و زمین است و برای کسانی آماده شده که به خدا و پیامبرانش ایمان دارند بشتابید، این فضل خداست،  به هر که بخواهد می‌دهد و خداوند را فزون بخشی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شرایط و ویژگی‌های مسابقه در امور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برای همگان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مسابقه معنویات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کننده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آن از قبل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مکان خاص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جایزه و ویژگی‌های آن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عرضها کعرض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 اساس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جوایز هیچ‌گونه محدودیّتی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ذوالفضل العظیم</w:t>
      </w:r>
      <w:r>
        <w:rPr>
          <w:rFonts w:eastAsia="IRNazanin" w:cs="IRNazanin"/>
          <w:color w:val="111111"/>
          <w:sz w:val="28"/>
          <w:szCs w:val="28"/>
          <w:rtl w:val="true"/>
          <w:lang w:bidi="fa-IR"/>
        </w:rPr>
        <w:t>»</w:t>
      </w:r>
    </w:p>
    <w:p>
      <w:pPr>
        <w:pStyle w:val="Heading2"/>
        <w:numPr>
          <w:ilvl w:val="1"/>
          <w:numId w:val="1"/>
        </w:numPr>
        <w:rPr/>
      </w:pPr>
      <w:bookmarkStart w:id="323" w:name="__RefHeading___Toc2352261_2322387425"/>
      <w:bookmarkStart w:id="324" w:name="_Toc112"/>
      <w:bookmarkEnd w:id="323"/>
      <w:r>
        <w:rPr/>
        <w:t>110</w:t>
      </w:r>
      <w:r>
        <w:rPr>
          <w:rtl w:val="true"/>
        </w:rPr>
        <w:t xml:space="preserve">- </w:t>
      </w:r>
      <w:r>
        <w:rPr>
          <w:rtl w:val="true"/>
        </w:rPr>
        <w:t>نیاز جامعه به سه قوه</w:t>
      </w:r>
      <w:bookmarkEnd w:id="3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جامعه به سه قوه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وَأَنزَلْنَا الْحَدِیدَ فِیهِ بَأسٌ شَدِیدٌ وَ مَنَافِعُ لِلنَّاسِ وَلِیَعْلَمَ اللَّهُ مَن یَنصُرُهُ وَرُسُلَهُ بِالْغَیْبِ إِنَّ اللَّهَ 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حدید آیات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325" w:name="pg13301_135477"/>
    </w:p>
    <w:p>
      <w:pPr>
        <w:pStyle w:val="BookText"/>
        <w:rPr/>
      </w:pPr>
      <w:bookmarkEnd w:id="32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پیامبرانمان را با دلایل آشکار فرستادیم و همراه آنان کتاب و وسیله سنجش فرو فرستادیم تا مردم به دادگری برخیزند و آهن را که در آن نیرویی شدید است و منافعی برای مردم دارد، فرو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خداوند معلوم دارد چه کسی او و پیامبرانش را به نادیده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قوی و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جامعه به سه قوه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لیقوم الناس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الحدید فیه بأس شدید</w:t>
      </w:r>
      <w:r>
        <w:rPr>
          <w:rFonts w:eastAsia="IRNazanin" w:cs="IRNazanin"/>
          <w:color w:val="111111"/>
          <w:sz w:val="28"/>
          <w:szCs w:val="28"/>
          <w:rtl w:val="true"/>
          <w:lang w:bidi="fa-IR"/>
        </w:rPr>
        <w:t>»</w:t>
      </w:r>
    </w:p>
    <w:p>
      <w:pPr>
        <w:pStyle w:val="Heading2"/>
        <w:numPr>
          <w:ilvl w:val="1"/>
          <w:numId w:val="1"/>
        </w:numPr>
        <w:rPr/>
      </w:pPr>
      <w:bookmarkStart w:id="326" w:name="__RefHeading___Toc2352263_2322387425"/>
      <w:bookmarkStart w:id="327" w:name="_Toc113"/>
      <w:bookmarkEnd w:id="326"/>
      <w:r>
        <w:rPr/>
        <w:t>111</w:t>
      </w:r>
      <w:r>
        <w:rPr>
          <w:rtl w:val="true"/>
        </w:rPr>
        <w:t xml:space="preserve">- </w:t>
      </w:r>
      <w:r>
        <w:rPr>
          <w:rtl w:val="true"/>
        </w:rPr>
        <w:t>راه‌های شیطان برای انحراف مردم</w:t>
      </w:r>
      <w:bookmarkEnd w:id="3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شیطان برای انحراف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إِتَّخَذُواْ أَیْمَانَهُمْ جُنَّةً فَصَدُّواْ عَن سَبِیلِ اللَّهِ فَلَهُمْ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وَلَا  أَوْلاَدُهُم مِّنَ اللَّهِ شَیْئاً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مجادله آیات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سوگندهایشان را سپر ساختند و مردم را از راه خدا بازداشتند، پس برایشان عذاب خوارکننده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اموال و فرزندانشان، چیزی از خشم و غضب خدا را از آنان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 هستند و در آنجا ماندگارند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به انحراف کشاندن و بازداشتن مردم از راه حق، شیاطینِ جنّ و انس راه‌های مختلفی دارند که در قرآن مطرح شده است، از جمله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که در همین آیه مطرح است</w:t>
      </w:r>
      <w:r>
        <w:rPr>
          <w:rFonts w:eastAsia="IRNazanin" w:cs="IRNazanin"/>
          <w:color w:val="111111"/>
          <w:sz w:val="28"/>
          <w:szCs w:val="28"/>
          <w:rtl w:val="true"/>
          <w:lang w:bidi="fa-IR"/>
        </w:rPr>
        <w:t>.</w:t>
      </w:r>
      <w:bookmarkStart w:id="328" w:name="pg13301_135478"/>
    </w:p>
    <w:p>
      <w:pPr>
        <w:pStyle w:val="BookText"/>
        <w:rPr/>
      </w:pPr>
      <w:bookmarkEnd w:id="328"/>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اموالهم لیصدّوا عن سبیل اللّه</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فرهنگی و گسترش و اشاعه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 من یشتری لهو الحدیث لیضلّ عن سبیل اللّه</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دین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للّه انداداً لیضلّ عن سبیله</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دادن بدی‌ها و تزئین اعمال توسط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اعمالهم فصدّهم عن السبیل</w:t>
      </w:r>
      <w:r>
        <w:rPr>
          <w:rFonts w:eastAsia="IRNazanin" w:cs="IRNazanin"/>
          <w:color w:val="111111"/>
          <w:sz w:val="28"/>
          <w:szCs w:val="28"/>
          <w:rtl w:val="true"/>
          <w:lang w:bidi="fa-IR"/>
        </w:rPr>
        <w:t>»</w:t>
      </w:r>
      <w:r>
        <w:rPr>
          <w:rStyle w:val="FootnoteAnchor"/>
          <w:rtl w:val="true"/>
        </w:rPr>
        <w:footnoteReference w:id="539"/>
      </w:r>
    </w:p>
    <w:p>
      <w:pPr>
        <w:pStyle w:val="Heading2"/>
        <w:numPr>
          <w:ilvl w:val="1"/>
          <w:numId w:val="1"/>
        </w:numPr>
        <w:rPr/>
      </w:pPr>
      <w:bookmarkStart w:id="329" w:name="__RefHeading___Toc2352265_2322387425"/>
      <w:bookmarkStart w:id="330" w:name="_Toc114"/>
      <w:bookmarkEnd w:id="329"/>
      <w:r>
        <w:rPr/>
        <w:t>112</w:t>
      </w:r>
      <w:r>
        <w:rPr>
          <w:rtl w:val="true"/>
        </w:rPr>
        <w:t xml:space="preserve">- </w:t>
      </w:r>
      <w:r>
        <w:rPr>
          <w:rtl w:val="true"/>
        </w:rPr>
        <w:t>روش‌ها و مراحل نفوذ شیطان</w:t>
      </w:r>
      <w:bookmarkEnd w:id="3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 و مراحل نفوذ شیطان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إِسْتَحْوَذَ عَلَیْهِمُ الشَّیْطَانُ فَأَنسَاهُمْ ذِکْرَ اللَّهِ أُوْلَئِکَ حِزْبُ الشَّیْطَانِ أَلَآ إِنَّ حِزْبَ الشَّیْطَانِ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آنان چیره و مسلّط شده، پس یاد خدا را از خاطرشان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روش شیطان برای انحراف انسان این گونه است که گام به گام انسان را به سوی خود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را القا می‌کند، نظیر کسی که از دور سنگی پرتاب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الشیطان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تماس می‌گیرد، و نفوذی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 طائف من الشیطان</w:t>
      </w:r>
      <w:r>
        <w:rPr>
          <w:rFonts w:eastAsia="IRNazanin" w:cs="IRNazanin"/>
          <w:color w:val="111111"/>
          <w:sz w:val="28"/>
          <w:szCs w:val="28"/>
          <w:rtl w:val="true"/>
          <w:lang w:bidi="fa-IR"/>
        </w:rPr>
        <w:t>»</w:t>
      </w:r>
      <w:r>
        <w:rPr>
          <w:rStyle w:val="FootnoteAnchor"/>
          <w:rtl w:val="true"/>
        </w:rPr>
        <w:footnoteReference w:id="5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دل نفوذ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w:t>
      </w:r>
      <w:r>
        <w:rPr>
          <w:rStyle w:val="FootnoteAnchor"/>
          <w:rtl w:val="true"/>
        </w:rPr>
        <w:footnoteReference w:id="543"/>
      </w:r>
      <w:bookmarkStart w:id="331" w:name="pg13301_135479"/>
    </w:p>
    <w:p>
      <w:pPr>
        <w:pStyle w:val="BookText"/>
        <w:rPr/>
      </w:pPr>
      <w:bookmarkEnd w:id="331"/>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دل نفوذ می‌کند و همانجا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برادر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مرید شیطان می‌شود و شیطان بر او تسلّط کامل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w:t>
      </w:r>
    </w:p>
    <w:p>
      <w:pPr>
        <w:pStyle w:val="Heading2"/>
        <w:numPr>
          <w:ilvl w:val="1"/>
          <w:numId w:val="1"/>
        </w:numPr>
        <w:rPr/>
      </w:pPr>
      <w:bookmarkStart w:id="332" w:name="__RefHeading___Toc2352267_2322387425"/>
      <w:bookmarkStart w:id="333" w:name="_Toc115"/>
      <w:bookmarkEnd w:id="332"/>
      <w:r>
        <w:rPr/>
        <w:t>113</w:t>
      </w:r>
      <w:r>
        <w:rPr>
          <w:rtl w:val="true"/>
        </w:rPr>
        <w:t xml:space="preserve">- </w:t>
      </w:r>
      <w:r>
        <w:rPr>
          <w:rtl w:val="true"/>
        </w:rPr>
        <w:t>انواع تأییدهای الهی</w:t>
      </w:r>
      <w:bookmarkEnd w:id="3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تأییدهای الهی</w:t>
      </w:r>
    </w:p>
    <w:p>
      <w:pPr>
        <w:pStyle w:val="BookText"/>
        <w:rPr/>
      </w:pPr>
      <w:r>
        <w:rPr>
          <w:rFonts w:ascii="Amiri" w:hAnsi="Amiri" w:eastAsia="Amiri" w:cs="Amiri"/>
          <w:color w:val="111111"/>
          <w:sz w:val="28"/>
          <w:sz w:val="28"/>
          <w:szCs w:val="28"/>
          <w:rtl w:val="true"/>
          <w:lang w:bidi="ar-SA"/>
        </w:rPr>
        <w:t>لَا تَجِدُ قَوْماً یُؤْمِنُونَ بِاللَّهِ وَالْیَوْمِ الْأَخِرِ یُوَآدُّونَ مَنْ حَآدَّ اللَّهَ وَ رَسُولَهُ وَلَوْ کَانُواْ آبَآءَهُمْ أَوْ أَبْنَآءَهُمْ أَوْ إِخْوَ انَهُمْ أَوْ عَشِیرَتَهُمْ أُوْلَئِکَ کَتَبَ فِی قُلُوبِهِمُ الْإِیمَانَ وَأَیَّدَهُم بِرُوحٍ مِّنْهُ وَیُدْخِلُهُمْ جَنَّاتٍ تَجْرِی مِن تَحْتِهَا الْأَنهَارُ خَالِدِینَ فِیهَا رَضِیَ اللَّهُ عَنْهُمْ وَ</w:t>
      </w:r>
    </w:p>
    <w:p>
      <w:pPr>
        <w:pStyle w:val="BookText"/>
        <w:rPr/>
      </w:pPr>
      <w:r>
        <w:rPr>
          <w:rFonts w:ascii="Amiri" w:hAnsi="Amiri" w:eastAsia="Amiri" w:cs="Amiri"/>
          <w:color w:val="111111"/>
          <w:sz w:val="28"/>
          <w:sz w:val="28"/>
          <w:szCs w:val="28"/>
          <w:rtl w:val="true"/>
          <w:lang w:bidi="ar-SA"/>
        </w:rPr>
        <w:t xml:space="preserve">رَضُواْ عَنْهُ أُوْلَئِکَ حِزْبُ اللَّهِ 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مجادله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قومی را نمی‌یابی که به خدا و قیامت مؤمن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کسی‌که در برابر خدا و رسولش موضع گرفته است مهرورزی کنند، حتّی اگر پدران یا پسران یا برادران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خداوند، ایمان را در دلهایشان ثابت کرده و با روحی از جانب خویش آنان را تأیید نموده است و آنان را در باغهایی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جاری است وارد می‌کند در حالی‌که در آنجا جاودانه</w:t>
      </w:r>
    </w:p>
    <w:p>
      <w:pPr>
        <w:pStyle w:val="BookText"/>
        <w:rPr/>
      </w:pPr>
      <w:r>
        <w:rPr>
          <w:rFonts w:ascii="IRNazanin" w:hAnsi="IRNazanin" w:eastAsia="IRNazanin"/>
          <w:color w:val="111111"/>
          <w:sz w:val="28"/>
          <w:sz w:val="28"/>
          <w:szCs w:val="28"/>
          <w:rtl w:val="true"/>
          <w:lang w:bidi="fa-IR"/>
        </w:rPr>
        <w:t>هستند، خداوند از آنان راضی است و آنان نیز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آگاه باشید که تنها حزب خدا پیروز و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انواع تأییدهای الهی در قرآن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با فرشته خود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ایدتک بروح القدس</w:t>
      </w:r>
      <w:r>
        <w:rPr>
          <w:rFonts w:eastAsia="IRNazanin" w:cs="IRNazanin"/>
          <w:color w:val="111111"/>
          <w:sz w:val="28"/>
          <w:szCs w:val="28"/>
          <w:rtl w:val="true"/>
          <w:lang w:bidi="fa-IR"/>
        </w:rPr>
        <w:t>»</w:t>
      </w:r>
      <w:r>
        <w:rPr>
          <w:rStyle w:val="FootnoteAnchor"/>
          <w:rtl w:val="true"/>
        </w:rPr>
        <w:footnoteReference w:id="546"/>
      </w:r>
      <w:bookmarkStart w:id="334" w:name="pg13301_135480"/>
    </w:p>
    <w:p>
      <w:pPr>
        <w:pStyle w:val="BookText"/>
        <w:rPr/>
      </w:pPr>
      <w:bookmarkEnd w:id="334"/>
      <w:r>
        <w:rPr>
          <w:rFonts w:ascii="IRNazanin" w:hAnsi="IRNazanin" w:eastAsia="IRNazanin"/>
          <w:color w:val="111111"/>
          <w:sz w:val="28"/>
          <w:sz w:val="28"/>
          <w:szCs w:val="28"/>
          <w:rtl w:val="true"/>
          <w:lang w:bidi="fa-IR"/>
        </w:rPr>
        <w:t>تأیید ویژه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با یاری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ایّدک بنصره و بالمؤمنین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تأیید با لشکریان ناپیدای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 بجنود لم تروها</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2"/>
        <w:numPr>
          <w:ilvl w:val="1"/>
          <w:numId w:val="1"/>
        </w:numPr>
        <w:rPr/>
      </w:pPr>
      <w:bookmarkStart w:id="335" w:name="__RefHeading___Toc2352269_2322387425"/>
      <w:bookmarkStart w:id="336" w:name="_Toc116"/>
      <w:bookmarkEnd w:id="335"/>
      <w:r>
        <w:rPr/>
        <w:t>114</w:t>
      </w:r>
      <w:r>
        <w:rPr>
          <w:rtl w:val="true"/>
        </w:rPr>
        <w:t xml:space="preserve">- </w:t>
      </w:r>
      <w:r>
        <w:rPr>
          <w:rtl w:val="true"/>
        </w:rPr>
        <w:t>عوامل وحدت</w:t>
      </w:r>
      <w:bookmarkEnd w:id="3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وحدت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جَآءُوا مِن بَعْدِهِمْ یَقُولُونَ رَبَّنَا اغْفِرْ لَنَا وَلِإِخْوَانِنَا الَّذِینَ سَبَقُونَا بِالْإِیمَانِ وَلَا تَجْعَلْ فِی قُلُوبِنَا غِلّاً لِّلَّذِینَ آمَنُواْ رَبَّنَآ إِنَّکَ رَءُوفٌ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کسانی‌که بعد از مهاجرین و انصار آمدند،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و برادرانمان را که در ایمان بر ما سبقت گرفته‌اند بیامرز و در دل‌های ما کینه مؤمنان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 همانا  تو رئوف و مهربانی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وحدت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 الّذین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تبَوّءُو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دوری از حرص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لایجدون فی صدورهم حاجة ممّا اوتوا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 شحّ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و لاخواننا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 و نداشتن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فی قلوبنا غلاّ للذین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bookmarkStart w:id="337" w:name="pg13301_135481"/>
    </w:p>
    <w:p>
      <w:pPr>
        <w:pStyle w:val="Heading2"/>
        <w:numPr>
          <w:ilvl w:val="1"/>
          <w:numId w:val="1"/>
        </w:numPr>
        <w:rPr/>
      </w:pPr>
      <w:bookmarkStart w:id="338" w:name="__RefHeading___Toc2352271_2322387425"/>
      <w:bookmarkStart w:id="339" w:name="_Toc117"/>
      <w:bookmarkEnd w:id="337"/>
      <w:bookmarkEnd w:id="338"/>
      <w:r>
        <w:rPr/>
        <w:t>115</w:t>
      </w:r>
      <w:r>
        <w:rPr>
          <w:rtl w:val="true"/>
        </w:rPr>
        <w:t xml:space="preserve">- </w:t>
      </w:r>
      <w:r>
        <w:rPr>
          <w:rtl w:val="true"/>
        </w:rPr>
        <w:t>شباهت‌های منافق با شیطان</w:t>
      </w:r>
      <w:bookmarkEnd w:id="3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شباهت‌های منافق با شیطان</w:t>
      </w:r>
    </w:p>
    <w:p>
      <w:p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 ءٌ مِّنکَ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عَاقِبَتَهُمَآ أَنَّهُمَا فِی النَّارِ خَالِدِینَ فِیهَا وَذَ لِکَ جَزَآؤُاْ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حشر آیات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اهل کتاب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آن‌گاه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پس چون کفر 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تبرّی می‌جویم، من از خداوندی که پروردگار جهانیان است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سرانجام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جاودانه در آتشند و این کیفر ستمگران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منافقان از نظر رفتار به شیطان شباهت‌هایی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دشمن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لکم عدو مبین</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مردم را به فحشا و منکر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یأمرکم بالفحشاء</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بالمنکر</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باید دوری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چند چهره‌اند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اذ قال للانسان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بری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لقوا الّذین آمنوا قالوا آمنّا و اذا خلوا الی شیاطینهم قالوا انّا معکم</w:t>
      </w:r>
      <w:r>
        <w:rPr>
          <w:rFonts w:eastAsia="IRNazanin" w:cs="IRNazanin"/>
          <w:color w:val="111111"/>
          <w:sz w:val="28"/>
          <w:szCs w:val="28"/>
          <w:rtl w:val="true"/>
          <w:lang w:bidi="fa-IR"/>
        </w:rPr>
        <w:t>»</w:t>
      </w:r>
      <w:r>
        <w:rPr>
          <w:rStyle w:val="FootnoteAnchor"/>
          <w:rtl w:val="true"/>
        </w:rPr>
        <w:footnoteReference w:id="55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شعار خیرخواهی، اغفال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ادلّک عی</w:t>
      </w:r>
      <w:bookmarkStart w:id="340" w:name="pg13301_135482"/>
    </w:p>
    <w:p>
      <w:pPr>
        <w:pStyle w:val="BookText"/>
        <w:rPr/>
      </w:pPr>
      <w:bookmarkEnd w:id="340"/>
      <w:r>
        <w:rPr>
          <w:rFonts w:ascii="Amiri" w:hAnsi="Amiri" w:eastAsia="Amiri" w:cs="Amiri"/>
          <w:color w:val="111111"/>
          <w:sz w:val="28"/>
          <w:sz w:val="28"/>
          <w:szCs w:val="28"/>
          <w:rtl w:val="true"/>
          <w:lang w:bidi="ar-SA"/>
        </w:rPr>
        <w:t>شجرة الخلد</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انّما نحن مصلحون</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هر دو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فی النّار</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المنافقین فی الدرک الاسفل من النّار</w:t>
      </w:r>
      <w:r>
        <w:rPr>
          <w:rFonts w:eastAsia="IRNazanin" w:cs="IRNazanin"/>
          <w:color w:val="111111"/>
          <w:sz w:val="28"/>
          <w:szCs w:val="28"/>
          <w:rtl w:val="true"/>
          <w:lang w:bidi="fa-IR"/>
        </w:rPr>
        <w:t>»</w:t>
      </w:r>
      <w:r>
        <w:rPr>
          <w:rStyle w:val="FootnoteAnchor"/>
          <w:rtl w:val="true"/>
        </w:rPr>
        <w:footnoteReference w:id="558"/>
      </w:r>
    </w:p>
    <w:p>
      <w:pPr>
        <w:pStyle w:val="Heading2"/>
        <w:numPr>
          <w:ilvl w:val="1"/>
          <w:numId w:val="1"/>
        </w:numPr>
        <w:rPr/>
      </w:pPr>
      <w:bookmarkStart w:id="341" w:name="__RefHeading___Toc2352273_2322387425"/>
      <w:bookmarkStart w:id="342" w:name="_Toc118"/>
      <w:bookmarkEnd w:id="341"/>
      <w:r>
        <w:rPr/>
        <w:t>116</w:t>
      </w:r>
      <w:r>
        <w:rPr>
          <w:rtl w:val="true"/>
        </w:rPr>
        <w:t xml:space="preserve">- </w:t>
      </w:r>
      <w:r>
        <w:rPr>
          <w:rtl w:val="true"/>
        </w:rPr>
        <w:t>دلایل قطع رابطه با کفار</w:t>
      </w:r>
      <w:bookmarkEnd w:id="3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قطع رابطه با کفار</w:t>
      </w:r>
    </w:p>
    <w:p>
      <w:pPr>
        <w:pStyle w:val="BookText"/>
        <w:rPr/>
      </w:pPr>
      <w:r>
        <w:rPr>
          <w:rFonts w:ascii="Amiri" w:hAnsi="Amiri" w:eastAsia="Amiri" w:cs="Amiri"/>
          <w:color w:val="111111"/>
          <w:sz w:val="28"/>
          <w:sz w:val="28"/>
          <w:szCs w:val="28"/>
          <w:rtl w:val="true"/>
          <w:lang w:bidi="ar-SA"/>
        </w:rPr>
        <w:t xml:space="preserve">إِن یَثْقَفُوکُمْ یَکُونُواْ لَکُمْ أَعْدَآءً وَیَبْسُطُواْ إِلَیْکُمْ أَیْدِیَهُمْ وَ أَلْسِنَتَهُم بِالسُّوءِ وَوَدُّواْ لَوْ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ممتحنه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شما مسلّط شوند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خواهند بود و دست و زبانشان را به بدی، به سوی شما خواهند گشود و    دوست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دست 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دلیل قطع رابطه با کفّار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شما را قبول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بما جاءکم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امّت را تحمّل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الرسول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سلطه یابند، نقشه‌های خود را عملی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یثقفوکم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زبان، آزارتان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یبسطوا الیکم ایدیهم و السنتهم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شما از دین برگشته، مرتد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w:t>
      </w:r>
      <w:r>
        <w:rPr>
          <w:rFonts w:eastAsia="IRNazanin" w:cs="IRNazanin"/>
          <w:color w:val="111111"/>
          <w:sz w:val="28"/>
          <w:szCs w:val="28"/>
          <w:rtl w:val="true"/>
          <w:lang w:bidi="fa-IR"/>
        </w:rPr>
        <w:t>»</w:t>
      </w:r>
      <w:bookmarkStart w:id="343" w:name="pg13301_135483"/>
    </w:p>
    <w:p>
      <w:pPr>
        <w:pStyle w:val="Heading2"/>
        <w:numPr>
          <w:ilvl w:val="1"/>
          <w:numId w:val="1"/>
        </w:numPr>
        <w:rPr/>
      </w:pPr>
      <w:bookmarkStart w:id="344" w:name="__RefHeading___Toc2352275_2322387425"/>
      <w:bookmarkStart w:id="345" w:name="_Toc119"/>
      <w:bookmarkEnd w:id="343"/>
      <w:bookmarkEnd w:id="344"/>
      <w:r>
        <w:rPr/>
        <w:t>117</w:t>
      </w:r>
      <w:r>
        <w:rPr>
          <w:rtl w:val="true"/>
        </w:rPr>
        <w:t xml:space="preserve">- </w:t>
      </w:r>
      <w:r>
        <w:rPr>
          <w:rtl w:val="true"/>
        </w:rPr>
        <w:t>ویژگی‌های حضرت ابراهیم</w:t>
      </w:r>
      <w:bookmarkEnd w:id="3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ابراهیم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بُرَءآَؤُاْ مِنکُمْ وَمِمَّا تَعْبُدُونَ مِن دُونِ اللَّهِ کَفَرْنَا بِکُمْ وَ بَدَا بَیْنَنَا وَبَیْنَکُمُ الْعَدَاوَةُ وَالْبَغْضَآءُ أَبَداً حَتَّی تُؤْمِنُواْ بِاللَّهِ وَحْدَهُ إِلَّا قَوْلَ إِبْرَاهِیمَ لِأَبِیهِ لَأَسْتَغْفِرَنَّ لَکَ وَمَآ أَمْلِکُ</w:t>
      </w:r>
    </w:p>
    <w:p>
      <w:pPr>
        <w:pStyle w:val="BookText"/>
        <w:rPr/>
      </w:pPr>
      <w:r>
        <w:rPr>
          <w:rFonts w:ascii="Amiri" w:hAnsi="Amiri" w:eastAsia="Amiri" w:cs="Amiri"/>
          <w:color w:val="111111"/>
          <w:sz w:val="28"/>
          <w:sz w:val="28"/>
          <w:szCs w:val="28"/>
          <w:rtl w:val="true"/>
          <w:lang w:bidi="ar-SA"/>
        </w:rPr>
        <w:t>لَکَ مِنَ اللَّهِ مِن شَیْ‌ءٍ رَّبَّنَا عَلَیْکَ تَوَکَّلْنَا وَإِلَیْکَ أَنَبْنَا وَ  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ممتحنه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با او بودند، سرمشق و الگوی خوبی است، زیرا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شما و از آنچه جز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 ورزیدیم و میان ما و شما کینه و دشمنی ابدی است مگر آنکه به خدای یگانه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سخن ابراهیم به پدرش که قطعاً برای تو استغفار خواهم کرد و من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دعا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تو توکّل</w:t>
      </w:r>
    </w:p>
    <w:p>
      <w:pPr>
        <w:pStyle w:val="BookText"/>
        <w:rPr/>
      </w:pPr>
      <w:r>
        <w:rPr>
          <w:rFonts w:ascii="IRNazanin" w:hAnsi="IRNazanin" w:eastAsia="IRNazanin"/>
          <w:color w:val="111111"/>
          <w:sz w:val="28"/>
          <w:sz w:val="28"/>
          <w:szCs w:val="28"/>
          <w:rtl w:val="true"/>
          <w:lang w:bidi="fa-IR"/>
        </w:rPr>
        <w:t>کردیم و به سوی تو انابه نمودیم و بازگشت ما به سوی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ویژگی‌های حضرت ابراهیم‌علیه السلام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موفّقیّت کامل در امتحان‌های سخت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فاتمّهنّ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w:t>
      </w:r>
      <w:r>
        <w:rPr>
          <w:rStyle w:val="FootnoteAnchor"/>
          <w:rtl w:val="true"/>
        </w:rPr>
        <w:footnoteReference w:id="56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به درگاه خدا و صبور و حلیم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w:t>
      </w:r>
      <w:r>
        <w:rPr>
          <w:rStyle w:val="FootnoteAnchor"/>
          <w:rtl w:val="true"/>
        </w:rPr>
        <w:footnoteReference w:id="562"/>
      </w:r>
      <w:bookmarkStart w:id="346" w:name="pg13301_135484"/>
    </w:p>
    <w:p>
      <w:pPr>
        <w:pStyle w:val="BookText"/>
        <w:rPr/>
      </w:pPr>
      <w:bookmarkEnd w:id="346"/>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یک 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امّة</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الّذی وفّی</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لاکیدنّ اصنامکم</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به خدا سوگند برای بت‌های شما نقشه می‌کشم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مهاجر الی ربّی</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اسلما و تلّه للجبین</w:t>
      </w:r>
      <w:r>
        <w:rPr>
          <w:rFonts w:eastAsia="IRNazanin" w:cs="IRNazanin"/>
          <w:color w:val="111111"/>
          <w:sz w:val="28"/>
          <w:szCs w:val="28"/>
          <w:rtl w:val="true"/>
          <w:lang w:bidi="fa-IR"/>
        </w:rPr>
        <w:t>»</w:t>
      </w:r>
      <w:r>
        <w:rPr>
          <w:rStyle w:val="FootnoteAnchor"/>
          <w:rtl w:val="true"/>
        </w:rPr>
        <w:footnoteReference w:id="567"/>
      </w:r>
    </w:p>
    <w:p>
      <w:pPr>
        <w:pStyle w:val="Heading2"/>
        <w:numPr>
          <w:ilvl w:val="1"/>
          <w:numId w:val="1"/>
        </w:numPr>
        <w:rPr/>
      </w:pPr>
      <w:bookmarkStart w:id="347" w:name="__RefHeading___Toc2352277_2322387425"/>
      <w:bookmarkStart w:id="348" w:name="_Toc120"/>
      <w:bookmarkEnd w:id="347"/>
      <w:r>
        <w:rPr/>
        <w:t>118</w:t>
      </w:r>
      <w:r>
        <w:rPr>
          <w:rtl w:val="true"/>
        </w:rPr>
        <w:t xml:space="preserve">- </w:t>
      </w:r>
      <w:r>
        <w:rPr>
          <w:rtl w:val="true"/>
        </w:rPr>
        <w:t>سیاست خارجی اسلام</w:t>
      </w:r>
      <w:bookmarkEnd w:id="3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خارجی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ممتحنه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نیکی و عدل نسبت به کسانی‌که با شما به خاطر دین جنگ نکرده و شما را از خانه‌هایتان بیرون ننموده‌اند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عدالت 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سیاست خارجی اسلام بر اساس جذب و جلب دیگران است و این امر از طرق زیر قابل دستیابی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نیکی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تقسطوا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قسط و عدالت داشته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 استجارک فاجره حتّی یسمع کلام اللّه</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اگر یکی از آنان مهلت خواست، به او مهلت بدهید تا کلام خدا را بشنود</w:t>
      </w:r>
      <w:r>
        <w:rPr>
          <w:rFonts w:eastAsia="IRNazanin" w:cs="IRNazanin"/>
          <w:color w:val="111111"/>
          <w:sz w:val="28"/>
          <w:szCs w:val="28"/>
          <w:rtl w:val="true"/>
          <w:lang w:bidi="fa-IR"/>
        </w:rPr>
        <w:t>.</w:t>
      </w:r>
      <w:bookmarkStart w:id="349" w:name="pg13301_135485"/>
    </w:p>
    <w:p>
      <w:pPr>
        <w:pStyle w:val="BookText"/>
        <w:rPr/>
      </w:pPr>
      <w:bookmarkEnd w:id="349"/>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پیشنهاد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اگر برای زندگی مسالمت‌آمیز آغوش باز کردند، پیشنهاد آنان 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سهمی از زکات برای ایجاد الفت با آنان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امانات آنان، وفا به عهد با آنان، محترم شمردن پیمان‌های آنان و نیکی به والدین آنان</w:t>
      </w:r>
      <w:r>
        <w:rPr>
          <w:rFonts w:eastAsia="IRNazanin" w:cs="IRNazanin"/>
          <w:color w:val="111111"/>
          <w:sz w:val="28"/>
          <w:szCs w:val="28"/>
          <w:rtl w:val="true"/>
          <w:lang w:bidi="fa-IR"/>
        </w:rPr>
        <w:t>.</w:t>
      </w:r>
    </w:p>
    <w:p>
      <w:pPr>
        <w:pStyle w:val="Heading2"/>
        <w:numPr>
          <w:ilvl w:val="1"/>
          <w:numId w:val="1"/>
        </w:numPr>
        <w:rPr/>
      </w:pPr>
      <w:bookmarkStart w:id="350" w:name="__RefHeading___Toc2352279_2322387425"/>
      <w:bookmarkStart w:id="351" w:name="_Toc121"/>
      <w:bookmarkEnd w:id="350"/>
      <w:r>
        <w:rPr/>
        <w:t>119</w:t>
      </w:r>
      <w:r>
        <w:rPr>
          <w:rtl w:val="true"/>
        </w:rPr>
        <w:t xml:space="preserve">- </w:t>
      </w:r>
      <w:r>
        <w:rPr>
          <w:rtl w:val="true"/>
        </w:rPr>
        <w:t>انواع تجارت</w:t>
      </w:r>
      <w:bookmarkEnd w:id="3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تجارت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 أَنفُسِکُمْ ذَ 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یَغْفِرْلَکُمْ ذُنُوبَکُمْ وَیُدْخِلْکُمْ جَنَّاتٍ تَجْرِی مِن تَحْتِهَا الْأَنْهَارُ وَ مَسَاکِنَ طَیِّبَةً فِی</w:t>
      </w:r>
    </w:p>
    <w:p>
      <w:pPr>
        <w:pStyle w:val="BookText"/>
        <w:rPr/>
      </w:pPr>
      <w:r>
        <w:rPr>
          <w:rFonts w:ascii="Amiri" w:hAnsi="Amiri" w:eastAsia="Amiri" w:cs="Amiri"/>
          <w:color w:val="111111"/>
          <w:sz w:val="28"/>
          <w:sz w:val="28"/>
          <w:szCs w:val="28"/>
          <w:rtl w:val="true"/>
          <w:lang w:bidi="ar-SA"/>
        </w:rPr>
        <w:t xml:space="preserve">جَنَّاتِ عَدْنٍ ذَ لِکَ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صفّ 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کسانی‌که ایمان آورده‌اید، آیا شما را بر تجارتی که از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نجاتتان دهد، راهنمایی کنم؟ به خدا و رسولش ایمان آورید و با اموال و جان‌هایتان در راه خدا جهاد کنید که این برای شما بهتر است اگر بدانید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شما را می‌آمرزد و به باغ‌هایی که نهرها از زیر آنها جاری است و خانه‌های دل پسند در بهشت‌های جاودان واردتان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تجارت چند فرض وجود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بدون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کم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انفسهم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بسیار زیان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الخسران المبین</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راکد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تخشون کسادها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مستمرّ و بادوام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نجات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تنجیکم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سودآور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مُربِحة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متقین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متعدّدی از جمله؛ کتاب تبرّک الصحابه نوشته آیةاللَّه احمدی میانجی صدها نمونه از احترام اصحاب پیامبر به رسول‌خداصلی الله علیه وآله در زمان حیات و بعد از رحلت ایشان ذکر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ابن‌ابی‌الحدید،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 ابی‌داود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محاسبة النفس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فرانسه،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به نقل از تفسیر نمونه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ابوطالب،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به نقل از تفسیر نمونه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 تفسیر نمونه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ماه رمضان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آمده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آداب تجارت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28902</Words>
  <Characters>118544</Characters>
  <CharactersWithSpaces>146635</CharactersWithSpaces>
  <Paragraphs>1852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2026-08-24T06:16:36Z</dcterms:created>
  <dc:creator>ghaemiyeh.com</dc:creator>
  <dc:description/>
  <dc:language>en-US</dc:language>
  <cp:lastModifiedBy/>
  <dcterms:modified xsi:type="dcterms:W3CDTF">2026-08-24T09:46:41Z</dcterms:modified>
  <cp:revision>1</cp:revision>
  <dc:subject/>
  <dc:title>پرتوی از نور گزیده تفسیر نور جلد 11</dc:title>
</cp:coreProperties>
</file>

<file path=docProps/custom.xml><?xml version="1.0" encoding="utf-8"?>
<Properties xmlns="http://schemas.openxmlformats.org/officeDocument/2006/custom-properties" xmlns:vt="http://schemas.openxmlformats.org/officeDocument/2006/docPropsVTypes"/>
</file>