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9633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89635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89637_2322387425">
            <w:r>
              <w:rPr>
                <w:webHidden/>
                <w:rStyle w:val="IndexLink"/>
                <w:rtl w:val="true"/>
              </w:rPr>
              <w:t>(</w:t>
            </w:r>
            <w:r>
              <w:rPr>
                <w:rStyle w:val="IndexLink"/>
                <w:rtl w:val="true"/>
              </w:rPr>
              <w:t>کتاب الحجّ</w:t>
            </w:r>
            <w:r>
              <w:rPr>
                <w:rStyle w:val="IndexLink"/>
                <w:rtl w:val="true"/>
              </w:rPr>
              <w:t>)</w:t>
              <w:tab/>
            </w:r>
            <w:r>
              <w:rPr>
                <w:rStyle w:val="IndexLink"/>
              </w:rPr>
              <w:t>7</w:t>
            </w:r>
          </w:hyperlink>
        </w:p>
        <w:p>
          <w:pPr>
            <w:pStyle w:val="Contents3"/>
            <w:tabs>
              <w:tab w:val="clear" w:pos="8459"/>
              <w:tab w:val="right" w:pos="9026" w:leader="dot"/>
            </w:tabs>
            <w:rPr/>
          </w:pPr>
          <w:hyperlink w:anchor="__RefHeading___Toc1389639_232238742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389641_2322387425">
            <w:r>
              <w:rPr>
                <w:webHidden/>
                <w:rStyle w:val="IndexLink"/>
                <w:rtl w:val="true"/>
              </w:rPr>
              <w:t>أحکام وجوب الحج</w:t>
            </w:r>
            <w:r>
              <w:rPr>
                <w:rStyle w:val="IndexLink"/>
                <w:rtl w:val="true"/>
              </w:rPr>
              <w:tab/>
            </w:r>
            <w:r>
              <w:rPr>
                <w:rStyle w:val="IndexLink"/>
              </w:rPr>
              <w:t>8</w:t>
            </w:r>
          </w:hyperlink>
        </w:p>
        <w:p>
          <w:pPr>
            <w:pStyle w:val="Contents3"/>
            <w:tabs>
              <w:tab w:val="clear" w:pos="8459"/>
              <w:tab w:val="right" w:pos="9026" w:leader="dot"/>
            </w:tabs>
            <w:rPr/>
          </w:pPr>
          <w:hyperlink w:anchor="__RefHeading___Toc1389643_2322387425">
            <w:r>
              <w:rPr>
                <w:webHidden/>
                <w:rStyle w:val="IndexLink"/>
                <w:rtl w:val="true"/>
              </w:rPr>
              <w:t>الفصل الأول فی وجوب الحج</w:t>
            </w:r>
            <w:r>
              <w:rPr>
                <w:rStyle w:val="IndexLink"/>
                <w:rtl w:val="true"/>
              </w:rPr>
              <w:tab/>
            </w:r>
            <w:r>
              <w:rPr>
                <w:rStyle w:val="IndexLink"/>
              </w:rPr>
              <w:t>11</w:t>
            </w:r>
          </w:hyperlink>
        </w:p>
        <w:p>
          <w:pPr>
            <w:pStyle w:val="Contents4"/>
            <w:tabs>
              <w:tab w:val="clear" w:pos="8176"/>
              <w:tab w:val="right" w:pos="9026" w:leader="dot"/>
            </w:tabs>
            <w:rPr/>
          </w:pPr>
          <w:hyperlink w:anchor="__RefHeading___Toc1389645_2322387425">
            <w:r>
              <w:rPr>
                <w:webHidden/>
                <w:rStyle w:val="IndexLink"/>
                <w:rtl w:val="true"/>
              </w:rPr>
              <w:t>القول فی حجة الإسلام</w:t>
            </w:r>
            <w:r>
              <w:rPr>
                <w:rStyle w:val="IndexLink"/>
                <w:rtl w:val="true"/>
              </w:rPr>
              <w:tab/>
            </w:r>
            <w:r>
              <w:rPr>
                <w:rStyle w:val="IndexLink"/>
              </w:rPr>
              <w:t>11</w:t>
            </w:r>
          </w:hyperlink>
        </w:p>
        <w:p>
          <w:pPr>
            <w:pStyle w:val="Contents4"/>
            <w:tabs>
              <w:tab w:val="clear" w:pos="8176"/>
              <w:tab w:val="right" w:pos="9026" w:leader="dot"/>
            </w:tabs>
            <w:rPr/>
          </w:pPr>
          <w:hyperlink w:anchor="__RefHeading___Toc1389647_2322387425">
            <w:r>
              <w:rPr>
                <w:webHidden/>
                <w:rStyle w:val="IndexLink"/>
                <w:rtl w:val="true"/>
              </w:rPr>
              <w:t>وجوب العمرة</w:t>
            </w:r>
            <w:r>
              <w:rPr>
                <w:rStyle w:val="IndexLink"/>
                <w:rtl w:val="true"/>
              </w:rPr>
              <w:tab/>
            </w:r>
            <w:r>
              <w:rPr>
                <w:rStyle w:val="IndexLink"/>
              </w:rPr>
              <w:t>12</w:t>
            </w:r>
          </w:hyperlink>
        </w:p>
        <w:p>
          <w:pPr>
            <w:pStyle w:val="Contents4"/>
            <w:tabs>
              <w:tab w:val="clear" w:pos="8176"/>
              <w:tab w:val="right" w:pos="9026" w:leader="dot"/>
            </w:tabs>
            <w:rPr/>
          </w:pPr>
          <w:hyperlink w:anchor="__RefHeading___Toc1389649_2322387425">
            <w:r>
              <w:rPr>
                <w:webHidden/>
                <w:rStyle w:val="IndexLink"/>
                <w:rtl w:val="true"/>
              </w:rPr>
              <w:t>من یجب علیهم الحج</w:t>
            </w:r>
            <w:r>
              <w:rPr>
                <w:rStyle w:val="IndexLink"/>
                <w:rtl w:val="true"/>
              </w:rPr>
              <w:tab/>
            </w:r>
            <w:r>
              <w:rPr>
                <w:rStyle w:val="IndexLink"/>
              </w:rPr>
              <w:t>14</w:t>
            </w:r>
          </w:hyperlink>
        </w:p>
        <w:p>
          <w:pPr>
            <w:pStyle w:val="Contents4"/>
            <w:tabs>
              <w:tab w:val="clear" w:pos="8176"/>
              <w:tab w:val="right" w:pos="9026" w:leader="dot"/>
            </w:tabs>
            <w:rPr/>
          </w:pPr>
          <w:hyperlink w:anchor="__RefHeading___Toc1389651_2322387425">
            <w:r>
              <w:rPr>
                <w:webHidden/>
                <w:rStyle w:val="IndexLink"/>
                <w:rtl w:val="true"/>
              </w:rPr>
              <w:t>وجوب مقدمات الحج لمن وجب علیه</w:t>
            </w:r>
            <w:r>
              <w:rPr>
                <w:rStyle w:val="IndexLink"/>
                <w:rtl w:val="true"/>
              </w:rPr>
              <w:tab/>
            </w:r>
            <w:r>
              <w:rPr>
                <w:rStyle w:val="IndexLink"/>
              </w:rPr>
              <w:t>15</w:t>
            </w:r>
          </w:hyperlink>
        </w:p>
        <w:p>
          <w:pPr>
            <w:pStyle w:val="Contents4"/>
            <w:tabs>
              <w:tab w:val="clear" w:pos="8176"/>
              <w:tab w:val="right" w:pos="9026" w:leader="dot"/>
            </w:tabs>
            <w:rPr/>
          </w:pPr>
          <w:hyperlink w:anchor="__RefHeading___Toc1389653_2322387425">
            <w:r>
              <w:rPr>
                <w:webHidden/>
                <w:rStyle w:val="IndexLink"/>
                <w:rtl w:val="true"/>
              </w:rPr>
              <w:t>استحباب تکرار الحج</w:t>
            </w:r>
            <w:r>
              <w:rPr>
                <w:rStyle w:val="IndexLink"/>
                <w:rtl w:val="true"/>
              </w:rPr>
              <w:tab/>
            </w:r>
            <w:r>
              <w:rPr>
                <w:rStyle w:val="IndexLink"/>
              </w:rPr>
              <w:t>21</w:t>
            </w:r>
          </w:hyperlink>
        </w:p>
        <w:p>
          <w:pPr>
            <w:pStyle w:val="Contents4"/>
            <w:tabs>
              <w:tab w:val="clear" w:pos="8176"/>
              <w:tab w:val="right" w:pos="9026" w:leader="dot"/>
            </w:tabs>
            <w:rPr/>
          </w:pPr>
          <w:hyperlink w:anchor="__RefHeading___Toc1389655_2322387425">
            <w:r>
              <w:rPr>
                <w:webHidden/>
                <w:rStyle w:val="IndexLink"/>
                <w:rtl w:val="true"/>
              </w:rPr>
              <w:t>استحباب الاستدانة للحج</w:t>
            </w:r>
            <w:r>
              <w:rPr>
                <w:rStyle w:val="IndexLink"/>
                <w:rtl w:val="true"/>
              </w:rPr>
              <w:tab/>
            </w:r>
            <w:r>
              <w:rPr>
                <w:rStyle w:val="IndexLink"/>
              </w:rPr>
              <w:t>21</w:t>
            </w:r>
          </w:hyperlink>
        </w:p>
        <w:p>
          <w:pPr>
            <w:pStyle w:val="Contents4"/>
            <w:tabs>
              <w:tab w:val="clear" w:pos="8176"/>
              <w:tab w:val="right" w:pos="9026" w:leader="dot"/>
            </w:tabs>
            <w:rPr/>
          </w:pPr>
          <w:hyperlink w:anchor="__RefHeading___Toc1389657_2322387425">
            <w:r>
              <w:rPr>
                <w:webHidden/>
                <w:rStyle w:val="IndexLink"/>
                <w:rtl w:val="true"/>
              </w:rPr>
              <w:t>ینبغی إقلال النفقة فی الحجّ حتّی یتمکّن من تکثیر الحج</w:t>
            </w:r>
            <w:r>
              <w:rPr>
                <w:rStyle w:val="IndexLink"/>
                <w:rtl w:val="true"/>
              </w:rPr>
              <w:tab/>
            </w:r>
            <w:r>
              <w:rPr>
                <w:rStyle w:val="IndexLink"/>
              </w:rPr>
              <w:t>23</w:t>
            </w:r>
          </w:hyperlink>
        </w:p>
        <w:p>
          <w:pPr>
            <w:pStyle w:val="Contents4"/>
            <w:tabs>
              <w:tab w:val="clear" w:pos="8176"/>
              <w:tab w:val="right" w:pos="9026" w:leader="dot"/>
            </w:tabs>
            <w:rPr/>
          </w:pPr>
          <w:hyperlink w:anchor="__RefHeading___Toc1389659_2322387425">
            <w:r>
              <w:rPr>
                <w:webHidden/>
                <w:rStyle w:val="IndexLink"/>
                <w:rtl w:val="true"/>
              </w:rPr>
              <w:t>حکم فاقد الشرائط</w:t>
            </w:r>
            <w:r>
              <w:rPr>
                <w:rStyle w:val="IndexLink"/>
                <w:rtl w:val="true"/>
              </w:rPr>
              <w:tab/>
            </w:r>
            <w:r>
              <w:rPr>
                <w:rStyle w:val="IndexLink"/>
              </w:rPr>
              <w:t>24</w:t>
            </w:r>
          </w:hyperlink>
        </w:p>
        <w:p>
          <w:pPr>
            <w:pStyle w:val="Contents4"/>
            <w:tabs>
              <w:tab w:val="clear" w:pos="8176"/>
              <w:tab w:val="right" w:pos="9026" w:leader="dot"/>
            </w:tabs>
            <w:rPr/>
          </w:pPr>
          <w:hyperlink w:anchor="__RefHeading___Toc1389661_2322387425">
            <w:r>
              <w:rPr>
                <w:webHidden/>
                <w:rStyle w:val="IndexLink"/>
                <w:rtl w:val="true"/>
              </w:rPr>
              <w:t>شرائط وجوب الحج</w:t>
            </w:r>
            <w:r>
              <w:rPr>
                <w:rStyle w:val="IndexLink"/>
                <w:rtl w:val="true"/>
              </w:rPr>
              <w:tab/>
            </w:r>
            <w:r>
              <w:rPr>
                <w:rStyle w:val="IndexLink"/>
              </w:rPr>
              <w:t>27</w:t>
            </w:r>
          </w:hyperlink>
        </w:p>
        <w:p>
          <w:pPr>
            <w:pStyle w:val="Contents4"/>
            <w:tabs>
              <w:tab w:val="clear" w:pos="8176"/>
              <w:tab w:val="right" w:pos="9026" w:leader="dot"/>
            </w:tabs>
            <w:rPr/>
          </w:pPr>
          <w:hyperlink w:anchor="__RefHeading___Toc1389663_2322387425">
            <w:r>
              <w:rPr>
                <w:webHidden/>
                <w:rStyle w:val="IndexLink"/>
                <w:rtl w:val="true"/>
              </w:rPr>
              <w:t>البلوغ و العقل و الحریة و الزاد و</w:t>
            </w:r>
            <w:r>
              <w:rPr>
                <w:rStyle w:val="IndexLink"/>
                <w:rtl w:val="true"/>
              </w:rPr>
              <w:t>...</w:t>
              <w:tab/>
            </w:r>
            <w:r>
              <w:rPr>
                <w:rStyle w:val="IndexLink"/>
              </w:rPr>
              <w:t>27</w:t>
            </w:r>
          </w:hyperlink>
        </w:p>
        <w:p>
          <w:pPr>
            <w:pStyle w:val="Contents4"/>
            <w:tabs>
              <w:tab w:val="clear" w:pos="8176"/>
              <w:tab w:val="right" w:pos="9026" w:leader="dot"/>
            </w:tabs>
            <w:rPr/>
          </w:pPr>
          <w:hyperlink w:anchor="__RefHeading___Toc1389665_2322387425">
            <w:r>
              <w:rPr>
                <w:webHidden/>
                <w:rStyle w:val="IndexLink"/>
                <w:rtl w:val="true"/>
              </w:rPr>
              <w:t>شرائط صحة الحج</w:t>
            </w:r>
            <w:r>
              <w:rPr>
                <w:rStyle w:val="IndexLink"/>
                <w:rtl w:val="true"/>
              </w:rPr>
              <w:tab/>
            </w:r>
            <w:r>
              <w:rPr>
                <w:rStyle w:val="IndexLink"/>
              </w:rPr>
              <w:t>40</w:t>
            </w:r>
          </w:hyperlink>
        </w:p>
        <w:p>
          <w:pPr>
            <w:pStyle w:val="Contents4"/>
            <w:tabs>
              <w:tab w:val="clear" w:pos="8176"/>
              <w:tab w:val="right" w:pos="9026" w:leader="dot"/>
            </w:tabs>
            <w:rPr/>
          </w:pPr>
          <w:hyperlink w:anchor="__RefHeading___Toc1389667_2322387425">
            <w:r>
              <w:rPr>
                <w:webHidden/>
                <w:rStyle w:val="IndexLink"/>
                <w:rtl w:val="true"/>
              </w:rPr>
              <w:t>شرط التمییز</w:t>
            </w:r>
            <w:r>
              <w:rPr>
                <w:rStyle w:val="IndexLink"/>
                <w:rtl w:val="true"/>
              </w:rPr>
              <w:tab/>
            </w:r>
            <w:r>
              <w:rPr>
                <w:rStyle w:val="IndexLink"/>
              </w:rPr>
              <w:t>40</w:t>
            </w:r>
          </w:hyperlink>
        </w:p>
        <w:p>
          <w:pPr>
            <w:pStyle w:val="Contents4"/>
            <w:tabs>
              <w:tab w:val="clear" w:pos="8176"/>
              <w:tab w:val="right" w:pos="9026" w:leader="dot"/>
            </w:tabs>
            <w:rPr/>
          </w:pPr>
          <w:hyperlink w:anchor="__RefHeading___Toc1389669_2322387425">
            <w:r>
              <w:rPr>
                <w:webHidden/>
                <w:rStyle w:val="IndexLink"/>
                <w:rtl w:val="true"/>
              </w:rPr>
              <w:t>اذن المولی شرط صحّة الحج من العبد</w:t>
            </w:r>
            <w:r>
              <w:rPr>
                <w:rStyle w:val="IndexLink"/>
                <w:rtl w:val="true"/>
              </w:rPr>
              <w:tab/>
            </w:r>
            <w:r>
              <w:rPr>
                <w:rStyle w:val="IndexLink"/>
              </w:rPr>
              <w:t>41</w:t>
            </w:r>
          </w:hyperlink>
        </w:p>
        <w:p>
          <w:pPr>
            <w:pStyle w:val="Contents4"/>
            <w:tabs>
              <w:tab w:val="clear" w:pos="8176"/>
              <w:tab w:val="right" w:pos="9026" w:leader="dot"/>
            </w:tabs>
            <w:rPr/>
          </w:pPr>
          <w:hyperlink w:anchor="__RefHeading___Toc1389671_2322387425">
            <w:r>
              <w:rPr>
                <w:webHidden/>
                <w:rStyle w:val="IndexLink"/>
                <w:rtl w:val="true"/>
              </w:rPr>
              <w:t>لو أعتق العبد بعد أو بلغ الصبی</w:t>
            </w:r>
            <w:r>
              <w:rPr>
                <w:rStyle w:val="IndexLink"/>
                <w:rtl w:val="true"/>
              </w:rPr>
              <w:tab/>
            </w:r>
            <w:r>
              <w:rPr>
                <w:rStyle w:val="IndexLink"/>
              </w:rPr>
              <w:t>43</w:t>
            </w:r>
          </w:hyperlink>
        </w:p>
        <w:p>
          <w:pPr>
            <w:pStyle w:val="Contents4"/>
            <w:tabs>
              <w:tab w:val="clear" w:pos="8176"/>
              <w:tab w:val="right" w:pos="9026" w:leader="dot"/>
            </w:tabs>
            <w:rPr/>
          </w:pPr>
          <w:hyperlink w:anchor="__RefHeading___Toc1389673_2322387425">
            <w:r>
              <w:rPr>
                <w:webHidden/>
                <w:rStyle w:val="IndexLink"/>
                <w:rtl w:val="true"/>
              </w:rPr>
              <w:t>کفایة البذل فی تحقق الوجوب</w:t>
            </w:r>
            <w:r>
              <w:rPr>
                <w:rStyle w:val="IndexLink"/>
                <w:rtl w:val="true"/>
              </w:rPr>
              <w:tab/>
            </w:r>
            <w:r>
              <w:rPr>
                <w:rStyle w:val="IndexLink"/>
              </w:rPr>
              <w:t>46</w:t>
            </w:r>
          </w:hyperlink>
        </w:p>
        <w:p>
          <w:pPr>
            <w:pStyle w:val="Contents4"/>
            <w:tabs>
              <w:tab w:val="clear" w:pos="8176"/>
              <w:tab w:val="right" w:pos="9026" w:leader="dot"/>
            </w:tabs>
            <w:rPr/>
          </w:pPr>
          <w:hyperlink w:anchor="__RefHeading___Toc1389675_2322387425">
            <w:r>
              <w:rPr>
                <w:webHidden/>
                <w:rStyle w:val="IndexLink"/>
                <w:rtl w:val="true"/>
              </w:rPr>
              <w:t>یشترط وجود ما یمون به عیاله الواجبی النفقة</w:t>
            </w:r>
            <w:r>
              <w:rPr>
                <w:rStyle w:val="IndexLink"/>
                <w:rtl w:val="true"/>
              </w:rPr>
              <w:tab/>
            </w:r>
            <w:r>
              <w:rPr>
                <w:rStyle w:val="IndexLink"/>
              </w:rPr>
              <w:t>48</w:t>
            </w:r>
          </w:hyperlink>
        </w:p>
        <w:p>
          <w:pPr>
            <w:pStyle w:val="Contents4"/>
            <w:tabs>
              <w:tab w:val="clear" w:pos="8176"/>
              <w:tab w:val="right" w:pos="9026" w:leader="dot"/>
            </w:tabs>
            <w:rPr/>
          </w:pPr>
          <w:hyperlink w:anchor="__RefHeading___Toc1389677_2322387425">
            <w:r>
              <w:rPr>
                <w:webHidden/>
                <w:rStyle w:val="IndexLink"/>
                <w:rtl w:val="true"/>
              </w:rPr>
              <w:t>وجوب استنابة الممنوع</w:t>
            </w:r>
            <w:r>
              <w:rPr>
                <w:rStyle w:val="IndexLink"/>
                <w:rtl w:val="true"/>
              </w:rPr>
              <w:tab/>
            </w:r>
            <w:r>
              <w:rPr>
                <w:rStyle w:val="IndexLink"/>
              </w:rPr>
              <w:t>48</w:t>
            </w:r>
          </w:hyperlink>
        </w:p>
        <w:p>
          <w:pPr>
            <w:pStyle w:val="Contents4"/>
            <w:tabs>
              <w:tab w:val="clear" w:pos="8176"/>
              <w:tab w:val="right" w:pos="9026" w:leader="dot"/>
            </w:tabs>
            <w:rPr/>
          </w:pPr>
          <w:hyperlink w:anchor="__RefHeading___Toc1389679_2322387425">
            <w:r>
              <w:rPr>
                <w:webHidden/>
                <w:rStyle w:val="IndexLink"/>
                <w:rtl w:val="true"/>
              </w:rPr>
              <w:t>المستطیع یجزیه الحجّ متسکّعا</w:t>
            </w:r>
            <w:r>
              <w:rPr>
                <w:rStyle w:val="IndexLink"/>
                <w:rtl w:val="true"/>
              </w:rPr>
              <w:tab/>
            </w:r>
            <w:r>
              <w:rPr>
                <w:rStyle w:val="IndexLink"/>
              </w:rPr>
              <w:t>57</w:t>
            </w:r>
          </w:hyperlink>
        </w:p>
        <w:p>
          <w:pPr>
            <w:pStyle w:val="Contents4"/>
            <w:tabs>
              <w:tab w:val="clear" w:pos="8176"/>
              <w:tab w:val="right" w:pos="9026" w:leader="dot"/>
            </w:tabs>
            <w:rPr/>
          </w:pPr>
          <w:hyperlink w:anchor="__RefHeading___Toc1389681_2322387425">
            <w:r>
              <w:rPr>
                <w:webHidden/>
                <w:rStyle w:val="IndexLink"/>
                <w:rtl w:val="true"/>
              </w:rPr>
              <w:t>الحج ماشیا أفضل</w:t>
            </w:r>
            <w:r>
              <w:rPr>
                <w:rStyle w:val="IndexLink"/>
                <w:rtl w:val="true"/>
              </w:rPr>
              <w:tab/>
            </w:r>
            <w:r>
              <w:rPr>
                <w:rStyle w:val="IndexLink"/>
              </w:rPr>
              <w:t>58</w:t>
            </w:r>
          </w:hyperlink>
        </w:p>
        <w:p>
          <w:pPr>
            <w:pStyle w:val="Contents4"/>
            <w:tabs>
              <w:tab w:val="clear" w:pos="8176"/>
              <w:tab w:val="right" w:pos="9026" w:leader="dot"/>
            </w:tabs>
            <w:rPr/>
          </w:pPr>
          <w:hyperlink w:anchor="__RefHeading___Toc1389683_2322387425">
            <w:r>
              <w:rPr>
                <w:webHidden/>
                <w:rStyle w:val="IndexLink"/>
                <w:rtl w:val="true"/>
              </w:rPr>
              <w:t>حکم من مات بعد الإحرام و دخول الحرم</w:t>
            </w:r>
            <w:r>
              <w:rPr>
                <w:rStyle w:val="IndexLink"/>
                <w:rtl w:val="true"/>
              </w:rPr>
              <w:tab/>
            </w:r>
            <w:r>
              <w:rPr>
                <w:rStyle w:val="IndexLink"/>
              </w:rPr>
              <w:t>62</w:t>
            </w:r>
          </w:hyperlink>
        </w:p>
        <w:p>
          <w:pPr>
            <w:pStyle w:val="Contents4"/>
            <w:tabs>
              <w:tab w:val="clear" w:pos="8176"/>
              <w:tab w:val="right" w:pos="9026" w:leader="dot"/>
            </w:tabs>
            <w:rPr/>
          </w:pPr>
          <w:hyperlink w:anchor="__RefHeading___Toc1389685_2322387425">
            <w:r>
              <w:rPr>
                <w:webHidden/>
                <w:rStyle w:val="IndexLink"/>
                <w:rtl w:val="true"/>
              </w:rPr>
              <w:t>لو حجّ مسلما ثمّ ارتدّ ثمّ عاد</w:t>
            </w:r>
            <w:r>
              <w:rPr>
                <w:rStyle w:val="IndexLink"/>
                <w:rtl w:val="true"/>
              </w:rPr>
              <w:tab/>
            </w:r>
            <w:r>
              <w:rPr>
                <w:rStyle w:val="IndexLink"/>
              </w:rPr>
              <w:t>66</w:t>
            </w:r>
          </w:hyperlink>
        </w:p>
        <w:p>
          <w:pPr>
            <w:pStyle w:val="Contents4"/>
            <w:tabs>
              <w:tab w:val="clear" w:pos="8176"/>
              <w:tab w:val="right" w:pos="9026" w:leader="dot"/>
            </w:tabs>
            <w:rPr/>
          </w:pPr>
          <w:hyperlink w:anchor="__RefHeading___Toc1389687_2322387425">
            <w:r>
              <w:rPr>
                <w:webHidden/>
                <w:rStyle w:val="IndexLink"/>
                <w:rtl w:val="true"/>
              </w:rPr>
              <w:t>(</w:t>
            </w:r>
            <w:r>
              <w:rPr>
                <w:rStyle w:val="IndexLink"/>
                <w:rtl w:val="true"/>
              </w:rPr>
              <w:t>القول فی حج الأسباب</w:t>
            </w:r>
            <w:r>
              <w:rPr>
                <w:rStyle w:val="IndexLink"/>
                <w:rtl w:val="true"/>
              </w:rPr>
              <w:t>)</w:t>
              <w:tab/>
            </w:r>
            <w:r>
              <w:rPr>
                <w:rStyle w:val="IndexLink"/>
              </w:rPr>
              <w:t>72</w:t>
            </w:r>
          </w:hyperlink>
        </w:p>
        <w:p>
          <w:pPr>
            <w:pStyle w:val="Contents4"/>
            <w:tabs>
              <w:tab w:val="clear" w:pos="8176"/>
              <w:tab w:val="right" w:pos="9026" w:leader="dot"/>
            </w:tabs>
            <w:rPr/>
          </w:pPr>
          <w:hyperlink w:anchor="__RefHeading___Toc1389689_2322387425">
            <w:r>
              <w:rPr>
                <w:webHidden/>
                <w:rStyle w:val="IndexLink"/>
                <w:rtl w:val="true"/>
              </w:rPr>
              <w:t>لو نذر الحج و أطلق کفت المرّة</w:t>
            </w:r>
            <w:r>
              <w:rPr>
                <w:rStyle w:val="IndexLink"/>
                <w:rtl w:val="true"/>
              </w:rPr>
              <w:tab/>
            </w:r>
            <w:r>
              <w:rPr>
                <w:rStyle w:val="IndexLink"/>
              </w:rPr>
              <w:t>72</w:t>
            </w:r>
          </w:hyperlink>
        </w:p>
        <w:p>
          <w:pPr>
            <w:pStyle w:val="Contents4"/>
            <w:tabs>
              <w:tab w:val="clear" w:pos="8176"/>
              <w:tab w:val="right" w:pos="9026" w:leader="dot"/>
            </w:tabs>
            <w:rPr/>
          </w:pPr>
          <w:hyperlink w:anchor="__RefHeading___Toc1389691_2322387425">
            <w:r>
              <w:rPr>
                <w:webHidden/>
                <w:rStyle w:val="IndexLink"/>
                <w:rtl w:val="true"/>
              </w:rPr>
              <w:t>حکم من نذر الحج ماشیا</w:t>
            </w:r>
            <w:r>
              <w:rPr>
                <w:rStyle w:val="IndexLink"/>
                <w:rtl w:val="true"/>
              </w:rPr>
              <w:tab/>
            </w:r>
            <w:r>
              <w:rPr>
                <w:rStyle w:val="IndexLink"/>
              </w:rPr>
              <w:t>74</w:t>
            </w:r>
          </w:hyperlink>
        </w:p>
        <w:p>
          <w:pPr>
            <w:pStyle w:val="Contents4"/>
            <w:tabs>
              <w:tab w:val="clear" w:pos="8176"/>
              <w:tab w:val="right" w:pos="9026" w:leader="dot"/>
            </w:tabs>
            <w:rPr/>
          </w:pPr>
          <w:hyperlink w:anchor="__RefHeading___Toc1389693_2322387425">
            <w:r>
              <w:rPr>
                <w:webHidden/>
                <w:rStyle w:val="IndexLink"/>
                <w:rtl w:val="true"/>
              </w:rPr>
              <w:t>یشترط فی النائب فی الحج البلوغ و العقل و الخلو من حج واجب</w:t>
            </w:r>
            <w:r>
              <w:rPr>
                <w:rStyle w:val="IndexLink"/>
                <w:rtl w:val="true"/>
              </w:rPr>
              <w:tab/>
            </w:r>
            <w:r>
              <w:rPr>
                <w:rStyle w:val="IndexLink"/>
              </w:rPr>
              <w:t>80</w:t>
            </w:r>
          </w:hyperlink>
        </w:p>
        <w:p>
          <w:pPr>
            <w:pStyle w:val="Contents4"/>
            <w:tabs>
              <w:tab w:val="clear" w:pos="8176"/>
              <w:tab w:val="right" w:pos="9026" w:leader="dot"/>
            </w:tabs>
            <w:rPr/>
          </w:pPr>
          <w:hyperlink w:anchor="__RefHeading___Toc1389695_2322387425">
            <w:r>
              <w:rPr>
                <w:webHidden/>
                <w:rStyle w:val="IndexLink"/>
                <w:rtl w:val="true"/>
              </w:rPr>
              <w:t>جواز النیابة فی أبعاض الحج</w:t>
            </w:r>
            <w:r>
              <w:rPr>
                <w:rStyle w:val="IndexLink"/>
                <w:rtl w:val="true"/>
              </w:rPr>
              <w:tab/>
            </w:r>
            <w:r>
              <w:rPr>
                <w:rStyle w:val="IndexLink"/>
              </w:rPr>
              <w:t>93</w:t>
            </w:r>
          </w:hyperlink>
        </w:p>
        <w:p>
          <w:pPr>
            <w:pStyle w:val="Contents4"/>
            <w:tabs>
              <w:tab w:val="clear" w:pos="8176"/>
              <w:tab w:val="right" w:pos="9026" w:leader="dot"/>
            </w:tabs>
            <w:rPr/>
          </w:pPr>
          <w:hyperlink w:anchor="__RefHeading___Toc1389697_2322387425">
            <w:r>
              <w:rPr>
                <w:webHidden/>
                <w:rStyle w:val="IndexLink"/>
                <w:rtl w:val="true"/>
              </w:rPr>
              <w:t>حکم من اعتل فی الطواف</w:t>
            </w:r>
            <w:r>
              <w:rPr>
                <w:rStyle w:val="IndexLink"/>
                <w:rtl w:val="true"/>
              </w:rPr>
              <w:tab/>
            </w:r>
            <w:r>
              <w:rPr>
                <w:rStyle w:val="IndexLink"/>
              </w:rPr>
              <w:t>97</w:t>
            </w:r>
          </w:hyperlink>
        </w:p>
        <w:p>
          <w:pPr>
            <w:pStyle w:val="Contents4"/>
            <w:tabs>
              <w:tab w:val="clear" w:pos="8176"/>
              <w:tab w:val="right" w:pos="9026" w:leader="dot"/>
            </w:tabs>
            <w:rPr/>
          </w:pPr>
          <w:hyperlink w:anchor="__RefHeading___Toc1389699_2322387425">
            <w:r>
              <w:rPr>
                <w:webHidden/>
                <w:rStyle w:val="IndexLink"/>
                <w:rtl w:val="true"/>
              </w:rPr>
              <w:t>کفارة الإحرام فی مال الأجیر</w:t>
            </w:r>
            <w:r>
              <w:rPr>
                <w:rStyle w:val="IndexLink"/>
                <w:rtl w:val="true"/>
              </w:rPr>
              <w:tab/>
            </w:r>
            <w:r>
              <w:rPr>
                <w:rStyle w:val="IndexLink"/>
              </w:rPr>
              <w:t>98</w:t>
            </w:r>
          </w:hyperlink>
        </w:p>
        <w:p>
          <w:pPr>
            <w:pStyle w:val="Contents4"/>
            <w:tabs>
              <w:tab w:val="clear" w:pos="8176"/>
              <w:tab w:val="right" w:pos="9026" w:leader="dot"/>
            </w:tabs>
            <w:rPr/>
          </w:pPr>
          <w:hyperlink w:anchor="__RefHeading___Toc1389701_2322387425">
            <w:r>
              <w:rPr>
                <w:webHidden/>
                <w:rStyle w:val="IndexLink"/>
                <w:rtl w:val="true"/>
              </w:rPr>
              <w:t>حکم إعادة فاضل الأجرة</w:t>
            </w:r>
            <w:r>
              <w:rPr>
                <w:rStyle w:val="IndexLink"/>
                <w:rtl w:val="true"/>
              </w:rPr>
              <w:tab/>
            </w:r>
            <w:r>
              <w:rPr>
                <w:rStyle w:val="IndexLink"/>
              </w:rPr>
              <w:t>101</w:t>
            </w:r>
          </w:hyperlink>
        </w:p>
        <w:p>
          <w:pPr>
            <w:pStyle w:val="Contents4"/>
            <w:tabs>
              <w:tab w:val="clear" w:pos="8176"/>
              <w:tab w:val="right" w:pos="9026" w:leader="dot"/>
            </w:tabs>
            <w:rPr/>
          </w:pPr>
          <w:hyperlink w:anchor="__RefHeading___Toc1389703_2322387425">
            <w:r>
              <w:rPr>
                <w:webHidden/>
                <w:rStyle w:val="IndexLink"/>
                <w:rtl w:val="true"/>
              </w:rPr>
              <w:t>یشترط علم الأجیر بالمناسک</w:t>
            </w:r>
            <w:r>
              <w:rPr>
                <w:rStyle w:val="IndexLink"/>
                <w:rtl w:val="true"/>
              </w:rPr>
              <w:tab/>
            </w:r>
            <w:r>
              <w:rPr>
                <w:rStyle w:val="IndexLink"/>
              </w:rPr>
              <w:t>105</w:t>
            </w:r>
          </w:hyperlink>
        </w:p>
        <w:p>
          <w:pPr>
            <w:pStyle w:val="Contents4"/>
            <w:tabs>
              <w:tab w:val="clear" w:pos="8176"/>
              <w:tab w:val="right" w:pos="9026" w:leader="dot"/>
            </w:tabs>
            <w:rPr/>
          </w:pPr>
          <w:hyperlink w:anchor="__RefHeading___Toc1389705_2322387425">
            <w:r>
              <w:rPr>
                <w:webHidden/>
                <w:rStyle w:val="IndexLink"/>
                <w:rtl w:val="true"/>
              </w:rPr>
              <w:t>الوصیة بالحج ینصرف إلی أجرة المثل</w:t>
            </w:r>
            <w:r>
              <w:rPr>
                <w:rStyle w:val="IndexLink"/>
                <w:rtl w:val="true"/>
              </w:rPr>
              <w:tab/>
            </w:r>
            <w:r>
              <w:rPr>
                <w:rStyle w:val="IndexLink"/>
              </w:rPr>
              <w:t>106</w:t>
            </w:r>
          </w:hyperlink>
        </w:p>
        <w:p>
          <w:pPr>
            <w:pStyle w:val="Contents4"/>
            <w:tabs>
              <w:tab w:val="clear" w:pos="8176"/>
              <w:tab w:val="right" w:pos="9026" w:leader="dot"/>
            </w:tabs>
            <w:rPr/>
          </w:pPr>
          <w:hyperlink w:anchor="__RefHeading___Toc1389707_2322387425">
            <w:r>
              <w:rPr>
                <w:webHidden/>
                <w:rStyle w:val="IndexLink"/>
                <w:rtl w:val="true"/>
              </w:rPr>
              <w:t>الودعی العالم بامتناع الوارث یستأجر عنه من یحجّ</w:t>
            </w:r>
            <w:r>
              <w:rPr>
                <w:rStyle w:val="IndexLink"/>
                <w:rtl w:val="true"/>
              </w:rPr>
              <w:tab/>
            </w:r>
            <w:r>
              <w:rPr>
                <w:rStyle w:val="IndexLink"/>
              </w:rPr>
              <w:t>109</w:t>
            </w:r>
          </w:hyperlink>
        </w:p>
        <w:p>
          <w:pPr>
            <w:pStyle w:val="Contents3"/>
            <w:tabs>
              <w:tab w:val="clear" w:pos="8459"/>
              <w:tab w:val="right" w:pos="9026" w:leader="dot"/>
            </w:tabs>
            <w:rPr/>
          </w:pPr>
          <w:hyperlink w:anchor="__RefHeading___Toc1389709_2322387425">
            <w:r>
              <w:rPr>
                <w:webHidden/>
                <w:rStyle w:val="IndexLink"/>
                <w:rtl w:val="true"/>
              </w:rPr>
              <w:t>الفصل الثانی فی أنواع الحج و هی ثلاثة</w:t>
            </w:r>
            <w:r>
              <w:rPr>
                <w:rStyle w:val="IndexLink"/>
                <w:rtl w:val="true"/>
              </w:rPr>
              <w:tab/>
            </w:r>
            <w:r>
              <w:rPr>
                <w:rStyle w:val="IndexLink"/>
              </w:rPr>
              <w:t>114</w:t>
            </w:r>
          </w:hyperlink>
        </w:p>
        <w:p>
          <w:pPr>
            <w:pStyle w:val="Contents4"/>
            <w:tabs>
              <w:tab w:val="clear" w:pos="8176"/>
              <w:tab w:val="right" w:pos="9026" w:leader="dot"/>
            </w:tabs>
            <w:rPr/>
          </w:pPr>
          <w:hyperlink w:anchor="__RefHeading___Toc1389711_2322387425">
            <w:r>
              <w:rPr>
                <w:webHidden/>
                <w:rStyle w:val="IndexLink"/>
                <w:rtl w:val="true"/>
              </w:rPr>
              <w:t>صورة إجمالیة عن الحج</w:t>
            </w:r>
            <w:r>
              <w:rPr>
                <w:rStyle w:val="IndexLink"/>
                <w:rtl w:val="true"/>
              </w:rPr>
              <w:tab/>
            </w:r>
            <w:r>
              <w:rPr>
                <w:rStyle w:val="IndexLink"/>
              </w:rPr>
              <w:t>114</w:t>
            </w:r>
          </w:hyperlink>
        </w:p>
        <w:p>
          <w:pPr>
            <w:pStyle w:val="Contents4"/>
            <w:tabs>
              <w:tab w:val="clear" w:pos="8176"/>
              <w:tab w:val="right" w:pos="9026" w:leader="dot"/>
            </w:tabs>
            <w:rPr/>
          </w:pPr>
          <w:hyperlink w:anchor="__RefHeading___Toc1389713_2322387425">
            <w:r>
              <w:rPr>
                <w:webHidden/>
                <w:rStyle w:val="IndexLink"/>
                <w:rtl w:val="true"/>
              </w:rPr>
              <w:t>النوع الأول التمتع</w:t>
            </w:r>
            <w:r>
              <w:rPr>
                <w:rStyle w:val="IndexLink"/>
                <w:rtl w:val="true"/>
              </w:rPr>
              <w:tab/>
            </w:r>
            <w:r>
              <w:rPr>
                <w:rStyle w:val="IndexLink"/>
              </w:rPr>
              <w:t>116</w:t>
            </w:r>
          </w:hyperlink>
        </w:p>
        <w:p>
          <w:pPr>
            <w:pStyle w:val="Contents4"/>
            <w:tabs>
              <w:tab w:val="clear" w:pos="8176"/>
              <w:tab w:val="right" w:pos="9026" w:leader="dot"/>
            </w:tabs>
            <w:rPr/>
          </w:pPr>
          <w:hyperlink w:anchor="__RefHeading___Toc1389715_2322387425">
            <w:r>
              <w:rPr>
                <w:webHidden/>
                <w:rStyle w:val="IndexLink"/>
                <w:rtl w:val="true"/>
              </w:rPr>
              <w:t>لو أطلق الناذر تخیّر فی الثلاثة</w:t>
            </w:r>
            <w:r>
              <w:rPr>
                <w:rStyle w:val="IndexLink"/>
                <w:rtl w:val="true"/>
              </w:rPr>
              <w:tab/>
            </w:r>
            <w:r>
              <w:rPr>
                <w:rStyle w:val="IndexLink"/>
              </w:rPr>
              <w:t>130</w:t>
            </w:r>
          </w:hyperlink>
        </w:p>
        <w:p>
          <w:pPr>
            <w:pStyle w:val="Contents4"/>
            <w:tabs>
              <w:tab w:val="clear" w:pos="8176"/>
              <w:tab w:val="right" w:pos="9026" w:leader="dot"/>
            </w:tabs>
            <w:rPr/>
          </w:pPr>
          <w:hyperlink w:anchor="__RefHeading___Toc1389717_2322387425">
            <w:r>
              <w:rPr>
                <w:webHidden/>
                <w:rStyle w:val="IndexLink"/>
                <w:rtl w:val="true"/>
              </w:rPr>
              <w:t xml:space="preserve">لا یقع الإحرام بالحجّ أو عمرة التمتّع إلّا فی شوال و ذی </w:t>
            </w:r>
            <w:r>
              <w:rPr>
                <w:rStyle w:val="IndexLink"/>
                <w:rtl w:val="true"/>
              </w:rPr>
              <w:t>...</w:t>
              <w:tab/>
            </w:r>
            <w:r>
              <w:rPr>
                <w:rStyle w:val="IndexLink"/>
              </w:rPr>
              <w:t>155</w:t>
            </w:r>
          </w:hyperlink>
        </w:p>
        <w:p>
          <w:pPr>
            <w:pStyle w:val="Contents4"/>
            <w:tabs>
              <w:tab w:val="clear" w:pos="8176"/>
              <w:tab w:val="right" w:pos="9026" w:leader="dot"/>
            </w:tabs>
            <w:rPr/>
          </w:pPr>
          <w:hyperlink w:anchor="__RefHeading___Toc1389719_2322387425">
            <w:r>
              <w:rPr>
                <w:webHidden/>
                <w:rStyle w:val="IndexLink"/>
                <w:rtl w:val="true"/>
              </w:rPr>
              <w:t>شرائط الإفراد</w:t>
            </w:r>
            <w:r>
              <w:rPr>
                <w:rStyle w:val="IndexLink"/>
                <w:rtl w:val="true"/>
              </w:rPr>
              <w:tab/>
            </w:r>
            <w:r>
              <w:rPr>
                <w:rStyle w:val="IndexLink"/>
              </w:rPr>
              <w:t>165</w:t>
            </w:r>
          </w:hyperlink>
        </w:p>
        <w:p>
          <w:pPr>
            <w:pStyle w:val="Contents4"/>
            <w:tabs>
              <w:tab w:val="clear" w:pos="8176"/>
              <w:tab w:val="right" w:pos="9026" w:leader="dot"/>
            </w:tabs>
            <w:rPr/>
          </w:pPr>
          <w:hyperlink w:anchor="__RefHeading___Toc1389721_2322387425">
            <w:r>
              <w:rPr>
                <w:webHidden/>
                <w:rStyle w:val="IndexLink"/>
                <w:rtl w:val="true"/>
              </w:rPr>
              <w:t>شرائط القران</w:t>
            </w:r>
            <w:r>
              <w:rPr>
                <w:rStyle w:val="IndexLink"/>
                <w:rtl w:val="true"/>
              </w:rPr>
              <w:tab/>
            </w:r>
            <w:r>
              <w:rPr>
                <w:rStyle w:val="IndexLink"/>
              </w:rPr>
              <w:t>166</w:t>
            </w:r>
          </w:hyperlink>
        </w:p>
        <w:p>
          <w:pPr>
            <w:pStyle w:val="Contents4"/>
            <w:tabs>
              <w:tab w:val="clear" w:pos="8176"/>
              <w:tab w:val="right" w:pos="9026" w:leader="dot"/>
            </w:tabs>
            <w:rPr/>
          </w:pPr>
          <w:hyperlink w:anchor="__RefHeading___Toc1389723_2322387425">
            <w:r>
              <w:rPr>
                <w:webHidden/>
                <w:rStyle w:val="IndexLink"/>
                <w:rtl w:val="true"/>
              </w:rPr>
              <w:t>(</w:t>
            </w:r>
            <w:r>
              <w:rPr>
                <w:rStyle w:val="IndexLink"/>
                <w:rtl w:val="true"/>
              </w:rPr>
              <w:t>مسائل</w:t>
            </w:r>
            <w:r>
              <w:rPr>
                <w:rStyle w:val="IndexLink"/>
                <w:rtl w:val="true"/>
              </w:rPr>
              <w:t>)</w:t>
              <w:tab/>
            </w:r>
            <w:r>
              <w:rPr>
                <w:rStyle w:val="IndexLink"/>
              </w:rPr>
              <w:t>171</w:t>
            </w:r>
          </w:hyperlink>
        </w:p>
        <w:p>
          <w:pPr>
            <w:pStyle w:val="Contents5"/>
            <w:tabs>
              <w:tab w:val="clear" w:pos="7892"/>
              <w:tab w:val="right" w:pos="9026" w:leader="dot"/>
            </w:tabs>
            <w:rPr/>
          </w:pPr>
          <w:hyperlink w:anchor="__RefHeading___Toc1389725_2322387425">
            <w:r>
              <w:rPr>
                <w:webHidden/>
                <w:rStyle w:val="IndexLink"/>
                <w:rtl w:val="true"/>
              </w:rPr>
              <w:t>جواز العدول إلی عمرة التمتّع لمن حجّ ندبا مفردا</w:t>
            </w:r>
            <w:r>
              <w:rPr>
                <w:rStyle w:val="IndexLink"/>
                <w:rtl w:val="true"/>
              </w:rPr>
              <w:tab/>
            </w:r>
            <w:r>
              <w:rPr>
                <w:rStyle w:val="IndexLink"/>
              </w:rPr>
              <w:t>171</w:t>
            </w:r>
          </w:hyperlink>
        </w:p>
        <w:p>
          <w:pPr>
            <w:pStyle w:val="Contents5"/>
            <w:tabs>
              <w:tab w:val="clear" w:pos="7892"/>
              <w:tab w:val="right" w:pos="9026" w:leader="dot"/>
            </w:tabs>
            <w:rPr/>
          </w:pPr>
          <w:hyperlink w:anchor="__RefHeading___Toc1389727_2322387425">
            <w:r>
              <w:rPr>
                <w:webHidden/>
                <w:rStyle w:val="IndexLink"/>
                <w:rtl w:val="true"/>
              </w:rPr>
              <w:t>جواز الطواف و السعی للقارن و المفرد إذا دخلا مکّة</w:t>
            </w:r>
            <w:r>
              <w:rPr>
                <w:rStyle w:val="IndexLink"/>
                <w:rtl w:val="true"/>
              </w:rPr>
              <w:tab/>
            </w:r>
            <w:r>
              <w:rPr>
                <w:rStyle w:val="IndexLink"/>
              </w:rPr>
              <w:t>179</w:t>
            </w:r>
          </w:hyperlink>
        </w:p>
        <w:p>
          <w:pPr>
            <w:pStyle w:val="Contents5"/>
            <w:tabs>
              <w:tab w:val="clear" w:pos="7892"/>
              <w:tab w:val="right" w:pos="9026" w:leader="dot"/>
            </w:tabs>
            <w:rPr/>
          </w:pPr>
          <w:hyperlink w:anchor="__RefHeading___Toc1389729_2322387425">
            <w:r>
              <w:rPr>
                <w:webHidden/>
                <w:rStyle w:val="IndexLink"/>
                <w:rtl w:val="true"/>
              </w:rPr>
              <w:t>لو بعد المکّی ثمّ حجّ علی میقات</w:t>
            </w:r>
            <w:r>
              <w:rPr>
                <w:rStyle w:val="IndexLink"/>
                <w:rtl w:val="true"/>
              </w:rPr>
              <w:tab/>
            </w:r>
            <w:r>
              <w:rPr>
                <w:rStyle w:val="IndexLink"/>
              </w:rPr>
              <w:t>186</w:t>
            </w:r>
          </w:hyperlink>
        </w:p>
        <w:p>
          <w:pPr>
            <w:pStyle w:val="Contents5"/>
            <w:tabs>
              <w:tab w:val="clear" w:pos="7892"/>
              <w:tab w:val="right" w:pos="9026" w:leader="dot"/>
            </w:tabs>
            <w:rPr/>
          </w:pPr>
          <w:hyperlink w:anchor="__RefHeading___Toc1389731_2322387425">
            <w:r>
              <w:rPr>
                <w:webHidden/>
                <w:rStyle w:val="IndexLink"/>
                <w:rtl w:val="true"/>
              </w:rPr>
              <w:t>لا یجوز الجمع بین النسکین بنیّة واحدة</w:t>
            </w:r>
            <w:r>
              <w:rPr>
                <w:rStyle w:val="IndexLink"/>
                <w:rtl w:val="true"/>
              </w:rPr>
              <w:tab/>
            </w:r>
            <w:r>
              <w:rPr>
                <w:rStyle w:val="IndexLink"/>
              </w:rPr>
              <w:t>198</w:t>
            </w:r>
          </w:hyperlink>
        </w:p>
        <w:p>
          <w:pPr>
            <w:pStyle w:val="Contents3"/>
            <w:tabs>
              <w:tab w:val="clear" w:pos="8459"/>
              <w:tab w:val="right" w:pos="9026" w:leader="dot"/>
            </w:tabs>
            <w:rPr/>
          </w:pPr>
          <w:hyperlink w:anchor="__RefHeading___Toc1389733_2322387425">
            <w:r>
              <w:rPr>
                <w:webHidden/>
                <w:rStyle w:val="IndexLink"/>
                <w:rtl w:val="true"/>
              </w:rPr>
              <w:t>الفصل الثالث فی المواقیت</w:t>
            </w:r>
            <w:r>
              <w:rPr>
                <w:rStyle w:val="IndexLink"/>
                <w:rtl w:val="true"/>
              </w:rPr>
              <w:tab/>
            </w:r>
            <w:r>
              <w:rPr>
                <w:rStyle w:val="IndexLink"/>
              </w:rPr>
              <w:t>203</w:t>
            </w:r>
          </w:hyperlink>
        </w:p>
        <w:p>
          <w:pPr>
            <w:pStyle w:val="Contents4"/>
            <w:tabs>
              <w:tab w:val="clear" w:pos="8176"/>
              <w:tab w:val="right" w:pos="9026" w:leader="dot"/>
            </w:tabs>
            <w:rPr/>
          </w:pPr>
          <w:hyperlink w:anchor="__RefHeading___Toc1389735_2322387425">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389737_2322387425">
            <w:r>
              <w:rPr>
                <w:webHidden/>
                <w:rStyle w:val="IndexLink"/>
                <w:rtl w:val="true"/>
              </w:rPr>
              <w:t>هل یصحّ الإحرام قبل المیقات بالنذر و شبهه</w:t>
            </w:r>
            <w:r>
              <w:rPr>
                <w:rStyle w:val="IndexLink"/>
                <w:rtl w:val="true"/>
              </w:rPr>
              <w:tab/>
            </w:r>
            <w:r>
              <w:rPr>
                <w:rStyle w:val="IndexLink"/>
              </w:rPr>
              <w:t>205</w:t>
            </w:r>
          </w:hyperlink>
        </w:p>
        <w:p>
          <w:pPr>
            <w:pStyle w:val="Contents4"/>
            <w:tabs>
              <w:tab w:val="clear" w:pos="8176"/>
              <w:tab w:val="right" w:pos="9026" w:leader="dot"/>
            </w:tabs>
            <w:rPr/>
          </w:pPr>
          <w:hyperlink w:anchor="__RefHeading___Toc1389739_2322387425">
            <w:r>
              <w:rPr>
                <w:webHidden/>
                <w:rStyle w:val="IndexLink"/>
                <w:rtl w:val="true"/>
              </w:rPr>
              <w:t>المواقیت</w:t>
            </w:r>
            <w:r>
              <w:rPr>
                <w:rStyle w:val="IndexLink"/>
                <w:rtl w:val="true"/>
              </w:rPr>
              <w:tab/>
            </w:r>
            <w:r>
              <w:rPr>
                <w:rStyle w:val="IndexLink"/>
              </w:rPr>
              <w:t>217</w:t>
            </w:r>
          </w:hyperlink>
        </w:p>
        <w:p>
          <w:pPr>
            <w:pStyle w:val="Contents4"/>
            <w:tabs>
              <w:tab w:val="clear" w:pos="8176"/>
              <w:tab w:val="right" w:pos="9026" w:leader="dot"/>
            </w:tabs>
            <w:rPr/>
          </w:pPr>
          <w:hyperlink w:anchor="__RefHeading___Toc1389741_2322387425">
            <w:r>
              <w:rPr>
                <w:webHidden/>
                <w:rStyle w:val="IndexLink"/>
                <w:rtl w:val="true"/>
              </w:rPr>
              <w:t>میقات حج التمتّع مکّة</w:t>
            </w:r>
            <w:r>
              <w:rPr>
                <w:rStyle w:val="IndexLink"/>
                <w:rtl w:val="true"/>
              </w:rPr>
              <w:tab/>
            </w:r>
            <w:r>
              <w:rPr>
                <w:rStyle w:val="IndexLink"/>
              </w:rPr>
              <w:t>228</w:t>
            </w:r>
          </w:hyperlink>
        </w:p>
        <w:p>
          <w:pPr>
            <w:pStyle w:val="Contents4"/>
            <w:tabs>
              <w:tab w:val="clear" w:pos="8176"/>
              <w:tab w:val="right" w:pos="9026" w:leader="dot"/>
            </w:tabs>
            <w:rPr/>
          </w:pPr>
          <w:hyperlink w:anchor="__RefHeading___Toc1389743_2322387425">
            <w:r>
              <w:rPr>
                <w:webHidden/>
                <w:rStyle w:val="IndexLink"/>
                <w:rtl w:val="true"/>
              </w:rPr>
              <w:t>میقات حج الإفراد منزله</w:t>
            </w:r>
            <w:r>
              <w:rPr>
                <w:rStyle w:val="IndexLink"/>
                <w:rtl w:val="true"/>
              </w:rPr>
              <w:tab/>
            </w:r>
            <w:r>
              <w:rPr>
                <w:rStyle w:val="IndexLink"/>
              </w:rPr>
              <w:t>229</w:t>
            </w:r>
          </w:hyperlink>
        </w:p>
        <w:p>
          <w:pPr>
            <w:pStyle w:val="Contents4"/>
            <w:tabs>
              <w:tab w:val="clear" w:pos="8176"/>
              <w:tab w:val="right" w:pos="9026" w:leader="dot"/>
            </w:tabs>
            <w:rPr/>
          </w:pPr>
          <w:hyperlink w:anchor="__RefHeading___Toc1389745_2322387425">
            <w:r>
              <w:rPr>
                <w:webHidden/>
                <w:rStyle w:val="IndexLink"/>
                <w:rtl w:val="true"/>
              </w:rPr>
              <w:t>کلّ من حجّ علی میقات فهو له</w:t>
            </w:r>
            <w:r>
              <w:rPr>
                <w:rStyle w:val="IndexLink"/>
                <w:rtl w:val="true"/>
              </w:rPr>
              <w:tab/>
            </w:r>
            <w:r>
              <w:rPr>
                <w:rStyle w:val="IndexLink"/>
              </w:rPr>
              <w:t>232</w:t>
            </w:r>
          </w:hyperlink>
        </w:p>
        <w:p>
          <w:pPr>
            <w:pStyle w:val="Contents4"/>
            <w:tabs>
              <w:tab w:val="clear" w:pos="8176"/>
              <w:tab w:val="right" w:pos="9026" w:leader="dot"/>
            </w:tabs>
            <w:rPr/>
          </w:pPr>
          <w:hyperlink w:anchor="__RefHeading___Toc1389747_2322387425">
            <w:r>
              <w:rPr>
                <w:webHidden/>
                <w:rStyle w:val="IndexLink"/>
                <w:rtl w:val="true"/>
              </w:rPr>
              <w:t>لو حج علی غیر میقات کفته المحاذاة</w:t>
            </w:r>
            <w:r>
              <w:rPr>
                <w:rStyle w:val="IndexLink"/>
                <w:rtl w:val="true"/>
              </w:rPr>
              <w:tab/>
            </w:r>
            <w:r>
              <w:rPr>
                <w:rStyle w:val="IndexLink"/>
              </w:rPr>
              <w:t>232</w:t>
            </w:r>
          </w:hyperlink>
        </w:p>
        <w:p>
          <w:pPr>
            <w:pStyle w:val="Contents3"/>
            <w:tabs>
              <w:tab w:val="clear" w:pos="8459"/>
              <w:tab w:val="right" w:pos="9026" w:leader="dot"/>
            </w:tabs>
            <w:rPr/>
          </w:pPr>
          <w:hyperlink w:anchor="__RefHeading___Toc1389749_2322387425">
            <w:r>
              <w:rPr>
                <w:webHidden/>
                <w:rStyle w:val="IndexLink"/>
                <w:rtl w:val="true"/>
              </w:rPr>
              <w:t>الفصل الرابع فی أفعال العمرة</w:t>
            </w:r>
            <w:r>
              <w:rPr>
                <w:rStyle w:val="IndexLink"/>
                <w:rtl w:val="true"/>
              </w:rPr>
              <w:tab/>
            </w:r>
            <w:r>
              <w:rPr>
                <w:rStyle w:val="IndexLink"/>
              </w:rPr>
              <w:t>237</w:t>
            </w:r>
          </w:hyperlink>
        </w:p>
        <w:p>
          <w:pPr>
            <w:pStyle w:val="Contents4"/>
            <w:tabs>
              <w:tab w:val="clear" w:pos="8176"/>
              <w:tab w:val="right" w:pos="9026" w:leader="dot"/>
            </w:tabs>
            <w:rPr/>
          </w:pPr>
          <w:hyperlink w:anchor="__RefHeading___Toc1389751_2322387425">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389753_2322387425">
            <w:r>
              <w:rPr>
                <w:webHidden/>
                <w:rStyle w:val="IndexLink"/>
                <w:rtl w:val="true"/>
              </w:rPr>
              <w:t>(</w:t>
            </w:r>
            <w:r>
              <w:rPr>
                <w:rStyle w:val="IndexLink"/>
                <w:rtl w:val="true"/>
              </w:rPr>
              <w:t>القول فی الإحرام</w:t>
            </w:r>
            <w:r>
              <w:rPr>
                <w:rStyle w:val="IndexLink"/>
                <w:rtl w:val="true"/>
              </w:rPr>
              <w:t>)</w:t>
              <w:tab/>
            </w:r>
            <w:r>
              <w:rPr>
                <w:rStyle w:val="IndexLink"/>
              </w:rPr>
              <w:t>241</w:t>
            </w:r>
          </w:hyperlink>
        </w:p>
        <w:p>
          <w:pPr>
            <w:pStyle w:val="Contents4"/>
            <w:tabs>
              <w:tab w:val="clear" w:pos="8176"/>
              <w:tab w:val="right" w:pos="9026" w:leader="dot"/>
            </w:tabs>
            <w:rPr/>
          </w:pPr>
          <w:hyperlink w:anchor="__RefHeading___Toc1389755_2322387425">
            <w:r>
              <w:rPr>
                <w:webHidden/>
                <w:rStyle w:val="IndexLink"/>
                <w:rtl w:val="true"/>
              </w:rPr>
              <w:t>یستحب توفیر شعر الرأس لمن أراد الحج تمتّعا</w:t>
            </w:r>
            <w:r>
              <w:rPr>
                <w:rStyle w:val="IndexLink"/>
                <w:rtl w:val="true"/>
              </w:rPr>
              <w:tab/>
            </w:r>
            <w:r>
              <w:rPr>
                <w:rStyle w:val="IndexLink"/>
              </w:rPr>
              <w:t>241</w:t>
            </w:r>
          </w:hyperlink>
        </w:p>
        <w:p>
          <w:pPr>
            <w:pStyle w:val="Contents4"/>
            <w:tabs>
              <w:tab w:val="clear" w:pos="8176"/>
              <w:tab w:val="right" w:pos="9026" w:leader="dot"/>
            </w:tabs>
            <w:rPr/>
          </w:pPr>
          <w:hyperlink w:anchor="__RefHeading___Toc1389757_2322387425">
            <w:r>
              <w:rPr>
                <w:webHidden/>
                <w:rStyle w:val="IndexLink"/>
                <w:rtl w:val="true"/>
              </w:rPr>
              <w:t>وجوب النیّة فی الاحرام</w:t>
            </w:r>
            <w:r>
              <w:rPr>
                <w:rStyle w:val="IndexLink"/>
                <w:rtl w:val="true"/>
              </w:rPr>
              <w:tab/>
            </w:r>
            <w:r>
              <w:rPr>
                <w:rStyle w:val="IndexLink"/>
              </w:rPr>
              <w:t>250</w:t>
            </w:r>
          </w:hyperlink>
        </w:p>
        <w:p>
          <w:pPr>
            <w:pStyle w:val="Contents4"/>
            <w:tabs>
              <w:tab w:val="clear" w:pos="8176"/>
              <w:tab w:val="right" w:pos="9026" w:leader="dot"/>
            </w:tabs>
            <w:rPr/>
          </w:pPr>
          <w:hyperlink w:anchor="__RefHeading___Toc1389759_2322387425">
            <w:r>
              <w:rPr>
                <w:webHidden/>
                <w:rStyle w:val="IndexLink"/>
                <w:rtl w:val="true"/>
              </w:rPr>
              <w:t>لبس ثوبی الإحرام</w:t>
            </w:r>
            <w:r>
              <w:rPr>
                <w:rStyle w:val="IndexLink"/>
                <w:rtl w:val="true"/>
              </w:rPr>
              <w:tab/>
            </w:r>
            <w:r>
              <w:rPr>
                <w:rStyle w:val="IndexLink"/>
              </w:rPr>
              <w:t>256</w:t>
            </w:r>
          </w:hyperlink>
        </w:p>
        <w:p>
          <w:pPr>
            <w:pStyle w:val="Contents4"/>
            <w:tabs>
              <w:tab w:val="clear" w:pos="8176"/>
              <w:tab w:val="right" w:pos="9026" w:leader="dot"/>
            </w:tabs>
            <w:rPr/>
          </w:pPr>
          <w:hyperlink w:anchor="__RefHeading___Toc1389761_2322387425">
            <w:r>
              <w:rPr>
                <w:webHidden/>
                <w:rStyle w:val="IndexLink"/>
                <w:rtl w:val="true"/>
              </w:rPr>
              <w:t>و القارن یعقد إحرامه بالتلبیة أو بالإشعار أو التقلید</w:t>
            </w:r>
            <w:r>
              <w:rPr>
                <w:rStyle w:val="IndexLink"/>
                <w:rtl w:val="true"/>
              </w:rPr>
              <w:tab/>
            </w:r>
            <w:r>
              <w:rPr>
                <w:rStyle w:val="IndexLink"/>
              </w:rPr>
              <w:t>261</w:t>
            </w:r>
          </w:hyperlink>
        </w:p>
        <w:p>
          <w:pPr>
            <w:pStyle w:val="Contents4"/>
            <w:tabs>
              <w:tab w:val="clear" w:pos="8176"/>
              <w:tab w:val="right" w:pos="9026" w:leader="dot"/>
            </w:tabs>
            <w:rPr/>
          </w:pPr>
          <w:hyperlink w:anchor="__RefHeading___Toc1389763_2322387425">
            <w:r>
              <w:rPr>
                <w:webHidden/>
                <w:rStyle w:val="IndexLink"/>
                <w:rtl w:val="true"/>
              </w:rPr>
              <w:t>یستحبّ للرجل رفع الصوت بالتلبیة</w:t>
            </w:r>
            <w:r>
              <w:rPr>
                <w:rStyle w:val="IndexLink"/>
                <w:rtl w:val="true"/>
              </w:rPr>
              <w:tab/>
            </w:r>
            <w:r>
              <w:rPr>
                <w:rStyle w:val="IndexLink"/>
              </w:rPr>
              <w:t>271</w:t>
            </w:r>
          </w:hyperlink>
        </w:p>
        <w:p>
          <w:pPr>
            <w:pStyle w:val="Contents4"/>
            <w:tabs>
              <w:tab w:val="clear" w:pos="8176"/>
              <w:tab w:val="right" w:pos="9026" w:leader="dot"/>
            </w:tabs>
            <w:rPr/>
          </w:pPr>
          <w:hyperlink w:anchor="__RefHeading___Toc1389765_2322387425">
            <w:r>
              <w:rPr>
                <w:webHidden/>
                <w:rStyle w:val="IndexLink"/>
                <w:rtl w:val="true"/>
              </w:rPr>
              <w:t>یکره الإحرام فی الثیاب السود</w:t>
            </w:r>
            <w:r>
              <w:rPr>
                <w:rStyle w:val="IndexLink"/>
                <w:rtl w:val="true"/>
              </w:rPr>
              <w:tab/>
            </w:r>
            <w:r>
              <w:rPr>
                <w:rStyle w:val="IndexLink"/>
              </w:rPr>
              <w:t>281</w:t>
            </w:r>
          </w:hyperlink>
        </w:p>
        <w:p>
          <w:pPr>
            <w:pStyle w:val="Contents4"/>
            <w:tabs>
              <w:tab w:val="clear" w:pos="8176"/>
              <w:tab w:val="right" w:pos="9026" w:leader="dot"/>
            </w:tabs>
            <w:rPr/>
          </w:pPr>
          <w:hyperlink w:anchor="__RefHeading___Toc1389767_2322387425">
            <w:r>
              <w:rPr>
                <w:webHidden/>
                <w:rStyle w:val="IndexLink"/>
                <w:rtl w:val="true"/>
              </w:rPr>
              <w:t>محرمات الاحرام</w:t>
            </w:r>
            <w:r>
              <w:rPr>
                <w:rStyle w:val="IndexLink"/>
                <w:rtl w:val="true"/>
              </w:rPr>
              <w:tab/>
            </w:r>
            <w:r>
              <w:rPr>
                <w:rStyle w:val="IndexLink"/>
              </w:rPr>
              <w:t>288</w:t>
            </w:r>
          </w:hyperlink>
        </w:p>
        <w:p>
          <w:pPr>
            <w:pStyle w:val="Contents5"/>
            <w:tabs>
              <w:tab w:val="clear" w:pos="7892"/>
              <w:tab w:val="right" w:pos="9026" w:leader="dot"/>
            </w:tabs>
            <w:rPr/>
          </w:pPr>
          <w:hyperlink w:anchor="__RefHeading___Toc1389769_2322387425">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389771_2322387425">
            <w:r>
              <w:rPr>
                <w:webHidden/>
                <w:rStyle w:val="IndexLink"/>
                <w:rtl w:val="true"/>
              </w:rPr>
              <w:t>صید البرّ</w:t>
            </w:r>
            <w:r>
              <w:rPr>
                <w:rStyle w:val="IndexLink"/>
                <w:rtl w:val="true"/>
              </w:rPr>
              <w:tab/>
            </w:r>
            <w:r>
              <w:rPr>
                <w:rStyle w:val="IndexLink"/>
              </w:rPr>
              <w:t>289</w:t>
            </w:r>
          </w:hyperlink>
        </w:p>
        <w:p>
          <w:pPr>
            <w:pStyle w:val="Contents5"/>
            <w:tabs>
              <w:tab w:val="clear" w:pos="7892"/>
              <w:tab w:val="right" w:pos="9026" w:leader="dot"/>
            </w:tabs>
            <w:rPr/>
          </w:pPr>
          <w:hyperlink w:anchor="__RefHeading___Toc1389773_2322387425">
            <w:r>
              <w:rPr>
                <w:webHidden/>
                <w:rStyle w:val="IndexLink"/>
                <w:rtl w:val="true"/>
              </w:rPr>
              <w:t>النساء بکلّ استمتاع</w:t>
            </w:r>
            <w:r>
              <w:rPr>
                <w:rStyle w:val="IndexLink"/>
                <w:rtl w:val="true"/>
              </w:rPr>
              <w:tab/>
            </w:r>
            <w:r>
              <w:rPr>
                <w:rStyle w:val="IndexLink"/>
              </w:rPr>
              <w:t>295</w:t>
            </w:r>
          </w:hyperlink>
        </w:p>
        <w:p>
          <w:pPr>
            <w:pStyle w:val="Contents5"/>
            <w:tabs>
              <w:tab w:val="clear" w:pos="7892"/>
              <w:tab w:val="right" w:pos="9026" w:leader="dot"/>
            </w:tabs>
            <w:rPr/>
          </w:pPr>
          <w:hyperlink w:anchor="__RefHeading___Toc1389775_2322387425">
            <w:r>
              <w:rPr>
                <w:webHidden/>
                <w:rStyle w:val="IndexLink"/>
                <w:rtl w:val="true"/>
              </w:rPr>
              <w:t>الاستمناء</w:t>
            </w:r>
            <w:r>
              <w:rPr>
                <w:rStyle w:val="IndexLink"/>
                <w:rtl w:val="true"/>
              </w:rPr>
              <w:tab/>
            </w:r>
            <w:r>
              <w:rPr>
                <w:rStyle w:val="IndexLink"/>
              </w:rPr>
              <w:t>299</w:t>
            </w:r>
          </w:hyperlink>
        </w:p>
        <w:p>
          <w:pPr>
            <w:pStyle w:val="Contents5"/>
            <w:tabs>
              <w:tab w:val="clear" w:pos="7892"/>
              <w:tab w:val="right" w:pos="9026" w:leader="dot"/>
            </w:tabs>
            <w:rPr/>
          </w:pPr>
          <w:hyperlink w:anchor="__RefHeading___Toc1389777_2322387425">
            <w:r>
              <w:rPr>
                <w:webHidden/>
                <w:rStyle w:val="IndexLink"/>
                <w:rtl w:val="true"/>
              </w:rPr>
              <w:t>لبس المخیط</w:t>
            </w:r>
            <w:r>
              <w:rPr>
                <w:rStyle w:val="IndexLink"/>
                <w:rtl w:val="true"/>
              </w:rPr>
              <w:tab/>
            </w:r>
            <w:r>
              <w:rPr>
                <w:rStyle w:val="IndexLink"/>
              </w:rPr>
              <w:t>300</w:t>
            </w:r>
          </w:hyperlink>
        </w:p>
        <w:p>
          <w:pPr>
            <w:pStyle w:val="Contents5"/>
            <w:tabs>
              <w:tab w:val="clear" w:pos="7892"/>
              <w:tab w:val="right" w:pos="9026" w:leader="dot"/>
            </w:tabs>
            <w:rPr/>
          </w:pPr>
          <w:hyperlink w:anchor="__RefHeading___Toc1389779_2322387425">
            <w:r>
              <w:rPr>
                <w:webHidden/>
                <w:rStyle w:val="IndexLink"/>
                <w:rtl w:val="true"/>
              </w:rPr>
              <w:t>عقد الرداء</w:t>
            </w:r>
            <w:r>
              <w:rPr>
                <w:rStyle w:val="IndexLink"/>
                <w:rtl w:val="true"/>
              </w:rPr>
              <w:tab/>
            </w:r>
            <w:r>
              <w:rPr>
                <w:rStyle w:val="IndexLink"/>
              </w:rPr>
              <w:t>301</w:t>
            </w:r>
          </w:hyperlink>
        </w:p>
        <w:p>
          <w:pPr>
            <w:pStyle w:val="Contents5"/>
            <w:tabs>
              <w:tab w:val="clear" w:pos="7892"/>
              <w:tab w:val="right" w:pos="9026" w:leader="dot"/>
            </w:tabs>
            <w:rPr/>
          </w:pPr>
          <w:hyperlink w:anchor="__RefHeading___Toc1389781_2322387425">
            <w:r>
              <w:rPr>
                <w:webHidden/>
                <w:rStyle w:val="IndexLink"/>
                <w:rtl w:val="true"/>
              </w:rPr>
              <w:t>مطلق الطّیب</w:t>
            </w:r>
            <w:r>
              <w:rPr>
                <w:rStyle w:val="IndexLink"/>
                <w:rtl w:val="true"/>
              </w:rPr>
              <w:tab/>
            </w:r>
            <w:r>
              <w:rPr>
                <w:rStyle w:val="IndexLink"/>
              </w:rPr>
              <w:t>302</w:t>
            </w:r>
          </w:hyperlink>
        </w:p>
        <w:p>
          <w:pPr>
            <w:pStyle w:val="Contents5"/>
            <w:tabs>
              <w:tab w:val="clear" w:pos="7892"/>
              <w:tab w:val="right" w:pos="9026" w:leader="dot"/>
            </w:tabs>
            <w:rPr/>
          </w:pPr>
          <w:hyperlink w:anchor="__RefHeading___Toc1389783_2322387425">
            <w:r>
              <w:rPr>
                <w:webHidden/>
                <w:rStyle w:val="IndexLink"/>
                <w:rtl w:val="true"/>
              </w:rPr>
              <w:t>و القبض من کریه الرائحة</w:t>
            </w:r>
            <w:r>
              <w:rPr>
                <w:rStyle w:val="IndexLink"/>
                <w:rtl w:val="true"/>
              </w:rPr>
              <w:tab/>
            </w:r>
            <w:r>
              <w:rPr>
                <w:rStyle w:val="IndexLink"/>
              </w:rPr>
              <w:t>309</w:t>
            </w:r>
          </w:hyperlink>
        </w:p>
        <w:p>
          <w:pPr>
            <w:pStyle w:val="Contents5"/>
            <w:tabs>
              <w:tab w:val="clear" w:pos="7892"/>
              <w:tab w:val="right" w:pos="9026" w:leader="dot"/>
            </w:tabs>
            <w:rPr/>
          </w:pPr>
          <w:hyperlink w:anchor="__RefHeading___Toc1389785_2322387425">
            <w:r>
              <w:rPr>
                <w:webHidden/>
                <w:rStyle w:val="IndexLink"/>
                <w:rtl w:val="true"/>
              </w:rPr>
              <w:t>الاکتحال بالسواد</w:t>
            </w:r>
            <w:r>
              <w:rPr>
                <w:rStyle w:val="IndexLink"/>
                <w:rtl w:val="true"/>
              </w:rPr>
              <w:tab/>
            </w:r>
            <w:r>
              <w:rPr>
                <w:rStyle w:val="IndexLink"/>
              </w:rPr>
              <w:t>310</w:t>
            </w:r>
          </w:hyperlink>
        </w:p>
        <w:p>
          <w:pPr>
            <w:pStyle w:val="Contents5"/>
            <w:tabs>
              <w:tab w:val="clear" w:pos="7892"/>
              <w:tab w:val="right" w:pos="9026" w:leader="dot"/>
            </w:tabs>
            <w:rPr/>
          </w:pPr>
          <w:hyperlink w:anchor="__RefHeading___Toc1389787_2322387425">
            <w:r>
              <w:rPr>
                <w:webHidden/>
                <w:rStyle w:val="IndexLink"/>
                <w:rtl w:val="true"/>
              </w:rPr>
              <w:t>الادهان</w:t>
            </w:r>
            <w:r>
              <w:rPr>
                <w:rStyle w:val="IndexLink"/>
                <w:rtl w:val="true"/>
              </w:rPr>
              <w:tab/>
            </w:r>
            <w:r>
              <w:rPr>
                <w:rStyle w:val="IndexLink"/>
              </w:rPr>
              <w:t>312</w:t>
            </w:r>
          </w:hyperlink>
        </w:p>
        <w:p>
          <w:pPr>
            <w:pStyle w:val="Contents5"/>
            <w:tabs>
              <w:tab w:val="clear" w:pos="7892"/>
              <w:tab w:val="right" w:pos="9026" w:leader="dot"/>
            </w:tabs>
            <w:rPr/>
          </w:pPr>
          <w:hyperlink w:anchor="__RefHeading___Toc1389789_2322387425">
            <w:r>
              <w:rPr>
                <w:webHidden/>
                <w:rStyle w:val="IndexLink"/>
                <w:rtl w:val="true"/>
              </w:rPr>
              <w:t>الجدال</w:t>
            </w:r>
            <w:r>
              <w:rPr>
                <w:rStyle w:val="IndexLink"/>
                <w:rtl w:val="true"/>
              </w:rPr>
              <w:tab/>
            </w:r>
            <w:r>
              <w:rPr>
                <w:rStyle w:val="IndexLink"/>
              </w:rPr>
              <w:t>314</w:t>
            </w:r>
          </w:hyperlink>
        </w:p>
        <w:p>
          <w:pPr>
            <w:pStyle w:val="Contents5"/>
            <w:tabs>
              <w:tab w:val="clear" w:pos="7892"/>
              <w:tab w:val="right" w:pos="9026" w:leader="dot"/>
            </w:tabs>
            <w:rPr/>
          </w:pPr>
          <w:hyperlink w:anchor="__RefHeading___Toc1389791_2322387425">
            <w:r>
              <w:rPr>
                <w:webHidden/>
                <w:rStyle w:val="IndexLink"/>
                <w:rtl w:val="true"/>
              </w:rPr>
              <w:t>الفسوق</w:t>
            </w:r>
            <w:r>
              <w:rPr>
                <w:rStyle w:val="IndexLink"/>
                <w:rtl w:val="true"/>
              </w:rPr>
              <w:tab/>
            </w:r>
            <w:r>
              <w:rPr>
                <w:rStyle w:val="IndexLink"/>
              </w:rPr>
              <w:t>317</w:t>
            </w:r>
          </w:hyperlink>
        </w:p>
        <w:p>
          <w:pPr>
            <w:pStyle w:val="Contents5"/>
            <w:tabs>
              <w:tab w:val="clear" w:pos="7892"/>
              <w:tab w:val="right" w:pos="9026" w:leader="dot"/>
            </w:tabs>
            <w:rPr/>
          </w:pPr>
          <w:hyperlink w:anchor="__RefHeading___Toc1389793_2322387425">
            <w:r>
              <w:rPr>
                <w:webHidden/>
                <w:rStyle w:val="IndexLink"/>
                <w:rtl w:val="true"/>
              </w:rPr>
              <w:t>السباب</w:t>
            </w:r>
            <w:r>
              <w:rPr>
                <w:rStyle w:val="IndexLink"/>
                <w:rtl w:val="true"/>
              </w:rPr>
              <w:tab/>
            </w:r>
            <w:r>
              <w:rPr>
                <w:rStyle w:val="IndexLink"/>
              </w:rPr>
              <w:t>319</w:t>
            </w:r>
          </w:hyperlink>
        </w:p>
        <w:p>
          <w:pPr>
            <w:pStyle w:val="Contents5"/>
            <w:tabs>
              <w:tab w:val="clear" w:pos="7892"/>
              <w:tab w:val="right" w:pos="9026" w:leader="dot"/>
            </w:tabs>
            <w:rPr/>
          </w:pPr>
          <w:hyperlink w:anchor="__RefHeading___Toc1389795_2322387425">
            <w:r>
              <w:rPr>
                <w:webHidden/>
                <w:rStyle w:val="IndexLink"/>
                <w:rtl w:val="true"/>
              </w:rPr>
              <w:t>النظر فی المرآة</w:t>
            </w:r>
            <w:r>
              <w:rPr>
                <w:rStyle w:val="IndexLink"/>
                <w:rtl w:val="true"/>
              </w:rPr>
              <w:tab/>
            </w:r>
            <w:r>
              <w:rPr>
                <w:rStyle w:val="IndexLink"/>
              </w:rPr>
              <w:t>319</w:t>
            </w:r>
          </w:hyperlink>
        </w:p>
        <w:p>
          <w:pPr>
            <w:pStyle w:val="Contents5"/>
            <w:tabs>
              <w:tab w:val="clear" w:pos="7892"/>
              <w:tab w:val="right" w:pos="9026" w:leader="dot"/>
            </w:tabs>
            <w:rPr/>
          </w:pPr>
          <w:hyperlink w:anchor="__RefHeading___Toc1389797_2322387425">
            <w:r>
              <w:rPr>
                <w:webHidden/>
                <w:rStyle w:val="IndexLink"/>
                <w:rtl w:val="true"/>
              </w:rPr>
              <w:t>إخراج الدّم اختیارا</w:t>
            </w:r>
            <w:r>
              <w:rPr>
                <w:rStyle w:val="IndexLink"/>
                <w:rtl w:val="true"/>
              </w:rPr>
              <w:tab/>
            </w:r>
            <w:r>
              <w:rPr>
                <w:rStyle w:val="IndexLink"/>
              </w:rPr>
              <w:t>321</w:t>
            </w:r>
          </w:hyperlink>
        </w:p>
        <w:p>
          <w:pPr>
            <w:pStyle w:val="Contents5"/>
            <w:tabs>
              <w:tab w:val="clear" w:pos="7892"/>
              <w:tab w:val="right" w:pos="9026" w:leader="dot"/>
            </w:tabs>
            <w:rPr/>
          </w:pPr>
          <w:hyperlink w:anchor="__RefHeading___Toc1389799_2322387425">
            <w:r>
              <w:rPr>
                <w:webHidden/>
                <w:rStyle w:val="IndexLink"/>
                <w:rtl w:val="true"/>
              </w:rPr>
              <w:t>قلع الضرس</w:t>
            </w:r>
            <w:r>
              <w:rPr>
                <w:rStyle w:val="IndexLink"/>
                <w:rtl w:val="true"/>
              </w:rPr>
              <w:tab/>
            </w:r>
            <w:r>
              <w:rPr>
                <w:rStyle w:val="IndexLink"/>
              </w:rPr>
              <w:t>324</w:t>
            </w:r>
          </w:hyperlink>
        </w:p>
        <w:p>
          <w:pPr>
            <w:pStyle w:val="Contents5"/>
            <w:tabs>
              <w:tab w:val="clear" w:pos="7892"/>
              <w:tab w:val="right" w:pos="9026" w:leader="dot"/>
            </w:tabs>
            <w:rPr/>
          </w:pPr>
          <w:hyperlink w:anchor="__RefHeading___Toc1389801_2322387425">
            <w:r>
              <w:rPr>
                <w:webHidden/>
                <w:rStyle w:val="IndexLink"/>
                <w:rtl w:val="true"/>
              </w:rPr>
              <w:t>قص الظفر</w:t>
            </w:r>
            <w:r>
              <w:rPr>
                <w:rStyle w:val="IndexLink"/>
                <w:rtl w:val="true"/>
              </w:rPr>
              <w:tab/>
            </w:r>
            <w:r>
              <w:rPr>
                <w:rStyle w:val="IndexLink"/>
              </w:rPr>
              <w:t>325</w:t>
            </w:r>
          </w:hyperlink>
        </w:p>
        <w:p>
          <w:pPr>
            <w:pStyle w:val="Contents5"/>
            <w:tabs>
              <w:tab w:val="clear" w:pos="7892"/>
              <w:tab w:val="right" w:pos="9026" w:leader="dot"/>
            </w:tabs>
            <w:rPr/>
          </w:pPr>
          <w:hyperlink w:anchor="__RefHeading___Toc1389803_2322387425">
            <w:r>
              <w:rPr>
                <w:webHidden/>
                <w:rStyle w:val="IndexLink"/>
                <w:rtl w:val="true"/>
              </w:rPr>
              <w:t>ازالة الشعر</w:t>
            </w:r>
            <w:r>
              <w:rPr>
                <w:rStyle w:val="IndexLink"/>
                <w:rtl w:val="true"/>
              </w:rPr>
              <w:tab/>
            </w:r>
            <w:r>
              <w:rPr>
                <w:rStyle w:val="IndexLink"/>
              </w:rPr>
              <w:t>326</w:t>
            </w:r>
          </w:hyperlink>
        </w:p>
        <w:p>
          <w:pPr>
            <w:pStyle w:val="Contents5"/>
            <w:tabs>
              <w:tab w:val="clear" w:pos="7892"/>
              <w:tab w:val="right" w:pos="9026" w:leader="dot"/>
            </w:tabs>
            <w:rPr/>
          </w:pPr>
          <w:hyperlink w:anchor="__RefHeading___Toc1389805_2322387425">
            <w:r>
              <w:rPr>
                <w:webHidden/>
                <w:rStyle w:val="IndexLink"/>
                <w:rtl w:val="true"/>
              </w:rPr>
              <w:t>تغطیة الرأس للرجل</w:t>
            </w:r>
            <w:r>
              <w:rPr>
                <w:rStyle w:val="IndexLink"/>
                <w:rtl w:val="true"/>
              </w:rPr>
              <w:tab/>
            </w:r>
            <w:r>
              <w:rPr>
                <w:rStyle w:val="IndexLink"/>
              </w:rPr>
              <w:t>329</w:t>
            </w:r>
          </w:hyperlink>
        </w:p>
        <w:p>
          <w:pPr>
            <w:pStyle w:val="Contents5"/>
            <w:tabs>
              <w:tab w:val="clear" w:pos="7892"/>
              <w:tab w:val="right" w:pos="9026" w:leader="dot"/>
            </w:tabs>
            <w:rPr/>
          </w:pPr>
          <w:hyperlink w:anchor="__RefHeading___Toc1389807_2322387425">
            <w:r>
              <w:rPr>
                <w:webHidden/>
                <w:rStyle w:val="IndexLink"/>
                <w:rtl w:val="true"/>
              </w:rPr>
              <w:t>تغطیة الوجه للمرأة</w:t>
            </w:r>
            <w:r>
              <w:rPr>
                <w:rStyle w:val="IndexLink"/>
                <w:rtl w:val="true"/>
              </w:rPr>
              <w:tab/>
            </w:r>
            <w:r>
              <w:rPr>
                <w:rStyle w:val="IndexLink"/>
              </w:rPr>
              <w:t>334</w:t>
            </w:r>
          </w:hyperlink>
        </w:p>
        <w:p>
          <w:pPr>
            <w:pStyle w:val="Contents5"/>
            <w:tabs>
              <w:tab w:val="clear" w:pos="7892"/>
              <w:tab w:val="right" w:pos="9026" w:leader="dot"/>
            </w:tabs>
            <w:rPr/>
          </w:pPr>
          <w:hyperlink w:anchor="__RefHeading___Toc1389809_2322387425">
            <w:r>
              <w:rPr>
                <w:webHidden/>
                <w:rStyle w:val="IndexLink"/>
                <w:rtl w:val="true"/>
              </w:rPr>
              <w:t>النقاب للمرأة</w:t>
            </w:r>
            <w:r>
              <w:rPr>
                <w:rStyle w:val="IndexLink"/>
                <w:rtl w:val="true"/>
              </w:rPr>
              <w:tab/>
            </w:r>
            <w:r>
              <w:rPr>
                <w:rStyle w:val="IndexLink"/>
              </w:rPr>
              <w:t>337</w:t>
            </w:r>
          </w:hyperlink>
        </w:p>
        <w:p>
          <w:pPr>
            <w:pStyle w:val="Contents5"/>
            <w:tabs>
              <w:tab w:val="clear" w:pos="7892"/>
              <w:tab w:val="right" w:pos="9026" w:leader="dot"/>
            </w:tabs>
            <w:rPr/>
          </w:pPr>
          <w:hyperlink w:anchor="__RefHeading___Toc1389811_2322387425">
            <w:r>
              <w:rPr>
                <w:webHidden/>
                <w:rStyle w:val="IndexLink"/>
                <w:rtl w:val="true"/>
              </w:rPr>
              <w:t>الحنّاء للزینة</w:t>
            </w:r>
            <w:r>
              <w:rPr>
                <w:rStyle w:val="IndexLink"/>
                <w:rtl w:val="true"/>
              </w:rPr>
              <w:tab/>
            </w:r>
            <w:r>
              <w:rPr>
                <w:rStyle w:val="IndexLink"/>
              </w:rPr>
              <w:t>338</w:t>
            </w:r>
          </w:hyperlink>
        </w:p>
        <w:p>
          <w:pPr>
            <w:pStyle w:val="Contents5"/>
            <w:tabs>
              <w:tab w:val="clear" w:pos="7892"/>
              <w:tab w:val="right" w:pos="9026" w:leader="dot"/>
            </w:tabs>
            <w:rPr/>
          </w:pPr>
          <w:hyperlink w:anchor="__RefHeading___Toc1389813_2322387425">
            <w:r>
              <w:rPr>
                <w:webHidden/>
                <w:rStyle w:val="IndexLink"/>
                <w:rtl w:val="true"/>
              </w:rPr>
              <w:t>التختم للزینة</w:t>
            </w:r>
            <w:r>
              <w:rPr>
                <w:rStyle w:val="IndexLink"/>
                <w:rtl w:val="true"/>
              </w:rPr>
              <w:tab/>
            </w:r>
            <w:r>
              <w:rPr>
                <w:rStyle w:val="IndexLink"/>
              </w:rPr>
              <w:t>339</w:t>
            </w:r>
          </w:hyperlink>
        </w:p>
        <w:p>
          <w:pPr>
            <w:pStyle w:val="Contents5"/>
            <w:tabs>
              <w:tab w:val="clear" w:pos="7892"/>
              <w:tab w:val="right" w:pos="9026" w:leader="dot"/>
            </w:tabs>
            <w:rPr/>
          </w:pPr>
          <w:hyperlink w:anchor="__RefHeading___Toc1389815_2322387425">
            <w:r>
              <w:rPr>
                <w:webHidden/>
                <w:rStyle w:val="IndexLink"/>
                <w:rtl w:val="true"/>
              </w:rPr>
              <w:t>و لبس المرأة ما لم تعتاده من الحلّی</w:t>
            </w:r>
            <w:r>
              <w:rPr>
                <w:rStyle w:val="IndexLink"/>
                <w:rtl w:val="true"/>
              </w:rPr>
              <w:tab/>
            </w:r>
            <w:r>
              <w:rPr>
                <w:rStyle w:val="IndexLink"/>
              </w:rPr>
              <w:t>341</w:t>
            </w:r>
          </w:hyperlink>
        </w:p>
        <w:p>
          <w:pPr>
            <w:pStyle w:val="Contents5"/>
            <w:tabs>
              <w:tab w:val="clear" w:pos="7892"/>
              <w:tab w:val="right" w:pos="9026" w:leader="dot"/>
            </w:tabs>
            <w:rPr/>
          </w:pPr>
          <w:hyperlink w:anchor="__RefHeading___Toc1389817_2322387425">
            <w:r>
              <w:rPr>
                <w:webHidden/>
                <w:rStyle w:val="IndexLink"/>
                <w:rtl w:val="true"/>
              </w:rPr>
              <w:t>لبس الخفین للرجل</w:t>
            </w:r>
            <w:r>
              <w:rPr>
                <w:rStyle w:val="IndexLink"/>
                <w:rtl w:val="true"/>
              </w:rPr>
              <w:tab/>
            </w:r>
            <w:r>
              <w:rPr>
                <w:rStyle w:val="IndexLink"/>
              </w:rPr>
              <w:t>342</w:t>
            </w:r>
          </w:hyperlink>
        </w:p>
        <w:p>
          <w:pPr>
            <w:pStyle w:val="Contents5"/>
            <w:tabs>
              <w:tab w:val="clear" w:pos="7892"/>
              <w:tab w:val="right" w:pos="9026" w:leader="dot"/>
            </w:tabs>
            <w:rPr/>
          </w:pPr>
          <w:hyperlink w:anchor="__RefHeading___Toc1389819_2322387425">
            <w:r>
              <w:rPr>
                <w:webHidden/>
                <w:rStyle w:val="IndexLink"/>
                <w:rtl w:val="true"/>
              </w:rPr>
              <w:t>التظلیل للرجل الصحیح سائرا</w:t>
            </w:r>
            <w:r>
              <w:rPr>
                <w:rStyle w:val="IndexLink"/>
                <w:rtl w:val="true"/>
              </w:rPr>
              <w:tab/>
            </w:r>
            <w:r>
              <w:rPr>
                <w:rStyle w:val="IndexLink"/>
              </w:rPr>
              <w:t>344</w:t>
            </w:r>
          </w:hyperlink>
        </w:p>
        <w:p>
          <w:pPr>
            <w:pStyle w:val="Contents5"/>
            <w:tabs>
              <w:tab w:val="clear" w:pos="7892"/>
              <w:tab w:val="right" w:pos="9026" w:leader="dot"/>
            </w:tabs>
            <w:rPr/>
          </w:pPr>
          <w:hyperlink w:anchor="__RefHeading___Toc1389821_2322387425">
            <w:r>
              <w:rPr>
                <w:webHidden/>
                <w:rStyle w:val="IndexLink"/>
                <w:rtl w:val="true"/>
              </w:rPr>
              <w:t>لبس السلاح اختیارا</w:t>
            </w:r>
            <w:r>
              <w:rPr>
                <w:rStyle w:val="IndexLink"/>
                <w:rtl w:val="true"/>
              </w:rPr>
              <w:tab/>
            </w:r>
            <w:r>
              <w:rPr>
                <w:rStyle w:val="IndexLink"/>
              </w:rPr>
              <w:t>353</w:t>
            </w:r>
          </w:hyperlink>
        </w:p>
        <w:p>
          <w:pPr>
            <w:pStyle w:val="Contents5"/>
            <w:tabs>
              <w:tab w:val="clear" w:pos="7892"/>
              <w:tab w:val="right" w:pos="9026" w:leader="dot"/>
            </w:tabs>
            <w:rPr/>
          </w:pPr>
          <w:hyperlink w:anchor="__RefHeading___Toc1389823_2322387425">
            <w:r>
              <w:rPr>
                <w:webHidden/>
                <w:rStyle w:val="IndexLink"/>
                <w:rtl w:val="true"/>
              </w:rPr>
              <w:t>قطع شجر الحرم و حشیشه</w:t>
            </w:r>
            <w:r>
              <w:rPr>
                <w:rStyle w:val="IndexLink"/>
                <w:rtl w:val="true"/>
              </w:rPr>
              <w:tab/>
            </w:r>
            <w:r>
              <w:rPr>
                <w:rStyle w:val="IndexLink"/>
              </w:rPr>
              <w:t>354</w:t>
            </w:r>
          </w:hyperlink>
        </w:p>
        <w:p>
          <w:pPr>
            <w:pStyle w:val="Contents5"/>
            <w:tabs>
              <w:tab w:val="clear" w:pos="7892"/>
              <w:tab w:val="right" w:pos="9026" w:leader="dot"/>
            </w:tabs>
            <w:rPr/>
          </w:pPr>
          <w:hyperlink w:anchor="__RefHeading___Toc1389825_2322387425">
            <w:r>
              <w:rPr>
                <w:webHidden/>
                <w:rStyle w:val="IndexLink"/>
                <w:rtl w:val="true"/>
              </w:rPr>
              <w:t>قتل هوامّ الجسد</w:t>
            </w:r>
            <w:r>
              <w:rPr>
                <w:rStyle w:val="IndexLink"/>
                <w:rtl w:val="true"/>
              </w:rPr>
              <w:tab/>
            </w:r>
            <w:r>
              <w:rPr>
                <w:rStyle w:val="IndexLink"/>
              </w:rPr>
              <w:t>357</w:t>
            </w:r>
          </w:hyperlink>
        </w:p>
        <w:p>
          <w:pPr>
            <w:pStyle w:val="Contents4"/>
            <w:tabs>
              <w:tab w:val="clear" w:pos="8176"/>
              <w:tab w:val="right" w:pos="9026" w:leader="dot"/>
            </w:tabs>
            <w:rPr/>
          </w:pPr>
          <w:hyperlink w:anchor="__RefHeading___Toc1389827_2322387425">
            <w:r>
              <w:rPr>
                <w:webHidden/>
                <w:rStyle w:val="IndexLink"/>
                <w:rtl w:val="true"/>
              </w:rPr>
              <w:t>محرمات الاحرام</w:t>
            </w:r>
            <w:r>
              <w:rPr>
                <w:rStyle w:val="IndexLink"/>
                <w:rtl w:val="true"/>
              </w:rPr>
              <w:tab/>
            </w:r>
            <w:r>
              <w:rPr>
                <w:rStyle w:val="IndexLink"/>
              </w:rPr>
              <w:t>362</w:t>
            </w:r>
          </w:hyperlink>
        </w:p>
        <w:p>
          <w:pPr>
            <w:pStyle w:val="Contents4"/>
            <w:tabs>
              <w:tab w:val="clear" w:pos="8176"/>
              <w:tab w:val="right" w:pos="9026" w:leader="dot"/>
            </w:tabs>
            <w:rPr/>
          </w:pPr>
          <w:hyperlink w:anchor="__RefHeading___Toc1389829_2322387425">
            <w:r>
              <w:rPr>
                <w:webHidden/>
                <w:rStyle w:val="IndexLink"/>
                <w:rtl w:val="true"/>
              </w:rPr>
              <w:t>(</w:t>
            </w:r>
            <w:r>
              <w:rPr>
                <w:rStyle w:val="IndexLink"/>
                <w:rtl w:val="true"/>
              </w:rPr>
              <w:t>القول فی الطواف</w:t>
            </w:r>
            <w:r>
              <w:rPr>
                <w:rStyle w:val="IndexLink"/>
                <w:rtl w:val="true"/>
              </w:rPr>
              <w:t>)</w:t>
              <w:tab/>
            </w:r>
            <w:r>
              <w:rPr>
                <w:rStyle w:val="IndexLink"/>
              </w:rPr>
              <w:t>366</w:t>
            </w:r>
          </w:hyperlink>
        </w:p>
        <w:p>
          <w:pPr>
            <w:pStyle w:val="Contents4"/>
            <w:tabs>
              <w:tab w:val="clear" w:pos="8176"/>
              <w:tab w:val="right" w:pos="9026" w:leader="dot"/>
            </w:tabs>
            <w:rPr/>
          </w:pPr>
          <w:hyperlink w:anchor="__RefHeading___Toc1389831_2322387425">
            <w:r>
              <w:rPr>
                <w:webHidden/>
                <w:rStyle w:val="IndexLink"/>
                <w:rtl w:val="true"/>
              </w:rPr>
              <w:t>و یشترط فیه رفع الحدث</w:t>
            </w:r>
            <w:r>
              <w:rPr>
                <w:rStyle w:val="IndexLink"/>
                <w:rtl w:val="true"/>
              </w:rPr>
              <w:tab/>
            </w:r>
            <w:r>
              <w:rPr>
                <w:rStyle w:val="IndexLink"/>
              </w:rPr>
              <w:t>366</w:t>
            </w:r>
          </w:hyperlink>
        </w:p>
        <w:p>
          <w:pPr>
            <w:pStyle w:val="Contents4"/>
            <w:tabs>
              <w:tab w:val="clear" w:pos="8176"/>
              <w:tab w:val="right" w:pos="9026" w:leader="dot"/>
            </w:tabs>
            <w:rPr/>
          </w:pPr>
          <w:hyperlink w:anchor="__RefHeading___Toc1389833_2322387425">
            <w:r>
              <w:rPr>
                <w:webHidden/>
                <w:rStyle w:val="IndexLink"/>
                <w:rtl w:val="true"/>
              </w:rPr>
              <w:t>الختان فی الرجل</w:t>
            </w:r>
            <w:r>
              <w:rPr>
                <w:rStyle w:val="IndexLink"/>
                <w:rtl w:val="true"/>
              </w:rPr>
              <w:tab/>
            </w:r>
            <w:r>
              <w:rPr>
                <w:rStyle w:val="IndexLink"/>
              </w:rPr>
              <w:t>371</w:t>
            </w:r>
          </w:hyperlink>
        </w:p>
        <w:p>
          <w:pPr>
            <w:pStyle w:val="Contents4"/>
            <w:tabs>
              <w:tab w:val="clear" w:pos="8176"/>
              <w:tab w:val="right" w:pos="9026" w:leader="dot"/>
            </w:tabs>
            <w:rPr/>
          </w:pPr>
          <w:hyperlink w:anchor="__RefHeading___Toc1389835_2322387425">
            <w:r>
              <w:rPr>
                <w:webHidden/>
                <w:rStyle w:val="IndexLink"/>
                <w:rtl w:val="true"/>
              </w:rPr>
              <w:t>ستر العورة</w:t>
            </w:r>
            <w:r>
              <w:rPr>
                <w:rStyle w:val="IndexLink"/>
                <w:rtl w:val="true"/>
              </w:rPr>
              <w:tab/>
            </w:r>
            <w:r>
              <w:rPr>
                <w:rStyle w:val="IndexLink"/>
              </w:rPr>
              <w:t>372</w:t>
            </w:r>
          </w:hyperlink>
        </w:p>
        <w:p>
          <w:pPr>
            <w:pStyle w:val="Contents4"/>
            <w:tabs>
              <w:tab w:val="clear" w:pos="8176"/>
              <w:tab w:val="right" w:pos="9026" w:leader="dot"/>
            </w:tabs>
            <w:rPr/>
          </w:pPr>
          <w:hyperlink w:anchor="__RefHeading___Toc1389837_2322387425">
            <w:r>
              <w:rPr>
                <w:webHidden/>
                <w:rStyle w:val="IndexLink"/>
                <w:rtl w:val="true"/>
              </w:rPr>
              <w:t>واجبات الطواف</w:t>
            </w:r>
            <w:r>
              <w:rPr>
                <w:rStyle w:val="IndexLink"/>
                <w:rtl w:val="true"/>
              </w:rPr>
              <w:tab/>
            </w:r>
            <w:r>
              <w:rPr>
                <w:rStyle w:val="IndexLink"/>
              </w:rPr>
              <w:t>374</w:t>
            </w:r>
          </w:hyperlink>
        </w:p>
        <w:p>
          <w:pPr>
            <w:pStyle w:val="Contents4"/>
            <w:tabs>
              <w:tab w:val="clear" w:pos="8176"/>
              <w:tab w:val="right" w:pos="9026" w:leader="dot"/>
            </w:tabs>
            <w:rPr/>
          </w:pPr>
          <w:hyperlink w:anchor="__RefHeading___Toc1389839_2322387425">
            <w:r>
              <w:rPr>
                <w:webHidden/>
                <w:rStyle w:val="IndexLink"/>
                <w:rtl w:val="true"/>
              </w:rPr>
              <w:t>و البدءة بالحجر الأسود و الختم به</w:t>
            </w:r>
            <w:r>
              <w:rPr>
                <w:rStyle w:val="IndexLink"/>
                <w:rtl w:val="true"/>
              </w:rPr>
              <w:tab/>
            </w:r>
            <w:r>
              <w:rPr>
                <w:rStyle w:val="IndexLink"/>
              </w:rPr>
              <w:t>374</w:t>
            </w:r>
          </w:hyperlink>
        </w:p>
        <w:p>
          <w:pPr>
            <w:pStyle w:val="Contents4"/>
            <w:tabs>
              <w:tab w:val="clear" w:pos="8176"/>
              <w:tab w:val="right" w:pos="9026" w:leader="dot"/>
            </w:tabs>
            <w:rPr/>
          </w:pPr>
          <w:hyperlink w:anchor="__RefHeading___Toc1389841_2322387425">
            <w:r>
              <w:rPr>
                <w:webHidden/>
                <w:rStyle w:val="IndexLink"/>
                <w:rtl w:val="true"/>
              </w:rPr>
              <w:t>جعل البیت علی یساره</w:t>
            </w:r>
            <w:r>
              <w:rPr>
                <w:rStyle w:val="IndexLink"/>
                <w:rtl w:val="true"/>
              </w:rPr>
              <w:tab/>
            </w:r>
            <w:r>
              <w:rPr>
                <w:rStyle w:val="IndexLink"/>
              </w:rPr>
              <w:t>375</w:t>
            </w:r>
          </w:hyperlink>
        </w:p>
        <w:p>
          <w:pPr>
            <w:pStyle w:val="Contents4"/>
            <w:tabs>
              <w:tab w:val="clear" w:pos="8176"/>
              <w:tab w:val="right" w:pos="9026" w:leader="dot"/>
            </w:tabs>
            <w:rPr/>
          </w:pPr>
          <w:hyperlink w:anchor="__RefHeading___Toc1389843_2322387425">
            <w:r>
              <w:rPr>
                <w:webHidden/>
                <w:rStyle w:val="IndexLink"/>
                <w:rtl w:val="true"/>
              </w:rPr>
              <w:t>إدخال الحجر</w:t>
            </w:r>
            <w:r>
              <w:rPr>
                <w:rStyle w:val="IndexLink"/>
                <w:rtl w:val="true"/>
              </w:rPr>
              <w:tab/>
            </w:r>
            <w:r>
              <w:rPr>
                <w:rStyle w:val="IndexLink"/>
              </w:rPr>
              <w:t>379</w:t>
            </w:r>
          </w:hyperlink>
        </w:p>
        <w:p>
          <w:pPr>
            <w:pStyle w:val="Contents4"/>
            <w:tabs>
              <w:tab w:val="clear" w:pos="8176"/>
              <w:tab w:val="right" w:pos="9026" w:leader="dot"/>
            </w:tabs>
            <w:rPr/>
          </w:pPr>
          <w:hyperlink w:anchor="__RefHeading___Toc1389845_2322387425">
            <w:r>
              <w:rPr>
                <w:webHidden/>
                <w:rStyle w:val="IndexLink"/>
                <w:rtl w:val="true"/>
              </w:rPr>
              <w:t>خروجه بجمیع بدنه عن البیت</w:t>
            </w:r>
            <w:r>
              <w:rPr>
                <w:rStyle w:val="IndexLink"/>
                <w:rtl w:val="true"/>
              </w:rPr>
              <w:tab/>
            </w:r>
            <w:r>
              <w:rPr>
                <w:rStyle w:val="IndexLink"/>
              </w:rPr>
              <w:t>380</w:t>
            </w:r>
          </w:hyperlink>
        </w:p>
        <w:p>
          <w:pPr>
            <w:pStyle w:val="Contents4"/>
            <w:tabs>
              <w:tab w:val="clear" w:pos="8176"/>
              <w:tab w:val="right" w:pos="9026" w:leader="dot"/>
            </w:tabs>
            <w:rPr/>
          </w:pPr>
          <w:hyperlink w:anchor="__RefHeading___Toc1389847_2322387425">
            <w:r>
              <w:rPr>
                <w:webHidden/>
                <w:rStyle w:val="IndexLink"/>
                <w:rtl w:val="true"/>
              </w:rPr>
              <w:t>إکمال السبع و عدم الزیادة</w:t>
            </w:r>
            <w:r>
              <w:rPr>
                <w:rStyle w:val="IndexLink"/>
                <w:rtl w:val="true"/>
              </w:rPr>
              <w:tab/>
            </w:r>
            <w:r>
              <w:rPr>
                <w:rStyle w:val="IndexLink"/>
              </w:rPr>
              <w:t>384</w:t>
            </w:r>
          </w:hyperlink>
        </w:p>
        <w:p>
          <w:pPr>
            <w:pStyle w:val="Contents4"/>
            <w:tabs>
              <w:tab w:val="clear" w:pos="8176"/>
              <w:tab w:val="right" w:pos="9026" w:leader="dot"/>
            </w:tabs>
            <w:rPr/>
          </w:pPr>
          <w:hyperlink w:anchor="__RefHeading___Toc1389849_2322387425">
            <w:r>
              <w:rPr>
                <w:webHidden/>
                <w:rStyle w:val="IndexLink"/>
                <w:rtl w:val="true"/>
              </w:rPr>
              <w:t>الرکعتان خلف المقام</w:t>
            </w:r>
            <w:r>
              <w:rPr>
                <w:rStyle w:val="IndexLink"/>
                <w:rtl w:val="true"/>
              </w:rPr>
              <w:tab/>
            </w:r>
            <w:r>
              <w:rPr>
                <w:rStyle w:val="IndexLink"/>
              </w:rPr>
              <w:t>395</w:t>
            </w:r>
          </w:hyperlink>
        </w:p>
        <w:p>
          <w:pPr>
            <w:pStyle w:val="Contents4"/>
            <w:tabs>
              <w:tab w:val="clear" w:pos="8176"/>
              <w:tab w:val="right" w:pos="9026" w:leader="dot"/>
            </w:tabs>
            <w:rPr/>
          </w:pPr>
          <w:hyperlink w:anchor="__RefHeading___Toc1389851_2322387425">
            <w:r>
              <w:rPr>
                <w:webHidden/>
                <w:rStyle w:val="IndexLink"/>
                <w:rtl w:val="true"/>
              </w:rPr>
              <w:t>و تواصل أربعة أشواط</w:t>
            </w:r>
            <w:r>
              <w:rPr>
                <w:rStyle w:val="IndexLink"/>
                <w:rtl w:val="true"/>
              </w:rPr>
              <w:tab/>
            </w:r>
            <w:r>
              <w:rPr>
                <w:rStyle w:val="IndexLink"/>
              </w:rPr>
              <w:t>400</w:t>
            </w:r>
          </w:hyperlink>
        </w:p>
        <w:p>
          <w:pPr>
            <w:pStyle w:val="Contents4"/>
            <w:tabs>
              <w:tab w:val="clear" w:pos="8176"/>
              <w:tab w:val="right" w:pos="9026" w:leader="dot"/>
            </w:tabs>
            <w:rPr/>
          </w:pPr>
          <w:hyperlink w:anchor="__RefHeading___Toc1389853_2322387425">
            <w:r>
              <w:rPr>
                <w:webHidden/>
                <w:rStyle w:val="IndexLink"/>
                <w:rtl w:val="true"/>
              </w:rPr>
              <w:t>حکم ما لو شکّ فی العدد بعد الفراغ</w:t>
            </w:r>
            <w:r>
              <w:rPr>
                <w:rStyle w:val="IndexLink"/>
                <w:rtl w:val="true"/>
              </w:rPr>
              <w:tab/>
            </w:r>
            <w:r>
              <w:rPr>
                <w:rStyle w:val="IndexLink"/>
              </w:rPr>
              <w:t>412</w:t>
            </w:r>
          </w:hyperlink>
        </w:p>
        <w:p>
          <w:pPr>
            <w:pStyle w:val="Contents4"/>
            <w:tabs>
              <w:tab w:val="clear" w:pos="8176"/>
              <w:tab w:val="right" w:pos="9026" w:leader="dot"/>
            </w:tabs>
            <w:rPr/>
          </w:pPr>
          <w:hyperlink w:anchor="__RefHeading___Toc1389855_2322387425">
            <w:r>
              <w:rPr>
                <w:webHidden/>
                <w:rStyle w:val="IndexLink"/>
                <w:rtl w:val="true"/>
              </w:rPr>
              <w:t>سننه الغسل قبل دخول مکّة</w:t>
            </w:r>
            <w:r>
              <w:rPr>
                <w:rStyle w:val="IndexLink"/>
                <w:rtl w:val="true"/>
              </w:rPr>
              <w:tab/>
            </w:r>
            <w:r>
              <w:rPr>
                <w:rStyle w:val="IndexLink"/>
              </w:rPr>
              <w:t>413</w:t>
            </w:r>
          </w:hyperlink>
        </w:p>
        <w:p>
          <w:pPr>
            <w:pStyle w:val="Contents4"/>
            <w:tabs>
              <w:tab w:val="clear" w:pos="8176"/>
              <w:tab w:val="right" w:pos="9026" w:leader="dot"/>
            </w:tabs>
            <w:rPr/>
          </w:pPr>
          <w:hyperlink w:anchor="__RefHeading___Toc1389857_2322387425">
            <w:r>
              <w:rPr>
                <w:webHidden/>
                <w:rStyle w:val="IndexLink"/>
                <w:rtl w:val="true"/>
              </w:rPr>
              <w:t>مضغ الإذخر</w:t>
            </w:r>
            <w:r>
              <w:rPr>
                <w:rStyle w:val="IndexLink"/>
                <w:rtl w:val="true"/>
              </w:rPr>
              <w:tab/>
            </w:r>
            <w:r>
              <w:rPr>
                <w:rStyle w:val="IndexLink"/>
              </w:rPr>
              <w:t>414</w:t>
            </w:r>
          </w:hyperlink>
        </w:p>
        <w:p>
          <w:pPr>
            <w:pStyle w:val="Contents4"/>
            <w:tabs>
              <w:tab w:val="clear" w:pos="8176"/>
              <w:tab w:val="right" w:pos="9026" w:leader="dot"/>
            </w:tabs>
            <w:rPr/>
          </w:pPr>
          <w:hyperlink w:anchor="__RefHeading___Toc1389859_2322387425">
            <w:r>
              <w:rPr>
                <w:webHidden/>
                <w:rStyle w:val="IndexLink"/>
                <w:rtl w:val="true"/>
              </w:rPr>
              <w:t>دخول مکّة من أعلاها</w:t>
            </w:r>
            <w:r>
              <w:rPr>
                <w:rStyle w:val="IndexLink"/>
                <w:rtl w:val="true"/>
              </w:rPr>
              <w:tab/>
            </w:r>
            <w:r>
              <w:rPr>
                <w:rStyle w:val="IndexLink"/>
              </w:rPr>
              <w:t>415</w:t>
            </w:r>
          </w:hyperlink>
        </w:p>
        <w:p>
          <w:pPr>
            <w:pStyle w:val="Contents4"/>
            <w:tabs>
              <w:tab w:val="clear" w:pos="8176"/>
              <w:tab w:val="right" w:pos="9026" w:leader="dot"/>
            </w:tabs>
            <w:rPr/>
          </w:pPr>
          <w:hyperlink w:anchor="__RefHeading___Toc1389861_2322387425">
            <w:r>
              <w:rPr>
                <w:webHidden/>
                <w:rStyle w:val="IndexLink"/>
                <w:rtl w:val="true"/>
              </w:rPr>
              <w:t>الدخول من باب بنی شیبة</w:t>
            </w:r>
            <w:r>
              <w:rPr>
                <w:rStyle w:val="IndexLink"/>
                <w:rtl w:val="true"/>
              </w:rPr>
              <w:tab/>
            </w:r>
            <w:r>
              <w:rPr>
                <w:rStyle w:val="IndexLink"/>
              </w:rPr>
              <w:t>416</w:t>
            </w:r>
          </w:hyperlink>
        </w:p>
        <w:p>
          <w:pPr>
            <w:pStyle w:val="Contents4"/>
            <w:tabs>
              <w:tab w:val="clear" w:pos="8176"/>
              <w:tab w:val="right" w:pos="9026" w:leader="dot"/>
            </w:tabs>
            <w:rPr/>
          </w:pPr>
          <w:hyperlink w:anchor="__RefHeading___Toc1389863_2322387425">
            <w:r>
              <w:rPr>
                <w:webHidden/>
                <w:rStyle w:val="IndexLink"/>
                <w:rtl w:val="true"/>
              </w:rPr>
              <w:t>الوقوف عند الحجر و الدعاء فیه</w:t>
            </w:r>
            <w:r>
              <w:rPr>
                <w:rStyle w:val="IndexLink"/>
                <w:rtl w:val="true"/>
              </w:rPr>
              <w:tab/>
            </w:r>
            <w:r>
              <w:rPr>
                <w:rStyle w:val="IndexLink"/>
              </w:rPr>
              <w:t>419</w:t>
            </w:r>
          </w:hyperlink>
        </w:p>
        <w:p>
          <w:pPr>
            <w:pStyle w:val="Contents4"/>
            <w:tabs>
              <w:tab w:val="clear" w:pos="8176"/>
              <w:tab w:val="right" w:pos="9026" w:leader="dot"/>
            </w:tabs>
            <w:rPr/>
          </w:pPr>
          <w:hyperlink w:anchor="__RefHeading___Toc1389865_2322387425">
            <w:r>
              <w:rPr>
                <w:webHidden/>
                <w:rStyle w:val="IndexLink"/>
                <w:rtl w:val="true"/>
              </w:rPr>
              <w:t>و قراءة القدر و ذکر اللّه تعالی</w:t>
            </w:r>
            <w:r>
              <w:rPr>
                <w:rStyle w:val="IndexLink"/>
                <w:rtl w:val="true"/>
              </w:rPr>
              <w:tab/>
            </w:r>
            <w:r>
              <w:rPr>
                <w:rStyle w:val="IndexLink"/>
              </w:rPr>
              <w:t>420</w:t>
            </w:r>
          </w:hyperlink>
        </w:p>
        <w:p>
          <w:pPr>
            <w:pStyle w:val="Contents4"/>
            <w:tabs>
              <w:tab w:val="clear" w:pos="8176"/>
              <w:tab w:val="right" w:pos="9026" w:leader="dot"/>
            </w:tabs>
            <w:rPr/>
          </w:pPr>
          <w:hyperlink w:anchor="__RefHeading___Toc1389867_2322387425">
            <w:r>
              <w:rPr>
                <w:webHidden/>
                <w:rStyle w:val="IndexLink"/>
                <w:rtl w:val="true"/>
              </w:rPr>
              <w:t>و استلام الحجر و تقبیله</w:t>
            </w:r>
            <w:r>
              <w:rPr>
                <w:rStyle w:val="IndexLink"/>
                <w:rtl w:val="true"/>
              </w:rPr>
              <w:tab/>
            </w:r>
            <w:r>
              <w:rPr>
                <w:rStyle w:val="IndexLink"/>
              </w:rPr>
              <w:t>425</w:t>
            </w:r>
          </w:hyperlink>
        </w:p>
        <w:p>
          <w:pPr>
            <w:pStyle w:val="Contents4"/>
            <w:tabs>
              <w:tab w:val="clear" w:pos="8176"/>
              <w:tab w:val="right" w:pos="9026" w:leader="dot"/>
            </w:tabs>
            <w:rPr/>
          </w:pPr>
          <w:hyperlink w:anchor="__RefHeading___Toc1389869_2322387425">
            <w:r>
              <w:rPr>
                <w:webHidden/>
                <w:rStyle w:val="IndexLink"/>
                <w:rtl w:val="true"/>
              </w:rPr>
              <w:t>و استلام الأرکان و استلام المستجار فی السابع</w:t>
            </w:r>
            <w:r>
              <w:rPr>
                <w:rStyle w:val="IndexLink"/>
                <w:rtl w:val="true"/>
              </w:rPr>
              <w:tab/>
            </w:r>
            <w:r>
              <w:rPr>
                <w:rStyle w:val="IndexLink"/>
              </w:rPr>
              <w:t>428</w:t>
            </w:r>
          </w:hyperlink>
        </w:p>
        <w:p>
          <w:pPr>
            <w:pStyle w:val="Contents4"/>
            <w:tabs>
              <w:tab w:val="clear" w:pos="8176"/>
              <w:tab w:val="right" w:pos="9026" w:leader="dot"/>
            </w:tabs>
            <w:rPr/>
          </w:pPr>
          <w:hyperlink w:anchor="__RefHeading___Toc1389871_2322387425">
            <w:r>
              <w:rPr>
                <w:webHidden/>
                <w:rStyle w:val="IndexLink"/>
                <w:rtl w:val="true"/>
              </w:rPr>
              <w:t>و یکره الکلام فی أثنائه بغیر الذکر و القرآن</w:t>
            </w:r>
            <w:r>
              <w:rPr>
                <w:rStyle w:val="IndexLink"/>
                <w:rtl w:val="true"/>
              </w:rPr>
              <w:tab/>
            </w:r>
            <w:r>
              <w:rPr>
                <w:rStyle w:val="IndexLink"/>
              </w:rPr>
              <w:t>431</w:t>
            </w:r>
          </w:hyperlink>
        </w:p>
        <w:p>
          <w:pPr>
            <w:pStyle w:val="Contents4"/>
            <w:tabs>
              <w:tab w:val="clear" w:pos="8176"/>
              <w:tab w:val="right" w:pos="9026" w:leader="dot"/>
            </w:tabs>
            <w:rPr/>
          </w:pPr>
          <w:hyperlink w:anchor="__RefHeading___Toc1389873_2322387425">
            <w:r>
              <w:rPr>
                <w:webHidden/>
                <w:rStyle w:val="IndexLink"/>
                <w:rtl w:val="true"/>
              </w:rPr>
              <w:t>(</w:t>
            </w:r>
            <w:r>
              <w:rPr>
                <w:rStyle w:val="IndexLink"/>
                <w:rtl w:val="true"/>
              </w:rPr>
              <w:t>مسائل</w:t>
            </w:r>
            <w:r>
              <w:rPr>
                <w:rStyle w:val="IndexLink"/>
                <w:rtl w:val="true"/>
              </w:rPr>
              <w:t>)</w:t>
              <w:tab/>
            </w:r>
            <w:r>
              <w:rPr>
                <w:rStyle w:val="IndexLink"/>
              </w:rPr>
              <w:t>436</w:t>
            </w:r>
          </w:hyperlink>
        </w:p>
        <w:p>
          <w:pPr>
            <w:pStyle w:val="Contents5"/>
            <w:tabs>
              <w:tab w:val="clear" w:pos="7892"/>
              <w:tab w:val="right" w:pos="9026" w:leader="dot"/>
            </w:tabs>
            <w:rPr/>
          </w:pPr>
          <w:hyperlink w:anchor="__RefHeading___Toc1389875_2322387425">
            <w:r>
              <w:rPr>
                <w:webHidden/>
                <w:rStyle w:val="IndexLink"/>
                <w:rtl w:val="true"/>
              </w:rPr>
              <w:t>کلّ طواف رکن الّا طواف النساء فیعود إلیه</w:t>
            </w:r>
            <w:r>
              <w:rPr>
                <w:rStyle w:val="IndexLink"/>
                <w:rtl w:val="true"/>
              </w:rPr>
              <w:tab/>
            </w:r>
            <w:r>
              <w:rPr>
                <w:rStyle w:val="IndexLink"/>
              </w:rPr>
              <w:t>436</w:t>
            </w:r>
          </w:hyperlink>
        </w:p>
        <w:p>
          <w:pPr>
            <w:pStyle w:val="Contents5"/>
            <w:tabs>
              <w:tab w:val="clear" w:pos="7892"/>
              <w:tab w:val="right" w:pos="9026" w:leader="dot"/>
            </w:tabs>
            <w:rPr/>
          </w:pPr>
          <w:hyperlink w:anchor="__RefHeading___Toc1389877_2322387425">
            <w:r>
              <w:rPr>
                <w:webHidden/>
                <w:rStyle w:val="IndexLink"/>
                <w:rtl w:val="true"/>
              </w:rPr>
              <w:t>حکم المرأة التی نذرت الطواف علی أربع أن علیها طوافین</w:t>
            </w:r>
            <w:r>
              <w:rPr>
                <w:rStyle w:val="IndexLink"/>
                <w:rtl w:val="true"/>
              </w:rPr>
              <w:tab/>
            </w:r>
            <w:r>
              <w:rPr>
                <w:rStyle w:val="IndexLink"/>
              </w:rPr>
              <w:t>455</w:t>
            </w:r>
          </w:hyperlink>
        </w:p>
        <w:p>
          <w:pPr>
            <w:pStyle w:val="Contents5"/>
            <w:tabs>
              <w:tab w:val="clear" w:pos="7892"/>
              <w:tab w:val="right" w:pos="9026" w:leader="dot"/>
            </w:tabs>
            <w:rPr/>
          </w:pPr>
          <w:hyperlink w:anchor="__RefHeading___Toc1389879_2322387425">
            <w:r>
              <w:rPr>
                <w:webHidden/>
                <w:rStyle w:val="IndexLink"/>
                <w:rtl w:val="true"/>
              </w:rPr>
              <w:t>استحباب إکثار الطواف</w:t>
            </w:r>
            <w:r>
              <w:rPr>
                <w:rStyle w:val="IndexLink"/>
                <w:rtl w:val="true"/>
              </w:rPr>
              <w:tab/>
            </w:r>
            <w:r>
              <w:rPr>
                <w:rStyle w:val="IndexLink"/>
              </w:rPr>
              <w:t>456</w:t>
            </w:r>
          </w:hyperlink>
        </w:p>
        <w:p>
          <w:pPr>
            <w:pStyle w:val="Contents5"/>
            <w:tabs>
              <w:tab w:val="clear" w:pos="7892"/>
              <w:tab w:val="right" w:pos="9026" w:leader="dot"/>
            </w:tabs>
            <w:rPr/>
          </w:pPr>
          <w:hyperlink w:anchor="__RefHeading___Toc1389881_2322387425">
            <w:r>
              <w:rPr>
                <w:webHidden/>
                <w:rStyle w:val="IndexLink"/>
                <w:rtl w:val="true"/>
              </w:rPr>
              <w:t>حکم القران بین أسبوعین فی طواف الفریضة</w:t>
            </w:r>
            <w:r>
              <w:rPr>
                <w:rStyle w:val="IndexLink"/>
                <w:rtl w:val="true"/>
              </w:rPr>
              <w:tab/>
            </w:r>
            <w:r>
              <w:rPr>
                <w:rStyle w:val="IndexLink"/>
              </w:rPr>
              <w:t>459</w:t>
            </w:r>
          </w:hyperlink>
        </w:p>
        <w:p>
          <w:pPr>
            <w:pStyle w:val="Contents3"/>
            <w:tabs>
              <w:tab w:val="clear" w:pos="8459"/>
              <w:tab w:val="right" w:pos="9026" w:leader="dot"/>
            </w:tabs>
            <w:rPr/>
          </w:pPr>
          <w:hyperlink w:anchor="__RefHeading___Toc1389883_2322387425">
            <w:r>
              <w:rPr>
                <w:webHidden/>
                <w:rStyle w:val="IndexLink"/>
                <w:rtl w:val="true"/>
              </w:rPr>
              <w:t>الفهرس</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9_129493"/>
      <w:bookmarkStart w:id="1" w:name="pg13249_129493"/>
      <w:bookmarkEnd w:id="1"/>
    </w:p>
    <w:p>
      <w:pPr>
        <w:pStyle w:val="Heading2"/>
        <w:numPr>
          <w:ilvl w:val="1"/>
          <w:numId w:val="1"/>
        </w:numPr>
        <w:rPr/>
      </w:pPr>
      <w:bookmarkStart w:id="2" w:name="pg13249_129493"/>
      <w:bookmarkStart w:id="3" w:name="__RefHeading___Toc1389633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389635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القسم الاول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49_129497"/>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389637_2322387425"/>
      <w:bookmarkStart w:id="9" w:name="_Toc3"/>
      <w:bookmarkEnd w:id="8"/>
      <w:r>
        <w:rPr>
          <w:rtl w:val="true"/>
        </w:rPr>
        <w:t>(</w:t>
      </w:r>
      <w:r>
        <w:rPr>
          <w:rtl w:val="true"/>
        </w:rPr>
        <w:t>کتاب الحجّ</w:t>
      </w:r>
      <w:r>
        <w:rPr>
          <w:rtl w:val="true"/>
        </w:rPr>
        <w:t>)</w:t>
      </w:r>
      <w:bookmarkEnd w:id="9"/>
    </w:p>
    <w:p>
      <w:pPr>
        <w:pStyle w:val="Heading3"/>
        <w:numPr>
          <w:ilvl w:val="2"/>
          <w:numId w:val="1"/>
        </w:numPr>
        <w:rPr/>
      </w:pPr>
      <w:bookmarkStart w:id="10" w:name="__RefHeading___Toc1389639_2322387425"/>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ومباحث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أحکام وجوبه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الاجمالیة للحج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الاحرام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أفعال الحجّ و العمرة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الاحرام</w:t>
      </w:r>
      <w:r>
        <w:rPr>
          <w:rFonts w:eastAsia="IRNazanin" w:cs="IRNazanin"/>
          <w:color w:val="111111"/>
          <w:sz w:val="28"/>
          <w:szCs w:val="28"/>
          <w:rtl w:val="true"/>
          <w:lang w:bidi="fa-IR"/>
        </w:rPr>
        <w:t>.</w:t>
      </w:r>
      <w:bookmarkStart w:id="12" w:name="pg13249_129499"/>
    </w:p>
    <w:p>
      <w:pPr>
        <w:pStyle w:val="Heading3"/>
        <w:numPr>
          <w:ilvl w:val="2"/>
          <w:numId w:val="1"/>
        </w:numPr>
        <w:rPr/>
      </w:pPr>
      <w:bookmarkStart w:id="13" w:name="__RefHeading___Toc1389641_2322387425"/>
      <w:bookmarkStart w:id="14" w:name="_Toc5"/>
      <w:bookmarkEnd w:id="12"/>
      <w:bookmarkEnd w:id="13"/>
      <w:r>
        <w:rPr>
          <w:rtl w:val="true"/>
        </w:rPr>
        <w:t>أحکام وجوب الحج</w:t>
      </w:r>
      <w:bookmarkEnd w:id="14"/>
    </w:p>
    <w:p>
      <w:pPr>
        <w:pStyle w:val="BookText"/>
        <w:rPr/>
      </w:pPr>
      <w:r>
        <w:rPr>
          <w:rFonts w:ascii="IRNazanin" w:hAnsi="IRNazanin" w:eastAsia="IRNazanin"/>
          <w:color w:val="111111"/>
          <w:sz w:val="28"/>
          <w:sz w:val="28"/>
          <w:szCs w:val="28"/>
          <w:rtl w:val="true"/>
          <w:lang w:bidi="fa-IR"/>
        </w:rPr>
        <w:t>وجوب الحج فوری مرّة واحدة مع اجتماع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یصطلح علیها بحجّة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الاستطاعة المتحقّقة بوجدان النفقات اللّازمة ذهابا و إیابا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قصد العودة أو ذهابا فقط لمن لم یقصدها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الوقت، و السلامة علی النفس و المال و العرض، و التمکن من استئناف الوضع المعیشی بعد العودة بدون حرج، و عدم المزاحمة بواجب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مع اختلال هذا الأخیر یقع مصداقا لحجّ الإسلام و ان کان الفاعل آثما بخلاف اختلال غیره فانه لا یقع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تلفت النفقات أثناء الذهاب أو قبل اتمام أعمال الحج لم یجزئ ما أتی به عن حجّ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تحقّق الاستطاعة فی بلد المکلف بل یکفی تحقّقها فی المکان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لتحصیل الاستطاعة غیر لازم نعم لو وهب له مالا وجب علیه قبول الهبة حتی إذا لم تکن مقیّدة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ومع البذل یجب الحج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تکفی إباحة النفقات و لا تلزم ملکیتها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بحاجة الی دار أو زواج أو ما شاکل ذلک من ضروریات الحیاة یلزمه تقدیم الحج الا مع لزوم الحرج هذا عم صدق الاستطاعة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المرأة التی یمکنها الحج بمهرها أو هدایا الزواج أو ببیع بعض حلیّها التی استغنت عنها 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من کانت له دار واسعة بإمکانه تبدیلها أو بیع بعضها فانه یجب ذلک ما دام لا یلزم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وهو کذلک مع صدق الاستطاعة والظاهر عدم صدقها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علیه دین فی ذمّة الناس یمکنه الحج به یلزمه استحصاله إذا لم یکن فیه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بأن من استقرض ما یمکّنه من الحج بدون حرج فی قضائه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تمکّن من نفقات الحج قبل موسمه استقرّ علیه الوجوب و لزمه التحفّظ علی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استقر علیه الحج و سوّف حتی عجز عن المباشرة أو تیسّرت له النفقات و لم یتمکن من البدایة تجب علیه الاستنابة ما دام هناک یأس من امکانیة المباشرة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استقر علیه الوجوب یلزمه تهیئة المقدّمات و الخروج فی وقت یثق بإدراکه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یجب الحج مرّة تجب العمرة کذلک لدی اجتماع الشرائط السابقة أو عند إرادة دخول مکّة فی غیر حالات الاستثناء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استطاع و سوّف استقرّ فی ذمّته و لزمه الاتیان به و لو تسکعا الا مع فرض الحرج</w:t>
      </w:r>
      <w:r>
        <w:rPr>
          <w:rFonts w:eastAsia="IRNazanin" w:cs="IRNazanin"/>
          <w:color w:val="111111"/>
          <w:sz w:val="28"/>
          <w:szCs w:val="28"/>
          <w:rtl w:val="true"/>
          <w:lang w:bidi="fa-IR"/>
        </w:rPr>
        <w:t>.</w:t>
      </w:r>
      <w:bookmarkStart w:id="15" w:name="pg13249_129505"/>
    </w:p>
    <w:p>
      <w:pPr>
        <w:pStyle w:val="Heading3"/>
        <w:numPr>
          <w:ilvl w:val="2"/>
          <w:numId w:val="1"/>
        </w:numPr>
        <w:rPr/>
      </w:pPr>
      <w:bookmarkStart w:id="16" w:name="__RefHeading___Toc1389643_2322387425"/>
      <w:bookmarkStart w:id="17" w:name="_Toc6"/>
      <w:bookmarkEnd w:id="15"/>
      <w:bookmarkEnd w:id="16"/>
      <w:r>
        <w:rPr>
          <w:rtl w:val="true"/>
        </w:rPr>
        <w:t>الفصل الأول فی وجوب الحج</w:t>
      </w:r>
      <w:bookmarkEnd w:id="17"/>
    </w:p>
    <w:p>
      <w:pPr>
        <w:pStyle w:val="Heading4"/>
        <w:numPr>
          <w:ilvl w:val="3"/>
          <w:numId w:val="1"/>
        </w:numPr>
        <w:rPr/>
      </w:pPr>
      <w:bookmarkStart w:id="18" w:name="__RefHeading___Toc1389645_2322387425"/>
      <w:bookmarkStart w:id="19" w:name="_Toc7"/>
      <w:bookmarkEnd w:id="18"/>
      <w:r>
        <w:rPr>
          <w:rtl w:val="true"/>
        </w:rPr>
        <w:t>القول فی حجة الإسلام</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 الشامل للحجّ و العمرة المفردة و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من الفرائض الضروریة والتی بنی علیها الاسلام و 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الحج و الصوم و الولایة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ذریح المحاربی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یحجّ 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0" w:name="pg13249_129507"/>
    </w:p>
    <w:p>
      <w:pPr>
        <w:pStyle w:val="BookText"/>
        <w:rPr/>
      </w:pPr>
      <w:bookmarkEnd w:id="20"/>
      <w:r>
        <w:rPr>
          <w:rFonts w:ascii="IRNazanin" w:hAnsi="IRNazanin" w:eastAsia="IRNazanin"/>
          <w:color w:val="111111"/>
          <w:sz w:val="28"/>
          <w:sz w:val="28"/>
          <w:szCs w:val="28"/>
          <w:rtl w:val="true"/>
          <w:lang w:bidi="fa-IR"/>
        </w:rPr>
        <w:t>و هل یحکم بکفر تارک الحج لا عن عذر کما هو ظاهر الآیة الکریمة؟ کلا، إذ من المحتمل إرادة کفران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شکرها لا إرادة ما یقابل الإسلام، بان یکون المعنی من لم یشکر نعمة الهدایة إلی الإسلام بالعمل بالوظائف فان اللّه غنیّ عنه، و هذا ما قد یعبّر عنه بالکفر العملی، نعم من ترکه لإنکار وجوبه من دون شبهة حکم علیه بالکفر لاستلزام ذلک انکار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صحیح عمر 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الحجّ و العمرة جمیعا، لأنّهما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آخر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الأصغر العمرة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1389647_2322387425"/>
      <w:bookmarkStart w:id="22" w:name="_Toc8"/>
      <w:bookmarkEnd w:id="21"/>
      <w:r>
        <w:rPr>
          <w:rtl w:val="true"/>
        </w:rPr>
        <w:t>وجوب العمرة</w:t>
      </w:r>
      <w:bookmarkEnd w:id="22"/>
    </w:p>
    <w:p>
      <w:pPr>
        <w:pStyle w:val="BookText"/>
        <w:rPr/>
      </w:pPr>
      <w:r>
        <w:rPr>
          <w:rFonts w:ascii="IRNazanin" w:hAnsi="IRNazanin" w:eastAsia="IRNazanin"/>
          <w:color w:val="111111"/>
          <w:sz w:val="28"/>
          <w:sz w:val="28"/>
          <w:szCs w:val="28"/>
          <w:rtl w:val="true"/>
          <w:lang w:bidi="fa-IR"/>
        </w:rPr>
        <w:t>و اما العمرة فلا إشکال فی وجوبها علی من استطاع للحج اما لأنّها جزء المرکب الواحد کما فی حجّ التمتع، أو لأنّها واجب مستقل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ویدل علی وجوبها جملة من الروایات، کالصحیح المتقدم وصحیح معاویة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علی الخلق بمنزلة الحج علی من استطاع إلیه سبیلا لان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إشکال فی ان الآتی بعمرة التمتّع تسقط عنه فریضة العمرة لصحیح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استمتع الرجل بالعمرة فقد قضی ما علیه من فریضة العمرة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البحث بعد هذا فی من استطاع للعمرة المفردة و لم یستطع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تارة یقع فی القریب الذی وظیفته غیر حجّ التمتّع و اخری فی البعید الذی وظیفته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القریب فیمکن التمسّک بصحیح معاویة المتقدّم لإثبات وجوبها و فوریتها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البعید فلا یبعد دلالة الصحیح علی الوجوب فی حقه أیضا الّا انه لا بدّ من حمله علی غیر البعید لان المسألة ابتلائیة، فلو کان الوجوب ثابتا فی حقّه لاشتهر و ذاع و الحال ان المعروف بین الفقهاء عدم الوجوب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القریب والبعید فکما دل الصحیح علی الوجوب للقریب یدل علی الوجوب للبعید وشبهة لو کان لبان غیر واردة لان الغالب ان من یتمکن من العمرة متمکن من الحج والمتمکن من العمرة وحدها نادر الوجود یعنی لیس بمثابة تکون المسالة محلا للابتلاء بحیث تکون من مصادیق لو کان لبان</w:t>
      </w:r>
      <w:r>
        <w:rPr>
          <w:rFonts w:eastAsia="IRNazanin" w:cs="IRNazanin"/>
          <w:color w:val="111111"/>
          <w:sz w:val="28"/>
          <w:szCs w:val="28"/>
          <w:rtl w:val="true"/>
          <w:lang w:bidi="fa-IR"/>
        </w:rPr>
        <w:t>.</w:t>
      </w:r>
      <w:bookmarkStart w:id="23" w:name="pg13249_129511"/>
    </w:p>
    <w:p>
      <w:pPr>
        <w:pStyle w:val="Heading4"/>
        <w:numPr>
          <w:ilvl w:val="3"/>
          <w:numId w:val="1"/>
        </w:numPr>
        <w:rPr/>
      </w:pPr>
      <w:bookmarkStart w:id="24" w:name="__RefHeading___Toc1389649_2322387425"/>
      <w:bookmarkStart w:id="25" w:name="_Toc9"/>
      <w:bookmarkEnd w:id="23"/>
      <w:bookmarkEnd w:id="24"/>
      <w:r>
        <w:rPr>
          <w:rtl w:val="true"/>
        </w:rPr>
        <w:t>من یجب علیهم الحج</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المستطیع من الرجال و النساء و الخناثی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علیه تقییده بالأحرار لعدم الوجوب علی الممالیک رجالا و نساء لصحیح الفضل بن یونس،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المملوک حجّ و لا عمرة حتّی یعتق</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علی النّاس جمیعا کبارهم و صغارهم، فمن کان له عذر عذره اللّه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فالمراد علی بالغین فی أوّل بلوغهم یعدّهم العرف صغارا أو أطفالا، یحجّ بهم أولیاؤهم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w:t>
      </w:r>
      <w:bookmarkStart w:id="26" w:name="pg13249_129512"/>
    </w:p>
    <w:p>
      <w:pPr>
        <w:pStyle w:val="BookText"/>
        <w:rPr/>
      </w:pPr>
      <w:bookmarkEnd w:id="26"/>
      <w:r>
        <w:rPr>
          <w:rFonts w:ascii="Amiri" w:hAnsi="Amiri" w:eastAsia="Amiri" w:cs="Amiri"/>
          <w:color w:val="111111"/>
          <w:sz w:val="28"/>
          <w:sz w:val="28"/>
          <w:szCs w:val="28"/>
          <w:rtl w:val="true"/>
          <w:lang w:bidi="ar-SA"/>
        </w:rPr>
        <w:t xml:space="preserve">لصحیح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لِمَن کَانَ عِندَهُ مَالٌ وَ صِحَّةٌ وَ إِن کَانَ سَوَّفَهُ للتِّجَارَةِ فَلَا یَسَعُهُ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یَجِدُ مَا یَحُجُّ به الحدیث</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بِهِ فَقَد تَرَکَ شَرِیعَةً مِن شَرَائِعِ الإِسلَام الحدیث</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 دلالتهما علی الفوریة واضحة، علی ان بالإمکان استفادة ذلک من النصوص أیضا کصحیح المحاربی المتقدّم، فان الفوریة إذا لم تکن واجبة فلماذا یموت التارک للحج من دون عذر یهودیّا أو نصرانیا، ان العقوبة مع جواز التراخی لا وجه لها</w:t>
      </w:r>
      <w:r>
        <w:rPr>
          <w:rFonts w:eastAsia="IRNazanin" w:cs="IRNazanin"/>
          <w:color w:val="111111"/>
          <w:sz w:val="28"/>
          <w:szCs w:val="28"/>
          <w:rtl w:val="true"/>
          <w:lang w:bidi="fa-IR"/>
        </w:rPr>
        <w:t>.</w:t>
      </w:r>
    </w:p>
    <w:p>
      <w:pPr>
        <w:pStyle w:val="Heading4"/>
        <w:numPr>
          <w:ilvl w:val="3"/>
          <w:numId w:val="1"/>
        </w:numPr>
        <w:rPr/>
      </w:pPr>
      <w:bookmarkStart w:id="27" w:name="__RefHeading___Toc1389651_2322387425"/>
      <w:bookmarkStart w:id="28" w:name="_Toc10"/>
      <w:bookmarkEnd w:id="27"/>
      <w:r>
        <w:rPr>
          <w:rtl w:val="true"/>
        </w:rPr>
        <w:t>وجوب مقدمات الحج لمن وجب علیه</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تجب مقدّماته من سفر و غیره عقلا و إلیه أشیر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ففِی حدیث الأربعمائة</w:t>
      </w:r>
      <w:r>
        <w:rPr>
          <w:rStyle w:val="FootnoteAnchor"/>
          <w:rtl w:val="true"/>
        </w:rPr>
        <w:footnoteReference w:id="12"/>
      </w:r>
      <w:r>
        <w:rPr>
          <w:rFonts w:ascii="IRNazanin" w:hAnsi="IRNazanin" w:eastAsia="IRNazanin"/>
          <w:color w:val="111111"/>
          <w:sz w:val="28"/>
          <w:sz w:val="28"/>
          <w:szCs w:val="28"/>
          <w:rtl w:val="true"/>
          <w:lang w:bidi="fa-IR"/>
        </w:rPr>
        <w:t xml:space="preserve">الصحیح سندا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أَرَدتُمُ الحَجَّ فَتَقَدَّمُوا فِی شِرَاءِ الحَوَائِجِ لِبَعضِ مَا یُقَوِّیکُم عَلَی السَّفَرِ فَإِنَّ اللَّهَ یَقُولُ وَ لَو أَرادُوا الخُرُوجَ لَأَعَدُّوا لَهُ عُدَّة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شرعا ففیه خلاف و الصحیح ان ما حکم به العقل عین ما حکم به الشرع وکما ان حکم العقل توصلی و غیری لا یترتب علیه ثواب و عقاب و انما الثواب و العقاب لذی المقدمة فکذلک حکم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فوریة الحج من باب تعدد المطلوب و لذا لو سوّف فیه وجب علیه الاتیان به و لا یسقط عنه، و لا یبعد استفادته من الآیة الکریمة لان ظاهرها ان من استطاع فی زمان کفی ذلک فی استقرار الوجوب علیه و ان زالت ما دام ذلک بسوء الاختیار، و خرجت من ذلک حالة الزوال لا بذلک للعلم من الخارج بانتفاء الوجوب فیها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التنزل یمکن استفادة ما ذکر من صحیحة المحاربی المتقدّمة الدالّة علی ان من مات و لم یحجّ من دون حاجة تجحف به فلیمت یهودیّا أو نصرانیّا، فإن المقصود فلیمت کذلک لو استطاع و لم یحج، و بإطلاقها تشمل حالة زوال الاستطاعة أیضا، و بذلک یثبت الوجوب و لو تسکعا و الا فلا وجه للموت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تقیید ذلک بعدم الحرج لقاعدة نفی الحرج الحاکمة علی الأدلّة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امکان استفادة ذلک من صحیحة المحاربی المتقدّمة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جهة اخری حیث انه فوری فتعتبر شرائط الوجوب فیه بالنسبة الی سنته التی هو فیها لا طول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مستطیعا فی السنین المقبلة اعتبرت الشرائط فی سنة الاستطاعة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بأصل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کلّف اللّه العباد إلّا ما یطیقون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کلّفهم حجّة واحدة و هم یطیقون أکثر من ذلک و إنّما کلّفهم دون ما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أمروا بحجّة واحدة لا أکثر من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تبارک و تعالی وضع الفرائض علی أدنی القوّة کما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شاة لیسع القویّ و الضعیف، و کذلک سائر الفرائض إنما وضعت علی أدنی القوم قوّة فکان من تلک الفرائض الحجّ المفروض واحدا، ثمّ رغّب أهل القوّة بقدر طاقتهم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صحیح علیّ بن جعفر، عن أخیه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وجوب الحج لاهل المکنة فی کل عام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فرض الحجّ علی أهل الجدة فی کلّ عام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اعتمده الکلینی فرواه و روی خبر حذیفة بن منصور،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 و جلّ فرض الحجّ و العمرة علی أهل الجِدة فی کلّ عام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أبی جریر القمّیّ،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فرض علی أهل الجدة فی کلّ عام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مثله الصدوق عمل بهذه الأخبار فقال بعد خبر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هذا الحدیث هکذا و الذی أعتمده و افتی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علی أهل الجدة فی کلّ عام فریضة، ثمّ استدلّ له بخبر أبی جریر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الشّیخ هذه الأحادیث علی الاستحباب و جوّز حملها علی إرادة الوجوب علی طریق البدل و أنّ من وجب علیه الحجُّ فی السّنة الأُولی فلم یفعل وجب فی الثّانیة فإن لم یفعل وجب فی الثّالثة و هکذا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حمله الثانی فخلاف ظهورها، و حمله الاول یحتاج الی شاهد و قرینة و لولاها یقع التعارض بینها وبین ما دل علی وجوبه فی العمر مرة مثل صحیح هشام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وکلّفهم حجّة واحدة و هم یطیقون أکثر من ذلک و إنّما کلّفهم دون 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الفضل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أمروا بحجّة واحدة لا أکثر من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وضع الفرائض علی أدنی القوّة فکان من تلک الفرائض الحجّ المفروض واحدا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لا شک فی تقدمها علی تلک لاعراض المشهور عن القول بوجوبه فی کل عام لاهل المکنة،هذا الّا ان القرینة شاهدة للحمل علی الاستحباب و هی ما فی ذیل معتبر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رغّب أهل القوّة بقدر طاقتهم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رغب صریح فی الاستحباب فهذا دلیل علی ان تلک الاخبار من باب الترغیب لاهل القوة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بفتح الجیم و تشدید الدّال حتی یکون المراد بلد جدّة، بل بکسر الجیم و تخفیف الدّال بمعنی أهل التمکّن و هو أحد مصادر</w:t>
      </w:r>
    </w:p>
    <w:p>
      <w:pPr>
        <w:pStyle w:val="BookText"/>
        <w:rPr/>
      </w:pPr>
      <w:r>
        <w:rPr>
          <w:rFonts w:ascii="IRNazanin" w:hAnsi="IRNazanin" w:eastAsia="IRNazanin"/>
          <w:color w:val="111111"/>
          <w:sz w:val="28"/>
          <w:sz w:val="28"/>
          <w:szCs w:val="28"/>
          <w:rtl w:val="true"/>
          <w:lang w:bidi="fa-IR"/>
        </w:rPr>
        <w:t xml:space="preserve">وجد فیأتی وجد وجدا وجد وجدانا و وجد جدة، و لو کان المراد اهل جدة لم یضف الیها الالف و اللام بل قال اهل جدة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یجب بالنذر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العهد والیمین لعموم وجوب الوفاءبها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وجوب الوفاء بالعقود فیتعدّد بحسب وجود السبب لاصالة عدم التداخل الّا إذا لم یقیّده بغیر حجّة الإسلام و غیر الاستیجار و کان النذر قبل الاتیان بحجة الاسلام و قبل الاستیجار فیتداخل فیهما،کما فی صحیح رفاعة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الحرام أ یجزیه ذلک 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حجّ عن غیره و لم یکن له مال و قد نذر أن یحجّ ماشیا أ یجزی ذلک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فمشی، أ یجزیه 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یجب الحج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bookmarkStart w:id="29" w:name="pg13249_129518"/>
    </w:p>
    <w:p>
      <w:pPr>
        <w:pStyle w:val="Heading4"/>
        <w:numPr>
          <w:ilvl w:val="3"/>
          <w:numId w:val="1"/>
        </w:numPr>
        <w:rPr/>
      </w:pPr>
      <w:bookmarkStart w:id="30" w:name="__RefHeading___Toc1389653_2322387425"/>
      <w:bookmarkStart w:id="31" w:name="_Toc11"/>
      <w:bookmarkEnd w:id="29"/>
      <w:bookmarkEnd w:id="30"/>
      <w:r>
        <w:rPr>
          <w:rtl w:val="true"/>
        </w:rPr>
        <w:t>استحباب تکرار الحج</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تکراره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فی کلّ خمس سنین کما فی صحیح ذریح،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مضت له خمس سنین فلم یفد إلی ربّه و هو موسر، إنّه لمحروم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لم یحجّ بین خمس 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حمران،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منادیا ینادی أیّ عبد أحسن اللّه إلیه و أوسع علیه فی رزقه فلم یفد إلیه فی کلّ خمسة أعوام مرّة لیطلب نوافله، إنّ ذلک لمحروم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لم یحجّ بین خمس سنین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389655_2322387425"/>
      <w:bookmarkStart w:id="33" w:name="_Toc12"/>
      <w:bookmarkEnd w:id="32"/>
      <w:r>
        <w:rPr>
          <w:rtl w:val="true"/>
        </w:rPr>
        <w:t>استحباب الاستدانة للحج</w:t>
      </w:r>
      <w:bookmarkEnd w:id="33"/>
    </w:p>
    <w:p>
      <w:pPr>
        <w:pStyle w:val="BookText"/>
        <w:rPr/>
      </w:pPr>
      <w:r>
        <w:rPr>
          <w:rFonts w:ascii="IRNazanin" w:hAnsi="IRNazanin" w:eastAsia="IRNazanin"/>
          <w:color w:val="111111"/>
          <w:sz w:val="28"/>
          <w:sz w:val="28"/>
          <w:szCs w:val="28"/>
          <w:rtl w:val="true"/>
          <w:lang w:bidi="fa-IR"/>
        </w:rPr>
        <w:t>کما و انه یحسن الاستدانة له کما استفاضت النصوص بذلک منها صحیح عبد الملک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علیه دین یستقرض و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وجد فی مال فلا بأس</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یستدین و یحج</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یحجّ بدین و قد حجّ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سیقضی عنه إن شاء اللّه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یستدین و یحج</w:t>
      </w:r>
    </w:p>
    <w:p>
      <w:pPr>
        <w:pStyle w:val="BookText"/>
        <w:rPr/>
      </w:pPr>
      <w:r>
        <w:rPr>
          <w:rFonts w:ascii="IRNazanin" w:hAnsi="IRNazanin" w:eastAsia="IRNazanin"/>
          <w:color w:val="111111"/>
          <w:sz w:val="28"/>
          <w:sz w:val="28"/>
          <w:szCs w:val="28"/>
          <w:rtl w:val="true"/>
          <w:lang w:bidi="fa-IR"/>
        </w:rPr>
        <w:t xml:space="preserve">و خبر موسی بن بکر،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یستقرض الرّجل و یحجّ إذا کان خلف ظهره ما یؤدّی عنه إذا حدث به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یستدین و یحج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علیه الدّین و یحضره الشی‌ء، أ یقضی دینه أو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ببعض و یحجّ ببعض، قلت فإنّه لا یکون بقدر نفقة الحجّ؟ قال یقضی سنة و یحجّ سنة،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المال من ناحیة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یستدین و یح 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معاویة بن وهب، عن غیر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الدّین فیقع فی یدی الدّراهم، فإن وزّعتها بینهم لم یبق شی‌ء أ فأحجّ بها أو أوزّعها بین الغرّام؟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بها و ادع اللّه أن یقضی عنک دینک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یستدین و یحج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محمولة علی ما إذا لم یکن حلّ الدّین أو إذا حلّ کان الغریم راضیا بالتأخیر</w:t>
      </w:r>
      <w:r>
        <w:rPr>
          <w:rFonts w:eastAsia="IRNazanin" w:cs="IRNazanin"/>
          <w:color w:val="111111"/>
          <w:sz w:val="28"/>
          <w:szCs w:val="28"/>
          <w:rtl w:val="true"/>
          <w:lang w:bidi="fa-IR"/>
        </w:rPr>
        <w:t>.</w:t>
      </w:r>
      <w:bookmarkStart w:id="34" w:name="pg13249_129520"/>
    </w:p>
    <w:p>
      <w:pPr>
        <w:pStyle w:val="BookText"/>
        <w:rPr/>
      </w:pPr>
      <w:bookmarkEnd w:id="34"/>
      <w:r>
        <w:rPr>
          <w:rFonts w:ascii="IRNazanin" w:hAnsi="IRNazanin" w:eastAsia="IRNazanin"/>
          <w:color w:val="111111"/>
          <w:sz w:val="28"/>
          <w:sz w:val="28"/>
          <w:szCs w:val="28"/>
          <w:rtl w:val="true"/>
          <w:lang w:bidi="fa-IR"/>
        </w:rPr>
        <w:t>استحباب أن یعزل من ماله فی عرض السنة مقدارا لمصرف الحجّ</w:t>
      </w:r>
    </w:p>
    <w:p>
      <w:pPr>
        <w:pStyle w:val="BookText"/>
        <w:rPr/>
      </w:pPr>
      <w:r>
        <w:rPr>
          <w:rFonts w:ascii="IRNazanin" w:hAnsi="IRNazanin" w:eastAsia="IRNazanin"/>
          <w:color w:val="111111"/>
          <w:sz w:val="28"/>
          <w:sz w:val="28"/>
          <w:szCs w:val="28"/>
          <w:rtl w:val="true"/>
          <w:lang w:bidi="fa-IR"/>
        </w:rPr>
        <w:t xml:space="preserve">و یستحبّ أن یعزل من ماله فی عرض السنة مقدارا لمصرف الحجّ کما فی صحیح إسحاق ابن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إذا ربح الرّبح، أخذ منه الشی‌ء فغزله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للحجّ، و إذا ربح أخذ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للحجّ، جاء إبّان الحجّ و قد اجتمعت له نفقة عزم اللّه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للّه فخرج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أحدکم یربح الرّبح فینفقه، فإذا جاء إبّان الحجّ أراد أن یخرج ذلک من رأس ماله فیشقّ علیه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389657_2322387425"/>
      <w:bookmarkStart w:id="36" w:name="_Toc13"/>
      <w:bookmarkEnd w:id="35"/>
      <w:r>
        <w:rPr>
          <w:rtl w:val="true"/>
        </w:rPr>
        <w:t>ینبغی إقلال النفقة فی الحجّ حتّی یتمکّن من تکثیر الحج</w:t>
      </w:r>
      <w:bookmarkEnd w:id="36"/>
    </w:p>
    <w:p>
      <w:pPr>
        <w:pStyle w:val="BookText"/>
        <w:rPr/>
      </w:pPr>
      <w:r>
        <w:rPr>
          <w:rFonts w:ascii="IRNazanin" w:hAnsi="IRNazanin" w:eastAsia="IRNazanin"/>
          <w:color w:val="111111"/>
          <w:sz w:val="28"/>
          <w:sz w:val="28"/>
          <w:szCs w:val="28"/>
          <w:rtl w:val="true"/>
          <w:lang w:bidi="fa-IR"/>
        </w:rPr>
        <w:t>و ینبغی إقلال النفقة فی الحجّ حتّی یتمکّن من تکثیر حجّه، فروی الکافی عن البرقیّ، عن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أقلل النفقة فی الحجّ تنشط للحجّ، و لا تکثر النفقة فی الحجّ فتملّ الحجّ</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ربعی بن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علیّ صلوات اللّه علیه لینقطع رکابه فی طریق مکّة فیشدّه بخوصة لیهوّن الحجّ علی نفسه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7" w:name="pg13249_129521"/>
    </w:p>
    <w:p>
      <w:pPr>
        <w:pStyle w:val="BookText"/>
        <w:rPr/>
      </w:pPr>
      <w:bookmarkEnd w:id="37"/>
      <w:r>
        <w:rPr>
          <w:rFonts w:ascii="IRNazanin" w:hAnsi="IRNazanin" w:eastAsia="IRNazanin"/>
          <w:color w:val="111111"/>
          <w:sz w:val="28"/>
          <w:sz w:val="28"/>
          <w:szCs w:val="28"/>
          <w:rtl w:val="true"/>
          <w:lang w:bidi="fa-IR"/>
        </w:rPr>
        <w:t>و یستحب ایضا أن یکون فی جمیع السنة بصدد الحج کما فی المستفیضة منها موثق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محْملًا للحجّ کان کمن ربط فرساً فی سبیل اللّه عزّ و جل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خبر عیسی بن أبی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إنّی أحبّ أن یراک اللّه فیما بین الحجّ إلی الحجّ و أنت تتهیّأ للحجّ</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غیرهما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389659_2322387425"/>
      <w:bookmarkStart w:id="39" w:name="_Toc14"/>
      <w:bookmarkEnd w:id="38"/>
      <w:r>
        <w:rPr>
          <w:rtl w:val="true"/>
        </w:rPr>
        <w:t>حکم فاقد الشرائط</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لفاقد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ما یدل علیه انفا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عند المصنف لانه لم یکن واجبا علیه حسب الفرض فلا وجه للاجزاء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کالفقیر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 الفقیر فقیل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عدم اجزاء حج المتسکع حدوثا أو بقاء عن حج الإسلام أمر متسالم علیه بین الفقهاء و لولا التسالم المذکور لأمکن المناقشة باعتبار ان المستفاد من الأدلة ان الحج الواجب هو مرّة واحدة تسمّی</w:t>
      </w:r>
    </w:p>
    <w:p>
      <w:pPr>
        <w:pStyle w:val="BookText"/>
        <w:rPr/>
      </w:pPr>
      <w:r>
        <w:rPr>
          <w:rFonts w:ascii="IRNazanin" w:hAnsi="IRNazanin" w:eastAsia="IRNazanin"/>
          <w:color w:val="111111"/>
          <w:sz w:val="28"/>
          <w:sz w:val="28"/>
          <w:szCs w:val="28"/>
          <w:rtl w:val="true"/>
          <w:lang w:bidi="fa-IR"/>
        </w:rPr>
        <w:t>بحجّة الإسلام، و الاستطاعة شرط لوجوبها لا لوقوعها حج الإسلام،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من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اثبات الوجوب و انه لا یستقر الّا علی المستطیع و لا یدل علی ان من حجّ بدون استطاعة ثم استطاع یتوجّه الیه الوجوب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دعوی التسالم بحیث یکون القول بالاجزاء معرضا عنه فلا بد من اثباته وعند عدم ثبوت ذلک فالدلیل قائم علی الاجزاء ففی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یکن له مال فحجّ به رجل من إخوانه أ یجزیه ذلک عنه عن حجّة الإسلام أم هی ناقصة قال بل هی حجّة تامّة</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فإن عرض علیه ما یحجّ به فاستحیا من ذلک أ هو ممّن یستطیع إلیه سبیلًا قال نعم ما شأنه یستحیی و لو یحجّ علی حمار أجدع أبتر فإن کان یستطیع أن یمشی بعضاً و یرکب بعضاً فلیحجّ</w:t>
      </w:r>
      <w:r>
        <w:rPr>
          <w:rFonts w:eastAsia="IRNazanin" w:cs="IRNazanin"/>
          <w:color w:val="111111"/>
          <w:sz w:val="28"/>
          <w:szCs w:val="28"/>
          <w:rtl w:val="true"/>
          <w:lang w:bidi="fa-IR"/>
        </w:rPr>
        <w:t>.</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الصحیح عن الفضل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یکن له مال فحجّ به أناس من أصحابه أ قضی حجّة الإسلام قال نعم فإن أیسر بعد ذلک فعلیه أن یحجّ قلت هل تکون حجّته تلک تامّةً أو ناقصةً إذا لم یکن حجّ من ماله قال نعم یقضی</w:t>
      </w:r>
      <w:r>
        <w:rPr>
          <w:rStyle w:val="FootnoteAnchor"/>
          <w:rtl w:val="true"/>
        </w:rPr>
        <w:footnoteReference w:id="39"/>
      </w:r>
      <w:r>
        <w:rPr>
          <w:rFonts w:ascii="IRNazanin" w:hAnsi="IRNazanin" w:eastAsia="IRNazanin"/>
          <w:color w:val="111111"/>
          <w:sz w:val="28"/>
          <w:sz w:val="28"/>
          <w:szCs w:val="28"/>
          <w:rtl w:val="true"/>
          <w:lang w:bidi="fa-IR"/>
        </w:rPr>
        <w:t>عنه حجّة الإسلام و تکون تامّةً و لیست بناقصة</w:t>
      </w:r>
    </w:p>
    <w:p>
      <w:pPr>
        <w:pStyle w:val="BookText"/>
        <w:rPr/>
      </w:pPr>
      <w:r>
        <w:rPr>
          <w:rFonts w:ascii="IRNazanin" w:hAnsi="IRNazanin" w:eastAsia="IRNazanin"/>
          <w:color w:val="111111"/>
          <w:sz w:val="28"/>
          <w:sz w:val="28"/>
          <w:szCs w:val="28"/>
          <w:rtl w:val="true"/>
          <w:lang w:bidi="fa-IR"/>
        </w:rPr>
        <w:t>وإن أیسر فلیحجّ الحدیث</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فبقرینة قوله نعم یعنی قضی حجة الاسلام یکون المراد من ذیل الحدیث الاستحباب و بقرینة ان حجة الاسلام واحدة کما فی صحیح هشام و معتبر الفضل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الاستحباب یحمل ما دل علی الاتیان مرة اخری مثل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معسرا أحجّه رجل کانت له حجّة فإن أیسر بعد کان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هو صحیح السند الی البزنطی و هو من اصحاب الاجماع عن البطائنی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یکفیه کما قال والاخبار به مستفیضة مثل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المملوک إن حجّ و هو مملوک أجزأه إذا مات قبل أن یعتق و إن أعتق فعلیه الحجّ</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صحیح علیّ بن جعفر عن أخیه موسی بن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حجّ ثمّ أعتق فإنّ علیه إعادة الحجّ</w:t>
      </w:r>
      <w:r>
        <w:rPr>
          <w:rFonts w:eastAsia="IRNazanin" w:cs="IRNazanin"/>
          <w:color w:val="111111"/>
          <w:sz w:val="28"/>
          <w:szCs w:val="28"/>
          <w:rtl w:val="true"/>
          <w:lang w:bidi="fa-IR"/>
        </w:rPr>
        <w:t>.</w:t>
      </w:r>
      <w:r>
        <w:rPr>
          <w:rStyle w:val="FootnoteAnchor"/>
          <w:rtl w:val="true"/>
        </w:rPr>
        <w:footnoteReference w:id="43"/>
      </w:r>
      <w:bookmarkStart w:id="40" w:name="pg13249_129524"/>
    </w:p>
    <w:p>
      <w:pPr>
        <w:pStyle w:val="Heading4"/>
        <w:numPr>
          <w:ilvl w:val="3"/>
          <w:numId w:val="1"/>
        </w:numPr>
        <w:rPr/>
      </w:pPr>
      <w:bookmarkStart w:id="41" w:name="__RefHeading___Toc1389661_2322387425"/>
      <w:bookmarkStart w:id="42" w:name="_Toc15"/>
      <w:bookmarkEnd w:id="40"/>
      <w:bookmarkEnd w:id="41"/>
      <w:r>
        <w:rPr>
          <w:rtl w:val="true"/>
        </w:rPr>
        <w:t>شرائط وجوب الحج</w:t>
      </w:r>
      <w:bookmarkEnd w:id="42"/>
    </w:p>
    <w:p>
      <w:pPr>
        <w:pStyle w:val="Heading4"/>
        <w:numPr>
          <w:ilvl w:val="3"/>
          <w:numId w:val="1"/>
        </w:numPr>
        <w:rPr/>
      </w:pPr>
      <w:bookmarkStart w:id="43" w:name="__RefHeading___Toc1389663_2322387425"/>
      <w:bookmarkStart w:id="44" w:name="_Toc16"/>
      <w:bookmarkEnd w:id="43"/>
      <w:r>
        <w:rPr>
          <w:rtl w:val="true"/>
        </w:rPr>
        <w:t>البلوغ و العقل و الحریة و الزاد و</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وجوبه البلوغ و العقل و الحریة و الزاد و الراحلة و التّمکن من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البلوغ و العقل فشرطان فی کلّ واجب ففی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الإسلام إذا احتلم، و کذلک الجاریة علیها الحجّ إذا طمثت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ابان بن الحکم 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حجّ به فقد قضی حجّة الإسلام حتّی یکبر، و العبد إذا حجّ به فقد قضی حجّة الإسلام حتّی یعتق</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فضعیف سندا و دلالةً لانه یدل علی وجوب حجة الاسلام بعد البلوغ کما هو مقتضی مفهوم الغایة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الحریة فقد تقدم انفا ما 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صحیح حکم بن حکیم،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حجّ به موالیه فقد قضی حجّة الإسلام</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الشیخ</w:t>
      </w:r>
    </w:p>
    <w:p>
      <w:pPr>
        <w:pStyle w:val="BookText"/>
        <w:rPr/>
      </w:pPr>
      <w:r>
        <w:rPr>
          <w:rFonts w:ascii="IRNazanin" w:hAnsi="IRNazanin" w:eastAsia="IRNazanin"/>
          <w:color w:val="111111"/>
          <w:sz w:val="28"/>
          <w:sz w:val="28"/>
          <w:szCs w:val="28"/>
          <w:rtl w:val="true"/>
          <w:lang w:bidi="fa-IR"/>
        </w:rPr>
        <w:t xml:space="preserve">علی أنّ المراد ثوابه ثواب حجّة الإسلام أو علی ما إذا أعتق قبل أن یفوته أحد الموقفین، والصحیح رده بالشذوذ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الزّاد و الرّاحلة و التمکّن من المسیر فالنصوص به مستفیضة مثل صحیحة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إلیه سبیلًا 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 راحلة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حیث لا یحتمل إرادة خصوص عین الزاد و الراحلة فلا بدّ من إرادة ما یعمّ ملک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قال یکون له ما یحجّ به الحدیث</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 جل و للّه علی النّاس حجّ البیت من استطاع إلیه سبیلًا ما السّبیل قال أن یکون له ما یحجّ به الحدیث</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صحیح محمّد بن یحیی الخثعمیّ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حفص الکناسی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w:t>
      </w:r>
    </w:p>
    <w:p>
      <w:pPr>
        <w:pStyle w:val="BookText"/>
        <w:rPr/>
      </w:pP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 راحلة، فهو ممّن یستطیع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صحیحا فی بدنه، مخلّی سربه، له زاد و راحلة، فلم یحجّ فهو ممّن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من أهل القدر فقال یا ابن رسول اللّه أخبرنی عن قول اللّه عزّ و جل و للّه علی النّاس حجّ البیت من استطاع إلیه سبیلًا أ لیس قد جعل اللّه لهم الاستطاعة فقال ویحک إنّما یعنی بالاستطاعة الزّاد و الرّاحلة لیس استطاعة البدن</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ممّن یطیق أن یمشی بعضا و یرکب بعضا فلیحجّ</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یستطع أن یمشی بعضا و یرکب بعضا فلیفعل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رجل علیه دین أ علیه أن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حجّة الإسلام واجبة علی من أطاق المشی من المسلمین و</w:t>
      </w:r>
    </w:p>
    <w:p>
      <w:pPr>
        <w:pStyle w:val="BookText"/>
        <w:rPr/>
      </w:pPr>
      <w:r>
        <w:rPr>
          <w:rFonts w:ascii="IRNazanin" w:hAnsi="IRNazanin" w:eastAsia="IRNazanin"/>
          <w:color w:val="111111"/>
          <w:sz w:val="28"/>
          <w:sz w:val="28"/>
          <w:szCs w:val="28"/>
          <w:rtl w:val="true"/>
          <w:lang w:bidi="fa-IR"/>
        </w:rPr>
        <w:t>لقد کان أکثر من حجّ مع النّبیّ صلی اللّه علیه و آله مشاة، و لقد مرّ النّبی صلی اللّه علیه و آله بکراع الغمیم فشکوا إلیه الجهد و الطاقة و الإعیاء،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أزرکم و استبطنوا، ففعلوا ذلک فذهب ذلک عنهم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غیرها</w:t>
      </w:r>
      <w:r>
        <w:rPr>
          <w:rStyle w:val="FootnoteAnchor"/>
          <w:rtl w:val="true"/>
        </w:rPr>
        <w:footnoteReference w:id="56"/>
      </w:r>
      <w:r>
        <w:rPr>
          <w:rFonts w:ascii="IRNazanin" w:hAnsi="IRNazanin" w:eastAsia="IRNazanin"/>
          <w:color w:val="111111"/>
          <w:sz w:val="28"/>
          <w:sz w:val="28"/>
          <w:szCs w:val="28"/>
          <w:rtl w:val="true"/>
          <w:lang w:bidi="fa-IR"/>
        </w:rPr>
        <w:t>فحملها الشیخ فی التهذیب علی الحثّ علی الحجّ ماشیا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الاولان فظهور الامر فیهما فی الوجوب لا یعارض النص و الصریح من کون الوجوب معلقا علی الزاد و الراحلة و النصوص به مستفیضة و قد عمل بها المشهور فیبقی صحیح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حجّة الإسلام واجبة علی من أطاق المشی من المسلمین و لقد کان أکثر من حجّ مع النّبیّ صلی اللّه علیه و آله مشاة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فانها نص فی الوجوب لمن قدر علی المشی و لو مع الجهد و الطاقة و الاعیاء لانهم شکوا ذلک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یرخص لهم و لذا فتتنافی مع ما تقدم کصحیح هشام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کلّفهم حجّة واحدة و هم یطیقون أکثر من ذلک و إنّما کلّفهم دون 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الفضل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أمروا بحجّة واحدة لا أکثر من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وضع الفرائض علی أدنی القوّة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التی هی موافقة للکتاب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فیحمل ما فیها علی الترغیب</w:t>
      </w:r>
    </w:p>
    <w:p>
      <w:pPr>
        <w:pStyle w:val="BookText"/>
        <w:rPr/>
      </w:pPr>
      <w:r>
        <w:rPr>
          <w:rFonts w:ascii="IRNazanin" w:hAnsi="IRNazanin" w:eastAsia="IRNazanin"/>
          <w:color w:val="111111"/>
          <w:sz w:val="28"/>
          <w:sz w:val="28"/>
          <w:szCs w:val="28"/>
          <w:rtl w:val="true"/>
          <w:lang w:bidi="fa-IR"/>
        </w:rPr>
        <w:t xml:space="preserve">لشهادة النصوص المتظافرة علی استحباب المشی مثل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أشدَّ من المشی و لا أفضل</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هنالک شروط دخیلة فی تحقق الاستطاعة نذکرها ضمن الفروع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ولا بد من تقیید النفقات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مثل نفقات هدایا الحج لم تؤخذ القدرة علیها فی صحیحة هشام المتقدمة ولا غیرها فلا تکون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ولاتعتبر نفقة العود لمن لا یرید ذلک وذلک لعدم الموجب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 ان من یمکنه البقاء فی مکة بلا حرج فلا موجب لأخذ نفقة الایاب بعین الاعتبار فی حقه بل یلزمه السکن هناک لتحقق الاستطاعة فی حقّه فیشمله إطلاق الآیة الکریمة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ویعتبر سعة الوقت وذلک لصیرورة التکلیف بما لا یطاق بدون فرض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یلزم التحفّظ علی الاستطاعة الی السنة الثانیة لما سیأتی من ان الاستطاعة یلزم التحفّظ علیها متی ما تحقّقت و لیس لها وقت مخصوص بعد إطلاق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السلامة علی ما ذکر لعدم صدق الاستطاعة بدون ذلک مضافا الی الروایات الخاصّة کصحیحة هشام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التمسّک بقاعدة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بنفسه مبنی علی الضرر لذهاب جملة کبیرة من المال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وجیه فی المقدار الذی یستدعیه طبع الحج دون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لسقوط الوجوب الیقین بعدم السلامة أو یکفی مجرّد الخوف؟</w:t>
      </w:r>
    </w:p>
    <w:p>
      <w:pPr>
        <w:pStyle w:val="BookText"/>
        <w:rPr/>
      </w:pPr>
      <w:r>
        <w:rPr>
          <w:rFonts w:ascii="IRNazanin" w:hAnsi="IRNazanin" w:eastAsia="IRNazanin"/>
          <w:color w:val="111111"/>
          <w:sz w:val="28"/>
          <w:sz w:val="28"/>
          <w:szCs w:val="28"/>
          <w:rtl w:val="true"/>
          <w:lang w:bidi="fa-IR"/>
        </w:rPr>
        <w:t>الاقوی هو الثانی لان الخوف طریق عقلائی فی باب الضرر، و قد جرت علیه سیرة العقلاء الممضیة بعدم الردع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 الاستطاعة اعتبار التمکن من المواصلة عند الایاب بدلیل قاعدة نفی الحرج المستندة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الاستطاعة اعتبار عدم المزاحم الأهم‌کما إذا استلزم الحج فوات‌علاج لازم لمریض أو التأخیر فی قضاء لازم لدین وذلک لدخول المورد تحت باب التزاحم القاضی بتقدیم الأهم، فانّ دلیل الحج و دلیل الواجب الآخر مطلقان فیقع التزاحم بینهما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إذا توقّف الحج علی ارتکاب محرم کرکوب الطائرة المغصوبة، فان المورد یدخل تحت باب التزاحم فیقدم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الاهم وحجّ یقع حجه صحیحا ومصداقا لحجة الإسلام عند ترک الأهم وذلک لان ذلک لازم باب التزاحم بناء علی الترتّب حیث یکون الأمر بالمهم مشروطا بترک الاشتغال بالأهم، فعند عدم الاشتغال به یقع المهم صحیحا بواسطة الأمر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لا یقع مصداقا عند تخلف غیر ذلک فلأخذه فی موضوع حجّ الإسلام اللازم منه عدم تحققه عند تخلّفه، بخلاف عدم المزاحمة بالأهم فإنّه لم یؤخذ کذلک و انما کان معتبرا من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النفقات إذا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لسرقة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اتمام الحج لم یقع ما أتی به مصداقا لحج الإسلام فلان الاستطاعة شرط فی حج الإسلام حدوثا و بقاء فإذا تلفت النفقات قبل الاتمام کشف ذلک عن عدم الاستطاعة بقاء، و هذا بخلاف التلف بعد الاتمام، فان اعتبار الاستطاعة بلحاظ العود هو لقاعدة نفی الحرج و هی لأجل کونها امتنانیة لا تدلّ علی الشرطیة فی الحالة المذکورة لأنه یلزم خلف الامتنان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ولایعتبر الاستطاعة من البلد وذلک لعدم الدلیل علی ذلک، فإذا تحققت من مکان آخر أمکن التمسّک بإطلاق الآیة الکریمة لصدق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علیه فلو وصل شخص بشکل و آخر الی مکّة من دون استطاعة، و قبل ان یحرم لعمرة التمتّع أهدی له شخص کامل النفقات من المیقات و حتی العودة الی وطنه کفاه ذلک فی تحقق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تحصیل الاستطاعة غیر لازم فلان مقدمة الوجوب لا یجب تحصیلها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علی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الاستطاعة للحج عرفا و من ثمّ یکون إطلاق الآیة الکریمة شاملا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صحیحة هشام المتقدّمة المفسّرة للاستطاعة بوجدان الزاد و الراحلة وجدانهما الفعلی و لو بثمنهما لا مجرّد القدرة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الحج علی من کان بحاجة الی دار و نحو ذلک فلصدق الاستطاعة المفسّرة فی صحیحة هشام السابقة بالزاد و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الوجوب لحکومة قاعدة نفی الحرج علی الأدلّة الأوّلیة التی منها دلیل وجوب الحج علی المستطیع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یتّضح الحال فی بقیّة الفروع بما فی ذلک حالة القرض، فإنّه و ان لم یکن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نحوا من التکسب غیر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بعد تحقّقه بمقدار نفقات الحج یکون المکلف مالکا للنفقات فیستقرّ علیه الوجوب الّا مع الحرج فی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الوقت اللازم تحقّق الاستطاعة فیه بحیث لا یجوز تفویتها بعد ذلک ففیه خلاف و المعروف انه خروج القافلة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التمکّن من المسیر و ان لم تخرج القافلة بعد</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أشهر الحج</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عدم التقیّد بوقت خاص لان ظاهر الآیة الکریمة وجوب الحج کلّما صدقت الاستطاعة من دون اشتراط وقت خاص، فلو حصلت فی محرم وجب الحج آنذاک غایته بنحو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الثمرة تظهر فی لزوم التحفّظ علی الاستطاعة و لزوم تهیئة المقدّمات بنحو الواجب الموسع، نعم یلزم لتحقّق الاستطاعة مضافا الی توفّر النفقات حصول الصحة و تخلیة السرب لان الثلاثة اخذت عناصر للاستطاعة فی صحیحة هشام المتقدّمة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 من نفقات الحج و لکنه لم یکن ذا صحّة أو لم یکن مخلی السرب فلیس ذا استطاعة و من ثمّ لا یلزمه التحفّظ علی الاستطاعة من حیث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اجتمعت فی زمان فمن اللازم التحفّظ علیها حتی و لو کان ذلک فی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الوقت الذی یجب فیه الخروج فیما إذا فرض تفاوت القوافل فی وقت الخروج فالصحیح عدم جواز التأخیر الا مع الوثوق بالإدراک مع التأخّر لان التحفظ علی أداء الواجب لازم عقلا، و الوثوق طریق عقلائی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کان واثقا و لکن لم یتحقق منه الادراک فهل یستقر الحج فی ذمّته بحیث یلزمه اداؤه فی السنة الثانیة و لو تسکعا؟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 لأنه لم یتوان حتی یستقر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استقرار الحج علیه و التفویت و ان کان لعذر الّا انه بعد استقرار الوجوب علیه فهو مسوّف حقیقة لان وثوقه کان مجرد خیال لا یرفع ما استقر علیه نعم انه معذور فی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الحجّ علی المستطیع من الرّجال و النّساء و الخناثی علی الفور مرّةً بأصل الشّرع، ووجوب الفوریة من باب تعدد المطلوب ولذا لو سوّف فیه وجب علیه الاتیان به ولا یسقط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العمرة علی من استطاع للعمرة المفردة و لم یستطع للحج بلا فرق بین القریب والبعید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یجب الحج بالنّذر و شبهه و الاستئجار و الإفساد و یستحبّ تکراره لا سیّما فی کلّ خمس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وانه یستحب لفاقد الشّرائط ایضا فیستحب الاستدانة</w:t>
      </w:r>
    </w:p>
    <w:p>
      <w:pPr>
        <w:pStyle w:val="BookText"/>
        <w:rPr/>
      </w:pPr>
      <w:r>
        <w:rPr>
          <w:rFonts w:ascii="IRNazanin" w:hAnsi="IRNazanin" w:eastAsia="IRNazanin"/>
          <w:color w:val="111111"/>
          <w:sz w:val="28"/>
          <w:sz w:val="28"/>
          <w:szCs w:val="28"/>
          <w:rtl w:val="true"/>
          <w:lang w:bidi="fa-IR"/>
        </w:rPr>
        <w:t xml:space="preserve">للحج کما و یستحبّ أن یعزل من ماله فی عرض السنة مقدارا لمصرف الحجّ وینبغی إقلال النفقة فی الحجّ حتّی یتمکّن من تکثیر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ان الفقیر غیر المستطیع لو حج اجزأ عن حجة الاسلام بخلاف العبد فلا یجزی وان کان حجه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وجوبه البلوغ و العقل و الحرّیّة و الزّاد و الرّاحلة و التّمکّن من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شروط دخیلة فی تحقق الاستطاعة نذکرها ضمن الفروع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ولا بد من تقیید النفقات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مثل نفقات هدایا الحج لم تؤخذ القدرة علیها فلا تکون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ولاتعتبر نفقة العود لمن لا یرید ذلک وذلک لعدم الموجب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 ان من یمکنه البقاء فی مکة بلا حرج فلا موجب لأخذ نفقة الایاب بعین الاعتبار فی حقه بل یلزمه السکن هناک لتحقق الاستطاعة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ویعتبر سعة الوقت وذلک لصیرورة التکلیف بما لا یطاق بدون فرض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یلزم التحفّظ علی الاستطاعة الی السنة الثانیة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السلامة علی ما ذکر لعدم صدق الاستطاعة بدون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لسقوط الوجوب الیقین بعدم السلامة بل یکفی مجرّد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الاستطاعة اعتبار التمکن من المواصلة عند الایاب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الاستطاعة اعتبار عدم المزاحم الأهم‌کما إذا استلزم الحج فوات علاج لازم لمریض أو التأخیر فی قضاء لازم 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إذا توقّف الحج علی ارتکاب محرم کرکوب الطائرة المغصوبة، فان المورد یدخل تحت باب التزاحم فیقدم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الاهم وحجّ یقع حجه صحیحا ومصداقا لحجة الإسلام عند 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تلفت نفقات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لسرقة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اتمام الحج لم یقع ما أتی به مصداقا لحج بخلاف التلف بعد الاتمام، فان حجه یقع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ولایعتبر الاستطاعة من البلد وذلک لعدم الدلیل علی ذلک، فإذا تحققت من مکان آخر وجب علیه الحج کما لو وصل شخص بشکل و آخر الی مکّة من دون استطاعة، و قبل ان یحرم لعمرة التمتّع أهدی له شخص کامل النفقات من المیقات و حتی العودة الی وطنه کفاه ذلک فی تحقق الاستطاعة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 الاستطاعة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علی من کان بحاجة الی دار و نحو ذلک وذلک لصدق الاستطاعة المفسّرة بالزاد و 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الوقت اللازم تحقّق الاستطاعة فیه بحیث لا یجوز تفویتها بعد ذلک ففیه خلاف و المعروف انه خروج القافلة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التمکّن من المسیر و ان لم تخرج القافلة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عدم التقیّد بوقت خاص، فلو حصلت فی محرم وجب الحج آنذاک 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 من نفقات الحج و لکنه لم یکن ذا صحّة أو لم یکن مخلی السرب فلیس ذا استطاعة و من ثمّ لا یلزمه التحفّظ علی الاستطاعة من حیث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اجتمعت فی زمان فمن اللازم التحفّظ علیها حتی و لو کان ذلک فی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الوقت الذی یجب فیه الخروج فیما إذا فرض تفاوت القوافل فی وقت الخروج فالصحیح عدم جواز التأخیر الّا مع الوثوق بالإدراک مع التأخّر لان التحفظ علی أداء الواجب لازم عقلا، و الوثوق طریق عقلائی فی مثل 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کان واثقا و لکن لم یتحقق منه الادراک استقر الحج فی ذمّته بحیث یلزمه اداؤه فی السنة الثانیة</w:t>
      </w:r>
      <w:r>
        <w:rPr>
          <w:rFonts w:eastAsia="IRNazanin" w:cs="IRNazanin"/>
          <w:color w:val="111111"/>
          <w:sz w:val="28"/>
          <w:szCs w:val="28"/>
          <w:rtl w:val="true"/>
          <w:lang w:bidi="fa-IR"/>
        </w:rPr>
        <w:t>.</w:t>
      </w:r>
      <w:bookmarkStart w:id="45" w:name="pg13249_129537"/>
    </w:p>
    <w:p>
      <w:pPr>
        <w:pStyle w:val="Heading4"/>
        <w:numPr>
          <w:ilvl w:val="3"/>
          <w:numId w:val="1"/>
        </w:numPr>
        <w:rPr/>
      </w:pPr>
      <w:bookmarkStart w:id="46" w:name="__RefHeading___Toc1389665_2322387425"/>
      <w:bookmarkStart w:id="47" w:name="_Toc17"/>
      <w:bookmarkEnd w:id="45"/>
      <w:bookmarkEnd w:id="46"/>
      <w:r>
        <w:rPr>
          <w:rtl w:val="true"/>
        </w:rPr>
        <w:t>شرائط صحة الحج</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صحته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غیر المسلم اذا کان فاقدا لشرائط الصحة کقصد الامر و الطهارة وصلاة الطواف صحیحةً فکیف یصح منه الحج </w:t>
      </w:r>
      <w:r>
        <w:rPr>
          <w:rFonts w:eastAsia="IRNazanin" w:cs="IRNazanin"/>
          <w:color w:val="111111"/>
          <w:sz w:val="28"/>
          <w:szCs w:val="28"/>
          <w:rtl w:val="true"/>
          <w:lang w:bidi="fa-IR"/>
        </w:rPr>
        <w:t>.</w:t>
      </w:r>
    </w:p>
    <w:p>
      <w:pPr>
        <w:pStyle w:val="Heading4"/>
        <w:numPr>
          <w:ilvl w:val="3"/>
          <w:numId w:val="1"/>
        </w:numPr>
        <w:rPr/>
      </w:pPr>
      <w:bookmarkStart w:id="48" w:name="__RefHeading___Toc1389667_2322387425"/>
      <w:bookmarkStart w:id="49" w:name="_Toc18"/>
      <w:bookmarkEnd w:id="48"/>
      <w:r>
        <w:rPr>
          <w:rtl w:val="true"/>
        </w:rPr>
        <w:t>شرط التمییز</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مباشرته مع الإسلام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الحج من الافعال القصدیة ولا شک فی توقفه علی التمییز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الولی عن غیر الممیز ندبا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 هو صغیر فإنّه یأمره أن یلبّی و یفرض الحجّ فإن لم یحسن أن یلبّی لبّی عنه و یطاف به و یصلّی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و یصوم</w:t>
      </w:r>
      <w:bookmarkStart w:id="50" w:name="pg13249_129538"/>
    </w:p>
    <w:p>
      <w:pPr>
        <w:pStyle w:val="BookText"/>
        <w:rPr/>
      </w:pPr>
      <w:bookmarkEnd w:id="50"/>
      <w:r>
        <w:rPr>
          <w:rFonts w:ascii="IRNazanin" w:hAnsi="IRNazanin" w:eastAsia="IRNazanin"/>
          <w:color w:val="111111"/>
          <w:sz w:val="28"/>
          <w:sz w:val="28"/>
          <w:szCs w:val="28"/>
          <w:rtl w:val="true"/>
          <w:lang w:bidi="fa-IR"/>
        </w:rPr>
        <w:t>الکبار و یتّقی علیهم ما یتّقی علی المحرم من الثیاب و الطیب، فإن قتل صیدا فعلی أبیه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کان معکم من الصبیان فقدّموه إلی الجحفة أو إلی بطن مرّ و یصنع بهم ما یصنع بالمحرم و یطاف بهم و یرمی عنهم، و من لا یجد الهدی منهم فلیصم عنه ولیّه، و کان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السکین فی ید الصبیّ ثمّ یقبض علی یده الرّجل فیذبح</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389669_2322387425"/>
      <w:bookmarkStart w:id="52" w:name="_Toc19"/>
      <w:bookmarkEnd w:id="51"/>
      <w:r>
        <w:rPr>
          <w:rtl w:val="true"/>
        </w:rPr>
        <w:t>اذن المولی شرط صحّة الحج من العبد</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صحّته من العبد اذن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 عموم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صحیح شهاب الاتی و غیره مما دل علی اصل صحة الحج من العبد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ممالیک لنا قد تمتّعوا، علینا أن نذبح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عمرة و لا شی‌ء</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فقد دل</w:t>
      </w:r>
    </w:p>
    <w:p>
      <w:pPr>
        <w:pStyle w:val="BookText"/>
        <w:rPr/>
      </w:pPr>
      <w:r>
        <w:rPr>
          <w:rFonts w:ascii="IRNazanin" w:hAnsi="IRNazanin" w:eastAsia="IRNazanin"/>
          <w:color w:val="111111"/>
          <w:sz w:val="28"/>
          <w:sz w:val="28"/>
          <w:szCs w:val="28"/>
          <w:rtl w:val="true"/>
          <w:lang w:bidi="fa-IR"/>
        </w:rPr>
        <w:t xml:space="preserve">علی ان للمملوک ان یحج حج التمتع بدن مولاه بدلالة تقریر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ان الهدی لایجب علی مولاه و لا علیه لان الحج لیس بواجب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اذن الزوج شرط صحّة الحج المندوب من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صحّة الندب من المرأة اذن الزوج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الموسرة قد حجّت حجّة الإسلام فتقول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أحجّنی مرّة أخری إله أن یمنعها؟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علیک أعظم من حقّک علیّ فی ذا</w:t>
      </w:r>
      <w:r>
        <w:rPr>
          <w:rFonts w:eastAsia="IRNazanin" w:cs="IRNazanin"/>
          <w:color w:val="111111"/>
          <w:sz w:val="28"/>
          <w:szCs w:val="28"/>
          <w:rtl w:val="true"/>
          <w:lang w:bidi="fa-IR"/>
        </w:rPr>
        <w:t>».</w:t>
      </w:r>
      <w:r>
        <w:rPr>
          <w:rStyle w:val="FootnoteAnchor"/>
          <w:rtl w:val="true"/>
        </w:rPr>
        <w:footnoteReference w:id="67"/>
      </w:r>
      <w:bookmarkStart w:id="53" w:name="pg13249_129540"/>
    </w:p>
    <w:p>
      <w:pPr>
        <w:pStyle w:val="Heading4"/>
        <w:numPr>
          <w:ilvl w:val="3"/>
          <w:numId w:val="1"/>
        </w:numPr>
        <w:rPr/>
      </w:pPr>
      <w:bookmarkStart w:id="54" w:name="__RefHeading___Toc1389671_2322387425"/>
      <w:bookmarkStart w:id="55" w:name="_Toc20"/>
      <w:bookmarkEnd w:id="53"/>
      <w:bookmarkEnd w:id="54"/>
      <w:r>
        <w:rPr>
          <w:rtl w:val="true"/>
        </w:rPr>
        <w:t>لو أعتق العبد بعد أو بلغ الصبی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العبد بعد أو بلغ الصبی أو أفاق المجنون قبل أحد الموقفین صح و أجزء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مورد النصّ الأوّل ففی صحیح شهاب،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أعتق عشیّة عرفة عبدا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 العبد حجّة الإسلام، و یکتب للسیّد أجران ثواب العتق و ثواب الحجّ</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معاویة بن عمّار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 أعتق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الصبی فلم یذکر‌ه سوی الشیخ فی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إحرام الصبیّ عندنا صحیح، و إحرام العبد صحیح بلا خلاف، و وافقنا الشافعیّ فی إحرام الصبیّ، فعلی هذا إذا بلغ الصبیّ و أعتق العبد قبل التحلّل؟ فیه ثلاث مسائل، إمّا أن یکملا بعد فوات وقت الوقوف، مثل أن یکملا بعد طلوع الفجر من یوم النحر مضیا علی الإحرام و کان الحجّ تطوّعا لا یجزی عن حجّة الإسلام بلا خلاف، و إن کملا قبل الوقوف یغیّر إحرام کلّ واحد منهما بالفرض، و أجزء عن حجّة الإسلام، و به</w:t>
      </w:r>
    </w:p>
    <w:p>
      <w:pPr>
        <w:pStyle w:val="BookText"/>
        <w:rPr/>
      </w:pPr>
      <w:r>
        <w:rPr>
          <w:rFonts w:ascii="IRNazanin" w:hAnsi="IRNazanin" w:eastAsia="IRNazanin"/>
          <w:color w:val="111111"/>
          <w:sz w:val="28"/>
          <w:sz w:val="28"/>
          <w:szCs w:val="28"/>
          <w:rtl w:val="true"/>
          <w:lang w:bidi="fa-IR"/>
        </w:rPr>
        <w:t>قال الشافعیّ، و 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یحتاج إلی تجدید إحرام لأنّ إحرامه لا یصحّ عنده، و العبد یمضی علی إحرامه تطوّعا و لا ینقلب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العبد معا یمضیان فی الحجّ و یکون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دلیلنا إجماع الفرقة و أخبارهم لأنّهم لا یختلفون فی هذه المسألة و هی منصوصة لهم، قد ذکرناها و نصوصها فی الکتاب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البلوغ و العتق بعد الوقوف و قبل فوات وقته مثل أن کملا قبل طلوع الفجر رجعا إلی عرفات و المشعر إن أمکنهما، و إن لم یمکنهما رجعا إلی المشعر و وقفا و قد أجزأهما فإن لم یعودا إلیهما أو إلی أحدهما فلا یجزؤهما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دلیلنا إجماع الفرقة فإنّهم لا یختلفون فی أنّ من أدرک المشعر فقد أدرک الحجّ، و من فاته فقد فاته الحجّ</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و تبعه ابن حمزة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نقف علی نصّ لغیرهما حتّی للشیخ نفسه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استدلاله بإجماع الفرقة کاستدلاله بنصوصهم فهو کما تری إنّما هو فی الجملة فی العبد دون الصبیّ، و 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ان مورده البالغون و لم یعلم کون الإجزاء فی العبد من حیث تلک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الظاهر ثبوتها وعلیه فیکون الاستدلال صحیحا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w:t>
      </w:r>
    </w:p>
    <w:p>
      <w:pPr>
        <w:pStyle w:val="BookText"/>
        <w:rPr/>
      </w:pPr>
      <w:r>
        <w:rPr>
          <w:rFonts w:ascii="IRNazanin" w:hAnsi="IRNazanin" w:eastAsia="IRNazanin"/>
          <w:color w:val="111111"/>
          <w:sz w:val="28"/>
          <w:sz w:val="28"/>
          <w:szCs w:val="28"/>
          <w:rtl w:val="true"/>
          <w:lang w:bidi="fa-IR"/>
        </w:rPr>
        <w:t>الحرام یوم النحر من قبل زوال الشمس فقد أدرک الحجّ</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شامل لکل من ادرک ولو کان صبیا بعد کون احرامه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المجنون، فلم أقف فیه علی نصّ لأحد من القدماء و لا علی خبر فی أصل إحجاجه، و الظاهر أنّ المتأخرین ألحقوه بالصبیّ، لکن یمکن الفرق بینهما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المراهق یبلغ قبل المشعر إحرامه بنفسه إحرام صحیح، فلیس حاله أخسّ ممّن أحرم و لم یعمل شیئا، و أمّا المجنون فلم یکن إحرامه من نفسه کغیر الممیّز، فلم یعلم صحّة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فاللازم أن یقال فی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تمتّع تکون عمرته الّتی أتی بها ندبا قبل بلوغه غیر مجزیة، فینقلب تمتّعه إلی الإفراد کمن لم یدرک عرفات فیأتی بعمرة مفردة بعد و یجزی، و إن قلنا فی العبد بإجزاء تمتّعه للنصّ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فیدخل فی عمومات إدراک المشعر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حکم بن حکیم الصیرفیّ،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حجّ به موالیه فقد قضی حجّة الإسلام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فقد تقدم شذوذه </w:t>
      </w:r>
      <w:r>
        <w:rPr>
          <w:rFonts w:eastAsia="IRNazanin" w:cs="IRNazanin"/>
          <w:color w:val="111111"/>
          <w:sz w:val="28"/>
          <w:szCs w:val="28"/>
          <w:rtl w:val="true"/>
          <w:lang w:bidi="fa-IR"/>
        </w:rPr>
        <w:t>.</w:t>
      </w:r>
      <w:bookmarkStart w:id="56" w:name="pg13249_129543"/>
    </w:p>
    <w:p>
      <w:pPr>
        <w:pStyle w:val="Heading4"/>
        <w:numPr>
          <w:ilvl w:val="3"/>
          <w:numId w:val="1"/>
        </w:numPr>
        <w:rPr/>
      </w:pPr>
      <w:bookmarkStart w:id="57" w:name="__RefHeading___Toc1389673_2322387425"/>
      <w:bookmarkStart w:id="58" w:name="_Toc21"/>
      <w:bookmarkEnd w:id="56"/>
      <w:bookmarkEnd w:id="57"/>
      <w:r>
        <w:rPr>
          <w:rtl w:val="true"/>
        </w:rPr>
        <w:t>کفایة البذل فی تحقق الوجوب</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البذل فی تحقق الوجوب، و لا یشترط صیغة خاصة، فلو حج به بعض إخوانه أجزء عن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فیکفی مجرّد البذل بأیّ صیغة اتّفقت لإطلاق النصّ کما فی صحیح الحلبی المتقدم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له ما یحجّ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علیه ما یحجّ به فاستحیی من ذلک أ هو ممّن یستطیع إلیه سبیلا؟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یستحیی و لو یحجّ علی حمار أجدع أبتر، فإن کان یطیق أن یمشی بعضا و یرکب بعضا فلیحجّ</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 صحیح ابن مسلم المتقدم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الوثوق بالباذل لان ما تقدم من النصوص منصرف إلی الوثوق، و لو کان القبول واجبا مع عدم الوثوق لجاز إلقاء نفسه بیده إلی التهلکة وبذلک تعرف ضعف ما قیل من الوجوب و لو لم یثق بالباذل لاطلاق النص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یشترط بذل عین الزّاد و الرّاحلة، فلو بذل له أثمانهما لم یجب القبول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یرده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الحلبیّ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علیه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یشمل الأثمان کالأعیان، و اما ما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یحجّ علی 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یخصّصه، و إنّما هو بیان الفرد الأخفی ویؤیده اطلاق مرسلة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عرضت علیه نفقة الحجّ فاستحیی فهو ممّن ترک الحجّ مستطیعا إلیه السبیل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افتی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علیه بعض إخوانه ما یحتاج إلیه من مؤونة الطریق وجب علیه، و من لیس له مال و حجّ به بعض إخوانه فقد أجزأه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و مثله الحلبی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یعرض علیه بعض إخوانه بشرط أن یملّکه ما یبذل به و یعرض علیه، لا وعدا بالقول دون الفعال</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وهب مالا مطلقا، أمّا لو شرط الحجّ به فکالمبذول فیجب علیه القبول إن کان عین الزّاد و الرّاحلة خلافا للدروس و لا یجب لو کان مالا غیرهما لأنّ قبول الهبة اکتساب و هو غیر واجب له، و بذلک یظهر الفرق بین البذل و الهبة فإنّه إباحة یکفی فیها الإیقاع</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59" w:name="pg13249_129545"/>
    </w:p>
    <w:p>
      <w:pPr>
        <w:pStyle w:val="BookText"/>
        <w:rPr/>
      </w:pPr>
      <w:bookmarkEnd w:id="59"/>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لا یعدّ قبول الهبة اکتسابا، و إذا کان مجرّد الإباحة موجبا للحجّ فالهبة أولی به مع أنّک عرفت دلالة صحیح الحلبیّ المتقدّم علی الأعمّ، و یؤیده مرسلة العیّاشی عن أبی أسامة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ما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مال یحجّ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علیه ما یحجّ به فاستحیی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استطاع إلیه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یطیق المشی بعضا و الرکوب بعضا فلیفعل</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389675_2322387425"/>
      <w:bookmarkStart w:id="61" w:name="_Toc22"/>
      <w:bookmarkEnd w:id="60"/>
      <w:r>
        <w:rPr>
          <w:rtl w:val="true"/>
        </w:rPr>
        <w:t>یشترط وجود ما یمون به عیاله الواجبی النفقة</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وجود ما یمون به عیاله الواجبی النفقة إلی حین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فی ما بذل له لیحجّ ببعضه، فلو بذل له و لم یکن له ما یخلف لواجبی نفقته إلی حین رجوعه لم یجب علیه قبول البذل، کما لا یجب علیه لو کان له زاد و راحلة بنفسه، و لیس لهم ما یبقی لهم إلی رجوعه</w:t>
      </w:r>
      <w:r>
        <w:rPr>
          <w:rFonts w:eastAsia="IRNazanin" w:cs="IRNazanin"/>
          <w:color w:val="111111"/>
          <w:sz w:val="28"/>
          <w:szCs w:val="28"/>
          <w:rtl w:val="true"/>
          <w:lang w:bidi="fa-IR"/>
        </w:rPr>
        <w:t>.</w:t>
      </w:r>
    </w:p>
    <w:p>
      <w:pPr>
        <w:pStyle w:val="Heading4"/>
        <w:numPr>
          <w:ilvl w:val="3"/>
          <w:numId w:val="1"/>
        </w:numPr>
        <w:rPr/>
      </w:pPr>
      <w:bookmarkStart w:id="62" w:name="__RefHeading___Toc1389677_2322387425"/>
      <w:bookmarkStart w:id="63" w:name="_Toc23"/>
      <w:bookmarkEnd w:id="62"/>
      <w:r>
        <w:rPr>
          <w:rtl w:val="true"/>
        </w:rPr>
        <w:t>وجوب استنابة الممنوع</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وجوب استنابة الممنوع بکبر أو مرض أو عدو قولان و المروی صحیحاً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شیخا کبیرا لم یحجّ قطّ و لم یطق الحجّ لکبره أن جهّز رجلا یحجّ عنه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للمفید و ابن ادریس و العلامة فی القواعد و المختلف و ابن سعید</w:t>
      </w:r>
      <w:r>
        <w:rPr>
          <w:rStyle w:val="FootnoteAnchor"/>
          <w:rtl w:val="true"/>
        </w:rPr>
        <w:footnoteReference w:id="82"/>
      </w:r>
      <w:r>
        <w:rPr>
          <w:rFonts w:ascii="IRNazanin" w:hAnsi="IRNazanin" w:eastAsia="IRNazanin"/>
          <w:color w:val="111111"/>
          <w:sz w:val="28"/>
          <w:sz w:val="28"/>
          <w:szCs w:val="28"/>
          <w:rtl w:val="true"/>
          <w:lang w:bidi="fa-IR"/>
        </w:rPr>
        <w:t>و هو المفهوم من الکلینی لروایته ما دل علی عدم الوجوب 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 وجوبها العمانیّ و الإسکافیّ و أبو الصلاح و القاضی و ابن زهرة</w:t>
      </w:r>
      <w:r>
        <w:rPr>
          <w:rStyle w:val="FootnoteAnchor"/>
          <w:rtl w:val="true"/>
        </w:rPr>
        <w:footnoteReference w:id="83"/>
      </w:r>
      <w:r>
        <w:rPr>
          <w:rFonts w:ascii="IRNazanin" w:hAnsi="IRNazanin" w:eastAsia="IRNazanin"/>
          <w:color w:val="111111"/>
          <w:sz w:val="28"/>
          <w:sz w:val="28"/>
          <w:szCs w:val="28"/>
          <w:rtl w:val="true"/>
          <w:lang w:bidi="fa-IR"/>
        </w:rPr>
        <w:t xml:space="preserve">و الوجوب هو المفهوم من الصدوق حیث افتی بما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موسرا حال بینه و بین الحجّ مرض أو أمر یعذره اللّه عزّ و جلّ فیه فإنّ علیه أن یحجّ عنه من ماله صرورةً لا مال 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و رواه الشیخ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حصر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کان الاصل عدم الزیادة  الّا ان هذه الزیادة لا شک فی بطلانها لانها خلاف الکتاب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استَیسَرَ مِنَ الهَدیِ وَ لٰا تَحلِقُوا رُؤُسَکُم حَتّٰی یَبلُغَ الهَدیُ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أحد فی المحصور بأخذ نائب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للوجوب صحیح عبد اللّه بن سنان</w:t>
      </w:r>
      <w:r>
        <w:rPr>
          <w:rStyle w:val="FootnoteAnchor"/>
          <w:rtl w:val="true"/>
        </w:rPr>
        <w:footnoteReference w:id="85"/>
      </w:r>
      <w:r>
        <w:rPr>
          <w:rFonts w:ascii="IRNazanin" w:hAnsi="IRNazanin" w:eastAsia="IRNazanin"/>
          <w:color w:val="111111"/>
          <w:sz w:val="28"/>
          <w:sz w:val="28"/>
          <w:szCs w:val="28"/>
          <w:rtl w:val="true"/>
          <w:lang w:bidi="fa-IR"/>
        </w:rPr>
        <w:t>المتقدم و مثله صحیح معاویة بن عمّار</w:t>
      </w:r>
      <w:r>
        <w:rPr>
          <w:rStyle w:val="FootnoteAnchor"/>
          <w:rtl w:val="true"/>
        </w:rPr>
        <w:footnoteReference w:id="8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معارضة بخبر سلمة أبی حفص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أتی علیّا و لم یحجّ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کثیر المال و فرطت فی الحج حتی کبرت 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فتستطیع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فجهّز رجلا ثم ابعثه یحجّ عنک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فان التعلیق علی المشیئة یدل علی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ذلک  انه ضعیف سنداً بسلمة حیث لم تثبت وثاقته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الراوی عنه ابان بن عثمان و هو من اصحاب الاجماع و علیه فهو موثوق به و یؤیده خبر عبد الله بن میمون القداح و هو نفس مضمون خبر سلمة</w:t>
      </w:r>
      <w:r>
        <w:rPr>
          <w:rStyle w:val="FootnoteAnchor"/>
          <w:rtl w:val="true"/>
        </w:rPr>
        <w:footnoteReference w:id="88"/>
      </w:r>
      <w:r>
        <w:rPr>
          <w:rFonts w:ascii="IRNazanin" w:hAnsi="IRNazanin" w:eastAsia="IRNazanin"/>
          <w:color w:val="111111"/>
          <w:sz w:val="28"/>
          <w:sz w:val="28"/>
          <w:szCs w:val="28"/>
          <w:rtl w:val="true"/>
          <w:lang w:bidi="fa-IR"/>
        </w:rPr>
        <w:t xml:space="preserve">و علیه فالاقوی استحباب ذلک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موضع الخلاف ما إذا عرض المانع قبل استقرار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وجبت قولا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فی النائب ان یکون صرورة؟ المعروف عدم اعتبار ذلک حیث لم یقیدوه بالصرورة الذی لا مال له فقال العمانی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کبیرا لا طاقة له بالرکوب جهّز عن نفسه من یحجّ عنه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و ظاهر الصحیح المتقدم اعتباره حیث اشتمل علی ذیل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الذیل ظاهر فی کون النائب لم یحج و لا استطاعة له و هو خلاف المشهور علی ما قیل فان ثبت اعراض المشهور عنه سقط عن الاعتبار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بوجوب الاستنابة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 علی استحباب ذلک فالظاهر ان هذا القید من باب تعدد المطلوب فعلیه تستحب الاستنابة و یستحب ان یستنیب الصرورة الذی لا مال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بکبر أو مرض أو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شاهد و دلیل لشموله لمطلق المرض و العدوّ أصلا، بل الحکم خاص بالکبر کما فی عبارة العمانیّ المتقدمة حیث اختصت بالکبر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صریح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موسرا حال بینه و بین الحجّ مرض أو أمر یعذره اللّه عزّ و جلّ فیه فإنّ علیه أن یحجّ عنه من ماله صرورةً لا مال له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شامل لهما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أمر یعذره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للمرض و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للحجّ هی القوّة فی البدن و القدرة علی‌النفقة، و متی وجد الإنسان أحدهما و منع الآخر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أدّاه بأحدهما ثمّ استجمعا له أعاد لیکون مؤدّیا بهما فریضة الحجّ علیه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فکما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العذر فی سنة الاستطاعة أو لا بد من استمراره؟ مقتضی إطلاق الصحیح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الصحیح لزوم حمله علی إرادة الثانی بحیث یکون المقصود حال بینه و بین أصل الحج مرض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حال بینه و بین الحج فی سنة الاستطاعة، و ذلک لانصراف الصحیح الی ذلک مضافا الی انه لو کان المقصود هو سنة الاستطاعة لاشتهر ذاک و شاع لشدّة الابتلاء بالمسألة و الحال ان المشهور هو العدم بل ادعی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یختص ذلک بما إذا کان المنوب عنه حیّا لأنه مورد الصحیح و لا یعمّ المیّت لأصل البراءة بعد عدم الدلیل علی الاعتبار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لم یکن إطلاق فی أدلة الاستنابة عن المیت الذی استقر علیه الحج و الّا کان هو المرجع دون أصل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العذر حج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وجوبا بدلیل الآیة، و ما کان منه أوّلا کان بالرّوایة و لا دلالة فیها علی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قلنا بوجوبه اولا فضلا عن کونه مستحبا کما هو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علیه الحجّ فلم یقدر علی النهوض إلیه لکبره أو مرض یحول بینه و بینه أو أمر یعذره اللّه فیه فإنّه یخرج من یحجّ عنه و قد أجزأه عن حجّه الإسلام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فالظاهر أنّ مراده عدم زوال العذر کما هو الغالب فی المأمومین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الوجوب الرجوع الی کفایة علی الأقوی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الی عموم النصّ، و المشهور بین المتقدّمین هو الاشتراط ذهب الیه المفید و الشیخ فی نهایته و جمله و تهذیبه و استبصاره و خلافه و مبسوطه، و أبو الصلاح و ابن البرّاج و ابن حمزة</w:t>
      </w:r>
      <w:r>
        <w:rPr>
          <w:rStyle w:val="FootnoteAnchor"/>
          <w:rtl w:val="true"/>
        </w:rPr>
        <w:footnoteReference w:id="94"/>
      </w:r>
      <w:r>
        <w:rPr>
          <w:rFonts w:ascii="IRNazanin" w:hAnsi="IRNazanin" w:eastAsia="IRNazanin"/>
          <w:color w:val="111111"/>
          <w:sz w:val="28"/>
          <w:sz w:val="28"/>
          <w:szCs w:val="28"/>
          <w:rtl w:val="true"/>
          <w:lang w:bidi="fa-IR"/>
        </w:rPr>
        <w:t>و هو ظاهر الکلینیّ و الصدوق و الشیخ فی و تهذیبه و استبصاره حیث إنّهم اعتمدوا خبر ابی الربیع الشامی و ذهب إلیه ابن زهرة أیضا مستدلّا علیه بالإجماع</w:t>
      </w:r>
      <w:r>
        <w:rPr>
          <w:rStyle w:val="FootnoteAnchor"/>
          <w:rtl w:val="true"/>
        </w:rPr>
        <w:footnoteReference w:id="95"/>
      </w:r>
      <w:r>
        <w:rPr>
          <w:rFonts w:ascii="IRNazanin" w:hAnsi="IRNazanin" w:eastAsia="IRNazanin"/>
          <w:color w:val="111111"/>
          <w:sz w:val="28"/>
          <w:sz w:val="28"/>
          <w:szCs w:val="28"/>
          <w:rtl w:val="true"/>
          <w:lang w:bidi="fa-IR"/>
        </w:rPr>
        <w:t>، و لم یخالف صریحاً فی ذلک غیر الحلیّ</w:t>
      </w:r>
      <w:r>
        <w:rPr>
          <w:rStyle w:val="FootnoteAnchor"/>
          <w:rtl w:val="true"/>
        </w:rPr>
        <w:footnoteReference w:id="96"/>
      </w:r>
      <w:r>
        <w:rPr>
          <w:rFonts w:ascii="IRNazanin" w:hAnsi="IRNazanin" w:eastAsia="IRNazanin"/>
          <w:color w:val="111111"/>
          <w:sz w:val="28"/>
          <w:sz w:val="28"/>
          <w:szCs w:val="28"/>
          <w:rtl w:val="true"/>
          <w:lang w:bidi="fa-IR"/>
        </w:rPr>
        <w:t>، نعم قال فی</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المرتضی فی کتاب جمل العلم الرّجوع إلی کفایة شرطا، و کذا العمانیّ و الإسکافیّ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یکفینا فی الاشتراط عدم صدق الاستطاعة لولا الرجوع الی کفایة و علیه فالایة بنفسها تدل علیه بل یکفی الشک فی ذلک لعدم احراز الموضوع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أبی الرّبیع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 الرّاحلة،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إذن لئن کان من کان له زاد و راحلة قدر ما یقوت به عیاله و یستغنی به عن النّاس ینطلق إلیه فیسلبهم إیّاه لقد هلکوا إذن،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المال إذا کان یحجّ ببعض و یبقی بعضا یقوت عیاله أ لیس قد فرض اللّه عزّ و جلّ الزکاة فلم یجعلها إلّا علی من یملک مائتی درهم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فدلالته تامّة و إن قال ابن ادریس بعدم دلالته</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من‌تأخّر عنه</w:t>
      </w:r>
    </w:p>
    <w:p>
      <w:pPr>
        <w:pStyle w:val="BookText"/>
        <w:rPr/>
      </w:pPr>
      <w:r>
        <w:rPr>
          <w:rFonts w:ascii="IRNazanin" w:hAnsi="IRNazanin" w:eastAsia="IRNazanin"/>
          <w:color w:val="111111"/>
          <w:sz w:val="28"/>
          <w:sz w:val="28"/>
          <w:szCs w:val="28"/>
          <w:rtl w:val="true"/>
          <w:lang w:bidi="fa-IR"/>
        </w:rPr>
        <w:t>فقیل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یدلّ علی اعتبار المؤونة ذاهبا و عائدا، و مؤونة عیاله کذلک، و لا شبهة فیه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یقوت به عیاله و یستغنی به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 یقوت به عیاله و یستغنی به عن غیره فی مدّة عمره، 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ینطلق إلیه فیسلبهم إیّاه لقد هلکوا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انطلق إلی رأس ماله ذاک یسلبه عیاله و یبقی هو و عیاله بعد یتکفّفون و یسألون النّاس أو یموتوا جوعا هلکوا إذن، بجعل هذا الحکم علیهم و ما جعل تعالی فی الدّین من حرج فکیف یجعل ما فیه فناء و هلاکة، و حمل تلک الفقرات علی أنّ المراد ملکه لنفقة عیاله إلی رجوعه زائدا علی الزّاد و الرّاحلة کما قاله الحلیّ و متّبعوه لغو لأنّ ملکه لنفقة عیاله إلی رجوعه أمر معلوم لکلّ أحد و لا خلاف فیه بین الخاصّة و العامّة حتّی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یقوله العامّة فی معنی الآیة، و إنّما الخلاف بینهما فی الرّجوع إلی کفایة، فقال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وجوب الحجّ الرّجوع إلی الکفایة زائدا علی الزّاد و الرّاحلة، و لم یعتبر ذلک أحد من الفقهاء إلّا ما حکی عن ابن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أیضا فهم 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مقامه فی الفقه و درایة الحدیث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الخبر فنقله بالمعنی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أبو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السعة فی المال و هو أن یکون</w:t>
      </w:r>
    </w:p>
    <w:p>
      <w:pPr>
        <w:pStyle w:val="BookText"/>
        <w:rPr/>
      </w:pPr>
      <w:r>
        <w:rPr>
          <w:rFonts w:ascii="IRNazanin" w:hAnsi="IRNazanin" w:eastAsia="IRNazanin"/>
          <w:color w:val="111111"/>
          <w:sz w:val="28"/>
          <w:sz w:val="28"/>
          <w:szCs w:val="28"/>
          <w:rtl w:val="true"/>
          <w:lang w:bidi="fa-IR"/>
        </w:rPr>
        <w:t>ما یحجّ ببعضه و یبقی بعض یقوت به نفسه و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أیضا یدلّ علی أنّ المراد من الخبر ما قلنا قول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الاستطاعة الّتی تجب معها الحجّ صحّة البدن و ارتفاع الموانع و الزّاد و الرّاحلة، و زاد کثیر من أصحابنا أن یکون له سعة یحجّ ببعضها و یبقی بعضها لقوت عیاله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مراده بقوله فی نقله عن کثیر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سعة یحجّ ببعضها و یبقی بعضها لقوت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 یبقی منه لقوت عیاله بعد رجوعه، و أمّا قوتهم فی مدّة غیبته فلا خلاف فیه حتّی عند العامّة، و إنّما اختلفوا فی اشتراط الرّاحلة لمن قدر علی المشی فلم یشترطها مالک، و کما عرفته من جدّه و هو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اشتراط الزّاد لمن جرت عادته بالسؤال أو کان ذا صنعة یمکنه الاکتساب بها فی الطریق کالحلّاق مثلا ذهب إلیه مالک أیضا، و بالجملة لم یذکر أحد أنّ مقدار نفقة العیال إلی رجوعه لیس بشرط حتّی ینکر الباقر و الصادق علیهما السلام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المحرم، و یکفی ظنّ السلامة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 استفاضت الاخبار منها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تخرج مع غیر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فإن کان لها زوج أو ابن أخ قادرین</w:t>
      </w:r>
      <w:bookmarkStart w:id="64" w:name="pg13249_129554"/>
    </w:p>
    <w:p>
      <w:pPr>
        <w:pStyle w:val="BookText"/>
        <w:rPr/>
      </w:pPr>
      <w:bookmarkEnd w:id="64"/>
      <w:r>
        <w:rPr>
          <w:rFonts w:ascii="IRNazanin" w:hAnsi="IRNazanin" w:eastAsia="IRNazanin"/>
          <w:color w:val="111111"/>
          <w:sz w:val="28"/>
          <w:sz w:val="28"/>
          <w:szCs w:val="28"/>
          <w:rtl w:val="true"/>
          <w:lang w:bidi="fa-IR"/>
        </w:rPr>
        <w:t>علی أن یخرجا معها و لیس لها سعة فلا ینبغی لها أن تقعد و لا ینبغی لهم أن یمنعوها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الرحمن بن الحجّاج،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تحجّ بغیر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و لم تقدر علی محرم فلا بأس بذلک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موثق ابن علوان</w:t>
      </w:r>
      <w:r>
        <w:rPr>
          <w:rStyle w:val="FootnoteAnchor"/>
          <w:rtl w:val="true"/>
        </w:rPr>
        <w:footnoteReference w:id="106"/>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Heading4"/>
        <w:numPr>
          <w:ilvl w:val="3"/>
          <w:numId w:val="1"/>
        </w:numPr>
        <w:rPr/>
      </w:pPr>
      <w:bookmarkStart w:id="65" w:name="__RefHeading___Toc1389679_2322387425"/>
      <w:bookmarkStart w:id="66" w:name="_Toc24"/>
      <w:bookmarkEnd w:id="65"/>
      <w:r>
        <w:rPr>
          <w:rtl w:val="true"/>
        </w:rPr>
        <w:t>المستطیع یجزیه الحجّ متسکّعا</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المستطیع یجزیه الحجّ متسکّعا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التسکع هو ان لایجد ما یسافر به ولکنه یسافر معتمدا علی الاخرین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التسکع التمادی فی الباطل و فی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بعض العرب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عمههم یتسکّعون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المراد من قولهم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یتسکّع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یهتدی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غنیّ و یعمل فی معاشه عمل الفقیر</w:t>
      </w:r>
      <w:r>
        <w:rPr>
          <w:rFonts w:eastAsia="IRNazanin" w:cs="IRNazanin"/>
          <w:color w:val="111111"/>
          <w:sz w:val="28"/>
          <w:szCs w:val="28"/>
          <w:rtl w:val="true"/>
          <w:lang w:bidi="fa-IR"/>
        </w:rPr>
        <w:t>.</w:t>
      </w:r>
      <w:bookmarkStart w:id="67" w:name="pg13249_129555"/>
    </w:p>
    <w:p>
      <w:pPr>
        <w:pStyle w:val="BookText"/>
        <w:rPr/>
      </w:pPr>
      <w:bookmarkEnd w:id="67"/>
      <w:r>
        <w:rPr>
          <w:rFonts w:ascii="IRNazanin" w:hAnsi="IRNazanin" w:eastAsia="IRNazanin"/>
          <w:color w:val="111111"/>
          <w:sz w:val="28"/>
          <w:sz w:val="28"/>
          <w:szCs w:val="28"/>
          <w:rtl w:val="true"/>
          <w:lang w:bidi="fa-IR"/>
        </w:rPr>
        <w:t>و یشهد للاجزاء ما فی صحیح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یمرّ مجتازا یرید الیمن أو غیرها من البلدان و طریقه بمکّة فیدرک النّاس و هم یخرجون إلی الحجّ فیخرج معهم إلی المشاهد أ یجزیه ذلک من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الاخر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یخرج فی تجارة إلی مکّة أو یکون له إبل فیکریها، حجّته ناقصة أم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حجّته تامّة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389681_2322387425"/>
      <w:bookmarkStart w:id="69" w:name="_Toc25"/>
      <w:bookmarkEnd w:id="68"/>
      <w:r>
        <w:rPr>
          <w:rtl w:val="true"/>
        </w:rPr>
        <w:t>الحج ماشیا أفضل</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الحجّ ماشیا أفضل إلّا مع الضعف عن العبادة فالرکوب أفضل، فقد حجّ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مرارا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خمس و عشرون حجّة و المحامل تساق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افضلیة المشی من الرکوب و به استفاضت النصوص مثل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المشی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 رفاعة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مشی الحسن من مکّة أو من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و سألته إذا زرت البیت أرکب أو أمشی؟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راکبا، و سألته عن الرکوب أفضل أو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أفضل من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النّبیّ صلی اللّه علیه و آله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فشاذ لاشتماله علی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یحجّ ماشیا من المدینة إلی مکّة بل من مکّة إلی عرفات و فی رجوعه من منی إلی زیارة البیت رکب و هو خلاف الأخبار المستفیضة المشتهرة من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من المدینة ماشیا و قد روی الکلینی نفسه عن أبی أسامة،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الحسن بن علیّ علیهما السّلام إلی مکّة سنة ماشیا فورمت قدماه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مشتمل علی کون الحجّ ماشیا أفضل من الرکوب، و أمّا کون الرکوب أفضل لکون النّبیّ صلی اللّه علیه و آله حجّ راکبا، فلم یقله أحد من الأصحاب و قد عرفت شذوذ روایته، واما الاستدلال بالتأسی بالنّبیّ صلّی اللّه علیه و آله فانه قد حجّ راکبا، فالجواب عنه انه فقد طاف راکبا و لا یقولون بأفضلیّته‌کذلک فبقی أنّ فعله صلی اللّه علیه و آله وقع لبیان الجواز لا الأفضلیّة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ماشیا مرارا خمس و عشرون حجّة فلم ترد روایته من طرقنا وانما رواها المناقب عن ابن عمر،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أصیب</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علی شی‌ء إلّا علی أن أحجّ ماشیا و لقد حجّ الحسن بن علیّ خمسا و عشرین حجّة و إنّ النجائب لتقاد معه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الذی ورد من طرقنا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عشرین مرة ففی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علیهما السّلام قاسم ربّه ثلاث مرّات حتّی نعلا و نعلا و ثوبا و ثوبا و دینارا و دینارا، و حجّ عشرین حجّة ماشیا علی قدمیه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نرید الخروج إلی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تمشوا و ارکبوا،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الحسن بن علیّ علیهما السّلام حجّ عشرین حجّة ماشیا،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علیهما السّلام کان یمشی و تساق معه محامله و رحاله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المصنف من التفصیل من کون المشی أفضل إلّا مع الضعف عن العبادة فالرکوب أفضل فیدل علیه صحیح ابن ابی عمیر عن سَیفٍ التَّمَّار</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بَلَغَنَا وَ کُنَّا تِلکَ السَّنَةَ مُشَاةً عَنکَ أَنَّکَ تَقُولُ فِی</w:t>
      </w:r>
    </w:p>
    <w:p>
      <w:pPr>
        <w:pStyle w:val="BookText"/>
        <w:rPr/>
      </w:pPr>
      <w:r>
        <w:rPr>
          <w:rFonts w:ascii="Amiri" w:hAnsi="Amiri" w:eastAsia="Amiri" w:cs="Amiri"/>
          <w:color w:val="111111"/>
          <w:sz w:val="28"/>
          <w:sz w:val="28"/>
          <w:szCs w:val="28"/>
          <w:rtl w:val="true"/>
          <w:lang w:bidi="ar-SA"/>
        </w:rPr>
        <w:t>الرُّکُوبِ فَقَالَ إِنَّ النَّاسَ یَحُجُّونَ مُشَاةً وَ یَرکَبُونَ فَقُلتُ لَیسَ عَن هَذَا أَسأَلُکَ فَقَالَ عَن أَیِّ شَی‌ءٍ تَسأَلُنِی فَقُلتُ أَیُّ شَی‌ءٍ أَحَبُّ إِلَیکَ نَمشِی أَو نَرکَبُ فَقَالَ تَرکَبُونَ أَحَبُّ إِلَیَّ فَإِنَّ ذَلِکَ أَقوَی عَلَی الدُّعَاءِ وَ العِبَادَة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التفصیل لیس بجامع و التفصیل الجامع أن یزاد علی ذلک ثلاثة امور، أمران منهما ذکرهما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المشی أفضل إذا کان یساق معه المحمل فإذا أعیا رکب، و أمّا من لم یکن معه ما یلجأ إلی رکوبه عند إعیائه فلا یخرج إلّا راکبا و استشهد له بموثق ابن بکیر المتقدّم و محمله مذکور فی الخبر کما مرّ من استدلال الإمام من کون فعل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الوصف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بالرکوب یصل إلی مکّة قبل الماشی فیعبد و یصلّی أکثر، و استشهد له بصحیح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عنبسة بن مصعب و بضعة عشر رجلا من أصحابنا فقلنا أیّهما أفضل المشی أو الرکوب؟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المشی،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نرکب إلی مکّة فنعجّل فنقیم بها إلی أن یقدم الماشی أو نمشی،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أفضل</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70" w:name="pg13249_129559"/>
    </w:p>
    <w:p>
      <w:pPr>
        <w:pStyle w:val="BookText"/>
        <w:rPr/>
      </w:pPr>
      <w:bookmarkEnd w:id="7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یضاف الی ماذکره الشیخ ان لا یکون الداعی علی المشی توفیر المال و الّا کان الرکوب افضل و یدل علی ذلک صحیح الحلبی</w:t>
      </w:r>
      <w:r>
        <w:rPr>
          <w:rStyle w:val="FootnoteAnchor"/>
          <w:rtl w:val="true"/>
        </w:rPr>
        <w:footnoteReference w:id="118"/>
      </w:r>
      <w:r>
        <w:rPr>
          <w:rFonts w:ascii="IRNazanin" w:hAnsi="IRNazanin" w:eastAsia="IRNazanin"/>
          <w:color w:val="111111"/>
          <w:sz w:val="28"/>
          <w:sz w:val="28"/>
          <w:szCs w:val="28"/>
          <w:rtl w:val="true"/>
          <w:lang w:bidi="fa-IR"/>
        </w:rPr>
        <w:t>و مثله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المشی أفضل أو الرکوب؟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موسرا فمشی لیکون أقلّ لنفقته فالرکوب أفضل</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به جمع الصدوق بین خبر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راکبا و ما روی من أفضلیّة المشی </w:t>
      </w:r>
      <w:r>
        <w:rPr>
          <w:rFonts w:eastAsia="IRNazanin" w:cs="IRNazanin"/>
          <w:color w:val="111111"/>
          <w:sz w:val="28"/>
          <w:szCs w:val="28"/>
          <w:rtl w:val="true"/>
          <w:lang w:bidi="fa-IR"/>
        </w:rPr>
        <w:t>.</w:t>
      </w:r>
    </w:p>
    <w:p>
      <w:pPr>
        <w:pStyle w:val="Heading4"/>
        <w:numPr>
          <w:ilvl w:val="3"/>
          <w:numId w:val="1"/>
        </w:numPr>
        <w:rPr/>
      </w:pPr>
      <w:bookmarkStart w:id="71" w:name="__RefHeading___Toc1389683_2322387425"/>
      <w:bookmarkStart w:id="72" w:name="_Toc26"/>
      <w:bookmarkEnd w:id="71"/>
      <w:r>
        <w:rPr>
          <w:rtl w:val="true"/>
        </w:rPr>
        <w:t>حکم من مات بعد الإحرام و دخول الحرم</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بعد الإحرام و دخول الحرم أجزء عن حجة الإسلام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إجزاء مجرّد الإحرام ابن ادریس</w:t>
      </w:r>
      <w:r>
        <w:rPr>
          <w:rStyle w:val="FootnoteAnchor"/>
          <w:rtl w:val="true"/>
        </w:rPr>
        <w:footnoteReference w:id="120"/>
      </w:r>
      <w:r>
        <w:rPr>
          <w:rFonts w:ascii="IRNazanin" w:hAnsi="IRNazanin" w:eastAsia="IRNazanin"/>
          <w:color w:val="111111"/>
          <w:sz w:val="28"/>
          <w:sz w:val="28"/>
          <w:szCs w:val="28"/>
          <w:rtl w:val="true"/>
          <w:lang w:bidi="fa-IR"/>
        </w:rPr>
        <w:t xml:space="preserve">و یدلّ علی عدم کفایته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أحصر بعث بهدیه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قدم مکّة و قد نحر هدیه فإنّ علیه الحجّ من قابل أو العمرة،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 هو محرم قبل أن ینتهی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إن کانت حجّة الإسلام و یعتمر، إنّما هو شی‌ء علیه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کفایة دخول الحرم أی بعد الإحرام صحیح ضریس،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خرج حاجّا حجّة الإسلام فمات فی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الحرم فقد أجزأت عنه حجّة الإسلام، و إن کان مات دون الحرم فلیقض عنه ولیّه حجّة الإسلام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صحیح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خرج حاجّا و معه جمل له و نفقة و زاد فمات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ضرورة ثمّ مات فی الحرم فقد أجزأت عنه حجّة الإسلام، و إن کان مات و هو صرورة قبل أن یحرم جعل جمله و زاده و نفقته و ما معه فی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ذلک و کان الحجّ قد استقرّ فی ذمّته قضی عنه من بلده فی ظاهر الروایة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برید العجلیّ،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استودعنی مالا فهلک و لیس لولده شی‌ء و لم یحجّ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و ما فضل فأعطهم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لا یجوز من المیقات إلّا مع قصور الترکة کما دلّ علیه صحیح ابن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أوصی أن یحجّ عنه حجّة الإسلام فلم یبلغ جمیع ما ترکه إلّا خمسون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بعض الأوقات الّتی وقّت النّبیّ صلی اللّه علیه و آله من قرب</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أمّا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یحجّ حجّة الإسلام و لم یترک إلّا بقدر نفقة الحجّ فورثته أحقّ بما ترک إن شاءوا حجّوا عنه و إن شاءوا أکلوا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فالمراد أنّه و إن لم یحجّ حجّة الإسلام إلّا أنّه لمّا کان ما ترکه بقدر نفقة حجّ فقط لم یکن مستطیعا لأنّه یشترط فی الاستطاعة غیر نفقة حجّ العام شی‌ء لعیاله إلی رجوعه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استدلال الأردبیلیّ فی شرح إرشاده و المدارک و الجواهر له بصحیح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أوصی أن یحجّ عنه حجّة الإسلام و لم یبلغ ماله ذلک فلیحجّ عنه من بعض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و إنّما هو من کلام الشیخ لا من صحیح 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بالحجّ من البلد أفتی الشیخ فی نهایته، و أفتی فی مبسوطه و خلافه بالمیقاتی، و بالأوّل أفتی القاضی و الحلی</w:t>
      </w:r>
      <w:r>
        <w:rPr>
          <w:rStyle w:val="FootnoteAnchor"/>
          <w:rtl w:val="true"/>
        </w:rPr>
        <w:footnoteReference w:id="127"/>
      </w:r>
      <w:r>
        <w:rPr>
          <w:rFonts w:ascii="IRNazanin" w:hAnsi="IRNazanin" w:eastAsia="IRNazanin"/>
          <w:color w:val="111111"/>
          <w:sz w:val="28"/>
          <w:sz w:val="28"/>
          <w:szCs w:val="28"/>
          <w:rtl w:val="true"/>
          <w:lang w:bidi="fa-IR"/>
        </w:rPr>
        <w:t>و قال المفید فی المقنعة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وصّی بحجّة فلا بأس بأن یحجّ عنه من غیر بلده إذا کان دون المیقات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و الباقون ساکتون عن حکمه إلّا أن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مسئلة من مات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أوّل ما وجب علیه خرج و لم یبلغ الحرم و کان ذا مال دفع من ماله إلی من یحجّ عنه من حیث بلغ</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البلدی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نقل فی النجعة تفصیلا عن ابن حمزة لم یذکر ماهیته واجاب عنه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 إلّا التعبّد بالتجمّد علی الجمع بین ظاهر الأخبار، و لکن لا یؤیّده الاعتبار و إلّا فإذا کان الواجب ذاتا المیقاتیّ فإنّما للمیّت أن یوجبه بلدیّا بجعل الزّائد من ثلثه لا مطلقا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اعثر علی کلام ابن حمزة فیما تفحصت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ضاقت الترکة فمن حیث بلغت و لو من المیقات</w:t>
      </w:r>
      <w:r>
        <w:rPr>
          <w:rFonts w:eastAsia="IRNazanin" w:cs="IRNazanin"/>
          <w:color w:val="111111"/>
          <w:sz w:val="28"/>
          <w:szCs w:val="28"/>
          <w:rtl w:val="true"/>
          <w:lang w:bidi="fa-IR"/>
        </w:rPr>
        <w:t>)</w:t>
      </w:r>
      <w:bookmarkStart w:id="73" w:name="pg13249_129563"/>
    </w:p>
    <w:p>
      <w:pPr>
        <w:pStyle w:val="BookText"/>
        <w:rPr/>
      </w:pPr>
      <w:bookmarkEnd w:id="73"/>
      <w:r>
        <w:rPr>
          <w:rFonts w:ascii="IRNazanin" w:hAnsi="IRNazanin" w:eastAsia="IRNazanin"/>
          <w:color w:val="111111"/>
          <w:sz w:val="28"/>
          <w:sz w:val="28"/>
          <w:szCs w:val="28"/>
          <w:rtl w:val="true"/>
          <w:lang w:bidi="fa-IR"/>
        </w:rPr>
        <w:t>و ذلک لانه لایسقط الحج بعد وجوبه  وامکانه عقلا فیؤتی به من حیث ما بلغت الترکة و لو من المیقات بل و لو من مکّة  کما فی معتبر علیّ بن مزید</w:t>
      </w:r>
      <w:r>
        <w:rPr>
          <w:rStyle w:val="FootnoteAnchor"/>
          <w:rtl w:val="true"/>
        </w:rPr>
        <w:footnoteReference w:id="131"/>
      </w:r>
      <w:r>
        <w:rPr>
          <w:rFonts w:ascii="IRNazanin" w:hAnsi="IRNazanin" w:eastAsia="IRNazanin"/>
          <w:color w:val="111111"/>
          <w:sz w:val="28"/>
          <w:sz w:val="28"/>
          <w:szCs w:val="28"/>
          <w:rtl w:val="true"/>
          <w:lang w:bidi="fa-IR"/>
        </w:rPr>
        <w:t>وحینئذ فیبدّل تمتّعه بالإفراد</w:t>
      </w:r>
      <w:r>
        <w:rPr>
          <w:rFonts w:eastAsia="IRNazanin" w:cs="IRNazanin"/>
          <w:color w:val="111111"/>
          <w:sz w:val="28"/>
          <w:szCs w:val="28"/>
          <w:rtl w:val="true"/>
          <w:lang w:bidi="fa-IR"/>
        </w:rPr>
        <w:t>.</w:t>
      </w:r>
    </w:p>
    <w:p>
      <w:pPr>
        <w:pStyle w:val="Heading4"/>
        <w:numPr>
          <w:ilvl w:val="3"/>
          <w:numId w:val="1"/>
        </w:numPr>
        <w:rPr/>
      </w:pPr>
      <w:bookmarkStart w:id="74" w:name="__RefHeading___Toc1389685_2322387425"/>
      <w:bookmarkStart w:id="75" w:name="_Toc27"/>
      <w:bookmarkEnd w:id="74"/>
      <w:r>
        <w:rPr>
          <w:rtl w:val="true"/>
        </w:rPr>
        <w:t>لو حجّ مسلما ثمّ ارتدّ ثمّ عاد</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 مسلما ثمّ ارتدّ ثمّ عاد لم یعد علی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حبط العمل إنّما هو إذا مات مرتدّا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مِنکُم عَن دِینِهِ فَیَمُت وَ هُوَ کٰافِرٌ فَأُولٰئِکَ حَبِطَت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فی بقائه علی الکفر و لا کلام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مخالفا ثم استبصر لم یعد الّا أن یخلّ برکن نعم تستحبّ الإعادة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عدم وجوب الإعادة الشیخ و الحلیّ، و إلی وجوبها الإسکافیّ و القاضی، و استنادهما إلی خبر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w:t>
      </w:r>
    </w:p>
    <w:p>
      <w:pPr>
        <w:pStyle w:val="BookText"/>
        <w:rPr/>
      </w:pPr>
      <w:r>
        <w:rPr>
          <w:rFonts w:ascii="IRNazanin" w:hAnsi="IRNazanin" w:eastAsia="IRNazanin"/>
          <w:color w:val="111111"/>
          <w:sz w:val="28"/>
          <w:sz w:val="28"/>
          <w:szCs w:val="28"/>
          <w:rtl w:val="true"/>
          <w:lang w:bidi="fa-IR"/>
        </w:rPr>
        <w:t>کانت له حجّة فإن أیسر بعد کان علیه الحجّ، و کذلک الناصب إذا عرف فعلیه الحجّ و إن کان قد حجّ</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علیّ بن مهزیار کتب إبراهیم بن محمّد بن عمران الهمدانیّ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قد حججت و أنا مخالف و کنت صرورة فدخلت متمتّعا بالعمرة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أعد حجّک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الخراسانیّ،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حججت و أنا مخالف و حججت حجّتی هذه و قد منّ اللّه عزّ و جلّ علیّ بمعرفتکم و علمت أنّ الذی کنت فیه کان باطلا فما تری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هذه حجّة الإسلام، و تلک نافلة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 الشیخ إلی صحیح عمر بن أذینة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حجّ و لا یدری و لا یعرف هذا الأمر، ثمّ منّ اللّه علیه بمعرفته و الدّینونة به أ علیه حجّة الإسلام أم قد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فریضة اللّه، و الحجّ أحبّ إلیّ، و عن رجل هو فی بعض هذه الأصناف من أهل القبلة ناصب متدیّن</w:t>
      </w:r>
    </w:p>
    <w:p>
      <w:pPr>
        <w:pStyle w:val="BookText"/>
        <w:rPr/>
      </w:pPr>
      <w:r>
        <w:rPr>
          <w:rFonts w:ascii="Amiri" w:hAnsi="Amiri" w:eastAsia="Amiri" w:cs="Amiri"/>
          <w:color w:val="111111"/>
          <w:sz w:val="28"/>
          <w:sz w:val="28"/>
          <w:szCs w:val="28"/>
          <w:rtl w:val="true"/>
          <w:lang w:bidi="ar-SA"/>
        </w:rPr>
        <w:t>ثمّ منّ اللّه علیه فعرف هذا الأمر أ یقضی عنه حجّة الإسلام أو علیه أن یحجّ من قلیل؟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 أحبّ إلیّ</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و رواه الإستبصار بسند صحیح عنه، 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هذا الأمر یقضی حجّة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 هو فی حال نصبه و ضلالته ثمّ منّ اللّه علیه عرّفه الولایة فإنّه یؤجر علیه إلّا الزّکاة، فإنّه یعیدها لأنّه وضعها فی غیر مواضعها، لأنّها لأهل الولایة، و أمّا الصلاة و الحجّ و الصیام فلیس علیه قضاء</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الصحیحین أنّ ابن أذینة روی تارة الخبر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برید العجلیّ شفاها مع زیادة، و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کتابة بدون زیادة، و کیف کان فالخبر صحیح و دلالته علی عدم الوجوب صریحة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أبی بصیر المتقدّم فیحمل علی الندب مع أنّ فی طریقه علیّ ابن أبی حمزة و هو مختلف فیه، و صدره تضمّن أیضا أنّه لو أنّ رجلا معسرا أحجّه غیره</w:t>
      </w:r>
    </w:p>
    <w:p>
      <w:pPr>
        <w:pStyle w:val="BookText"/>
        <w:rPr/>
      </w:pPr>
      <w:r>
        <w:rPr>
          <w:rFonts w:ascii="IRNazanin" w:hAnsi="IRNazanin" w:eastAsia="IRNazanin"/>
          <w:color w:val="111111"/>
          <w:sz w:val="28"/>
          <w:sz w:val="28"/>
          <w:szCs w:val="28"/>
          <w:rtl w:val="true"/>
          <w:lang w:bidi="fa-IR"/>
        </w:rPr>
        <w:t xml:space="preserve">کان علیه الحجّ بعد إذا أیسر مع أنّه قد قضی حجّة الإسلام کما مرّ، و أمّا خبر علیّ بن مهزیار المتقدّم فیحمل علی کون الإعادة ندبا، فالأولی صریحة فی عدم الوجوب و هذا ظاهر فتعارضهما تعارض الصریح والظاهر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أبی عبد اللّه الخراسانیّ فغیر مناف لما مرّ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تلک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صحّتها و إنّما یجوز له العدول بالنیّة بعد العمل کما تقدم فی العدول من العصر الی الظهر، و کیف کان فالحمل لها علی الاستحباب جمع بین جمیع الأخبار فالعمل به متعیّن، و الجمع بذلک هو المفهوم من الصدوق و الکلینیّ حیث رویا ما مرّ فی البابین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المفهوم من القاضی و العمانیّ</w:t>
      </w:r>
      <w:r>
        <w:rPr>
          <w:rStyle w:val="FootnoteAnchor"/>
          <w:rtl w:val="true"/>
        </w:rPr>
        <w:footnoteReference w:id="137"/>
      </w:r>
      <w:r>
        <w:rPr>
          <w:rFonts w:ascii="IRNazanin" w:hAnsi="IRNazanin" w:eastAsia="IRNazanin"/>
          <w:color w:val="111111"/>
          <w:sz w:val="28"/>
          <w:sz w:val="28"/>
          <w:szCs w:val="28"/>
          <w:rtl w:val="true"/>
          <w:lang w:bidi="fa-IR"/>
        </w:rPr>
        <w:t xml:space="preserve">الجمع بین کون المخالف ناصبا و غیر ناصب و یردّه صحیحی ابن أذینة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عن العجلی ثانیا وقد 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استثنی المصنّف الإخلال بالرکن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الکلام فی حجّ صحیح أتی به قبل استبصاره، و إذا أخلّ برکن یومئذ کان حجّه باطلا، و کان کمن لم یحجّ</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الشهید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الحکم بعدم الإعادة لصحّة العبادة فی نفسها بناء علی عدم اشتراط الإیمان فیها أم إسقاط للواجب بالذّمّة کإسلام الکافر؟ قولان، و فی النصوص ما یدلّ علی الثانی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أشار إلی صحیح الخراسانیّ المتقدّم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إجعل هذه حجّة الإسلام و تلک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صحة ما اتوا به، نعم دلت العمومات الّتی وردت علی عدم قبول عباداتهم سواء أنّهم صلّوا أم زنوا و أنّهم لو عبدوا اللّه عند الکعبة بالصیام و القیام دائما ما لأعمالهم من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صحة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شرط مباشرته مع الإسلام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الولیّ عن غیر الممیّز ندباً، و یشترط فی صحّته من العبد إذن المولی، و شرط صحّة النّدب من المرأة إذن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أعتق العبد قبل أحد الموقفین صحّ و أجزأه عن حجّة الإسلام ومثله بلوغ الصّبیّ لکن ینقلب تمتّع الصبی إلی الإفراد کمن لم یدرک عرفات فیأتی بعمرة مفردة بعد و یجزی، واما لو  أفاق المجنون فلا یجزی حجه عن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البذل فی تحقّق الوجوب مع الوثوق بالباذل و لا یشترط صیغةٌ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حجّ به بعض إخوانه أجزأه عن الفرض</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وجود ما یمون به عیاله الواجبی النّفقة إلی حین رجوعه، و فی استنابة الممنوع بکبرٍ أو مرضٍ أو عدوٍّ قولان، و المرویّ عن علیٍّ علیه السّلام ذلک و</w:t>
      </w:r>
    </w:p>
    <w:p>
      <w:pPr>
        <w:pStyle w:val="BookText"/>
        <w:rPr/>
      </w:pPr>
      <w:r>
        <w:rPr>
          <w:rFonts w:ascii="IRNazanin" w:hAnsi="IRNazanin" w:eastAsia="IRNazanin"/>
          <w:color w:val="111111"/>
          <w:sz w:val="28"/>
          <w:sz w:val="28"/>
          <w:szCs w:val="28"/>
          <w:rtl w:val="true"/>
          <w:lang w:bidi="fa-IR"/>
        </w:rPr>
        <w:t>الاقوی استحباب ذلک و یستحب ان یکون النائب صرورة لا مال له، هذا مع استمرار العذر و یختص ذلک بالحی دون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زال العذر وجب علیه الحجّ ثانیاً حتی لو قلنا بوجوبه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الرّجوع إلی کفایةٍ علی الأقوی، و لا یشترط فی المرأة المحرم، و یکفی ظنّ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المستطیع یجزؤه الحجّ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ماشیاً أفضل بثلاثة شروط،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المشی أفضل إذا کان یساق معه المحمل فإذا أعیا رکب، و أمّا من لم یکن معه ما یلجأ إلی رکوبه عند إعیائه فلا یخرج إلّا راکبا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بالرکوب یصل إلی مکّة قبل الماشی فیعبد و یصلّی أکثر فالمشی لیس بافضل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الداعی علی المشی توفیر المال کما إذا کان الرّجل موسرا فمشی لیکون أقلّ نفقة فالرکوب أفضل من المشی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مات بعد الإحرام و دخول الحرم أجزأه، و لو مات قبل ذلک و کان قد استقرّ فی ذمّته قضی عنه من بلده علی الاقوی، فلو ضاقت التّرکة فمن حیث بلغت و لو من المیقات</w:t>
      </w:r>
      <w:r>
        <w:rPr>
          <w:rFonts w:eastAsia="IRNazanin" w:cs="IRNazanin"/>
          <w:color w:val="111111"/>
          <w:sz w:val="28"/>
          <w:szCs w:val="28"/>
          <w:rtl w:val="true"/>
          <w:lang w:bidi="fa-IR"/>
        </w:rPr>
        <w:t>.</w:t>
      </w:r>
      <w:bookmarkStart w:id="76" w:name="pg13249_129569"/>
    </w:p>
    <w:p>
      <w:pPr>
        <w:pStyle w:val="BookText"/>
        <w:rPr/>
      </w:pPr>
      <w:bookmarkEnd w:id="76"/>
      <w:r>
        <w:rPr>
          <w:rFonts w:ascii="Amiri" w:hAnsi="Amiri" w:eastAsia="Amiri" w:cs="Amiri"/>
          <w:color w:val="111111"/>
          <w:sz w:val="28"/>
          <w:sz w:val="28"/>
          <w:szCs w:val="28"/>
          <w:rtl w:val="true"/>
          <w:lang w:bidi="ar-SA"/>
        </w:rPr>
        <w:t>و لو حجّ ثمّ ارتدّ ثمّ عاد لم یعد علی الأقوی، و لو حجّ مخالفاً ثمّ استبصر لم یعد إلّا أن یخلّ برکنٍ، نعم یستحبّ الإعادة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89687_2322387425"/>
      <w:bookmarkStart w:id="78" w:name="_Toc28"/>
      <w:bookmarkEnd w:id="77"/>
      <w:r>
        <w:rPr>
          <w:rtl w:val="true"/>
        </w:rPr>
        <w:t>(</w:t>
      </w:r>
      <w:r>
        <w:rPr>
          <w:rtl w:val="true"/>
        </w:rPr>
        <w:t>القول فی حج الأسباب</w:t>
      </w:r>
      <w:r>
        <w:rPr>
          <w:rtl w:val="true"/>
        </w:rPr>
        <w:t>)</w:t>
      </w:r>
      <w:bookmarkEnd w:id="78"/>
    </w:p>
    <w:p>
      <w:pPr>
        <w:pStyle w:val="Heading4"/>
        <w:numPr>
          <w:ilvl w:val="3"/>
          <w:numId w:val="1"/>
        </w:numPr>
        <w:rPr/>
      </w:pPr>
      <w:bookmarkStart w:id="79" w:name="__RefHeading___Toc1389689_2322387425"/>
      <w:bookmarkStart w:id="80" w:name="_Toc29"/>
      <w:bookmarkEnd w:id="79"/>
      <w:r>
        <w:rPr>
          <w:rtl w:val="true"/>
        </w:rPr>
        <w:t>لو نذر الحج و أطلق کفت المرّة</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الحج و أطلق کفت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حجّة الإسلام عن ما 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لاصالة عدم التداخل کما ذهب إلیه السیّد و القاضی و ابن حمزة و ابن زهرة و الشیخ فی الخلاف، و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نوی حجّ النذر أجزأت و الّا فلا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ذهب الیه الشیخ فی المبسوط و النهایة استنادا إلی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صحیح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نذر أن یمشی إلی</w:t>
      </w:r>
    </w:p>
    <w:p>
      <w:pPr>
        <w:pStyle w:val="BookText"/>
        <w:rPr/>
      </w:pPr>
      <w:r>
        <w:rPr>
          <w:rFonts w:ascii="IRNazanin" w:hAnsi="IRNazanin" w:eastAsia="IRNazanin"/>
          <w:color w:val="111111"/>
          <w:sz w:val="28"/>
          <w:sz w:val="28"/>
          <w:szCs w:val="28"/>
          <w:rtl w:val="true"/>
          <w:lang w:bidi="fa-IR"/>
        </w:rPr>
        <w:t>بیت اللّه فمشی هل یجزیه 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وحملتا علی نذر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له لأنّه لو کان المراد نذر حجّة الإسلام لما کان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یجزیه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الصواب حملهما علی أنّه نذر مشیا مطلقا لا مقیّدا بحجّة الإسلام و لا بغیرها فینطبق لإطلاقه علی حجّة الإسلام کما أنّ خبر رفاعة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حجّ عن غیره، و لم یکن له مال و قد نذر أن یحجّ ماشیا أ یجزی عنه ذلک من مشیه؟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هو دالّ علی إجزاء النّیابة عن المنذور، لکنّه محمول علی کون نذر مشیه فی الحجّ مطلقا، أن یحجّ عن نفسه أو عن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قیّد نذره بحجّة الإسلام فهی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وجوبها أصلیّا و عارضیّا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قید غیرها فهما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هنا فی عدم إجزاء حجّة النذر عن حجّة الإسلام کصورة الإطلاق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حکمهما حکم النذر فی جمیع ما مرّ</w:t>
      </w:r>
      <w:r>
        <w:rPr>
          <w:rFonts w:eastAsia="IRNazanin" w:cs="IRNazanin"/>
          <w:color w:val="111111"/>
          <w:sz w:val="28"/>
          <w:szCs w:val="28"/>
          <w:rtl w:val="true"/>
          <w:lang w:bidi="fa-IR"/>
        </w:rPr>
        <w:t>.</w:t>
      </w:r>
      <w:bookmarkStart w:id="81" w:name="pg13249_129571"/>
    </w:p>
    <w:p>
      <w:pPr>
        <w:pStyle w:val="Heading4"/>
        <w:numPr>
          <w:ilvl w:val="3"/>
          <w:numId w:val="1"/>
        </w:numPr>
        <w:rPr/>
      </w:pPr>
      <w:bookmarkStart w:id="82" w:name="__RefHeading___Toc1389691_2322387425"/>
      <w:bookmarkStart w:id="83" w:name="_Toc30"/>
      <w:bookmarkEnd w:id="81"/>
      <w:bookmarkEnd w:id="82"/>
      <w:r>
        <w:rPr>
          <w:rtl w:val="true"/>
        </w:rPr>
        <w:t>حکم من نذر الحج ماشیا</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الحج ماشیا وجب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وجوبه فیدل علیه صحیح رفاعة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یمشی إلی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فلیمش قلت فإنّه تعب قال فإذا تعب رکب</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الخبر یظهر أنّه یکفی فی حجّ النذر الاستطاعة الإمکانیّة دون الشّرعیّة المشروطة بالزّاد و الرّاحلة، لکن الظاهر کون الاشتراط فی الإمکانیّة عدم مشقّة فوق العادة و إلّا فیسقط الرکوب ففی صحیح احمد بن محمّد بن أبی نصرٍ البزنطیّ عن عنبسة بن مصعب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یعنی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ابنٌ لی فجعلت للّه علیّ إن هو برأ أن أخرج إلی مکّة ماشیاً و خرجت أمشی حتّی انتهیت إلی العقبة فلم أستطع أن أخطو فرکبت تلک اللّیلة حتّی إذا أصبحت مشیت حتّی بلغت فهل علی شی‌ءٌ قال فقال لی اذبح فهو أحبّ إلیّ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إلیّ لازمٌ أم لیس لی بلازمٍ قال من جعل للّه علی نفسه شیئاً فبلغ فیه مجهوده فلا شی‌ء علیه و کان اللّه أعذر لعبده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 من جعل للّه علی نفسه شیئاً فبلغ فیه مجهوده فلا شی‌ء علیه و کان اللّه أعذر لعبده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علی ذلک یحمل صحیح أبی عبیدة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مکّة حافیا؟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خرج حاجّا فنظر إلی امرأة تمشی بین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عقبة بن عامر نذرت أن تمشی إلی مکّة حافیة،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انطلق إلی أختک فمرها فلترکب فإن اللّه غنیّ عن مشیها و حفائها،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وجوب نذر المشی بناء علی أرجحیّته من الرکوب کما تقدم ذلک فی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أشدّ من المشی و لا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مرجوحا لم ینعقد نذره کما هو معلوم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الشهید الثانی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آخر المشی منتهی أفعاله الواجبة و هی رمی الجمار لأنّ المشی وصف فی الحجّ المرکّب من الأفعال الواجبة فلا یتمّ إلّا بآخرها، و المشهور هو الذی قطع به فی الدروس أنّ آخره طواف النساء</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الی المشهور خلاف اتّفاق الأخبار المستفیضة مثل صحیح إسماعیل بن همّام،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علیه المشی فی الحجّ إذا رمی الجمرة زار البیت راکبا و لیس علیه شی‌ء</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حججت ماشیا و رمیت الجمرة فقد انقطع المشی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المفید</w:t>
      </w:r>
      <w:r>
        <w:rPr>
          <w:rStyle w:val="FootnoteAnchor"/>
          <w:rtl w:val="true"/>
        </w:rPr>
        <w:footnoteReference w:id="149"/>
      </w:r>
      <w:r>
        <w:rPr>
          <w:rFonts w:ascii="IRNazanin" w:hAnsi="IRNazanin" w:eastAsia="IRNazanin"/>
          <w:color w:val="111111"/>
          <w:sz w:val="28"/>
          <w:sz w:val="28"/>
          <w:szCs w:val="28"/>
          <w:rtl w:val="true"/>
          <w:lang w:bidi="fa-IR"/>
        </w:rPr>
        <w:t>والفقیه و الکافی إفتائهم بمضمونها، و هو ظاهر التّهذیب حیث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الحمیری عن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ینقطع مشی الماشی؟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أفضت من عرفات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فلا یقوم ماتقدم من الاخبار المستفیضة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فی المعبر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إلی روایة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نذر أن یمشی إلی البیت، فمرّ بمعبر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فی المعبر قائماً حتّی یجوز</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 السند و ان کان ضعیفا بالنوفلی لکنّ اعتماد الاصحاب علی کتاب السکونی یکفی فی موثوقیته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رکب طریقه أو بعضه قضی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علیه ان یرجع ویمشی ما رکبه لأنّه لم یأت بما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صفوان الجمّال،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علی نفسی مشیا إلی بیت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فیمکن حمله علی ما إذا نذر عاما معیّنا و مضی، فعلیه کفّارة مخالفة النذر فقط، ولا یخفی ان الروایة لم تنقل بکاملها فلا شک فی حصول سقط فیها وعلیه فلا یمکن الاعتماد علی اطلاقها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المشی رکب و ساق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إلیه الشیخ استنادا إلی صحیح ذریح المحاربیّ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حلف لیحجّنّ ماشیا، فعجز عن ذلک فلم یطلقه؟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فلیرکب و لیسق الهدی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یمشی إلی بیت اللّه الحرام و عجز عن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فلیرکب و لیسق بدنة، فإنّ ذلک یجزی عنه إذا عرف اللّه منه الجهد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المفید و ابن ادریس إلی عدم شی‌ء علیه</w:t>
      </w:r>
      <w:r>
        <w:rPr>
          <w:rStyle w:val="FootnoteAnchor"/>
          <w:rtl w:val="true"/>
        </w:rPr>
        <w:footnoteReference w:id="155"/>
      </w:r>
      <w:r>
        <w:rPr>
          <w:rFonts w:ascii="IRNazanin" w:hAnsi="IRNazanin" w:eastAsia="IRNazanin"/>
          <w:color w:val="111111"/>
          <w:sz w:val="28"/>
          <w:sz w:val="28"/>
          <w:szCs w:val="28"/>
          <w:rtl w:val="true"/>
          <w:lang w:bidi="fa-IR"/>
        </w:rPr>
        <w:t xml:space="preserve">و یشهد لهما صحیح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أن یمشی إلی بیت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تعب رکب</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أبی عبیدة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مکّة حافیا؟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خرج حاجّا فنظر إلی امرأة تمشی بین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عقبة بن عامر نذرت أن تمشی إلی مکّة</w:t>
      </w:r>
    </w:p>
    <w:p>
      <w:pPr>
        <w:pStyle w:val="BookText"/>
        <w:rPr/>
      </w:pPr>
      <w:r>
        <w:rPr>
          <w:rFonts w:ascii="IRNazanin" w:hAnsi="IRNazanin" w:eastAsia="IRNazanin"/>
          <w:color w:val="111111"/>
          <w:sz w:val="28"/>
          <w:sz w:val="28"/>
          <w:szCs w:val="28"/>
          <w:rtl w:val="true"/>
          <w:lang w:bidi="fa-IR"/>
        </w:rPr>
        <w:t>حافیة،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انطلق إلی أختک فمرها فلترکب فإنّ اللّه غنیّ عن مشیها و حفائها،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یشهد للعدم ایضا صحیح البزنطی المتقدم عن عنبسة بن مصعب،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ابن لی فجعلت للّه علیّ إن هو بری‌ء أن أخرج إلی مکّة ماشیا، و خرجت أمشی حتّی انتهیت إلی العقبة فلم أستطع أن أخطو فیه، فرکبت تلک اللّیلة حتّی إذا أصبحت مشیت حتّی بلغت فهل علیّ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 فهو أحبّ إلیّ،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هو أ لازم أم لیس بلازم؟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للّه علی نفسه شیئا فبلغ فیه مجهوده فلا شی‌ء علیه و کان اللّه أعذر لعبده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هو قرینة علی کون الامر بالهدی الوارد فی صحیحی رفاعة والحلبی للاستحباب تقدیما للنص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 الامر من کونه للوجوب، ویؤید عدم الوجوب روایات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المفهوم من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 من نذر أن یمشی إلی بیت اللّه حافیا مشی، فإذا تعب 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یمشی من خلف المقام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دلیلا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یمشی من خلف المقام</w:t>
      </w:r>
      <w:r>
        <w:rPr>
          <w:rFonts w:eastAsia="IRNazanin" w:cs="IRNazanin"/>
          <w:color w:val="111111"/>
          <w:sz w:val="28"/>
          <w:szCs w:val="28"/>
          <w:rtl w:val="true"/>
          <w:lang w:bidi="fa-IR"/>
        </w:rPr>
        <w:t>».</w:t>
      </w:r>
      <w:bookmarkStart w:id="84" w:name="pg13249_129577"/>
    </w:p>
    <w:p>
      <w:pPr>
        <w:pStyle w:val="Heading4"/>
        <w:numPr>
          <w:ilvl w:val="3"/>
          <w:numId w:val="1"/>
        </w:numPr>
        <w:rPr/>
      </w:pPr>
      <w:bookmarkStart w:id="85" w:name="__RefHeading___Toc1389693_2322387425"/>
      <w:bookmarkStart w:id="86" w:name="_Toc31"/>
      <w:bookmarkEnd w:id="84"/>
      <w:bookmarkEnd w:id="85"/>
      <w:r>
        <w:rPr>
          <w:rtl w:val="true"/>
        </w:rPr>
        <w:t>یشترط فی النائب فی الحج البلوغ و العقل و الخلو من حج واجب</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فی النائب فی الحج البلوغ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نیابة غیر البالغ فان کان هناک نص علی عدم کفایة نیابته فهو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الحج من الافعال القصدیة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الخلو من حج واجب مع التمکّن منه و لو مشیا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الاستطاعة علی المشی لیس باستطاعة، واما الخلو من حج واجب مع التمکّن منه یعنی مع حصول الاستطاعة الشرعیة فیدل علیه صحیح سعد بن أبی 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یجد الصرورة ما یحجّ به عن نفسه، فإن کان له ما یحجّ به عن نفسه فلیس یجزی عنه حتّی یحجّ من ماله و هی تجزی عن المیّت إن کان للصرورة مال و إن لم یکن له مال</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یشترط فی النائب الاستطاعة الشرعیة فیکفیه حجّه تسکّعا و مشیا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سأل سعید بن عبد اللّه الأعرج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الصرورة أ یحجّ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یجد الصرورة ما یحجّ به، و إن کان له مال فلیس له ذلک حتّی یحجّ من ماله و هو یجزی عن المیّت کان له مال أو لم یکن له مال</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ما رواه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یشرک فی حجّته الأربعة و الخمسة من موالیه؟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صرورة جمیعا فلهم أجر و لا یجزی عنهم الذی حجّ عنهم من حجّة الإسلام و الحجّة للّذی حجّ</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دل علی أنّ من أشرک فی حجّة الإسلام له جمعا آخر لا تبطل حجّه و یکون الجمع شرکاء فی أجر حجّة الإسلام، وسند الروایة لا اشکال فیه الّا من جهة البطائنی و هو قد وثقه ابن الغضائری فقال فی ترجمة ابنه الحسن بن علی بن أبی حمزة البطاینی مولی الأنصار ابو محمد واقف بن واقف ضعیف فی نفسه، و ابوه أوثق منه</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واقف بن واقف ضعیف فی نفسه و ابوه اوثق منه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هذه العبارة تدل علی وثاقته و ان ضعفه راجع الی عقیدته کما صرح ابن الغضائری بالنسبة الی</w:t>
      </w:r>
    </w:p>
    <w:p>
      <w:pPr>
        <w:pStyle w:val="BookText"/>
        <w:rPr/>
      </w:pPr>
      <w:r>
        <w:rPr>
          <w:rFonts w:ascii="IRNazanin" w:hAnsi="IRNazanin" w:eastAsia="IRNazanin"/>
          <w:color w:val="111111"/>
          <w:sz w:val="28"/>
          <w:sz w:val="28"/>
          <w:szCs w:val="28"/>
          <w:rtl w:val="true"/>
          <w:lang w:bidi="fa-IR"/>
        </w:rPr>
        <w:t>ابنه الحسن، لکن ابن داود نقل عن ابن الغضائری انه قال فی حق 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متروک الروایة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لایعارض نقل العلامة و ما فی نسخة رجال ابن الغضائری و لعله استنباط من ابن داود مضافا الی ما فی کتاب ابن داود من کثرة الاغلاط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وإسلام المنوب عنه و اعتقاده الحق الّا أن یکون أبا النائب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الاسلام بل لابد من اشتراط الإیمان فی النائب و هو الاقوی، نعم لوکان المنوب عنه ابا جازکما فی صحیح وهب 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یحجّه الرّجل عن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أباک فنعم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دلالة هذا الصحیح علی عدم جواز نیابة الناصب بالاولویة و یؤیده خبر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الناصب هل علیه إثم إذا حجّ عن الناصب، و هل ینفع ذلک الناصب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 عن الناصب، و لا تحجّ به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فإنّ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نائبا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یحجّ فیجعل حجّته و عمرته أو بعض طوافه لبعض أهله و هو عنه غائب ببلد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فینقص ذلک من 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له و لصاحبه و له أجر سوی ذلک بما وصل،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میّت هل یدخل ذلک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یکون مسخوطا علیه فیغفر له، أو یکون مضیّقا علیه فیوسّع علیه، قلت فیعلم هو فی مکانه أنّ عمل ذلک لحقه،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ناصبا ینفعه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یخفّف عنه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فمعارض للصحیح المتقدم الدال علی عدم الجواز بمفهوم الحصر المعتضد بعموم حرمة الدعاء لاعداء الدین الثابت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استغفار ابرهیم لابیه الّا عن موعدة وعدها ایاه فلما تبین له انه عدو لله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ان المراد من ابیه هو عمه ازر والّا فقد ذکر المفید ان اباء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مؤمنون</w:t>
      </w:r>
      <w:r>
        <w:rPr>
          <w:rStyle w:val="FootnoteAnchor"/>
          <w:rtl w:val="true"/>
        </w:rPr>
        <w:footnoteReference w:id="169"/>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احد منهم مات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تجوز النیابة لغیر الاب وهو خارج بالتخصیص، و علیه فلابد من محمل لخبر اسحاق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نیة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تقتضیه القاعدة من توقف الافعال القصدیة علی القصد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لم ینو النّیابة و نوی عن نفسه فهل یقع عن صاحب المال ام عن نفسه؟ مقتضی القاعدة انه یقع عن نفسه وان فعل حراما ولا یقال ان عمله حرام لانه یقال</w:t>
      </w:r>
    </w:p>
    <w:p>
      <w:pPr>
        <w:pStyle w:val="BookText"/>
        <w:rPr/>
      </w:pPr>
      <w:r>
        <w:rPr>
          <w:rFonts w:ascii="IRNazanin" w:hAnsi="IRNazanin" w:eastAsia="IRNazanin"/>
          <w:color w:val="111111"/>
          <w:sz w:val="28"/>
          <w:sz w:val="28"/>
          <w:szCs w:val="28"/>
          <w:rtl w:val="true"/>
          <w:lang w:bidi="fa-IR"/>
        </w:rPr>
        <w:t xml:space="preserve">ما کان حراما مقدمات العمل لا نفسه، واما من حیث النص فیقع عن صاحب المال ففی صحیح ابن ابی عمیر عن البطائنی عن الحسین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أعطاه رجل مالاً لیحجَّ عنه فحجَّ عن نفسه فقال هی عن صاحب المال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محمّد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رجلا مالاً یحجّ عنه فحجّ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 صاحب المال</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حملهما علی الحج المندوب بلا شاهد و لا دلیل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ایضا صحیح ابن أبی عمیر، عن بعض رجاله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أخذ من رجل مالا و لم یحجّ عنه و مات و لم یخلّف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حجّ الأجیر أخذت حجّته و دفعت إلی صاحب المال، و إن لم یکن حجّ کتب لصاحب المال ثواب الحجّ</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لو فرض أنّه نسی نیابته تکفیه نیّته بعدُ فی حصول الثواب کما فی 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نویت أن أشرک فی حجّتی العام أمّی أو بعض أهلی فنسیت،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فأشرکهما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تعیین المنوب عنه قصداً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 توقف الافعال القصدیة علی القصد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یشترط تعیین المنوب عنه بناءً علی جواز النیابة عن أکثر من واحد، لکن قیل لا یصحّ الحجّ فی عام واحد عن غیر واحد بدلیل صحیح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رجلا یسأل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یأخذ من رجل حجّة فلا تکفیه إله أن یأخذ من رجل، اخری و یتّسع بها و تجزی عنهما جمیعا أو یشرکهما جمیعا إن لم تکفه إحداهما؟ فذکر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تکون خالصة لواحد، فإن کانت لا تکفیه فلا یأخذها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دلالته علی عدم الجواز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 أن تکون خالصة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واضحة بل هی علی الجواز ادل و تکون قرینة معینة للمراد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للصحة فی النیابة عن اثنین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أخذ حجّة من رجل فقطع علیه الطریق فأعطاه رجل حجّة أخری أ یجوز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 ذلک محسوب للأوّل و الآخر، و ما کان یسعه غیر الذی فعل إذا وجد من یعطیه</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و قد یقال حیث ان الاول ذهبت حجته بالتلف فالصحیح محمول علی حصول الثواب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صریح الصحیح الثانی وظاهر الاول لا یصار الیه بلا شاهد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لجواز النیابة عن اکثر من واحد صحیح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یعطی خمسة نفر حجّةً واحدةً یخرج بها واحدٌ منهم لهم أجرٌ قال نعم لکلّ واحدٍ منهم أجر حاجٍّ قال فقلت أیّهم أعظم أجراً فقال الّذی نابه الحرّ و البرد و إن کانوا صرورةً لم یجز ذلک عنهم و الحجّ لمن حج</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خمسة نفرٍ حجّةً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یعطی عن خمسة حجة واحدة بدلیل ذیل الخبر و علیه فقد دل علی صحة نیابة واحد عن خمسة نعم لا یجزی عن الحج الواجب کما هو صریح الصحیح، و الحاصل انه لو صحت النیابة عن اکثر من واحد صحت مع الاجرة ایضا بشرط علم الموجر، و مثله فی الدلالة ما فی الصحیح عن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یشرک فی حجّته الأربعة و الخمسة من موالیه فقال إن کانوا صرورةً جمیعاً</w:t>
      </w:r>
    </w:p>
    <w:p>
      <w:pPr>
        <w:pStyle w:val="BookText"/>
        <w:rPr/>
      </w:pPr>
      <w:r>
        <w:rPr>
          <w:rFonts w:ascii="Amiri" w:hAnsi="Amiri" w:eastAsia="Amiri" w:cs="Amiri"/>
          <w:color w:val="111111"/>
          <w:sz w:val="28"/>
          <w:sz w:val="28"/>
          <w:szCs w:val="28"/>
          <w:rtl w:val="true"/>
          <w:lang w:bidi="ar-SA"/>
        </w:rPr>
        <w:t>فلهم أجرٌ و لا یجزی عنهم الّذی حجّ عنهم من حجّة الإسلام و الحجّة للّذی حجّ</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تعیینه لفظا عند باقی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الإحرام و جمیع المواطن، و التأکّد فی الأضحیّة کما فی خبر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عن أخیه أو عن أبیه أو عن رجل من النّاس هل ینبغی له أن یتکلّم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 بعد ما 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أصابنی فی سفری هذا من تعب أو شدّة أو بلاء أو شعث فأجر فلانا فیه و أجرنی فی قضائی عنه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الذی یحجّ عن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یسمّیه فی المواطن و المواقف</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فیه بمعنی شدّة الاستحباب ففی صحیح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یحجّ عن الرّجل یسمّیه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لا تخفی علیه خافیة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مثنّی بن عبد السلام،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یحجّ عن الإنسان یذکره فی المواطن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 إن شاء لم یفعل، اللّه یعلم أنّه قد حجّ عنه و لکن یذکره عند الأضحیّة إذا هو ذبحها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تبرأ ذمته لو مات محرما بعد دخول الحرم و ان خرج منه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الی ذلک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النائب فی الحجّ و کان موته بعد الإحرام و دخول الحرم فقد سقط عنه عهدة الحجّ و أجزء ذلک عمّن حجّ عنه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إلیه الشیخ فی النهایة و أبو الصلاح و القاضی، و ذهب فی المبسوط إلی إجزاء الإحرام، و هو المفهوم منه فی خلافه، و من الحلیّ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اشتراط دخول الحرم قد دلّ علیه الدلیل فی الحجّ بالنسبة للاصیل کما تقدم، و أمّا فی النائب فلم یرد فیه نص خاصّ، و إنّما 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یموت و یوصی بحجّه فیعطی رجل دراهم یحجّ بها عنه فیموت قبل أن یحجّ ثمّ أعطی الدّراهم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الطریق أو بمکّة قبل أن یقضی مناسکه فإنّه یجزی عن الأوّل،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ابتلی بشی‌ء یفسد علیه حجّه حتّی یصیر</w:t>
      </w:r>
    </w:p>
    <w:p>
      <w:pPr>
        <w:pStyle w:val="BookText"/>
        <w:rPr/>
      </w:pPr>
      <w:r>
        <w:rPr>
          <w:rFonts w:ascii="IRNazanin" w:hAnsi="IRNazanin" w:eastAsia="IRNazanin"/>
          <w:color w:val="111111"/>
          <w:sz w:val="28"/>
          <w:sz w:val="28"/>
          <w:szCs w:val="28"/>
          <w:rtl w:val="true"/>
          <w:lang w:bidi="fa-IR"/>
        </w:rPr>
        <w:t>علیه الحجّ من قابل أ یجزی عن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الأجیر ضامن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أبی عمیر، عن الحسین بن عثمان، عمّن ذکره،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أعطی رجلا ما یحجّه فحدث بالرّجل حدث؟ فقال إن کان خرج فأصابه فی بعض الطریق فقد أجزأت عن الأوّل،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الاخر عن ابن أبی حمزة، و الحسین بن یحیی،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أعطی رجلا مالا یحجّ عنه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منزله قبل أن یخرج فلا یجزیه عنه، و إن مات فی الطریق فقد أجزأ عنه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الکلّ کما تری دالّ علی عدم اشتراط إحرام فضلا عن دخول حرم بل خروجه و کونه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حجّ عن آخر و 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أجره علی اللّه و لکن یوصی فإن قدر علی رجل یرکب فی رحله و یأکل زاده فعل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فمع شذوذ أخبار عمّار و عدم العمل بما تفرّد به مجمل لم یعلم المراد منه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قبل ذلک استعید من الأجرة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الیه المفید و الشیخ فی النهایة و أبو الصلاح و القاضی</w:t>
      </w:r>
      <w:r>
        <w:rPr>
          <w:rStyle w:val="FootnoteAnchor"/>
          <w:rtl w:val="true"/>
        </w:rPr>
        <w:footnoteReference w:id="187"/>
      </w:r>
      <w:r>
        <w:rPr>
          <w:rFonts w:ascii="IRNazanin" w:hAnsi="IRNazanin" w:eastAsia="IRNazanin"/>
          <w:color w:val="111111"/>
          <w:sz w:val="28"/>
          <w:sz w:val="28"/>
          <w:szCs w:val="28"/>
          <w:rtl w:val="true"/>
          <w:lang w:bidi="fa-IR"/>
        </w:rPr>
        <w:t>، و ذهب فی المبسوط إلی أنّه لا یستحقّ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 الأجیر قبل الإحرام وجب علی ورثته أن یردّوا جمیع ما أخذوا و لا یستحقّ شیئا من الأجرة لأنّه لم یفعل شیئا من أفعال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تبعه ابن ادریس</w:t>
      </w:r>
      <w:r>
        <w:rPr>
          <w:rStyle w:val="FootnoteAnchor"/>
          <w:rtl w:val="true"/>
        </w:rPr>
        <w:footnoteReference w:id="189"/>
      </w:r>
      <w:r>
        <w:rPr>
          <w:rFonts w:ascii="IRNazanin" w:hAnsi="IRNazanin" w:eastAsia="IRNazanin"/>
          <w:color w:val="111111"/>
          <w:sz w:val="28"/>
          <w:sz w:val="28"/>
          <w:szCs w:val="28"/>
          <w:rtl w:val="true"/>
          <w:lang w:bidi="fa-IR"/>
        </w:rPr>
        <w:t>، و یرده إنّ الاستیجار و إن کان علی الحجّ اسما إلّا أنّه فی الحقیقة علی الطریق أوّلا ثمّ علی العمل و بذلک قال فی الخلاف بعد ما قال أوّلا بعدم استحقاقه الأجرة، ثمّ نقل عن الصیرفیّ من الشافعیّة استحقاقه بالنسبة،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یقوی فی نفسی ما قاله الصیرفیّ لأنّه کما استوجر علی أفعال الحجّ استوجر علی قطع المسافة، و هذا قد قطع قطعة منها، فیجب أن یستحقّ من الأجرة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خبر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عند قاض من قضاة المدینة فأتاه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اکتریت من هذا دابّة لیبلّغنی علیها من کذا و کذا إلی کذا و کذا، فلم یبلّغنی الموضع؟ فقال القاضی لصاحب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 إلی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أعیت دابّتی فلم تبلّغ، فقال 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کراء إذا لم تبلّغه إلی الموضع الذی اکتری دابّتک إلیه،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فدعوتهما إلیّ فقلت للّذی 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یا عبد اللّه أن تذهب بکراء</w:t>
      </w:r>
    </w:p>
    <w:p>
      <w:pPr>
        <w:pStyle w:val="BookText"/>
        <w:rPr/>
      </w:pPr>
      <w:r>
        <w:rPr>
          <w:rFonts w:ascii="IRNazanin" w:hAnsi="IRNazanin" w:eastAsia="IRNazanin"/>
          <w:color w:val="111111"/>
          <w:sz w:val="28"/>
          <w:sz w:val="28"/>
          <w:szCs w:val="28"/>
          <w:rtl w:val="true"/>
          <w:lang w:bidi="fa-IR"/>
        </w:rPr>
        <w:t>دابّة الرّجل کلّه، و قلت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لیس لک أن تأخذ کراء دابّتک کلّه، و لکن انظر قدر ما بقی من الموضع و قدر ما رکبته فاصطلحا علیه ففعلا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ما فعل مجزیا عن المنوب عنه للنص لا ینافی استحقاق الاجرة لعدم الاتیان بما عقد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الإتیان بما شرط علیه حتی الطریق مع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 المؤمنون عند شروطهم، هذا مع وجود الغرض للشرط و اما لو کان الشرط اعتباطیا فهل یکون لازما ؟ ذهب المصنف الی عدم لزومه لانه لغو لایعتنی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الشرط لغوا لا یوجب وقوع العقد مطلقا و بلا شرط کما و لا دلیل علی فساد هذا الشرط و علیه یجب الالتزام بکل ما 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الاستنابة إلّا مع الاذن له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لانصراف العقد عرفا الی نفس العاقد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إیقاع العقد مقیّدا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الاستنابة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التبدیل الی الافضل کما یدل علیه صحیح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أعطی رجلا دراهم یحجّ بها عنه حجّة مفردة أ یجوز له أن یتمتّع بالعمرة إلی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خالفه إلی الفضل</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رواه الشیخ و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الخبر الذی رواه محمّد بن أحمد بن یحیی، عن الهیثم النهدیّ، عن الحسن بن محبوب،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رجلا دراهم یحجّ بها عنه حجّة مفردة؟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یتمتّع بالعمرة إلی الحجّ لا یخالف صاحب الدّراهم</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مسند إلیهم علیهم السّلام، و لو سلّم کان محمولا علی ما لو کان المعطی مکّیا لیس علیه التمتّع</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ضعفه بالارسال و علیه فلا وثوق به فلا یعارض ما تقدم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علیّ بن رئاب، عن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رجلا حجّة یحجّ بها عنه من الکوفة فحجّ عنه من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قضی</w:t>
      </w:r>
      <w:bookmarkStart w:id="87" w:name="pg13249_129590"/>
    </w:p>
    <w:p>
      <w:pPr>
        <w:pStyle w:val="BookText"/>
        <w:rPr/>
      </w:pPr>
      <w:bookmarkEnd w:id="87"/>
      <w:r>
        <w:rPr>
          <w:rFonts w:ascii="Amiri" w:hAnsi="Amiri" w:eastAsia="Amiri" w:cs="Amiri"/>
          <w:color w:val="111111"/>
          <w:sz w:val="28"/>
          <w:sz w:val="28"/>
          <w:szCs w:val="28"/>
          <w:rtl w:val="true"/>
          <w:lang w:bidi="ar-SA"/>
        </w:rPr>
        <w:t>جمیع مناسکه فقد تمّ حجّه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بها عنه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بنحو الشرط بل متعلق الاجارة ذات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 عثمان بن عیسی، 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الرّجل یعطی الحجّة فیدفعها إلی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فلا ظهور لها فی الاستنابة فلعل المراد انه یعطاها مجانا وهو یدفعها لغیره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یحج عن اثنین 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حجة الاسلام للاصل فان العبادات توقیفیة و أمّا فی غیرها فیجوز عن أکثر کما تقدم دلیله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استأجره لعام فان سبق أحدهما صح السابق و ان اقترنا 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الأصول نظیر العقد علی الأختین</w:t>
      </w:r>
      <w:r>
        <w:rPr>
          <w:rFonts w:eastAsia="IRNazanin" w:cs="IRNazanin"/>
          <w:color w:val="111111"/>
          <w:sz w:val="28"/>
          <w:szCs w:val="28"/>
          <w:rtl w:val="true"/>
          <w:lang w:bidi="fa-IR"/>
        </w:rPr>
        <w:t>.</w:t>
      </w:r>
    </w:p>
    <w:p>
      <w:pPr>
        <w:pStyle w:val="Heading4"/>
        <w:numPr>
          <w:ilvl w:val="3"/>
          <w:numId w:val="1"/>
        </w:numPr>
        <w:rPr/>
      </w:pPr>
      <w:bookmarkStart w:id="88" w:name="__RefHeading___Toc1389695_2322387425"/>
      <w:bookmarkStart w:id="89" w:name="_Toc32"/>
      <w:bookmarkEnd w:id="88"/>
      <w:r>
        <w:rPr>
          <w:rtl w:val="true"/>
        </w:rPr>
        <w:t>جواز النیابة فی أبعاض الحج</w:t>
      </w:r>
      <w:bookmarkEnd w:id="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النیابة فی أبعاض الحج کالطواف و السعی و الرمی مع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للنصوص المستفیضة مثل صحیح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المغلوب و المغمی علیه یرمی عنه و یطاف به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عنه ایضا و فیه بدل و یطاف به و یطاف عنه</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ان الاول اخذه من کتاب موسی بن القاسم والثانی اخذه من کتاب سعد الاشعری، وحیث حصل اختلاف فی النسخة فلابد من الاخذ بالقدر المتیقن و هی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هناک مرجح</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صحیحه الاخر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یطاف به و یرمی عنه قال فقال نعم إذا کان لا یستطیع</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المریض یقدم مکّة فلا یستطیع أن یطوف بالبیت و لا یأتی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به محمولا یخطّ الأرض برجلیه حتّی تمسّ الأرض قدمیه فی‌الطواف، ثمّ یوقف به فی أصل الصفا و المروة إذا کان معتلا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حمله فی الطواف و السعی مقدما وجب و یحتسب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المریض یطاف عنه بالکعبة؟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یطاف به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اذا لم یکن یعقل یجوز ان یطاف به او عنه 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مریضة لا تعقل یطاف بها أو یطاف عنها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ذکر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المریض فعلی ضربین فإن کان مرضه مرضا یستمسک معه الطهارة فإنّه یطاف به و لا یطاف عنه و إلّا ینتظر به إن صلح طاف هو بنفسه و إن لم یصلح طیف عنه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حمل صحیح حریز المتقدم المشتمل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المبطون الذی لا یأمن الحدث فی کلّ حال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حمل تبرعی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صحیح عبد الرّحمن بن الحجّاج، عن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المبطون و الکسیر یطاف عنهما و یرمی عنهما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 حبیب الخثعمیّ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النّبیّ صلّی اللّه علیه و آله أن یطاف عن المبطون و الکسیر</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الکسیر تضره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لانتظار البرء فی المبطون بصحیح یونس بن عبد الرّحمن البجلیّ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کتبت إلیه  عن سعید بن یسار أنّه سقط من جمله فلا یستمسک بطنه أطوف عنه و أسعی؟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دعه فإن برء قضی هو و إلّا فاقض أنت عنه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 صحیح حریز یؤخذ بالقدر المتیقن منه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صحیحی عبد الرحمن و الخثعمی یقیدان بصحیح یونس، و الحاصل صحة الطواف عن المبطون والکسیر ان لم یبرآ و الّا فلا </w:t>
      </w:r>
      <w:r>
        <w:rPr>
          <w:rFonts w:eastAsia="IRNazanin" w:cs="IRNazanin"/>
          <w:color w:val="111111"/>
          <w:sz w:val="28"/>
          <w:szCs w:val="28"/>
          <w:rtl w:val="true"/>
          <w:lang w:bidi="fa-IR"/>
        </w:rPr>
        <w:t>.</w:t>
      </w:r>
      <w:bookmarkStart w:id="90" w:name="pg13249_129594"/>
    </w:p>
    <w:p>
      <w:pPr>
        <w:pStyle w:val="Heading4"/>
        <w:numPr>
          <w:ilvl w:val="3"/>
          <w:numId w:val="1"/>
        </w:numPr>
        <w:rPr/>
      </w:pPr>
      <w:bookmarkStart w:id="91" w:name="__RefHeading___Toc1389697_2322387425"/>
      <w:bookmarkStart w:id="92" w:name="_Toc33"/>
      <w:bookmarkEnd w:id="90"/>
      <w:bookmarkEnd w:id="91"/>
      <w:r>
        <w:rPr>
          <w:rtl w:val="true"/>
        </w:rPr>
        <w:t>حکم من اعتل فی الطواف</w:t>
      </w:r>
      <w:bookmarkEnd w:id="92"/>
    </w:p>
    <w:p>
      <w:pPr>
        <w:pStyle w:val="BookText"/>
        <w:rPr/>
      </w:pPr>
      <w:r>
        <w:rPr>
          <w:rFonts w:ascii="IRNazanin" w:hAnsi="IRNazanin" w:eastAsia="IRNazanin"/>
          <w:color w:val="111111"/>
          <w:sz w:val="28"/>
          <w:sz w:val="28"/>
          <w:szCs w:val="28"/>
          <w:rtl w:val="true"/>
          <w:lang w:bidi="fa-IR"/>
        </w:rPr>
        <w:t xml:space="preserve">ثم ان حکم من اعتل فی الطواف  هو ما فی صحیح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طاف طواف الفریضة، ثمّ اعتلّ علّة لا یقدر معها علی تمام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طاف أربعة أشواط أمر من یطوف عنه ثلاثة أشواط فقد تمّ طوافه و إن کان طاف ثلاثة أشواط و لا یقدر علی الطواف فإنّ هذا ممّا غلب اللّه علیه فلا بأس بأن یؤخّر الطواف یوما و یومین فإن خلّته العلّة عاد فطاف أسبوعا، و إن طالت علّته أمر من یطوف عنه أسبوعا و یصلّی هو رکعتین و یسعی عنه و قد خرج من إحرامه و کذلک یفعل فی السعی و فی رمی الجمار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احتسابه لهما فیدل علیه صحیح هیثم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معه صاحبة لا تستطیع القیام علی رجلها فحملها زوجها فی محمل فطاف بها، طواف الفریضة بالبیت و بالصفا و المروة أ یجزیه ذلک الطواف عن</w:t>
      </w:r>
      <w:bookmarkStart w:id="93" w:name="pg13249_129595"/>
    </w:p>
    <w:p>
      <w:pPr>
        <w:pStyle w:val="BookText"/>
        <w:rPr/>
      </w:pPr>
      <w:bookmarkEnd w:id="93"/>
      <w:r>
        <w:rPr>
          <w:rFonts w:ascii="IRNazanin" w:hAnsi="IRNazanin" w:eastAsia="IRNazanin"/>
          <w:color w:val="111111"/>
          <w:sz w:val="28"/>
          <w:sz w:val="28"/>
          <w:szCs w:val="28"/>
          <w:rtl w:val="true"/>
          <w:lang w:bidi="fa-IR"/>
        </w:rPr>
        <w:t>نفسه طوافه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اللّه إذا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أی صدقت و اللّه، ففی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بمعنی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تطوف بالصبیّ و تسعی به هل یجزی ذلک عنها و عن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مورد صحیح هیثم طواف الرجل بامرأته و مورد صحیح حفص طواف المرأة صبیّها فلا إطلاق لهما حتی یشمل الأجیر للحمل و الأصل عدم الإجزاء، مع أنّ کلّ عبادة یشترط فیها القربة و إذا کانت حرکة فی الطواف بالأجرة فلا قربة </w:t>
      </w:r>
      <w:r>
        <w:rPr>
          <w:rFonts w:eastAsia="IRNazanin" w:cs="IRNazanin"/>
          <w:color w:val="111111"/>
          <w:sz w:val="28"/>
          <w:szCs w:val="28"/>
          <w:rtl w:val="true"/>
          <w:lang w:bidi="fa-IR"/>
        </w:rPr>
        <w:t>.</w:t>
      </w:r>
    </w:p>
    <w:p>
      <w:pPr>
        <w:pStyle w:val="Heading4"/>
        <w:numPr>
          <w:ilvl w:val="3"/>
          <w:numId w:val="1"/>
        </w:numPr>
        <w:rPr/>
      </w:pPr>
      <w:bookmarkStart w:id="94" w:name="__RefHeading___Toc1389699_2322387425"/>
      <w:bookmarkStart w:id="95" w:name="_Toc34"/>
      <w:bookmarkEnd w:id="94"/>
      <w:r>
        <w:rPr>
          <w:rtl w:val="true"/>
        </w:rPr>
        <w:t>کفارة الإحرام فی مال الأجیر</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الإحرام فی مال الأجیر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أتی بما یوجب الکفّارة من الصید و غیره، و به أفتی أبو الصلاح و ابن زهرة، و ادّعی الثانی الإجماع علیه، ویدل علیه صحیح إسحاق بن عمّار، عن أبی عبد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یحجّ عن آخر فاجترح فی حجّه شیئا یلزمه فیه الحجّ من قابل أو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للأوّل تامّة و علی هذا ما اجترح</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أفسد حجه قضی فی القابل، و الأقرب الاجزاء و تملک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 الاولی فرضه و الثانیة عقوبة و تسمیتها حینئذ فاسدة مجاز و هو الذی جزم به المصنّف او أنّ الثانیة فرضه کما ذهب إلیه الحلی</w:t>
      </w:r>
      <w:r>
        <w:rPr>
          <w:rStyle w:val="FootnoteAnchor"/>
          <w:rtl w:val="true"/>
        </w:rPr>
        <w:footnoteReference w:id="212"/>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هو المفهوم من الحلبیّ فقال فی فصل النیابة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أتی النائب فی إحرامه ما یوجب کفّارة أو ما یوجب الحجّ من قابل فهو لازم له من ماله دون مال مستنیبه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ابن زهرة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النائب أیضا قضاء الحجّ إذا أفسده و کفّارة ما یجنیه فیه من ماله بدلیل الإجماع</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هو المفهوم من الکافی حیث اعتمد صحیح إسحاق ابن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یموت و یوصی بحجّة فیعطی رجل دراهم یحجّ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ابتلی بشی‌ء یفسد علیه حجّه حتّی</w:t>
      </w:r>
    </w:p>
    <w:p>
      <w:pPr>
        <w:pStyle w:val="BookText"/>
        <w:rPr/>
      </w:pPr>
      <w:r>
        <w:rPr>
          <w:rFonts w:ascii="IRNazanin" w:hAnsi="IRNazanin" w:eastAsia="IRNazanin"/>
          <w:color w:val="111111"/>
          <w:sz w:val="28"/>
          <w:sz w:val="28"/>
          <w:szCs w:val="28"/>
          <w:rtl w:val="true"/>
          <w:lang w:bidi="fa-IR"/>
        </w:rPr>
        <w:t>یصیر علیه الحجّ من قابل أ یجزی عن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الأجیر ضامن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یحجّ عن آخر فاجترح فی حجّه شیئا یلزمه فیه الحجّ من قابل أو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للأوّل تامّة و علی هذا ما اجترح</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صحیح زرارة الوارد فی أصل الإفساد لا فی إفساد النائب،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غشی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الحجّتین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الّتی أحدثا فیها ما أحدثا و الأخری علیهما عقوبة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کونها مضمرة غیر مضرّ بعد کون المضمر زرارة، فإنّه لا یستند إلی غیر المعصوم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فصل الشیخ فی مبسوطه و خلافه ثمّ الحلیّ ففی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 و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 الأجیر بالحجّ عن المستأجر ثمّ أفسد حجّه انتقلت عن المستأجر، إلیه و صار محرما بحجّة عن نفسه فاسدة فعلیه قضاؤه عن نفسه و الحجّ باق علیه للمستأجر یلزمه أن یحجّ عنه فی ما بعد إن کانت الحجّة فی الذّمّة</w:t>
      </w:r>
      <w:bookmarkStart w:id="96" w:name="pg13249_129598"/>
    </w:p>
    <w:p>
      <w:pPr>
        <w:pStyle w:val="BookText"/>
        <w:rPr/>
      </w:pPr>
      <w:bookmarkEnd w:id="96"/>
      <w:r>
        <w:rPr>
          <w:rFonts w:ascii="IRNazanin" w:hAnsi="IRNazanin" w:eastAsia="IRNazanin"/>
          <w:color w:val="111111"/>
          <w:sz w:val="28"/>
          <w:sz w:val="28"/>
          <w:szCs w:val="28"/>
          <w:rtl w:val="true"/>
          <w:lang w:bidi="fa-IR"/>
        </w:rPr>
        <w:t>و لم یکن له فسخ هذه الإجارة، و إن کانت معیّنة انفسخت الإجارة و کان علی المستأجر أن یستأجر من ینوب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علیه حجّتان بعد إتمام الحجّة الفاسدة، و هو اختیار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المتقدم یرده </w:t>
      </w:r>
      <w:r>
        <w:rPr>
          <w:rFonts w:eastAsia="IRNazanin" w:cs="IRNazanin"/>
          <w:color w:val="111111"/>
          <w:sz w:val="28"/>
          <w:szCs w:val="28"/>
          <w:rtl w:val="true"/>
          <w:lang w:bidi="fa-IR"/>
        </w:rPr>
        <w:t>.</w:t>
      </w:r>
    </w:p>
    <w:p>
      <w:pPr>
        <w:pStyle w:val="Heading4"/>
        <w:numPr>
          <w:ilvl w:val="3"/>
          <w:numId w:val="1"/>
        </w:numPr>
        <w:rPr/>
      </w:pPr>
      <w:bookmarkStart w:id="97" w:name="__RefHeading___Toc1389701_2322387425"/>
      <w:bookmarkStart w:id="98" w:name="_Toc35"/>
      <w:bookmarkEnd w:id="97"/>
      <w:r>
        <w:rPr>
          <w:rtl w:val="true"/>
        </w:rPr>
        <w:t>حکم إعادة فاضل الأجرة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للأجیر إعادة فاضل الأجرة و الإتمام له لو أعوز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 خبر یدل علی استحباب إعادة فاضل الأجرة او استحباب الإتمام للمعوز فلیس فیه نصّ خاص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إنّه یستحبّ للمستأجر ان لا یتعرّض لمن لم یأته و لا یأخذ منه اذا أتاه شیئا ممّا یأتیه به کما فی معتبر أحمد بن محمّد بن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دفعت إلی ستّة أنفس مائة دینار و‌خمسین دینارا لیحجّوا بها، فرجعوا و لم یشخص بعضهم و أتانی بعض فذکر أنّه قد أنفق بعض الدّنانیر و بقیت بقیّة و أنّه یردّ علیّ ما بقی و أنّی قد رمت مطالبة من لم یأتنی بما دفعت إلیه؟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لمن لم یأتک و لا تأخذ ممّن أتاک شیئا ممّا یأتیک به و الأجر قد</w:t>
      </w:r>
    </w:p>
    <w:p>
      <w:pPr>
        <w:pStyle w:val="BookText"/>
        <w:rPr/>
      </w:pPr>
      <w:r>
        <w:rPr>
          <w:rFonts w:ascii="Amiri" w:hAnsi="Amiri" w:eastAsia="Amiri" w:cs="Amiri"/>
          <w:color w:val="111111"/>
          <w:sz w:val="28"/>
          <w:sz w:val="28"/>
          <w:szCs w:val="28"/>
          <w:rtl w:val="true"/>
          <w:lang w:bidi="ar-SA"/>
        </w:rPr>
        <w:t>وقع علی اللّه عزّ و جلّ</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فتراه اشتمل علی أنّ من ردّ الزّیادة علی المستأجر یستحبّ للمستأجر عدم إجابته بل ظاهره أنّ من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له أن لا یطالبه بما دفع إلیه و یحسن أن یهبه له و أنّ اللّه أعطاه أجرة بنیّته للحجّ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وقعت الاجارة علی نفس الحجة بمعنی ان مخارجها من الموجر، واما لو وقعت علی مال معین فما تبقی فله وبذلک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أخذ الرّجل حجّة ففضل منها شی‌ء فهو له و إن عجزت فعلیه، و قد جاءت روایة أنّه إن فضل ممّا أخذه فإنّه یردّه إن کانت نفقته واسعة و إن کان اقترّ علی نفسه لم یردّه، و علی الأوّل العمل و هو أفقه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الظاهر من صحیح البزنطی عن محمّد بن عبد اللّه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یعطی الحجّة یحجّ بها و یوسّع علی نفسه فیفضل منها أ یردّها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له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یأخذ الدّراهم لیحجّ بها عن رجل هل یجوز له أن ینفق منها فی غیر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الحجّة فالدّراهم له یصنع بها ما أحبّ و علیه حجّة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رجلا دراهم یحجّ بها عنّی ففضل منها شی‌ء فلم یردّه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لعلّه ضیّق علی نفسه فی النفقة لحاجته إلی النفقة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ترک نیابة المرأة الصرورة وحکم الخنثی الصرورة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نیابة المرأة الصرورة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لذلک خبر بشیر النبال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والدتی توفّیت و لم تحجّ قال یحجّ عنها رجل أو امرأة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قال رجل أحبّ إلیّ</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وبه افتی الفقیه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فی نیابة المرأة عن الرجل کما دل علیه صحیح حکم بن حکیم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الرّجل عن المرأة و المرأة عن الرّجل و المرأة</w:t>
      </w:r>
    </w:p>
    <w:p>
      <w:pPr>
        <w:pStyle w:val="BookText"/>
        <w:rPr/>
      </w:pPr>
      <w:r>
        <w:rPr>
          <w:rFonts w:ascii="Amiri" w:hAnsi="Amiri" w:eastAsia="Amiri" w:cs="Amiri"/>
          <w:color w:val="111111"/>
          <w:sz w:val="28"/>
          <w:sz w:val="28"/>
          <w:szCs w:val="28"/>
          <w:rtl w:val="true"/>
          <w:lang w:bidi="ar-SA"/>
        </w:rPr>
        <w:t>عن المرأة</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ورد نهی عن نیابة المرأة الصرورة فی خبر زید الشحّام،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الرّجل الصرورة عن الرّجل الصرورة، و لا تحجّ المرأة الصرورة عن الرّجل الصرورة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سلیمان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صرورة حجّت عن امرأة صرورة؟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ضعیفان والثانی منهما صریح فی الکراهة و الاول لایصلح لتقیید المطلقات و بذلک یظهر ضعف ما قاله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لها أن تحجّ عن غیرها و هی لم تحجّ بعد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الصرورة یوصی أن یحجّ عنه هل یجزی عنه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کیف تجزی امرأة و شهادته شهادتان،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ینبغی أن تحجّ المرأة عن المرأة، و الرّجل عن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w:t>
      </w:r>
      <w:bookmarkStart w:id="99" w:name="pg13249_129602"/>
    </w:p>
    <w:p>
      <w:pPr>
        <w:pStyle w:val="BookText"/>
        <w:rPr/>
      </w:pPr>
      <w:bookmarkEnd w:id="99"/>
      <w:r>
        <w:rPr>
          <w:rFonts w:ascii="Amiri" w:hAnsi="Amiri" w:eastAsia="Amiri" w:cs="Amiri"/>
          <w:color w:val="111111"/>
          <w:sz w:val="28"/>
          <w:sz w:val="28"/>
          <w:szCs w:val="28"/>
          <w:rtl w:val="true"/>
          <w:lang w:bidi="ar-SA"/>
        </w:rPr>
        <w:t>یحجّ الرّجل عن المرأة</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عدم جواز نیابة المرأة عن الرّجل أصلا فشاذّ لم یعمل به أحد و تعلیله علیل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انها انثی لکن ما تقدم استثنی المرأة فلابد من احرازها</w:t>
      </w:r>
      <w:r>
        <w:rPr>
          <w:rFonts w:eastAsia="IRNazanin" w:cs="IRNazanin"/>
          <w:color w:val="111111"/>
          <w:sz w:val="28"/>
          <w:szCs w:val="28"/>
          <w:rtl w:val="true"/>
          <w:lang w:bidi="fa-IR"/>
        </w:rPr>
        <w:t>. </w:t>
      </w:r>
    </w:p>
    <w:p>
      <w:pPr>
        <w:pStyle w:val="Heading4"/>
        <w:numPr>
          <w:ilvl w:val="3"/>
          <w:numId w:val="1"/>
        </w:numPr>
        <w:rPr/>
      </w:pPr>
      <w:bookmarkStart w:id="100" w:name="__RefHeading___Toc1389703_2322387425"/>
      <w:bookmarkStart w:id="101" w:name="_Toc36"/>
      <w:bookmarkEnd w:id="100"/>
      <w:r>
        <w:rPr>
          <w:rtl w:val="true"/>
        </w:rPr>
        <w:t>یشترط علم الأجیر بالمناسک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علم الأجیر بالمناسک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عقلا و الّا لایتأتی له الاتیان بالحج و یؤیده خبر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أتحجّ المرأة عن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فقیهة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فی الأعمال الّتی یصیر أجیرا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عدالته فلا یستأجر فاسق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دلیل فیه بالخصوص بل من حیث حصول العلم باتیانه بالعمل فیکفی الوثوق به و لو لم یکن عادلا، و یمکن أن یکون فاسق أوثق من عادل حسب الظاهر</w:t>
      </w:r>
      <w:r>
        <w:rPr>
          <w:rFonts w:eastAsia="IRNazanin" w:cs="IRNazanin"/>
          <w:color w:val="111111"/>
          <w:sz w:val="28"/>
          <w:szCs w:val="28"/>
          <w:rtl w:val="true"/>
          <w:lang w:bidi="fa-IR"/>
        </w:rPr>
        <w:t>.</w:t>
      </w:r>
      <w:bookmarkStart w:id="102" w:name="pg13249_129603"/>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احراز إتیانه بالعمل لا کالصلاة خلف الفاسق، کیف لا و قد روی الکلینی عن محمّد بن یحیی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أعطی رجلا ما لا یحجّ عنه، فحجّ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 صاحب المال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389705_2322387425"/>
      <w:bookmarkStart w:id="104" w:name="_Toc37"/>
      <w:bookmarkEnd w:id="103"/>
      <w:r>
        <w:rPr>
          <w:rtl w:val="true"/>
        </w:rPr>
        <w:t>الوصیة بالحج ینصرف إلی أجرة المثل</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بالحج ینصرف إلی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وجد وجب علی الوصی أو الوارث صرفها لوجوب تنفید الوصیة کما دلت علیه الایة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المرة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العلم بما زاد علیها لکن فی خبر 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اضطررت إلی مسألتک،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قد أوصی حجّوا عنّی</w:t>
      </w:r>
    </w:p>
    <w:p>
      <w:pPr>
        <w:pStyle w:val="BookText"/>
        <w:rPr/>
      </w:pPr>
      <w:r>
        <w:rPr>
          <w:rFonts w:ascii="IRNazanin" w:hAnsi="IRNazanin" w:eastAsia="IRNazanin"/>
          <w:color w:val="111111"/>
          <w:sz w:val="28"/>
          <w:sz w:val="28"/>
          <w:szCs w:val="28"/>
          <w:rtl w:val="true"/>
          <w:lang w:bidi="fa-IR"/>
        </w:rPr>
        <w:t>مبهما و لم یسمّ شیئا، و لا ندری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ما دام له مال</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الاستبصار محمّد بن الحسین بدلا عن محمد بن الحسن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محمّد بن الحسین بن أبی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أن یحجّ عنه مبهما،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ما بقی من ثلثه شی‌ء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بمضمونهما أفتی الشیخ فی التّهذیب، و الظاهر ان الأصل فیهما واحد و إن روی بلفظین،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ضعفهما سندا لا یمکن الرکون الیهما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ارادة التکرار، و لو عین القدر و النائب تعینا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العمل بالوصیّة ما لم یکن غیر مشروع واجب، ففی القدر لو لم یکن زائدا عن المتعارف فی حجّة الإسلام و عن الثّلث فی المندوب یجب، و فی النائب لو کان متقبّلا کذلک یجب علیه لکن لا یجب علیه قبول الوصیة و لیس لمن جعل أحدا وصیّا و لم یعلم به ذاک الشّخص حتّی مات الموصی إلّا القبول کما فی صحیح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الرّجل إلی أخیه و هو غائبٌ فلیس له أن یردّ علیه وصیّته لأنّه لو کان شاهداً فأبی أن یقبلها طلب غیره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لکل سنة قدرا و قصر کمل من الثانیة، فان لم تسع فالثالثة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 ذلک صحیح إبراهیم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مولاک علیّ بن مهزیار أوصی أن یحجّ عنه من ضیعة صیّر ربعها لک فی کلّ سنة حجّة إلی عشرین دینارا، و انّه قد انقطع طریق البصرة فتضاعف المؤونة علی النّاس فلیس یکتفون بعشرین دینارا و کذلک أوصی عدّة من موالیک فی حججهم؟ فکتب یجعل ثلاث حجج حجّتین إن شاء اللّه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علیّ بن محمّد الحصینیّ أنّ ابن عمّی أوصی أن یحجّ عنه بخمسة عشر دینارا فی کلّ سنة، فلیس تکفی فما تأمر فی ذلک؟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حجّتین فی حجّة إنّ اللّه عالم بذلک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المعیّن للسنة حُجَ مرّتین فی عام واحد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بتوسط اثنین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مورد کلام المصنّف الحجّ الندبیّ، و اما حجّة الإسلام فلا تعدّد فیها، و یدل علی ذلک صحیح محمّد بن عیسی الیقطینی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أبو الحسن</w:t>
      </w:r>
      <w:bookmarkStart w:id="105" w:name="pg13249_129606"/>
    </w:p>
    <w:p>
      <w:pPr>
        <w:pStyle w:val="BookText"/>
        <w:rPr/>
      </w:pPr>
      <w:bookmarkEnd w:id="105"/>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ثیاب و غلمانا و حجّة لی و حجّة لأخی موسی بن عبید و حجّة لیونس بن عبد الرّحمن فأمرنا أن نحجّ عنه، فکانت بیننا مائة دینار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لو نقص ما عیّن لسنة یحجّ به عن کلّ موضع یمکن و لو من المیقات کما فی صحیح ابن مسکان، عن أبی سعید، عمن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أوصی بعشرین درهما فی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بها رجل من موضع بلغه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الخبر الی ابن مسکان صحیح بطریق الفقیه و هو من اصحاب الاجماع فالخبر موثوق به</w:t>
      </w:r>
      <w:r>
        <w:rPr>
          <w:rFonts w:eastAsia="IRNazanin" w:cs="IRNazanin"/>
          <w:color w:val="111111"/>
          <w:sz w:val="28"/>
          <w:szCs w:val="28"/>
          <w:rtl w:val="true"/>
          <w:lang w:bidi="fa-IR"/>
        </w:rPr>
        <w:t>.</w:t>
      </w:r>
    </w:p>
    <w:p>
      <w:pPr>
        <w:pStyle w:val="Heading4"/>
        <w:numPr>
          <w:ilvl w:val="3"/>
          <w:numId w:val="1"/>
        </w:numPr>
        <w:rPr/>
      </w:pPr>
      <w:bookmarkStart w:id="106" w:name="__RefHeading___Toc1389707_2322387425"/>
      <w:bookmarkStart w:id="107" w:name="_Toc38"/>
      <w:bookmarkEnd w:id="106"/>
      <w:r>
        <w:rPr>
          <w:rtl w:val="true"/>
        </w:rPr>
        <w:t>الودعی العالم بامتناع الوارث یستأجر عنه من یحجّ</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الودعی العالم بامتناع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اذا خشی امتناع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 عنه من یحجّ، أو یحج عنه هو بنفسه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برید العجلیّ،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استودعنی مالا فهلک و لیس لولده شی‌ء و لم یحجّ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و ما فضل</w:t>
      </w:r>
    </w:p>
    <w:p>
      <w:pPr>
        <w:pStyle w:val="BookText"/>
        <w:rPr/>
      </w:pPr>
      <w:r>
        <w:rPr>
          <w:rFonts w:ascii="IRNazanin" w:hAnsi="IRNazanin" w:eastAsia="IRNazanin"/>
          <w:color w:val="111111"/>
          <w:sz w:val="28"/>
          <w:sz w:val="28"/>
          <w:szCs w:val="28"/>
          <w:rtl w:val="true"/>
          <w:lang w:bidi="fa-IR"/>
        </w:rPr>
        <w:t>فأعطهم</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الذی هو المستند لم یتضمّن سوی أنّه لم یکن للورثة شی‌ء فیکون فی مظنّة أن لا یصرفوه فی الحجّ، و حینئذ فیکفی الخوف و لا یشترط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علیه حجّتان إحداهما نذر فکذلک، إذ الأصح أنهما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 ان المنذورة من الثلث و استدل الشهید الثانی لکونهما من الاصل باشتراکهما فی کونهما حقّا واجبا مالیّا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مقابل الأصحّ إخراج المنذورة من الثلث استنادا إلی روایة محمولة علی نذر غیر لازم کالواقع فی المرض</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إلی کون المنذورة أیضا من الأصل إلّا ابن ادریس، و ذهب الإسکافیّ و الشیخ فی النهایة و المبسوط و التّهذیب إلی کونها من الثّلث</w:t>
      </w:r>
      <w:r>
        <w:rPr>
          <w:rStyle w:val="FootnoteAnchor"/>
          <w:rtl w:val="true"/>
        </w:rPr>
        <w:footnoteReference w:id="241"/>
      </w:r>
      <w:r>
        <w:rPr>
          <w:rFonts w:ascii="IRNazanin" w:hAnsi="IRNazanin" w:eastAsia="IRNazanin"/>
          <w:color w:val="111111"/>
          <w:sz w:val="28"/>
          <w:sz w:val="28"/>
          <w:szCs w:val="28"/>
          <w:rtl w:val="true"/>
          <w:lang w:bidi="fa-IR"/>
        </w:rPr>
        <w:t xml:space="preserve">، و هو المفهوم من الفقیه، فروی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ضریس الکناسیّ،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حجّة الإسلام نذر نذرا فی شکر لیحجنّ به رجلا إلی مکّة فمات الذی</w:t>
      </w:r>
    </w:p>
    <w:p>
      <w:pPr>
        <w:pStyle w:val="BookText"/>
        <w:rPr/>
      </w:pPr>
      <w:r>
        <w:rPr>
          <w:rFonts w:ascii="IRNazanin" w:hAnsi="IRNazanin" w:eastAsia="IRNazanin"/>
          <w:color w:val="111111"/>
          <w:sz w:val="28"/>
          <w:sz w:val="28"/>
          <w:szCs w:val="28"/>
          <w:rtl w:val="true"/>
          <w:lang w:bidi="fa-IR"/>
        </w:rPr>
        <w:t>نذر قبل أن یحجّ حجّة الإسلام و من قبل أن یفی بنذره الذی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ترک ما لا یحجّ عنه حجّة الإسلام من جمیع المال و أخرج من ثلثه ما یحجّ به رجلا لنذره و قد وفی بالنذر، و إن لم یکن ترک مالاً إلّا بقدر ما یحجّ به حجّة الإسلام حجّ عنه بما ترک، و یحجّ عنه ولیّه حجّة النذر، إنّما هو مثل دین علیه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التعلیل الذی 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منهما واجبا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فاجتهاد قبال النص، و لا وجه لتأویله الخبر، مع أنّ المستند لیس منحصرا به، ففی صحیح عبد اللّه 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للّه لئن عافی اللّه ابنه من وجعه لیحجّنه إلی بیت اللّه الحرام فعافی اللّه الابن و مات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الأب یؤدّیها عنه بعض 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ابنه الذی نذر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الأب من ثلثه، أو یتطوّع ابنه فیحجّ عن أبیه</w:t>
      </w:r>
      <w:r>
        <w:rPr>
          <w:rFonts w:eastAsia="IRNazanin" w:cs="IRNazanin"/>
          <w:color w:val="111111"/>
          <w:sz w:val="28"/>
          <w:szCs w:val="28"/>
          <w:rtl w:val="true"/>
          <w:lang w:bidi="fa-IR"/>
        </w:rPr>
        <w:t>».</w:t>
      </w:r>
      <w:r>
        <w:rPr>
          <w:rStyle w:val="FootnoteAnchor"/>
          <w:rtl w:val="true"/>
        </w:rPr>
        <w:footnoteReference w:id="2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 یفهم أنّ ما دلّ علیه ذیل الأوّل من حجّ ولیّه عنه حجّة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واجبة علی الأب من ثلثه، أو یتطوّع ابنه فیحجّ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التّهذیب، و کما دلّ الأوّل علی کون حجّة النذر من الثّلث لا کحجّة الإسلام من الأصل إن کان له مال یفی بهما، دلّ</w:t>
      </w:r>
    </w:p>
    <w:p>
      <w:pPr>
        <w:pStyle w:val="BookText"/>
        <w:rPr/>
      </w:pPr>
      <w:r>
        <w:rPr>
          <w:rFonts w:ascii="IRNazanin" w:hAnsi="IRNazanin" w:eastAsia="IRNazanin"/>
          <w:color w:val="111111"/>
          <w:sz w:val="28"/>
          <w:sz w:val="28"/>
          <w:szCs w:val="28"/>
          <w:rtl w:val="true"/>
          <w:lang w:bidi="fa-IR"/>
        </w:rPr>
        <w:t xml:space="preserve">علی اختصاص المال بحجّة الإسلام لو قصرت الترکة بدون التوزیع علیها و علی حجّة النذر، فلو کانت الحجة المنذورة مثل حجة الاسلام لکان الواجب التوزیع مهما أمکن ولو بأن یؤتی بهما من المیقات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عنده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الحجّة و المراد أجرتها علی عددهم اثنین أو أکثر فیعیّنون جمیعا نائبا أو یکلون إلی واحد منهم ولو تشاحوا عملوا بالقرعة لانها لکل امر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لانهم کلهم مکلفون بما تضمنه النص المتقدم فلابد من الخروج لهم عن ذلک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یفتقر إلی اذن الحاکم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المستند صحیح ضریس المتقدّم خال عن القید و علیه فلا وجه للقید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نذر الحجّ و أطلق کفت المرّة غیر حجّة الإسلام عن ما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تجزئ عن حجّة الإسلام، و لو قیّد بحجّة الإسلام فهی واحدةٌ و لو قیّد غیرها فهما اثنتان و کذا العهد و الیمین، و لو نذر الحجّ ماشیاً وجب و یقوم فی المعبر، فلو رکب طریقه أو بعضه قضی ماشیاً، و لو عجز عن المشی رکب ویستحب له ان یسوق بدنةً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المشی منتهی أفعال الحج الواجبة و هی 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النّائب العقل و الخلوّ من حجٍّ واجبٍ مع التّمکّن منه و الإسلام و إسلام المنوب عنه والایمان إلّا أن یکون أبا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البلوغ فلیس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نیّة النّیابة منه و تعیّن المنوب عنه قصداً، و یستحبّ لفظاً عند الأفعال، و تبرأ ذمّته لو مات خروجه و کونه فی الطریق، و لو مات قبل ذلک استعید من الأجرة بالنّسبة، و یجب الإتیان بما شرط علیه حتّی الطّریق مع الغرض، و لیس له الاستنابة إلّا مع الإذن صریحاً أو إیقاع العقد مقیّداً بالإطلاق نعم یجوز التبدیل الی الافضل، و لا یحجّ عن اثنین فی عامٍ حجة الاسلام و أمّا فی غیرها فیجوز عن أکثر، ولو لم ینو الاجیر النّیابة و نوی عن نفسه یقع الحج عن صاحب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استأجراه لعامٍ فسبق أحدهما صحّ السّابق و إن اقترنا بطلا، و تجوز النّیابة فی أبعاض الحجّ، کالطّواف و السّعی و الرّمی مع العجز نعم اذا لم یکن یعقل یجوز ان یطاف به او عنه، و لو أمکن حمله فی الطّواف و السّعی وجب ولا یحتسب للاجیر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کفّارة الإحرام فی مال الأجیر و لو أفسد حجّه قضی فی القابل، و الأقرب الإجزاء، و یملک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فرضه و الثانیة عقوبة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للمستأجر ان لا یتعرّض للاجیر اذا لم یأته بباقی الاجرة و لا یأخذ منه اذا أتاه شیئا ممّا یأتیه به هذا اذا وقعت الاجارة علی نفس الحجة بمعنی ان مخارجها من الموجر، واما لو وقعت علی مال معین فما تبقی 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نیابة</w:t>
      </w:r>
      <w:bookmarkStart w:id="108" w:name="pg13249_129611"/>
    </w:p>
    <w:p>
      <w:pPr>
        <w:pStyle w:val="BookText"/>
        <w:rPr/>
      </w:pPr>
      <w:bookmarkEnd w:id="108"/>
      <w:r>
        <w:rPr>
          <w:rFonts w:ascii="IRNazanin" w:hAnsi="IRNazanin" w:eastAsia="IRNazanin"/>
          <w:color w:val="111111"/>
          <w:sz w:val="28"/>
          <w:sz w:val="28"/>
          <w:szCs w:val="28"/>
          <w:rtl w:val="true"/>
          <w:lang w:bidi="fa-IR"/>
        </w:rPr>
        <w:t>المرأة الصّرورة، و یشترط علم الأجیر بالمناسک و قدرته علیها فلا یستأجر فاسقٌ لعدم الوثوق به و لو حجّ أجزأه، و الوصیّة بالحجّ تنصرف إلی أجرة المثل و یکفی المرّة إلّا مع إرادة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القدر و النّائب تعیّنا، و لو عیّن لکلّ سنةٍ قدراً و قصر کمّل من الثّانیة فإن لم تسع فالثّالثة، و لو زاد حُجَ عن مرّتین فی عامٍ بتوسط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نقص ما عیّن لسنة یحجّ به عن کلّ موضع یمکن ولو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الودعیّ اذا خشی امتناع الوارث یستأجر عن المورث من یحجّ عنه أو یحج هو بنفسه عنه، و لو کان علیه حجّتان إحدیهما نذرٌ کانت حجة الاسلام من الأصل والمنذورة من الثلث، و لو تعدّد من عنده الودیعة وزّعت الحجة و المراد أجرتها علی عددهم اثنین أو أکثر فیعیّنون جمیعا نائبا أو یکلون إلی واحد منهم ولو تشاحوا عملوا بالقرعة</w:t>
      </w:r>
      <w:r>
        <w:rPr>
          <w:rFonts w:eastAsia="IRNazanin" w:cs="IRNazanin"/>
          <w:color w:val="111111"/>
          <w:sz w:val="28"/>
          <w:szCs w:val="28"/>
          <w:rtl w:val="true"/>
          <w:lang w:bidi="fa-IR"/>
        </w:rPr>
        <w:t>.</w:t>
      </w:r>
    </w:p>
    <w:p>
      <w:pPr>
        <w:pStyle w:val="Heading3"/>
        <w:numPr>
          <w:ilvl w:val="2"/>
          <w:numId w:val="1"/>
        </w:numPr>
        <w:rPr/>
      </w:pPr>
      <w:bookmarkStart w:id="109" w:name="__RefHeading___Toc1389709_2322387425"/>
      <w:bookmarkStart w:id="110" w:name="_Toc39"/>
      <w:bookmarkEnd w:id="109"/>
      <w:r>
        <w:rPr>
          <w:rtl w:val="true"/>
        </w:rPr>
        <w:t>الفصل الثانی فی أنواع الحج و هی ثلاثة</w:t>
      </w:r>
      <w:bookmarkEnd w:id="110"/>
    </w:p>
    <w:p>
      <w:pPr>
        <w:pStyle w:val="Heading4"/>
        <w:numPr>
          <w:ilvl w:val="3"/>
          <w:numId w:val="1"/>
        </w:numPr>
        <w:rPr/>
      </w:pPr>
      <w:bookmarkStart w:id="111" w:name="__RefHeading___Toc1389711_2322387425"/>
      <w:bookmarkStart w:id="112" w:name="_Toc40"/>
      <w:bookmarkEnd w:id="111"/>
      <w:r>
        <w:rPr>
          <w:rtl w:val="true"/>
        </w:rPr>
        <w:t>صورة إجمالیة عن الحج</w:t>
      </w:r>
      <w:bookmarkEnd w:id="112"/>
    </w:p>
    <w:p>
      <w:pPr>
        <w:pStyle w:val="BookText"/>
        <w:rPr/>
      </w:pPr>
      <w:r>
        <w:rPr>
          <w:rFonts w:ascii="IRNazanin" w:hAnsi="IRNazanin" w:eastAsia="IRNazanin"/>
          <w:color w:val="111111"/>
          <w:sz w:val="28"/>
          <w:sz w:val="28"/>
          <w:szCs w:val="28"/>
          <w:rtl w:val="true"/>
          <w:lang w:bidi="fa-IR"/>
        </w:rPr>
        <w:t>الحج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إفراد و قران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التمتع مرکب من عمرة و حج متأخّر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العمرة تبتدأ بالاحرام من أحد المواقیت الآتیة ثم الطواف حول الکعبة ثم صلاته ثم السعی بین الصفا و المروة ثم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یبتدأ بالاحرام من مکة ثم الوقوف فی عرفات من ظهر تاسع ذی الحجّة و حتی المغرب ثم الوقوف فی المزدلفة من الفجر الی طلوع الشمس ثم رمی جمرة العقبة فی منی یوم العاشر ثم الذبح أو النحر فیها فی الیوم المذکور ثم الحلق أو التقصیر فیها أیضا ثم طواف الحج و صلاته ثم السعی ثم طواف النساء و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المبیت فی منی لیلة الحادی و الثانی عشر و رمی الجمار صبیحة الیومین، و النفر من منی بعد زوال الیوم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الافراد یشترک مع التمتّع فیما ذکر الّا انه فی الافراد لا تکون العمرة المحرم لها من مکّة متقدّمة، کما لا یعتبر الاتصال بینهما، و لا یلزم فیه الذبح و النحر، و یجوز فیه تقدیم الطواف و السعی علی الوقوفین اختیارا، و الاحرام له یکون من أحد المواقیت الآتیة لإحرام عمرة التمتع، و یجوز فیه بعد الاحرام للحج الطواف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القران یشترک مع الافراد فی جمیع ما ذکر الّا انه فیه یصطحب الحاج معه الهدی حال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عقد احرامه یکون مخیّرا بین التلبیة و الاشعار أو التقلید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الإسلام من حاضری المسجد الحرام یلزم کونه قرانا أو إفرادا و من غیرهم تمتّعا</w:t>
      </w:r>
      <w:r>
        <w:rPr>
          <w:rFonts w:eastAsia="IRNazanin" w:cs="IRNazanin"/>
          <w:color w:val="111111"/>
          <w:sz w:val="28"/>
          <w:szCs w:val="28"/>
          <w:rtl w:val="true"/>
          <w:lang w:bidi="fa-IR"/>
        </w:rPr>
        <w:t>.</w:t>
      </w:r>
      <w:bookmarkStart w:id="113" w:name="pg13249_129613"/>
    </w:p>
    <w:p>
      <w:pPr>
        <w:pStyle w:val="BookText"/>
        <w:rPr/>
      </w:pPr>
      <w:bookmarkEnd w:id="113"/>
      <w:r>
        <w:rPr>
          <w:rFonts w:ascii="IRNazanin" w:hAnsi="IRNazanin" w:eastAsia="IRNazanin"/>
          <w:color w:val="111111"/>
          <w:sz w:val="28"/>
          <w:sz w:val="28"/>
          <w:szCs w:val="28"/>
          <w:rtl w:val="true"/>
          <w:lang w:bidi="fa-IR"/>
        </w:rPr>
        <w:t>و المکلّف بالخیار فی غیر حج الإسلام و ان کان التمتع أفضل</w:t>
      </w:r>
      <w:r>
        <w:rPr>
          <w:rFonts w:eastAsia="IRNazanin" w:cs="IRNazanin"/>
          <w:color w:val="111111"/>
          <w:sz w:val="28"/>
          <w:szCs w:val="28"/>
          <w:rtl w:val="true"/>
          <w:lang w:bidi="fa-IR"/>
        </w:rPr>
        <w:t>.</w:t>
      </w:r>
    </w:p>
    <w:p>
      <w:pPr>
        <w:pStyle w:val="Heading4"/>
        <w:numPr>
          <w:ilvl w:val="3"/>
          <w:numId w:val="1"/>
        </w:numPr>
        <w:rPr/>
      </w:pPr>
      <w:bookmarkStart w:id="114" w:name="__RefHeading___Toc1389713_2322387425"/>
      <w:bookmarkStart w:id="115" w:name="_Toc41"/>
      <w:bookmarkEnd w:id="114"/>
      <w:r>
        <w:rPr>
          <w:rtl w:val="true"/>
        </w:rPr>
        <w:t>النوع الأول التمتع</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 تمتّعا لأنّ المتمتّع بعد إحرامه من المیقات و دخول مکّة و طوافه و سعیه یقصّر و یحلّ له التمتّع من النساء بخلاف القارن و المفرد، ففی معتبر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أمروا بالتمتّع بالعمرة إلی الحجّ؟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تخفیف من ربّکم و رحمة، لأن یسلم النّاس من إحرامهم و لا یطول علیهم ذلک فیتداخل علیهم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 النّبی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نخرج حجّاجا و رؤوسنا تقطر من ماء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تؤمن بهذا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بالرّجل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من نأی عن مکّة بثمانیة و أربعین میلا من کل جانب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المقابل للأصحّ اعتبار بعده باثنی عشر میلا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الأوّل الشیخ فی النهایة و الصدوقان</w:t>
      </w:r>
      <w:r>
        <w:rPr>
          <w:rStyle w:val="FootnoteAnchor"/>
          <w:rtl w:val="true"/>
        </w:rPr>
        <w:footnoteReference w:id="245"/>
      </w:r>
      <w:r>
        <w:rPr>
          <w:rFonts w:ascii="IRNazanin" w:hAnsi="IRNazanin" w:eastAsia="IRNazanin"/>
          <w:color w:val="111111"/>
          <w:sz w:val="28"/>
          <w:sz w:val="28"/>
          <w:szCs w:val="28"/>
          <w:rtl w:val="true"/>
          <w:lang w:bidi="fa-IR"/>
        </w:rPr>
        <w:t xml:space="preserve">و یدلّ علی ذلک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أهل مکّة لیس علیهم متعة کلّ</w:t>
      </w:r>
    </w:p>
    <w:p>
      <w:pPr>
        <w:pStyle w:val="BookText"/>
        <w:rPr/>
      </w:pPr>
      <w:r>
        <w:rPr>
          <w:rFonts w:ascii="IRNazanin" w:hAnsi="IRNazanin" w:eastAsia="IRNazanin"/>
          <w:color w:val="111111"/>
          <w:sz w:val="28"/>
          <w:sz w:val="28"/>
          <w:szCs w:val="28"/>
          <w:rtl w:val="true"/>
          <w:lang w:bidi="fa-IR"/>
        </w:rPr>
        <w:t>من کان أهله دون ثمانیة و أربعین میلا ذات عرق و عسفان کما یدور حول مکّة فهو ممّن دخل فی هذه الآیة و کلّ من کان أهله وراء ذلک فعلیه المتعة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یشهد له ایضا موثق ابی بصیر الاتی و یؤیده صحیح الحلبی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فی التّهذیب إلی اشتراط ثمانیة و أربعین میلا أو کون منزله بین المیقات و مکّة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 یجب علیهم المتعة فهم أهل مکّة أو من کان بیته دون المواقیت إلی مکّة أو یکون بینه و بین مکّة ثمانیة و أربعون میلا، فإنّه لا یجوز لهم التّمتّع</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حاضری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المواقیت إلی مکّة فهو حاضری المسجد الحرام و لیس لهم متعة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و لم أقف علی من ذهب إلیه غیره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فی المبسوط إلی الاثنی عشر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فالتمتّع فرض من لم یکن من حاضری المسجد الحرام و هو کلّ من کان بینه و بین المسجد أکثر من اثنی عشر</w:t>
      </w:r>
    </w:p>
    <w:p>
      <w:pPr>
        <w:pStyle w:val="BookText"/>
        <w:rPr/>
      </w:pPr>
      <w:r>
        <w:rPr>
          <w:rFonts w:ascii="IRNazanin" w:hAnsi="IRNazanin" w:eastAsia="IRNazanin"/>
          <w:color w:val="111111"/>
          <w:sz w:val="28"/>
          <w:sz w:val="28"/>
          <w:szCs w:val="28"/>
          <w:rtl w:val="true"/>
          <w:lang w:bidi="fa-IR"/>
        </w:rPr>
        <w:t>میلا من أربع جهاته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تبعه أبو الصلاح و ابن زهرة و ابن حمزة و الحلی</w:t>
      </w:r>
      <w:r>
        <w:rPr>
          <w:rStyle w:val="FootnoteAnchor"/>
          <w:rtl w:val="true"/>
        </w:rPr>
        <w:footnoteReference w:id="250"/>
      </w:r>
      <w:r>
        <w:rPr>
          <w:rFonts w:ascii="IRNazanin" w:hAnsi="IRNazanin" w:eastAsia="IRNazanin"/>
          <w:color w:val="111111"/>
          <w:sz w:val="28"/>
          <w:sz w:val="28"/>
          <w:szCs w:val="28"/>
          <w:rtl w:val="true"/>
          <w:lang w:bidi="fa-IR"/>
        </w:rPr>
        <w:t>و لم یعلم مستندهم و احتمل المختلف ذلک حملا للثمانیة و الأربعین علی کونها موزّعة علی الجهات الأربع فیخصّ کلّ واحدة اثنی عشر میلا، و لعلّ وجهه کون الحاضر فی مقابل المسافر و أقلّ ما یحصل به السفر اثنی عشر میلا ذهابا و إیابا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الکافی التردد بین کفایة ثمانیة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منزله علی ثمانیة عشر میلا من بین یدیها و ثمانیة عشر میلا من خلفها و ثمانیة عشر میلا عن یمینها و ثمانیة عشر میلا عن یسارها فلا متعة له مثل مرّ و أشباهها</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ثمانیة و اربعین فروی موثق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لأهل مکّة متعة قال لا و لا لأهل بستان و لا لأهل ذات عرق و لا لأهل عسفان و نحوها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فان ذات عرق و عسفان قریبة للثمانیة و الاربعین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الثمانیة عشر لا قائل بها  والمتیقن من الاقوال هو القول بالاثنی عشر لکنه بلا دلیل فلا یصح التعویل علیه کما و ان المتیقن من النصوص هو القول بالثمانیة</w:t>
      </w:r>
    </w:p>
    <w:p>
      <w:pPr>
        <w:pStyle w:val="BookText"/>
        <w:rPr/>
      </w:pPr>
      <w:r>
        <w:rPr>
          <w:rFonts w:ascii="IRNazanin" w:hAnsi="IRNazanin" w:eastAsia="IRNazanin"/>
          <w:color w:val="111111"/>
          <w:sz w:val="28"/>
          <w:sz w:val="28"/>
          <w:szCs w:val="28"/>
          <w:rtl w:val="true"/>
          <w:lang w:bidi="fa-IR"/>
        </w:rPr>
        <w:t>عشر لکنه اعرض عنه الاصحاب فیبقی القول الاول الذی اعتمده الشیخ و الصدوقان و تعددت به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و الثالث القران و الافراد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قران و إفراد، و هو فرض من نقص عن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کان أهله من حاضری المسجد الحرام و لم یکن وظیفته التمتّع کان علیه القران أو الإفراد، ثمّ الشاهد لکون الحجّ ثلاثة النصوص المستفیضة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ثلاثة أصناف حجّ مفرد، و قران و 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العامّة ینکرون التمتّع تبعا لفاروقهم فجعلوا لغیر المکیّ أیضا الإفراد و القران</w:t>
      </w:r>
      <w:r>
        <w:rPr>
          <w:rStyle w:val="FootnoteAnchor"/>
          <w:rtl w:val="true"/>
        </w:rPr>
        <w:footnoteReference w:id="254"/>
      </w:r>
      <w:r>
        <w:rPr>
          <w:rFonts w:ascii="IRNazanin" w:hAnsi="IRNazanin" w:eastAsia="IRNazanin"/>
          <w:color w:val="111111"/>
          <w:sz w:val="28"/>
          <w:sz w:val="28"/>
          <w:szCs w:val="28"/>
          <w:rtl w:val="true"/>
          <w:lang w:bidi="fa-IR"/>
        </w:rPr>
        <w:t xml:space="preserve">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 أمر النّبیّ صلّی اللّه علیه و آله و الفضل فیها، و لا نأمر النّاس إلّا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لا ریب أنّ المتمتّع و الإفراد لا ینعقد إحرامهما إلّا بالتلبیة، و نقل المختلف عن القاضی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عقد الإحرام بالتلبیة أو ما قام مقامها من الإیماء لمن لا یستطیع الکلام و التقلید و الإشعار من القارن و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إلحاق ابن البرّاج المفرد بالقارن فی ذلک غلط</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القارن فالمشهور أنّه یکفیه إشعاره و تقلیده و تشهد له النصوص المستفیضة و هو المفهوم من الکافی فروی الکلینی عن جمیل بن درّاج،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یشعر أبدا حتّی یتهیّأ للإحرام لأنّه إذا أشعر و قلّد و جلّل وجب علیه الإحرام و هی بمنزلة التلبیة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هذا و نسبه فی الفقیه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تقلّدها نعلا خلقا قد صلّیت فیها، و الإشعار و التقلید بمنزلة التلبیة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الی معاویة صحیح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الشیخ فی التّهذیب فروی عن حریز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یشعرها أبدا حتّی یتهیّأ للإحرام فإنّه إذا أشعر و قلّد وجب علیه الإحرام و هو بمنزلة التلبیة</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الإحرام ثلاثة أشیاء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الاشعار و 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روی عن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أشعر بدنة فقد أحرم و إن لم یتکلّم بقلیل و لا کثیر</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نقله المختلف عن الإسکافی و الدّیلمیّ و الحلبیّ أیضا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المفید إلی الجمع بین السوق و التلبیة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القران فهو أن یهلّ الحاجّ من المیقات الذی هو لأهله و یقرن إلی إحرامه سیاق ما تیسّر من الهدی، و إنّما سمّی قارنا لسیاق الهدی مع 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أنّه جعل وجه تسمیة اقتران السّوق بالتلبیة و هی الإهلال الذی قال و تبعه المرتضی و ابن ادریس</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الإمامیّة القول بوجوب التلبیة و إنّ الإحرام لا ینعقد إلّا بها لأنّ أبا حنیفة و إن وافق فی ذلک فی وجوب التلبیة فعنده إنّ الإحرام ینعقد بغیرها من تقلید الهدی و سوقه مع نیّة الإحرام، و قال مالک و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التلبیة لیست بواجبة و یصحّ الدّخول فی الإحرام بمجرّد النیّة، دلیلنا الإجماع المتکرّر و لأنّه إذا لبّی دخل فی الإحرام و انعقد بلا خلاف، و لیس کذلک إذا لم</w:t>
      </w:r>
    </w:p>
    <w:p>
      <w:pPr>
        <w:pStyle w:val="BookText"/>
        <w:rPr/>
      </w:pPr>
      <w:r>
        <w:rPr>
          <w:rFonts w:ascii="IRNazanin" w:hAnsi="IRNazanin" w:eastAsia="IRNazanin"/>
          <w:color w:val="111111"/>
          <w:sz w:val="28"/>
          <w:sz w:val="28"/>
          <w:szCs w:val="28"/>
          <w:rtl w:val="true"/>
          <w:lang w:bidi="fa-IR"/>
        </w:rPr>
        <w:t>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عنه صلی اللّه علیه و آله أنّه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انفضی رأسک و امتشطی و اغتسلی و دعی العمرة و أهلی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دلیلا غیر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رووا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فلردّ مالک و الشافعیّ فإنّ عائشة کانت حجّها إفرادا و أمرها بالإهلال لعمرتها المفردة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أصحابک بأن یرفعوا أصواتهم بالتلبیة فإنّها من شعار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أصحابه کان حجّهم تمتّعا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النّاس کلّهم أنّه صلّی اللّه علیه و آله لبّی حین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حجّه صلّی اللّه علیه و آله قرانا فالفعل أعمّ من الوجوب، مضافا الی انها من روایاتهم و لا عبرة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العلامة فی المختلف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القارن هو الذی یسوق إلی إحرامه الهدی و لیس قارنا باعتبار القران بین الحجّ و العمرة فی إحرام واحد فإنّه لو فعل ذلک بطل، ذهب إلی ذلک الشیخان و أکثر علمائنا، و قال ابن أبی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یلزمه إقران الحجّ مع العمرة، لا یحلّ من عمرته حتّی یحلّ من حجّه، و لا یجوز قران العمرة</w:t>
      </w:r>
    </w:p>
    <w:p>
      <w:pPr>
        <w:pStyle w:val="BookText"/>
        <w:rPr/>
      </w:pPr>
      <w:r>
        <w:rPr>
          <w:rFonts w:ascii="IRNazanin" w:hAnsi="IRNazanin" w:eastAsia="IRNazanin"/>
          <w:color w:val="111111"/>
          <w:sz w:val="28"/>
          <w:sz w:val="28"/>
          <w:szCs w:val="28"/>
          <w:rtl w:val="true"/>
          <w:lang w:bidi="fa-IR"/>
        </w:rPr>
        <w:t>مع الحجّ إلّا لمن ساق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بما 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أنکر علی عثمان القران بین الحجّ و 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بحجّة و 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رواه الحلبیّ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نسک الذی یقرن بین الصفا و المروة مثل نسک المفرد و لیس بأفضل منه إلّا بسیاق الهدی و علیه طواف بالبیت و صلاة رکعتین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قرن بین الحجّ و العمرة فلا یصحّ إلّا أن یسوق الهدی قد أشعره أو 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الأوّل أنّه من طرق الجمهور فلا یکون حجّة علینا، و إنّما ذکره ابن أبی عقیل حجّة علیهم من طرقهم، و عن الثانی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قرن بین الحجّ و العمرة یرید به فی تلبیة الإحرام لأنّه یحتاج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حجّة فعمرة، و یکون الفرق بینه و بین المتمتّع أنّ المتمتّع یقول هذا القول و ینوی به العمرة قبل الحجّ، ثمّ یحلّ بعد ذلک و یحرم و یحجّ فیکون متمتّعا، و السایق یقول هذا القول و ینوی الحجّ فإن لم یتمّ له الحجّ فلیجعله عمرة مبتولة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 من طرق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بصحیح بل وارد عنا و هو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خرج حاجّا فلمّا صار إلی الأبواء أمر منادیا ینادی بالنّاس اجعلوها حجّة، و لا تمتّعوا، فنادی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أمرت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أمرت بخلاف النّبیّ صلی اللّه علیه و آله ثمّ أدبر مولّیا رافعا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بحجّة و عمرة معا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بحجّة و 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التّمتّع علی خلاف عثمان الذی أمرهم بحجّ الإفراد، فتری أنّ الخبر من أخبارنا، و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علی عثمان ترکه التمتّع و عدوله إلی الإفراد لا القران بین الحجّ و العمرة، ثمّ فی قوله تضاد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القران بین الحجّ و العمرة، و یقول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بحجّة و 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هو شی‌ء أنکره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صحیح الحلبی</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ان الظاهر من تعبیر العمانیّ الذی نقله غیر ما توهّم المختلف من کون القارن الذی یقرن بین الحجّ و العمرة فی إحرامه، کما عبّر نفسه أوّلا قبل نقل کلام العمانیّ، بل مراده أنّ القارن کالمتمتّع إلّا أنّ المتمتّع یحلّ من عمرته بعد تقصیره، و أمّا القارن الذی یسوق معه الهدی لا یحلّ من عمرته إلّا بعد تمام حجّه و استند فی ذلک إلی فعل النّبیّ صلی اللّه علیه و آله الذی ما حلّ کأصحابه لکونه ساق الهدی إلّا بعد إتمام حجّه ففی صحیح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أقام بالمدینة عشر سنین لم یحجّ، ثمّ 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المؤذّنین أن یؤذّنوا بأعلی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أصواتهم أنّ النّبیّ صلی اللّه علیه و آله یحجّ من عامه هذا فعلم به من حضر المدینة و أهل العوالی و الأعراب فاجتمعوا فحجّ النّبیّ صلّی اللّه علیه و آله، إنّما کانوا تابعین ینتظرون ما یؤمرون به فیصنعونه أو یصنع شیئا فیصنعونه فخرج النّبیّ صلّی اللّه علیه و آله فی أربع بقین من ذی العقدة، فلمّا انتهی إلی ذی الحلیفة فزالت الشمس ثمّ اغتسل ثمّ خرج حتّی أتی المسجد الذی عند الشجرة فصلّی فیه الظهر و عزم بالحجّ مفردا و خرج حتّی انتهی إلی البیداء عند المیل الأوّل فصفّ النّاس له سماطین فلبّی بالحجّ مفردا و ساق الهدی ستّا و ستّین أو أربعا و ستّین حتّی انتهی إلی مکّة فی سلخ أربع من ذی الحجّة فطاف بالبیت سبعة أشواط و صلّی رکعتین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عاد إلی الحجر فاستلمه و قد کان استلمه فی أوّل طوافه،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فابدءوا بما بدأ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المروة فأمره أن یأمر النّاس أن یحلّوا إلّا سائق الهدی،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 و لم نفرغ من مناسکنا؟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النّبیّ صلّی اللّه علیه و آله بالمروة بعد فراغه من السّعی أقبل علی النّاس بوجهه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أومأ بیده إلی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یأمرنی أن آمر من لم یسق هدیا أن یحلّ، و لو استقبلت من أمری مثل ما استدبرت لصنعت مثل ما أمرتکم و لکنّی سقت الهدی و لا ینبغی لسائق الهدی أن یحلّ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النّبی صلّی اللّه علیه و آله بمکّة بالبطحاء هو و أصحابه و لم ینزل الدور، فلمّا کان یوم الترویة عند زوال الشّمس أمر الناس أن یغتسلوا و یهلّوا بالحجّ و هو قول اللّه الذی أنزله علی نبیّه صلّی اللّه</w:t>
      </w:r>
    </w:p>
    <w:p>
      <w:pPr>
        <w:pStyle w:val="BookText"/>
        <w:rPr/>
      </w:pPr>
      <w:r>
        <w:rPr>
          <w:rFonts w:ascii="Amiri" w:hAnsi="Amiri" w:eastAsia="Amiri" w:cs="Amiri"/>
          <w:color w:val="111111"/>
          <w:sz w:val="28"/>
          <w:sz w:val="28"/>
          <w:szCs w:val="28"/>
          <w:rtl w:val="true"/>
          <w:lang w:bidi="ar-SA"/>
        </w:rPr>
        <w:t xml:space="preserve">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النّبی صلّی اللّه علیه و آله و أصحابه مهلّین بالحجّ حتّی أتوا منی فصلّی الظهر و العصر و المغرب و العشاء الآخرة 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و زار البیت و رجع إلی منی فأقام بها حتّی کان الیوم الثالث من آخر أیّام التشریق، ثمّ رمی الجمار 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 ظاهر الصحیح أنّ عمل النّبیّ صلّی اللّه علیه و آله کعمل أصحابه فی عمرته و حجّه إلّا أنّ أصحابه أحلّوا بعد سعیهم و هو صلّی اللّه علیه و آله لم یحلّ إلّا بعد تمام حجّه فیکون شاهدا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یلزمه إقران الحجّ مع العمرة لا یحلّ من عمرته حتّی یحلّ من حجّه، و لا یجوز قران العمرة مع الحجّ إلّا لمن ساق الهدی</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مراد العمانیّ ما قلنا من کون القران کالتمتّع فی تقدیم عمرته ما قاله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ابن أبی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من ساق و جمع بین الحجّ و العمرة و لا یتحلّل منها حتّی یتحلّل من الحجّ فهو عنده بمثابة المتمتّع إلّا فی سوق الهدی و تأخیر التحلّل و تعدّد السعی، فإنّ القارن عنده یکفیه سعیه</w:t>
      </w:r>
    </w:p>
    <w:p>
      <w:pPr>
        <w:pStyle w:val="BookText"/>
        <w:rPr/>
      </w:pPr>
      <w:r>
        <w:rPr>
          <w:rFonts w:ascii="IRNazanin" w:hAnsi="IRNazanin" w:eastAsia="IRNazanin"/>
          <w:color w:val="111111"/>
          <w:sz w:val="28"/>
          <w:sz w:val="28"/>
          <w:szCs w:val="28"/>
          <w:rtl w:val="true"/>
          <w:lang w:bidi="fa-IR"/>
        </w:rPr>
        <w:t>الأوّل عن سعیه فی طواف الزّیارة</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الاستدلال لیس من العمانیّ لأنّ المصنف جعل مستند العمانی خبر حجّ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العمانی من کفایة سعی واحد للقارن فلعلّه استند فیه إلی صحیح معاویة بن عمّار المتقدّم فی 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حلق و زار البیت و رجع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للطواف فقط لکن لیس للخبر ظهور تامّ فلعلّ الصحیح أجمله لانّ من یزور البیت یزوره للطواف به و السعی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وقال المصنف فی الدروس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القارن کالمتمتّع غیر أنّه لا یحلّ حتّی یأتی بالحجّ للسیاق</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لم یذکر فیه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الصدوقین الجمع بین النسکین بنیّة واحدة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الإسکافی بأنّه یجمع بینهما فإن ساق وجب علیه الطواف و السعی قبل الخروج إلی عرفات و لا یتحلّل، و إن لم یسق عدّد الإحرام بعد الطواف، و لا تحلّ له النساء و إن قصّر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أکمل المتمتّع أفعال العمرة تحلّل منها إذا لم یکن ساق الهدی، فإن کان ساق الهدی لا یمکنه التحلّل و لا یصحّ له التمتّع و یکون قارنا</w:t>
      </w:r>
    </w:p>
    <w:p>
      <w:pPr>
        <w:pStyle w:val="BookText"/>
        <w:rPr/>
      </w:pPr>
      <w:r>
        <w:rPr>
          <w:rFonts w:ascii="IRNazanin" w:hAnsi="IRNazanin" w:eastAsia="IRNazanin"/>
          <w:color w:val="111111"/>
          <w:sz w:val="28"/>
          <w:sz w:val="28"/>
          <w:szCs w:val="28"/>
          <w:rtl w:val="true"/>
          <w:lang w:bidi="fa-IR"/>
        </w:rPr>
        <w:t>علی مذهبنا فی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 أفعال العمرة تحلّل سواء ساق الهدی أو لم یسق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بأنّ النّبیّ صلی اللّه علیه و آله جعل العلّة فی عدم تحلّله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معه هدی مثل قولنا و إن کان معه هدی لم یحلّ من العمرة لکنّه یحرم بالحجّ و لا یحلّ حتّی یحلّ منهما، و ردّه بأنّه لو جاز لفعله النّبیّ صلی اللّه علیه و آله و قد علمنا أنّه لم یفعل و إنّما مضی علی إحرامه الأوّل</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صحیح معاویة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حجّ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النّبیّ صلی اللّه علیه و آله و أصحابه مهلّین بالحجّ حتّی أتوا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فقوله غیر قول العمانیّ و من وافقه لأنّه جعل ما مرّ قارنا یأتی بأفعال عمرته بعد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القارن مثل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إذا أراد أن یحرم بالعمرة بعد الحجّ وجب علیه أن یحرم من خارج الحرم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قرن بین الحجّ و العمرة فی إحرامه لم ینعقد إحرامه إلّا بالحجّ</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یجمع بین الحجّ و العمرة فی حالة واحدة و لا یدخل أفعال العمرة قطّ فی أفعال</w:t>
      </w:r>
    </w:p>
    <w:p>
      <w:pPr>
        <w:pStyle w:val="BookText"/>
        <w:rPr/>
      </w:pPr>
      <w:r>
        <w:rPr>
          <w:rFonts w:ascii="IRNazanin" w:hAnsi="IRNazanin" w:eastAsia="IRNazanin"/>
          <w:color w:val="111111"/>
          <w:sz w:val="28"/>
          <w:sz w:val="28"/>
          <w:szCs w:val="28"/>
          <w:rtl w:val="true"/>
          <w:lang w:bidi="fa-IR"/>
        </w:rPr>
        <w:t>الحجّ، و قال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القارن هو من قرن بین الحجّ و العمرة فی إحرامه فیدخل أفعال العمرة فی أفعال الحجّ</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استناد العمانیّ أیضا إلی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خلف المقام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قرنت بین حجّة و عمرة،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سقت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بشعره ثمّ قال أحللت و اللّه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یحرم بحجّة و عمرة و ینشی‌ء العمرة أ یتمتّع،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المفهوم من الفقیه عدم وجوب العمرة فی القارن و المفرد أیضا کالمتمتّع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المتمتّع هو الذی یحجّ فی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ثلاثة أطواف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للعمرة و طواف للحجّ و طواف للنساء و سعیان بین الصفا و المروة و علی القارن و المفرد طوافان بالبیت و سعیان بین الصفا و المروة و لا یحلّان بعد العمرة و یمضیان علی إحرامهما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116" w:name="pg13249_129627"/>
    </w:p>
    <w:p>
      <w:pPr>
        <w:pStyle w:val="Heading4"/>
        <w:numPr>
          <w:ilvl w:val="3"/>
          <w:numId w:val="1"/>
        </w:numPr>
        <w:rPr/>
      </w:pPr>
      <w:bookmarkStart w:id="117" w:name="__RefHeading___Toc1389715_2322387425"/>
      <w:bookmarkStart w:id="118" w:name="_Toc42"/>
      <w:bookmarkEnd w:id="116"/>
      <w:bookmarkEnd w:id="117"/>
      <w:r>
        <w:rPr>
          <w:rtl w:val="true"/>
        </w:rPr>
        <w:t>لو أطلق الناذر تخیّر فی الثلاثة</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الناذر تخیّر فی الثلاثة، و کذا یتخیّر من حج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تغییر التمتّع لغیر المکّیّ و عدم جواز التمتّع للمکّی إنّما هو فی حجّة الإسلام، و أمّا فی غیرها فلا سواء کان واجبا بنذر و شبهه أو مندوبا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رواه الفقیه عن محمّد بن الفضل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إخوانی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الحجّ و بعضنا صرورة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بالتمتّع فإنّا لا نتّقی أحدا فی التمتّع بالعمرة إلی الحجّ، و اجتناب المسکر، و المسح علی الخفّین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فی أمره بالتمتّع للجمیع و لم یکن کلّهم صرورة لم یحجّوا حجّة الإسلام لأنّ التمتّع بالنسبة إلی الصرورة من فرض القرآن و علی غیر الصرورة من تأکید السنّة ففی الصحیح و سأل أبو أیّوب إبراهیم بن عثمان الخزّاز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أنواع الحجّ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 کیف یکون شی‌ء أفضل منها و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لفعلت کما فعل النّاس</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أفضلیّة التمتّع للمکّی ندبا النصوص المستفیضة منها ما فی صحیح موسی بن القاسم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حججت عن أبیک و ربّما حججت عن أبی‌و ربّما حججت عن الرّجل من إخوانی و ربّما حججت عن نفسی فکیف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مقیم بمکّة منذ عشر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صفوان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الحجّ، 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اقرن و سق، 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بالعمرة إلی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حججت ألف عام لم أقرنها إلّا متمتّعا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لمن تعیّن علیه نوع العدول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لمن تعیّن علیه نوع العدول الی غیره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الاصل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الحیض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وجوب العدول لمن لا یمکنه دخول مکّة أو أمکنه و ضاق وقته عن عرفة بسبب الدّخول کما ورد فی النصوص منها 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یوم عرفة و بینه و بین مکّة ثلاثة أمیال و هو متمتّع بالعمرة إلی الحجّ فقال یقطع التّلبیة تلبیة المتعة و یهلّ بالحجّ بالتّلبیة إذا صلّی الفجر و یمضی إلی عرفاتٍ فیقف مع النّاس و یقضی جمیع المناسک و یقیم بمکّة حتّی یعتمر عمرة المحرّم و لا شی‌ء علیه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ادراک عرفات کما فی صحیح مرازم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یدخل لیلة عرفة مکّة أو المرأة الحائض متی یکون لها المتعة قال ما أدرکوا النّاس بمنًی</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إلی زوال الشّمس من یوم عرفة و له الحجّ إلی زوال الشّمس من یوم النّحر</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ما فی 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 المرأة یتمتّعان بالعمرة إلی الحجّ، ثمّ یدخلان مکّة یوم عرفة 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یجعلانها حجّة مفردة، و حدّ المتعة إلی یوم الترویة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مکّة یوم الترویة و قد غربت الشمس فلیس لک متعة، امض کما أنت علی حجّک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من کون التمتع الی یوم التوریة لانهما محمولان علی الاستحباب وکذا غیرهما جمعا بینها وبین ما تقدم و الذی هو نص فی المطلوب و بمنزلة العلة فیتقدم علی ما هو 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الخلاف فی الحائض هل تعدل أو تبقی علی عمرتها و تسعی و تقصّر و تحرم بالحجّ و تقضی طواف العمرة قضاء بعد حجّتها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 عدولها الشیخ فی مبسوطه و خلافه و تهذیبه و نهایته و تبعه ابن حمزة و الحلی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علیّ بن بابویه إلی البقاء و القضاء</w:t>
      </w:r>
      <w:r>
        <w:rPr>
          <w:rStyle w:val="FootnoteAnchor"/>
          <w:rtl w:val="true"/>
        </w:rPr>
        <w:footnoteReference w:id="291"/>
      </w:r>
      <w:r>
        <w:rPr>
          <w:rFonts w:ascii="IRNazanin" w:hAnsi="IRNazanin" w:eastAsia="IRNazanin"/>
          <w:color w:val="111111"/>
          <w:sz w:val="28"/>
          <w:sz w:val="28"/>
          <w:szCs w:val="28"/>
          <w:rtl w:val="true"/>
          <w:lang w:bidi="fa-IR"/>
        </w:rPr>
        <w:t>، قال المصنف فی الدّروس بعد إفتائه بالعدول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أنّها تسعی ثمّ تحرم بالحجّ و تقضی طواف العمرة مع طواف الحجّ، و علیه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إلیه ذهب القاضی فقال فی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المحرم امرأة و قد حاضت أو نفست وقت الإحرام فعلت ما تفعله الحائض و تترک الصلاة و أحرمت و قضت مناسکها إلّا الطواف بالبیت و دخول المساجد حتّی تطهر و تقضی ذلک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ذهب الحلبیّون الثلاثة، قال أبو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حاضت المرأة أو نفست قبل الإحرام اغتسلت و شدّت و لبست ثیابا طاهرة و أحرمت و لبّت، فإن طهرت قبل فوات المتعة اغتسلت و طافت وسعت و إن خافت الفوت قبل الطهر فلتسع بین الصفا و المروة، فإذا قضت المناسک قضت الطواف و إن حاضت بعد ما أحرمت فلتقض جمیع المناسک إلّا الطواف، فإن طهرت فی زمان الحجّ أدّت، و إن خرج الزّمان و لمّا تطهر فلتقض ما فاتها من طواف</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الإشارة بعد أن ذکر أنّ تعمّد ترک الطواف 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الاضطرار أو النسیان یقضی بعد الفراغ من المناسک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آخر 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جمیع المناسک من الحائض أو النفساء إلّا الطواف فإنّها متی طهرت تقضیه،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عنها نیابة،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حجّتها مفردة و تعتمر بعدها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فاته طواف المتعة مضطرّا قضاه بعد فراغه من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تؤدّی الحائض أو النفساء جمیع المناسک إلّا الطواف فإنّها تقضیه إذا طهرت بدلیل الإجماع المشار إلیه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المفهوم من الکلینی فروی سبع روایات تدل علی بقائها علی عمرتها ثم تقضی الطواف اولها صحیح ابن أبی عمیر، عن حفص بن البختریّ، عن العلاء بن صبیح، و عبد الرّحمن بن الحجّاج، و علیّ بن رئاب، عن عبد اللّه بن صالح کلّهم یروونه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قدمت مکّة ثمّ حاضت تقیم ما بینها و بین الترویة فإن طهرت طافت بالبیت وسعت بین الصفا و المروة و إن لم تطهر إلی یوم الترویة اغتسلت و احتشت ثمّ سعت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و المروة، ثمّ خرجت إلی منی فإذا قضت المناسک و زارت البیت طافت بالبیت طوافا لعمرتها ثمّ طافت طوافا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 خبر عجلان أبی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متمتّعة قدمت مکّة فرأت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بین الصفا و المروة ثمّ تجلس فی بیتها فإن طهرت طافت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مکّة طافت بالبیت طوافین ثمّ 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 خبر درست بن أبی منصور، عن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متمتّعة قدمت فرأت الدّم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بین الصفا و المروة و تجلس فی بیتها فإن طهرت طافت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 أنا و عبید اللّه بن صالح سمعنا هذا الحدیث فی المسجد فدخل عبید اللّه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عجلان فحدّثنی بنحو ما سمعناه من عجلان</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رابعها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المتمتّعة إذا أحرمت و هی طاهرة، ثمّ حاضت قبل أن تقضی متعتها سعت و لم تطف حتّی تطهر، ثمّ تقضی طوافها و قد قضت عمرتها و إن هی أحرمت و هی حائض لم تسع و لم تطف حتّی تطهر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الحائض فی أداء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خبر أبی بصیر هذا و خبره الاخر واحد، سند کلّ منهما ابن أبی نجران، عن مثنّی، عنه، و إنّما اسناد الأوّل إلی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عمّن حدّثه عنه، و إسناد هذا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عن سهل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یعارض ما مرّ فإنّ مورده عدم ضیق وقت العمرة لکن</w:t>
      </w:r>
    </w:p>
    <w:p>
      <w:pPr>
        <w:pStyle w:val="BookText"/>
        <w:rPr/>
      </w:pPr>
      <w:r>
        <w:rPr>
          <w:rFonts w:ascii="IRNazanin" w:hAnsi="IRNazanin" w:eastAsia="IRNazanin"/>
          <w:color w:val="111111"/>
          <w:sz w:val="28"/>
          <w:sz w:val="28"/>
          <w:szCs w:val="28"/>
          <w:rtl w:val="true"/>
          <w:lang w:bidi="fa-IR"/>
        </w:rPr>
        <w:t>تضمّن شیئا آخر و هو أنّه إذا کانت وقت إحرامها حائضا یجب علیها انتظار الطهر حتّی تأتی بالطواف و السعی علی الترتیب، و إذا کانت طاهرا یجوز لها تقدیم السعی علی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خبر عجلان،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اعتمرت المرأة ثمّ اعتلّت قبل أن تطوف قدّمت السعی و شهدت المناسک، فإذا طهرت و انصرفت من الحجّ قضت طواف العمرة و 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سادسها خبر عبید الله بن صالح</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سابعها موثق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امرأة متمتّعة طمثت قبل أن تطوف فخرجت مع الناس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هی علی عمرتها و حجّتها فلتطف طوافا للعمرة و طوافا للحجّ</w:t>
      </w:r>
      <w:r>
        <w:rPr>
          <w:rFonts w:eastAsia="IRNazanin" w:cs="IRNazanin"/>
          <w:color w:val="111111"/>
          <w:sz w:val="28"/>
          <w:szCs w:val="28"/>
          <w:rtl w:val="true"/>
          <w:lang w:bidi="fa-IR"/>
        </w:rPr>
        <w:t>».</w:t>
      </w:r>
      <w:r>
        <w:rPr>
          <w:rStyle w:val="FootnoteAnchor"/>
          <w:rtl w:val="true"/>
        </w:rPr>
        <w:footnoteReference w:id="3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روایة صحیح صفوان عن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تجی‌ء متمتّعة فتطمث قبل أن تطوف حتّی تخرج إلی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حجّة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تهریقه</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الدّم علیها استحبابا، و استشهد له بصحیح محمّد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تدخل مکّة متمتّعة فتحیض قبل أن تحلّ متی تذهب متعتها،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الشمس من یوم الترویة و 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من یوم الترویة،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موالیک یدخلون یوم الترویة و یطوفون و یسعون ثمّ یحرمون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 فذکرت له روایة عجلان أبی 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زالت الشمس ذهبت المتعة،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إحرامها أو تجدّد إحرامها للحجّ؟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علی إحرامها،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استشهد به معلوم التقیّة فکیف یختلف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یختلف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أبیه، و نقل ابن بزیع عمل عامّة موالیهم و عملهم من أمر أئمّتهم علیهم السّلام فکیف یخالفونهم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 عن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فی إحرامهنّ،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یصلحن ما أردن أن یصلحن فإذا وردن الشجرة أهللن بالحجّ و لبَّین عند المیل أوّل البیداء، ثمّ یؤتی بهنّ مکّة یبادر بهنّ الطواف و السعی فإذا قضین طوافهنّ و سعیهنّ قصّرن و جازت متعة، ثمّ أهللن یوم الترویة بالحجّ و کانت عمرة و حجّة، و إن اعتللن کنّ علی حجّهنّ و لم یفردن حجّهنّ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فإنّه لایمنع ما قلناه فانه تضمّن أنّ الحیض لیس بمانع من تمتّعهنّ و إن أجمل وظیفتهنّ، و هی ما مرّت فی الأخبار المتقدّمة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ابن مسکان وهو من اصحاب الاجماع عن إبراهیم بن إسحاق، عمّن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طافت أربعة أشواط و هی معتمرة، ثمّ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 و لیس علیها غیره و متعتها تامّة و لها أن تطوف بین الصفا و المروة لأنّها زادت علی النصف و قد قضت متعتها فلتستأنف بعد الحجّ، و إن هی لم تطف إلّا ثلاثة أشواط فلتستأنف بعد الحجّ، فإن أقام بها جمّالها بعد الحجّ فلتخرج إلی الجعرّانة أو إلی التنعیم فلتعتمر</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فذیله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فلتستأنف بعد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محرف و قد رده نفس الصدوق فقال عنه بأنّه لا یفتی به لأنّ إسناده منقطع</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لتحریفه انه قد رواه الشیخ فی التهذیب صحیحا عن کتاب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أبی إسحاق،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بالبیت أربعة أشواط و هی معتمرة ثمّ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w:t>
      </w:r>
    </w:p>
    <w:p>
      <w:pPr>
        <w:pStyle w:val="BookText"/>
        <w:rPr/>
      </w:pPr>
      <w:r>
        <w:rPr>
          <w:rFonts w:ascii="IRNazanin" w:hAnsi="IRNazanin" w:eastAsia="IRNazanin"/>
          <w:color w:val="111111"/>
          <w:sz w:val="28"/>
          <w:sz w:val="28"/>
          <w:szCs w:val="28"/>
          <w:rtl w:val="true"/>
          <w:lang w:bidi="fa-IR"/>
        </w:rPr>
        <w:t>فلیس علیها غیره و متعتها تامّة، فلها أن تطوف بین الصفا و المروة و ذلک لأنّها زادت علی النصف و قد مضت متعتها و لتستأنف بعد الحجّ</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الاستبصار عن کتابه أیضا لکن بلفظ عن إبراهیم بن أبی إسحاق، عمّن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 الاول لیس بصحیح فحقّ الکلام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هی لم تطف إلّا ثلاثة أشواط فلتعدل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فلتستأنف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مذهب مخالفینا من إعادة إحرام للحجّ وکذلک رواه هو و الکلینی عن ابن مسکان بدون ذلک الذیل فروی الشیخ و بسند صحیح الی صفوان عن ابن مسکان و هما من اصحاب الاجماع عن أبی إسحاق صاحب اللّؤلؤ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المرأة المتمتّعة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بالبیت أربعة أشواط ثمّ حاضت فمتعتها تامّة و تقضی ما فاتها من الطواف بالبیت و بین الصفا و المروة، و تخرج إلی منی قبل أن تطوف الطواف الآخر</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الکافی بسند صحیح عن ابن مسکان، عن إسحاق بیّاع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المرأة المتمتّعة إذا طافت بالبیت أربعة أشواط</w:t>
      </w:r>
    </w:p>
    <w:p>
      <w:pPr>
        <w:pStyle w:val="BookText"/>
        <w:rPr/>
      </w:pPr>
      <w:r>
        <w:rPr>
          <w:rFonts w:ascii="Amiri" w:hAnsi="Amiri" w:eastAsia="Amiri" w:cs="Amiri"/>
          <w:color w:val="111111"/>
          <w:sz w:val="28"/>
          <w:sz w:val="28"/>
          <w:szCs w:val="28"/>
          <w:rtl w:val="true"/>
          <w:lang w:bidi="ar-SA"/>
        </w:rPr>
        <w:t>ثمّ رأت الدّم فمتعتها تامّة</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ولا یضر فی سندهما اسحاق او ابی اسحاق بعد کون الراوی صفوان وابن مسکان فالخبر فی غایة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حکم الحیض فی اثناء الطواف و انها إذا طافت بالبیت أربعة أشواط فمتعتها تامّة و تقضی ما فاتها من الطواف بالبیت و الّا قضت کل الطواف و مخالفة الصدوق سوف یأتی الجواب عنها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بالبقاء و القضاء افتی المفید و الدّیلمیّ أیضا أمّا الأوّل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الحائض تقضی المناسک کلّها إلّا الطواف بالبیت فإنّها لا تقربه حتّی تطهر لأنّ الطواف فی حکم الصلاة و له صلاة مفروضة</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أمّا الثانی فقال بعد التفصیل فی قطع الطواف بین الأقلّ و الأکثر فی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لو أتی امرأة الحیض فی الطواف لکان حکمها حکم القاطع طوافه سواء إلّا أنّ المرأة تقضی کلّ المناسک و هی حائض إلّا الطواف و الصلاة فلا تقربها حتّی تطهر</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فإنّ عبارتهما کعبارة صاحب الإشارة و ابن زهرة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الحائض تقضی المناسک کلّها إلّا الطواف</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إنّما زاد ابن زهرة و صاحب الإشارة قضاء الطواف بعد توضیحا، و الظاهر أنّهما مع أبی</w:t>
      </w:r>
    </w:p>
    <w:p>
      <w:pPr>
        <w:pStyle w:val="BookText"/>
        <w:rPr/>
      </w:pPr>
      <w:r>
        <w:rPr>
          <w:rFonts w:ascii="IRNazanin" w:hAnsi="IRNazanin" w:eastAsia="IRNazanin"/>
          <w:color w:val="111111"/>
          <w:sz w:val="28"/>
          <w:sz w:val="28"/>
          <w:szCs w:val="28"/>
          <w:rtl w:val="true"/>
          <w:lang w:bidi="fa-IR"/>
        </w:rPr>
        <w:t>الصلاح فهموا ذلک من عبارة المفید فعبّروا بما عبّر، و أوضحوه بما مرّ، و یؤیّده أنّه لولاه لزم ترکهما لعنوان المسئلة مع کونها عامّة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ذهب الإسکافیّ إلی جواز البقاء و القضاء دون وجوبه، ففی الدّروس بعد أن نسب البقاء إلیه و إلی علیّ بن بابویه و أبی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جوّز ابن الجنید لها الإفراد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فی الفقه الرضوی بین الحیض قبل الإحرام فالعدول و بعده فالإبقاء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الشیخ لمختاره بصحیح جمیل ابن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الحائض إذا قدمت مکّة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کما هی إلی عرفات فتجعلها حجّة ثمّ تقیم حتّی تطهر و تخرج إلی التنعیم فتحرم فتجعلها عمرة،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صنعت عائشة</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بامکان حمله علی ما إذا کانت حائضا وقت إحرامها فیکون دلیلا علی تفصیل ما الفقه الرضوی و الجواب أنّه من أین یعلم أنّ عدولها من حیث حیضها و لیس من حیث فوت وقت المتعة حتّی لو کان رجل قدم یوم الترویة یجعل المتعة إفرادا فوردت أخبار کذلک، روی الشیخ 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 xml:space="preserve">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 المرأة یتمتّعان بالعمرة إلی الحجّ، ثمّ یدخلان مکّة یوم عرفة 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یجعلانها حجّة مفردة، و حدّ المتعة إلی یوم الترویة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مکّة یوم الترویة و قد غربت الشمس فلیس لک متعة، امض کما أنت علی حجّک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صنعت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دلیل علی أنّه من حیث الحیض،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أنّه قاله للرّجل أیضا، فروی صحیحا عنه،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أهلّ بالحجّ و العمرة جمیعا ثمّ قدم مکّة و النّاس بعرفات فخشی إن هو طاف و سعی بین الصفا و المروة أن یفوته الموقف،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العمرة فإذا أتمّ حجّه صنع کما صنعت عائشة، و لا هدی علیه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بحثنا فی ما إذا أحرمت بعمرة التّمتّع و عائشة کانت محرمة أوّلا بحجّ الإفراد حسب حال أکثر من کان مع النّبیّ صلّی اللّه علیه و آله من الرّجال و النساء فأمر الرّجال أن یعدلوا و أمرها أن تبقی علی حالها لحیضها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الشیخ أیضا بصحیح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حلق و علیهنّ التقصیر، ثمّ یهلّلن بالحجّ یوم الترویة، و کانت عمرة و حجّة فإن اعتللن کنّ علی حجّهنّ و لم یضررن بحجّهنّ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کما تری لا دلالة فیه أصلا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اعتللن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حضن بعد الفراغ من العمرة و الإحرام بالحجّ و لا کلام فیه، أو المراد لم یضررن بحجّهنّ التمتّع لأنّهنّ یقدّمن السعی و یقضین الطواف بعد کما مرّ فی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ایضا بصحیح إسحاق بن عمّار المتقدّم</w:t>
      </w:r>
      <w:r>
        <w:rPr>
          <w:rStyle w:val="FootnoteAnchor"/>
          <w:rtl w:val="true"/>
        </w:rPr>
        <w:footnoteReference w:id="322"/>
      </w:r>
      <w:r>
        <w:rPr>
          <w:rFonts w:ascii="IRNazanin" w:hAnsi="IRNazanin" w:eastAsia="IRNazanin"/>
          <w:color w:val="111111"/>
          <w:sz w:val="28"/>
          <w:sz w:val="28"/>
          <w:szCs w:val="28"/>
          <w:rtl w:val="true"/>
          <w:lang w:bidi="fa-IR"/>
        </w:rPr>
        <w:t xml:space="preserve">و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تهریقه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و استشهد له بصحیح ابن بزیع المتقدم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الحمل علی الاستحباب فیحتاج الی قرینة و دلیل کما و قد تقدم الجواب عن صحیح ابن بزیع و انه محمول علی التقیة فإنّه مشتمل علی اختلافهم علیهم السّلام فی وقت فوت المتعة و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فجره، مع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یختلفون و ما قاله أوّلهم یقوله آخرهم، و اشتمل علی أنّه لما نقض ما قاله بعمل الشیعة قال له بفوتها زوال الترویة، و کیف یکون عمل شیعتهم و عملهم من قولهم علیهم السّلام باطلا،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هی علی إحرامها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فالرّاوی لمّا استند إلی روایة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الخبر الأوّل من الثلاثة</w:t>
      </w:r>
    </w:p>
    <w:p>
      <w:pPr>
        <w:pStyle w:val="BookText"/>
        <w:rPr/>
      </w:pPr>
      <w:r>
        <w:rPr>
          <w:rFonts w:ascii="IRNazanin" w:hAnsi="IRNazanin" w:eastAsia="IRNazanin"/>
          <w:color w:val="111111"/>
          <w:sz w:val="28"/>
          <w:sz w:val="28"/>
          <w:szCs w:val="28"/>
          <w:rtl w:val="true"/>
          <w:lang w:bidi="fa-IR"/>
        </w:rPr>
        <w:t>الّتی رواها الکافی المشتمل علی تقدیم الحائض السعی فإن لم تطهر إلی یوم الترویة تترک الطواف و تغتسل و تحرم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بعدولها ببقائها علی إحرامها الأوّل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أنّه لمّا کنّا فی المدینة فلو لم نخرج قبل ذی الحجّة و رأینا هلاله فی میقاتها مسجد الشجرة لا ندرک التمتّع لأنّهم إذا دخلوا مکّة للعمرة بعد قطع المسافة فی ثمانیة أیّام تفوتهم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تصدّی الشیخ للجواب عن أخبار الکافی إلّا أنّه اقتصر أوّلا علی نقل خبرین من أخبار عجلان المتقدّمة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عجلان أبی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متمتّعة قدمت مکّة فرأت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بین الصفا و المروة ثمّ تجلس فی بیتها فإن طهرت طافت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مکّة طافت بالبیت طوافین ثمّ 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درست بن أبی منصور، عن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متمتّعة قدمت فرأت الدّم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بین الصفا و المروة و تجلس فی بیتها فإن طهرت طافت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أنا و عبید اللّه بن صالح سمعنا هذا الحدیث فی المسجد فدخل عبید اللّه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p>
    <w:p>
      <w:pPr>
        <w:pStyle w:val="BookText"/>
        <w:rPr/>
      </w:pPr>
      <w:r>
        <w:rPr>
          <w:rFonts w:ascii="IRNazanin" w:hAnsi="IRNazanin" w:eastAsia="IRNazanin"/>
          <w:color w:val="111111"/>
          <w:sz w:val="28"/>
          <w:sz w:val="28"/>
          <w:szCs w:val="28"/>
          <w:rtl w:val="true"/>
          <w:lang w:bidi="fa-IR"/>
        </w:rPr>
        <w:t>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عجلان فحدّثنی بنحو ما سمعناه من عجلان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لا ینافیان ما قال لأنّه لیس فیهما أنّه قد تمّ متعتها و یجوز أن یکون من هذه حاله یجب علیه العمل علی ما تضمّنه الخبران و یکون حجّة مفردة دون أن یکون متعة ألا تری إلی الخبر الأوّل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مکّة طافت بالبیت طوافین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المراد تمام المتعة لکان علیها ثلاثة أطواف و سعیان و إنّما کان علیها طوافان و سعی لأنّ حجّتها صارت مفردة و إذا حملناهما علی هذا الوجه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لتجدید التلبیة بالحجّ دون أن یکون واجبا،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الثانی أنّه لیس فی صریحهما أنّها رأت الدّم فی أیّ حال، و إذا لم یکن ذلک فی ظاهرهما جاز أن یکون المراد بهما أنّها رأت الدّم بعد أن طافت من طواف الفریضة ما یزید علی النصف، فیکون بمنزلة من قضی متعته، و الذی یدلّ علی ما ذکرنا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أبی إسحاق صاحب اللّؤلؤ المتقدّم بتوسط موسی بن القاسم،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الخبر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محمّد بن سنان، عن ابن مسکان، عن إبراهیم بن أبی إسحاق، عن سعید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بالبیت أربعة أشواط و هی معتمرة، ثمّ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 فلیس علیها غیره، و متعتها تامّة فلها أن تطوف بین الصفا و المروة و ذلک لأنّها زادت علی النصف و قد مضت متعتها و لتستأنف بعد،</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أنّ المراد بالخبرین ما ذکرناه تضمّنهما سعیها بین الصفا و المروة، و لو لا ما قلناه لما جاز السعی لأنّ السعی یکون بعد الطواف و إنّما جاز ذلک إذا زاد علی النصف لأنّه فی حکم من فرغ من الطواف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ما ذکرناه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المناسک کلّها غیر أنّها لا تطوف بین الصفا و 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بالها تقضی المناسک و لا تطوف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الصفا و المروة تطوف بهما إذا شاءت و إنّ هذه المواقف لا تقدر أن تقضیها إذا فاتتها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خبر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تطوف بین الصفا و المروة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خبر عجلان الأخیر من الکافی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اعتلّت قبل أن 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کلّه أو بعضه فنحمله علی ما إذا زادت علی النصف 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قضت طواف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طواف العمرة دون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ما ذکرناه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الأوّل من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فی هذا الخبر صحّة ما ذکرناه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أحرمت و هی طاهرة سعت و إن هی أحرمت و هی حائض لم تسع و لم 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المراد به ما ذکرنا لم یکن بین الحالین فرق، و إنّما کان الفرق لأنّها إذا أحرمت و هی طاهرة جاز أن یکون حیضها بعد الفراغ من الطواف أو بعد مضیّها فی النصف منه، فحینئذ جاز لها تقدیم السعی و قضاء ما بقی علیها من الطواف فإذا أحرمت و هی</w:t>
      </w:r>
    </w:p>
    <w:p>
      <w:pPr>
        <w:pStyle w:val="BookText"/>
        <w:rPr/>
      </w:pPr>
      <w:r>
        <w:rPr>
          <w:rFonts w:ascii="IRNazanin" w:hAnsi="IRNazanin" w:eastAsia="IRNazanin"/>
          <w:color w:val="111111"/>
          <w:sz w:val="28"/>
          <w:sz w:val="28"/>
          <w:szCs w:val="28"/>
          <w:rtl w:val="true"/>
          <w:lang w:bidi="fa-IR"/>
        </w:rPr>
        <w:t>حائض لم یکن لها سبیل إلی شی‌ء من الطواف فامتنع لأجل ذلک السعی أیضا، و هذا بیّن و الحمد لله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 صاحب النجعة علی استدلال الشیخ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قاله فی الخبرین الأوّلین من أخبار عجلان أوّلا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من هذه حاله یجب علیه العمل علی ما تضمّنه الخبران و یکون حجّة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أحد أنّ من عدل من عمرة التمتّع إلی حجّ الإفراد یأتی بسعی أوّلا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قاله ثانیا من أنّ فی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مکّة طافت طوافین فلو کان المراد تمام المتعة لکان علیها ثلاثة أطواف و سعیان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المراد غیر طواف النساء، ففی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طوافین و سعیا فقد حلّ لها کلّ شی‌ء ما عدا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یکون علیها سعیان و قد قدّمت سعی العمرة، ثمّ تأویله لإهلالها بالحجّ یوم الترویة بلا وجه، فعندنا مع العدول یکون إحرام العمرة للحجّ، کما أنّ حمله الآخر للخبرین بحصول الحیض بعد تجاوز النصف یأباه تعبیر الخبرین کما لا یخفی و لو جاز مثل هذا التأویل لم یکن للّفظ دلالة علی معنی،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ما قلناه لما جاز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فالخبران و غیرهما دالّة علی جواز تقدیم السعی فی ذاک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نقله خبر عمر بن یزید و خبر الحلبی</w:t>
      </w:r>
      <w:r>
        <w:rPr>
          <w:rStyle w:val="FootnoteAnchor"/>
          <w:rtl w:val="true"/>
        </w:rPr>
        <w:footnoteReference w:id="326"/>
      </w:r>
      <w:r>
        <w:rPr>
          <w:rFonts w:ascii="IRNazanin" w:hAnsi="IRNazanin" w:eastAsia="IRNazanin"/>
          <w:color w:val="111111"/>
          <w:sz w:val="28"/>
          <w:sz w:val="28"/>
          <w:szCs w:val="28"/>
          <w:rtl w:val="true"/>
          <w:lang w:bidi="fa-IR"/>
        </w:rPr>
        <w:t xml:space="preserve">شاهدا لقوله بعدم جواز تقدیم السعی، فبلا ربط، لأنّها من أخبار اشتراط الخلوّ من الحیض فی السعی و هما خبران غیر معمول بهما، روی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عبید اللّه بن صالح،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متمتّعة تطوف ثمّ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بین الصفا و المروة و تقضی متعتها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بالبیت ثمّ حاضت قبل أن تسعی؟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امرأة سعت بین الصفا و المروة فحاضت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سعیها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یجب علی الحائض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لم ینقل ممّا رواه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و عبد الرّحمن بن الحجّاج و عبید اللّه بن صالح کلّهم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مرسل یونس بن یعقوب المتقدّم فلا یأتی فیهما تأویلاته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من معنا من صرورة النساء قد اعتللن فکیف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ما بینها و بین الترویة فإن طهرت فلتهلّ و إلّا فلا یدخل علیها الترویة إلّا و هی</w:t>
      </w:r>
    </w:p>
    <w:p>
      <w:pPr>
        <w:pStyle w:val="BookText"/>
        <w:rPr/>
      </w:pP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فمحمول علی التقیّة، حیث إنّه ظاهر فی عدم جواز العدول و الاحتیاج إلی إحرام جدید کما هو مذهب العامّة، و لذا نقله الکافی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القول بالعدول مطلقا لم یذهب إلیه إلّا الشیخ و تبعه ابن حمزة و الحلیّ،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فی الخلاف ادّعی الإجماع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المتمتّعة قبل أن تفرع من أفعال العمرة جعلته حجّة مفردة، و قال الفقهاء 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تجدید الإحرام، دلیلنا إجماع الفرقة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من إجماعه عدم احتیاج العدول فی ما یجوز العدول فیه إلی تجدید إحرام لا العدول فی ما قال مع أنّ ابن زهرة ادّعی الإجماع علی عدم العدول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البحث ان ها هنا ثلاث مسائل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حاضت المرأة فی أثناء الطواف فالمشهور التفصیل فی البناء بعد الطهر بین تجاوز النصف و عدمه، و هو المفهوم من الکافی حیث روی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 هی فی الطواف بالبیت و بین الصفا و المروة فجازت النصف فعلّمت ذلک الموضع فإذا طهرت رجعت فأتمّت بقیّة</w:t>
      </w:r>
    </w:p>
    <w:p>
      <w:pPr>
        <w:pStyle w:val="BookText"/>
        <w:rPr/>
      </w:pPr>
      <w:r>
        <w:rPr>
          <w:rFonts w:ascii="IRNazanin" w:hAnsi="IRNazanin" w:eastAsia="IRNazanin"/>
          <w:color w:val="111111"/>
          <w:sz w:val="28"/>
          <w:sz w:val="28"/>
          <w:szCs w:val="28"/>
          <w:rtl w:val="true"/>
          <w:lang w:bidi="fa-IR"/>
        </w:rPr>
        <w:t>طوافها من الموضع الذی علّمته فإن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المرأة تحیض بعد ما دخلت فی الطواف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اشکال فی سنده الّا من جهة سلمة و هو ممن لم یستثن من کتاب نوادر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أحمد بن محمّد، عن أحمد بن عمر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خمسة أشواط، ثمّ اعتلّت؟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روی صحیح صفوان عن ابن مسکان و هما من اصحاب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بیّاع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طافت بالبیت أربعة أشواط ثمّ رأت الدّم فمتعتها تامّة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المخالف هنا الصدوق فقط الذی اعتمد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ثلاثة‌أطواف أو أقلّ من ذلک ثمّ رأت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w:t>
      </w:r>
    </w:p>
    <w:p>
      <w:pPr>
        <w:pStyle w:val="BookText"/>
        <w:rPr/>
      </w:pPr>
      <w:r>
        <w:rPr>
          <w:rFonts w:ascii="IRNazanin" w:hAnsi="IRNazanin" w:eastAsia="IRNazanin"/>
          <w:color w:val="111111"/>
          <w:sz w:val="28"/>
          <w:sz w:val="28"/>
          <w:szCs w:val="28"/>
          <w:rtl w:val="true"/>
          <w:lang w:bidi="fa-IR"/>
        </w:rPr>
        <w:t>مکانها فإذا طهرت طافت منه و اعتدّت بما مضی</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قد رواه اولا بتوسط حریز وثانیا بتوسط العلاء، عن محمّد بن مسلم،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أفتی دون الحدیث الذی رواه ابن مسکان، عن إبراهیم ابن إسحاق عمّن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المشهور عمل بالاول و اعرض عن صحیح ابن مسلم فلا وثوق به فالصحیح ما علیه المشهور و بذلک یعلم حکم الحائض فی اثناء الطواف و انها إذا طافت بالبیت أربعة أشواط فمتعتها تامّة و تقضی ما فاتها من الطواف بالبیت و الّا قضت کل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یخفی ان الحکم فی موثق ابی بصیر یختص بالطواف و لا یشمل السعی و ان السعی ورد فی کلام السائل لا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طهرت رجعت فأتمّت بقیّة طوافها من الموضع الذی علّمته فإن هی قطعت طوافها فی أقلّ من النصف فعلیها أن تستأنف الطواف من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فی المرسل عن أحمد بن عمر الحلّال یدل علی ما قال الّا انه ضعیف و معارض بما هو اقوی و لعل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فی المتن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المسألة لا علاقة لها بمسألة العدول و عدمه، فإنّ البحث فیه من حیث القطع، و لو کان الوقت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تطهر قبل وقت عرفات هل تأتی بغیر الطواف من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و تقضی الطواف أو تعدل إلی الإفراد، و قد عرفت الأقوال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مطلقا، و البقاء مطلقا، و التفصیل بین کون إحرامها فی الطهر أو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الإتیان بأکثر الطواف مثل الإتیان بجمیعه فتصحّ عمرة تمتّعها أولا؟ ذهب الشیخ و ابن حمزة إلی الاجزاء، و ابن ادریس إلی عدم الاجزاء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اغرب الشیخ فی التهذیب</w:t>
      </w:r>
      <w:r>
        <w:rPr>
          <w:rStyle w:val="FootnoteAnchor"/>
          <w:rtl w:val="true"/>
        </w:rPr>
        <w:footnoteReference w:id="33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فاتته عمرة المتعة فعلیه أن یعتمر بعد الحجّ إذا أمکن الموسی من رأسه و إن أخّره إلی استقبال الشهر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عن موسی بن القاسم، عن أبان بن عثمان، عن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المعتمر بعد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الموسی من رأسه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أصحابنا و غیرهم أنّ المتمتّع إذا فاتته عمرة المتعة اعتمر بعد الحجّ و هو الذی أمر به رسول اللّه صلی اللّه علیه و آله عائشة، 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bookmarkStart w:id="119" w:name="pg13249_129652"/>
    </w:p>
    <w:p>
      <w:pPr>
        <w:pStyle w:val="BookText"/>
        <w:rPr/>
      </w:pPr>
      <w:bookmarkEnd w:id="119"/>
      <w:r>
        <w:rPr>
          <w:rFonts w:ascii="IRNazanin" w:hAnsi="IRNazanin" w:eastAsia="IRNazanin"/>
          <w:color w:val="111111"/>
          <w:sz w:val="28"/>
          <w:sz w:val="28"/>
          <w:szCs w:val="28"/>
          <w:rtl w:val="true"/>
          <w:lang w:bidi="fa-IR"/>
        </w:rPr>
        <w:t>جعل اللّه فی ذلک فرجا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إذا فاتته عمرة المتعة أقام إلی هلال المحرم اعتمر فأجزأت عنه مکان عمرة المتعة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ثمة قال بالعدول و هنا قال بجعل عمرة المتعة بعد الحجّ، ثم ان عائشة لم یکن حجّها تمتّعا بل إفرادا فی الحجّ و الباقون من لم یسق و أتی بأعمال العمرة أمر بالعدول، و هی کانت حائضا لم تأت بعمل فبقیت علی حجّها و کان حجّها إفرادا و عمرتها إفرادا</w:t>
      </w:r>
      <w:r>
        <w:rPr>
          <w:rFonts w:eastAsia="IRNazanin" w:cs="IRNazanin"/>
          <w:color w:val="111111"/>
          <w:sz w:val="28"/>
          <w:szCs w:val="28"/>
          <w:rtl w:val="true"/>
          <w:lang w:bidi="fa-IR"/>
        </w:rPr>
        <w:t>.</w:t>
      </w:r>
    </w:p>
    <w:p>
      <w:pPr>
        <w:pStyle w:val="Heading4"/>
        <w:numPr>
          <w:ilvl w:val="3"/>
          <w:numId w:val="1"/>
        </w:numPr>
        <w:rPr/>
      </w:pPr>
      <w:bookmarkStart w:id="120" w:name="__RefHeading___Toc1389717_2322387425"/>
      <w:bookmarkStart w:id="121" w:name="_Toc43"/>
      <w:bookmarkEnd w:id="120"/>
      <w:r>
        <w:rPr>
          <w:rtl w:val="true"/>
        </w:rPr>
        <w:t xml:space="preserve">لا یقع الإحرام بالحجّ أو عمرة التمتّع إلّا فی شوال و ذی </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الإحرام بالحجّ أو عمرة التمتّع إلّا فی شوال و ذی القعدة و ذی الحجّة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حجّ التمتّع لا یمکن الإحرام له فی أوّل شوّال لتقدّم عمرته علیه فیتقدّر تأخیره بقدر إمکان أدائها کما دلت علیه المستفیضة مثل صحیح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التلبیة و الاشعار و التقلید فأیّ ذلک فعل فقد فرض الحجّ، و لا یفرض الحجّ إلّا فی هذه الشهور الّتی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شوّال و ذو القعدة و ذو الحجّة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 صحیح ابن أذینة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بالحجّ فی غیر أشهر الحجّ فلا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اما ما فی خبر علیّ بن إبراهیم 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شوّال و ذو القعدة و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عشر من ذی الحجّة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مع أنّ آخر الحجّ إلی الثانی عشر أو الثالث عشر أیّام منی، فالمراد أنه إلی العشر یمکن إدراک الحجّ بادراکه فی العاشر من الموقف الاضطراری ففی صحیحة عبد 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جاءنا رجل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أدرک الناس بالموقفین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إسحاق بن عمّار علی أبی الحسن علیه السّلام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مزدلفة فوقف بها قبل ان تزول الشمس یوم النحر فقد أدرک الحج</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 الزّوال فقد فاته الحجّ، و بالعشر قال المرتضی و الدّیلمیّ و الشیخ فی مبسوطیه</w:t>
      </w:r>
      <w:r>
        <w:rPr>
          <w:rStyle w:val="FootnoteAnchor"/>
          <w:rtl w:val="true"/>
        </w:rPr>
        <w:footnoteReference w:id="341"/>
      </w:r>
      <w:r>
        <w:rPr>
          <w:rFonts w:ascii="IRNazanin" w:hAnsi="IRNazanin" w:eastAsia="IRNazanin"/>
          <w:color w:val="111111"/>
          <w:sz w:val="28"/>
          <w:sz w:val="28"/>
          <w:szCs w:val="28"/>
          <w:rtl w:val="true"/>
          <w:lang w:bidi="fa-IR"/>
        </w:rPr>
        <w:t>،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النزاع لفظیّ إن أرادوا ما یقع فیه أفعال الحجّ فهی الثلاثة لأنّ باقی المناسک یقع فی کمال ذی الحجّة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معتبر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جعل وقتها یعنی عمرة التمتّع عشر ذی الحجّة لأنّ اللّه عزّ و جلّ أحبّ أن یعبد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من الراوی لا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لذلک السیاق و کیف کان فلا یصلح للمعارضة مع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روی الفقیه عن أبی جعفر الأحول،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فرض الحجّ فی غیر أشهر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عمرة</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الاخیر</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علی عدم بطلان الإحرام للحجّ فی غیر أشهره رأسا، و یجوز العدول منه إلی إحرام العمرة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یکون المراد اوجب علی نفسه بالنذر وشبهه فامره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ذلک عمرة و علی کلا التقدیرین فالاحتمال الاول متیقن و انما الکلام فی اعتباره و الصحیح اعتباره فلیس فی السند محلا للاشکال الّا ماجیلویه الذی ترضی عنه الصدوق و شیخه وکفایة ذلک فی وثاقته محل تامل لکنّ اعتماد الصدوق علی کتابه و جعله کالقطعیات یوجب الوثوق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التمتع جمع الحج و العمرة لعام واحد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ذلک من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أهلّ بالحج و العمرة جمیعا ثم قدم مکّة و الناس بعرفات فخشی ان هو طاف و سعی بین الصفا و المروة ان یفوته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العمرة، فإذا أتمّ حجّه صنع</w:t>
      </w:r>
    </w:p>
    <w:p>
      <w:pPr>
        <w:pStyle w:val="BookText"/>
        <w:rPr/>
      </w:pPr>
      <w:r>
        <w:rPr>
          <w:rFonts w:ascii="IRNazanin" w:hAnsi="IRNazanin" w:eastAsia="IRNazanin"/>
          <w:color w:val="111111"/>
          <w:sz w:val="28"/>
          <w:sz w:val="28"/>
          <w:szCs w:val="28"/>
          <w:rtl w:val="true"/>
          <w:lang w:bidi="fa-IR"/>
        </w:rPr>
        <w:t>کما صنعت عائشة و لا هدی علیه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غیره ممّا دلّ علی انقلاب الوظیفة الی الافراد عند تضیق الوقت عن ادراک العمرة قبل الحج، فلو کان یجوز الإتیان بها بعده لم یکن وجه لانقلاب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أتمتع؟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الوقت فتلبی بالحج، فإذا أتی مکة طاف و سعی أحل من کل شی‌ء و هو محتبس لیس له ان یخرج من مکة حتّی یحجّ</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حج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مرکبا، فان العمرة لیست جزءا منه، و الترک العمدی لها لا یؤثر علی الحج بل یکون عصیانا للأمر الاستقلالی المتعلّق بها، فان الحج کما یجب فی العمر مرّة بسبب الاستطاعة کذلک العمرة علی ما تقدّم فلو فرض امتثال أمرها قبلا بسبب الاستطاعة لها فلا یلزم عند الاتیان بحج الافراد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انه لا یعتبر فی الصحة الاتصال بین حج الافراد و العمرة المفردة لما تقدّم من استقلالیة الأمر بکل منهما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القران و الإفراد إیقاع الحجّ فی سنة فی المشهور خلافا للشیخ حیث اعتبرها فی القران کالتمتّع</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النجعة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ذکره لا وجود له فی کتب الشیخ، و لا نقله المختلف بل علی العکس فقال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مثل المفرد سواء، إلّا أنّه یقرن بإحرامه سیاق الهدی و لذلک سمّی قارنا و لا یجوز أن یجمع بین الحجّ و العمرة فی حالة واحدة و لا یدخل أفعال العمرة قطّ فی أفعال الحجّ، و قال جمیع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القارن هو من قرن بین الحجّ و العمرة فی إحرامه فیدخل أفعال العمرة فی أفعال الحجّ</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قرن بین الحجّ و العمرة فی إحرامه لم ینعقد إحرامه إلّا بالحجّ، فإن أتی بأفعال الحجّ لم یلزمه دم و إن أراد أن یأتی بأفعال العمرة و یحلّ و یجعلها متعة جاز ذلک و یلزمه الدّم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شرائط القارن و المفرد علی حدّ سواء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یحرم فی أشهر الحجّ، و ثانیها أن یحرم من میقات أهله إن لم یکن مکّیّا و إلّا فمن دویرة أهله، و ثالثها أن یحجّ من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فاشترط کون إحرامه بالقران و حجّه القران فی سنة واحدة، و جعل مثله المفرد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الشاهد الاول والثانی من کتب الشیخ لا علاقة له بالمقام من الجمع بین الحج والعمرة فی سنة واحدة بل المراد باحرام واحد و اما الشاهد الاخیر فهو شاهد للشهید الثانی لا له لکنه لا یختص بالقران بل یشمل الافراد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 بالحج له من مکة و أفضلها المسجد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الإحرام بالحج له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صلّ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أحرم بالحجّ</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عمرو بن حریث الصیرفیّ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أهلّ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من رحلک، و إن شئت من الکعبة، و إن شئت من الطریق</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 لا یخفی ان السؤال عن احرام حج التمتع و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جواز الاحرام من مکة الجدیدة و ذیله دال علی جوازه من الطریق الی عرفه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أفضلها المسجد الحرام، ثم المقام أو تحت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حفص بن البختریّ، و معاویة بن عمّار، و عبد الرّحمن بن الحجّاج، و الحلبیّ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صلّیت فی مسجد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أهللت من المسجد الحرام للحجّ فإن شئت لبّیت خلف المقام و أفضل ذلک أن تمضی حتّی تأتی الرّقطاء و تلبّی قبل أن تسیر إلی الأبطح</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المسجد أحرم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أیّ المسجد شئت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تحرم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کما صنعت حین أردت أن تحرم إلی أن قال ثمّ ائت المسجد الحرام فصلّ فیه ستّ رکعات قبل أن تحرم و تقول اللّهمّ إنّی أرید الحجّ إلی أن قال أحرم لک شعری و بشری و لحمی و دمی الحدیث</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الافضلیة من جهة فضیلة هذه الامکنة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بغیر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اذ لم یأت بالمامور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تقدم قیام الدلیل علی صحة الاحرام من رحله او طریقه الی عرفه و هو صحیح عمرو بن حریث الصیرفیّ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w:t>
      </w:r>
    </w:p>
    <w:p>
      <w:pPr>
        <w:pStyle w:val="BookText"/>
        <w:rPr/>
      </w:pPr>
      <w:r>
        <w:rPr>
          <w:rFonts w:ascii="IRNazanin" w:hAnsi="IRNazanin" w:eastAsia="IRNazanin"/>
          <w:color w:val="111111"/>
          <w:sz w:val="28"/>
          <w:sz w:val="28"/>
          <w:szCs w:val="28"/>
          <w:rtl w:val="true"/>
          <w:lang w:bidi="fa-IR"/>
        </w:rPr>
        <w:t>أهلّ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من رحلک، و إن شئت من الکعبة، و إن شئت من الطریق</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فان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جواز الاحرام من مکة الجدیدة و ذیله دال علی جوازه من الطریق الی عرفه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التعذّر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بمعنی انه یحرم بغیرها بل المراد ما تضمنه الصحیحان الاتیان ففی صحیح جمیل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نسی أن یحرم أو جهل و قد شهد المناسک کلّها و طاف و 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نیّته إذا کان قد نوی ذلک فقد تمّ حجّه، و إن لم یهلّ،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مریض أغمی علیه حتّی أتی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عنه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متمتّعا خرج إلی عرفات و جهل أن یحرم یوم الترویة بالحجّ حتّی رجع إلی بلده،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المناسک کلّها فقد تمّ حجّه، و سألته عن رجل نسی الإحرام بالحجّ فذکر و هو بعرفات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و سنّة نبیّک فقد تمّ إحرامه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دلّ الصحیحان أنّه مع النسیان أو الجهل بالحکم تجزیه نیّته بعد التذکّر، ومنه یُعلم أنّه لو ترک الاحرام تعمّدا مع العلم لا یصحّ حجّه، و دلّ ذیل الأوّل علی أنّ مع إغمائه یحرم نیابة عنه بمعنی یجعلونه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کون الجهل و النسیان عذرا فی إحرام العمرة و لم یمکنه لاجل انه یخاف فوات الحج انه یحرم من مکانه کما فی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أناس من أصحابنا حجّوا بامرأة معهم فقدموا إلی الوقت و هی لا تصلّی فجهلوا أنّ مثلها ینبغی أن یحرم فمضوا بها کما هی حتّی قدموا مکّة و هی طامث حلال فسألوا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بعض المواقیت فتحرم منه و کانت إذا فعلت لم تدرک الحجّ، فسألوا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مکانها قد علم اللّه نیّتها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ورد فی أخبار أخر أنّه رجلا کان أو امرأة إذا لم یقدر إلی الرّجوع إلی المیقات لکن یقدر علی الخروج عن الحرم یخرج و یحرم کما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مرّ علی الوقت الذی یحرم</w:t>
      </w:r>
    </w:p>
    <w:p>
      <w:pPr>
        <w:pStyle w:val="BookText"/>
        <w:rPr/>
      </w:pPr>
      <w:r>
        <w:rPr>
          <w:rFonts w:ascii="IRNazanin" w:hAnsi="IRNazanin" w:eastAsia="IRNazanin"/>
          <w:color w:val="111111"/>
          <w:sz w:val="28"/>
          <w:sz w:val="28"/>
          <w:szCs w:val="28"/>
          <w:rtl w:val="true"/>
          <w:lang w:bidi="fa-IR"/>
        </w:rPr>
        <w:t>النّاس منه فنسی أو جهل فلم یحرم حتّی أتی مکّة فخاف إن رجع إلی الوقت أن یفوته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الحرم و یحرم و یجزیه ذلک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کانت مع قوم فطمثت فأرسلت إلیهم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أ علیک إحرام أم لا، و أنت حائض فترکوها حتّی دخلت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علیها مهلة فلترجع إلی الوقت فلتحرم منه و إن لم یکن علیها وقت فلترجع إلی ما قدرت علیه بعد ما تخرج من الحرم بقدر ما لا یفوتها</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أبی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جهل أن یحرم حتّی دخل الحرم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الحرم ثمّ یهلّ بالحجّ</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فیقیّد الصحیحان الأوّلان صحیح زرارة و صحیح سورة بن کلیب بها، و دلّ الأخیر علی عدم کفایة أوّل الحلّ لو یقدر علی الأکثر بقدر ما یدرک الحجّ و بعد اتّفاق جمیع تلک الأخبار علی کون الجهل عذرا لا وجه لتشکیکهم فیه بکون الجاهل فی حکم العامد، و لا وجه لتخصیصهم معذوریّة الجاهل فی القصر و الإتمام و الصوم و الإفطار، بل یستثنی کلّ ما دلّ الدّلیل علیه مثلهما</w:t>
      </w:r>
      <w:r>
        <w:rPr>
          <w:rFonts w:eastAsia="IRNazanin" w:cs="IRNazanin"/>
          <w:color w:val="111111"/>
          <w:sz w:val="28"/>
          <w:szCs w:val="28"/>
          <w:rtl w:val="true"/>
          <w:lang w:bidi="fa-IR"/>
        </w:rPr>
        <w:t>.</w:t>
      </w:r>
      <w:bookmarkStart w:id="122" w:name="pg13249_129662"/>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تلبس و ضاق الوقت عن إتمام العمرة بحیض أو نفاس أو عذر عدل الی الإفراد و أتی بالعمرة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ذلک مفصلا مع ذکر الخلاف فی ذلک </w:t>
      </w:r>
      <w:r>
        <w:rPr>
          <w:rFonts w:eastAsia="IRNazanin" w:cs="IRNazanin"/>
          <w:color w:val="111111"/>
          <w:sz w:val="28"/>
          <w:szCs w:val="28"/>
          <w:rtl w:val="true"/>
          <w:lang w:bidi="fa-IR"/>
        </w:rPr>
        <w:t>.</w:t>
      </w:r>
    </w:p>
    <w:p>
      <w:pPr>
        <w:pStyle w:val="Heading4"/>
        <w:numPr>
          <w:ilvl w:val="3"/>
          <w:numId w:val="1"/>
        </w:numPr>
        <w:rPr/>
      </w:pPr>
      <w:bookmarkStart w:id="123" w:name="__RefHeading___Toc1389719_2322387425"/>
      <w:bookmarkStart w:id="124" w:name="_Toc44"/>
      <w:bookmarkEnd w:id="123"/>
      <w:r>
        <w:rPr>
          <w:rtl w:val="true"/>
        </w:rPr>
        <w:t>شرائط الإفراد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الإفراد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النیّة فی الحجّ کالنیّة فی الصلاة فکما أنّ فی الصلاة النیّة شرط تحقّق تکبیرة الإحرام کما مرّ کذلک فی‌الحجّ مطلقا الإفراد و غیره، فالنیّة شرط عقد إحرامه بالتلبیة أو الإشعار أو التقلید، کما فی صحیح معاویة ابن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الإحرام ثلاثة أشیاء التلبیة و الإشعار و 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إحرامه من المیقات أو من دویرة أهله ان کانت أقرب الی عرفات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 دون المیقات الی مکة لا اقرب الی عرفات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العمرة أن تحرم من المواقیت الّتی وقّتها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تجاوزها إلّا و أنت محرم فإنّه وقت لأهل</w:t>
      </w:r>
      <w:bookmarkStart w:id="125" w:name="pg13249_129663"/>
    </w:p>
    <w:p>
      <w:pPr>
        <w:pStyle w:val="BookText"/>
        <w:rPr/>
      </w:pPr>
      <w:bookmarkEnd w:id="125"/>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یومئذ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العقیق من قبل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منزله خلف هذه المواقیت ممّا یلی مکّة فوقّته منزله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مواقیته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نزل الرّجل دون ذات عرق إلی مکّة فلیحرم من منزله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مسکان و هو من اصحاب الاجماع عن أبی سعید،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عمّن کان منزله دون الجحفة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389721_2322387425"/>
      <w:bookmarkStart w:id="127" w:name="_Toc45"/>
      <w:bookmarkEnd w:id="126"/>
      <w:r>
        <w:rPr>
          <w:rtl w:val="true"/>
        </w:rPr>
        <w:t>شرائط القران</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القران أیضا النیّة و الإحرام من المیقات أو من دویرة أهله لمن کان خلف المواقیت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 بسیاق الهدی و إشعاره ان کان بدنة، و تقلیده ان کان الهدی غیرها بأن یعلّق فی رقبته نعلا قد صلّی السائق فیه و لو نافلة، و لو قلّد الإبل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انه مخیر بین التلبیة و الاشعار و التقلید ما فی صحیح معاویة 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الإحرام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 الاشعار و 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لابدیة السیاق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القارن إلّا بسیاق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مجموعة من النصوص الدالة علی احکام سیاق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موثق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اشتریت بدنة فکیف أصنع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تأتی مسجد الشجرة فأفض علیک من الماء و البس ثوبیک ثمّ أنخها مستقبل القبلة ثمّ ادخل المسجد فصلّ ثمّ افرض بعد صلاتک ثمّ اخرج إلیها فأشعرها من الجانب الأیمن من سنامها،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منک و لک اللّهمّ 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حتّی تأتی البیداء فلبّه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صحیح الحلبی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قرن بین الحجّ و العمرة فلا یصلح إلّا أن یسوق الهدی و قد أشعره و قلّده و الاشعار أن یطعن فی سنامها بحدیدة حتّی یدمیها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البدن کیف تشعر؟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و هی معقولة و تنحر و هی قائمة، تشعر من جانبها الأیمن و یحرم صاحبها إذا قلّدت و أشعرت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و الظاهر کون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البدن تشعر من الجانب الأیمن و یقوم الرّجل فی الجانب الأیسر بنعل خلق قد صلّی فیها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ساق بدنة فانکسرت قبل أن تبلغ محلّها أو عرض لها موت أو هلاک فلینحرها إن قدر علی ذلک ثمّ لیلطخ نعلها الّتی قلّدت به بدم حتّی یعلم من مرّ بها قد ذکّیت فیأکل من لحمها إن أراد، و إن کان الهدی الذی انکسر أو هلک مضمونا فإنّ علیه أن یبتاع مکان الذی انکسر أو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المضمون هو الشی‌ء الواجب علیک فی نذر أو غیره و إن لم یکن مضمونا، و إنّما هو شی‌ء تطوّع به فلیس علیه أن یبتاع مکانه إلّا أن یشاء أن یتطوّع</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یقلّدون الغنم و البقر و إنّما ترکه النّاس حدیثا و یقلّدون بخیط أو بسیر</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ساق هدیا و لم یقلّده و لم یشعره؟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أجزء عنه ما أکثر ما لا یقلّد و لا یشعر و لا یجلّل</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ظاهره عدم وجوب التقلید و الاشعار، کما أنّ الظاهر کون التجلیل مثلهما و علیه دل خبر محمّد الحلبیّ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فضیل بن یسار،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أحرم من الوقت و مضی، ثمّ إنّه اشتری بدنة بعد ذلک بیوم أو یومین فأشعرها و قلّدها و ساقها؟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ابتاعها قبل أن یدخل الحرم فلا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اشتراها قبل أنّ ینتهی إلی الوقت الذی یحرم منه فأشعرها و قلّدها أ یجب علیه حین فعل ما یجب علی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إذا انتهی إلی الوقت فلیحرم ثمّ یشعرها و یقلّدها فإنّ تقلیده الأوّل لیس بشی‌ء</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الإحرام فی المیقات إذا لم یکن قارنا یمکن جعله قرانا بتحصیل بدنة یشعرها إذا کان قبل دخول الحرم، و أمّا السوق معه و إشعاره أو تقلیده قبل المیقات فلا یجعله 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الحج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الاول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من بعد عن مکّة بثمانیةٍ و أربعین میلًا من کل جانبٍ علی الأصحّ، و یقدّم عمرته علی حجّه ناویاً بها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الثانی القران، والنوع الثالث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فرض من نقص عن ثمانیةٍ و أربعین میلًا، و لو أطلق النّاذر تخیّر فی الثّلاثة و کذا یتخیّر من حجّ ندباً، و لیس لمن تعیّن علیه نوعٌ العدول إلی غیره علی الأصحّ إلّا لضرورةٍ غیر الحیض فیجب العدول لمن لا یمکنه دخول مکّة أو أمکنه و ضاق وقته عن عرفة بسبب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حاضت المرأة فی أثناء الطواف فالاقوی التفصیل فی البناء بعد الطهر بین تجاوز النصف و عدمه، فإذا جازت النصف علّمت ذلک الموضع فإذا طهرت رجعت فأتمّت بقیّة طوافها من الموضع الذی علّمته وإن هی قطعت طوافها فی أقلّ من النصف فعلیها أن تستأنف الطواف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تطهر قبل وقت عرفات تبقی علی عمرتها و تسعی و تقصّر و تحرم بالحجّ و تقضی طواف العمرة قضاء بعد حجّتها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الإحرام بالحجّ و عمرة التّمتّع إلّا فی شوالٍ و ذی القعدة و ذی الحجّة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التّمتّع جمع الحجّ و العمرة لعامٍ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الإحرام بالحجّ له من مکّة، و لو أحرم بغیرها لم یجزئ إلّا مع النسیان أو الجهل بالحکم فتجزیه نیّته بعد التذکّر، وکذا لو جهل اونسی إحرام العمرة ولم یمکنه ذلک لاجل انه یخاف</w:t>
      </w:r>
      <w:bookmarkStart w:id="128" w:name="pg13249_129668"/>
    </w:p>
    <w:p>
      <w:pPr>
        <w:pStyle w:val="BookText"/>
        <w:rPr/>
      </w:pPr>
      <w:bookmarkEnd w:id="128"/>
      <w:r>
        <w:rPr>
          <w:rFonts w:ascii="IRNazanin" w:hAnsi="IRNazanin" w:eastAsia="IRNazanin"/>
          <w:color w:val="111111"/>
          <w:sz w:val="28"/>
          <w:sz w:val="28"/>
          <w:szCs w:val="28"/>
          <w:rtl w:val="true"/>
          <w:lang w:bidi="fa-IR"/>
        </w:rPr>
        <w:t>فوات الحج فانه معذور ویحرم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تلبّس و ضاق الوقت عن إتمام العمرة بحیضٍ أو نفاسٍ أو عذرٍ أو عدوٍّ عدل إلی الإفراد و أتی بالعمرة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الإفراد النّیّة و إحرامه من المیقات أو من دویرة أهله إن کانت دون المیقات إلی مکة، و یشترط فی القران ذلک ایضا و عقده بسیاق الهدی و إشعاره إن کان بدنةً و یقلّده إن کان غیرها بأن یعلّق فی رقبته نعلًا قد صلّی فیه و لو نافلةً، و لو قلّد الإبل جاز</w:t>
      </w:r>
      <w:r>
        <w:rPr>
          <w:rFonts w:eastAsia="IRNazanin" w:cs="IRNazanin"/>
          <w:color w:val="111111"/>
          <w:sz w:val="28"/>
          <w:szCs w:val="28"/>
          <w:rtl w:val="true"/>
          <w:lang w:bidi="fa-IR"/>
        </w:rPr>
        <w:t>.</w:t>
      </w:r>
    </w:p>
    <w:p>
      <w:pPr>
        <w:pStyle w:val="Heading4"/>
        <w:numPr>
          <w:ilvl w:val="3"/>
          <w:numId w:val="1"/>
        </w:numPr>
        <w:rPr/>
      </w:pPr>
      <w:bookmarkStart w:id="129" w:name="__RefHeading___Toc1389723_2322387425"/>
      <w:bookmarkStart w:id="130" w:name="_Toc46"/>
      <w:bookmarkEnd w:id="129"/>
      <w:r>
        <w:rPr>
          <w:rtl w:val="true"/>
        </w:rPr>
        <w:t>(</w:t>
      </w:r>
      <w:r>
        <w:rPr>
          <w:rtl w:val="true"/>
        </w:rPr>
        <w:t>مسائل</w:t>
      </w:r>
      <w:r>
        <w:rPr>
          <w:rtl w:val="true"/>
        </w:rPr>
        <w:t>)</w:t>
      </w:r>
      <w:bookmarkEnd w:id="130"/>
    </w:p>
    <w:p>
      <w:pPr>
        <w:pStyle w:val="Heading5"/>
        <w:numPr>
          <w:ilvl w:val="4"/>
          <w:numId w:val="1"/>
        </w:numPr>
        <w:rPr/>
      </w:pPr>
      <w:bookmarkStart w:id="131" w:name="__RefHeading___Toc1389725_2322387425"/>
      <w:bookmarkStart w:id="132" w:name="_Toc47"/>
      <w:bookmarkEnd w:id="131"/>
      <w:r>
        <w:rPr>
          <w:rtl w:val="true"/>
        </w:rPr>
        <w:t>جواز العدول إلی عمرة التمتّع لمن حجّ ندبا مفردا</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حجّ ندبا مفردا العدول إلی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لبّی بالحجّ مفردا فقدم مکّة و طاف بالبیت و صلّی رکعتین عند مقام إبراهیم و سعی بین الصفا و المروة، قال فلیحلّ و لیجعلها متعة إلّا أن یکون ساق الهدی</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بالبیت و بالصفا و المروة أحلّ، أحبّ أو کره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الفقیه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اعتمر فی عامه ذلک أو ساق الهدی و أشعره و قلّده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فدلّت هذه النصوص علی أنّ المفرد إذا طاف و سعی أوّلا قبل عرفات یصیر حجّه عمرة تمتّع و لو لم یرد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بالدلالة الالتزامیة علی جواز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خلف المقام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قرنت بین حجّة و عمرة،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سقت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و اللّه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هو دالّ علی الانقلاب قهرا و لو لم یرده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یحرم بحجّة و عمرة و ینشی‌ء العمرة أ یتمتّع؟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هو ظاهر فی إرادته التمتّع إلّا أنّه جعل إحرامه بلفظ حجّة و عمرة و الإحرام بهما یصلح للتمتّع و للقران فلو ساق یجعله قرانا و إلّا تمتّعا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الحلبی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قرن بین الحجّ و العمرة فلا یصلح إلّا أن یسوق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التّهذیب فی جملة کلامه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الفرق بینه و بین التمتّع أنّ المتمتّع یقول هذا القول و ینوی العمرة قبل الحجّ، ثمّ یحلّ بعد ذلک و یحرم بالحجّ فیکون متمتّعا، و السائق یقول هذا القول و ینوی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یدلّ علی کفایة النیّة ففی صحیح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أضمرت الَّذی ترید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لو اقتصر علی التلبیة و لم یذکر فی اللّفظ حجّا و لا عمرة یکفی کما تقتضیه القاعدة فانه من المعین عند الله جل وعلا و لا تضر بالعمرة نیة الحج 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لبَّی بحجَّة و عمرة و لیس یرید الحجَّ قال لیس بشی‌ء و لا ینبغی له أن یفعل</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هنالک روایات متعددة دلت علی مطلوبیة اضمار النیة بنحو الرجحان کلها للتقیة مثل ما رواه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تسمّ لا حجّا و لا عمرة و أضمر فی نفسک المتعة، فإن أدرکت متمتّعا و إلّا کنت حاجّا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صحیح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لی أن أهلّ؟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سمّیت، و إن شئت لم تسمّ شیئا،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أجمعهما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بحجّة و عمرة معا،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قلت لأصحابک غیر هذا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نلبّی و لا نسمّی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الإضمار أحبّ إلیّ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إسحاق بن عمّار أنّه سأل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الإضمار أحبّ إلیّ و لا تسمّ شیئا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انها للتقیة مارواه الکشیّ صحیحا عن عبد اللّه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منّی علی والدک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بالحجّ أن تهلّ بالإفراد، و تنوی الفسخ إذا قدمت مکّة و طفت و سعیت فسخت ما أهللت به و</w:t>
      </w:r>
    </w:p>
    <w:p>
      <w:pPr>
        <w:pStyle w:val="BookText"/>
        <w:rPr/>
      </w:pPr>
      <w:r>
        <w:rPr>
          <w:rFonts w:ascii="IRNazanin" w:hAnsi="IRNazanin" w:eastAsia="IRNazanin"/>
          <w:color w:val="111111"/>
          <w:sz w:val="28"/>
          <w:sz w:val="28"/>
          <w:szCs w:val="28"/>
          <w:rtl w:val="true"/>
          <w:lang w:bidi="fa-IR"/>
        </w:rPr>
        <w:t>قلّبت الحجّ عمرة أحللت إلی یوم الترویة، ثمّ استأنف الإهلال بالحجّ مفردا إلی منی و تشهد المنافع بعرفات و المزدلفة، فکذلک حجّ النّبیّ صلّی اللّه علیه و آله و هکذا أمر أصحابه أن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یفسخوا ما أهلّوا به و یقلّبوا الحجّ بالعمرة، و إنّما أقام النّبیّ صلّی اللّه علیه و آله علی إحرامه لیسوق الذی ساق معه فإنّ السائق قارن و القارن لا یحلّ حتّی یبلغ الهدی محلّه و محلّه المنحر بمنی فإذا بلغ أحلّ، فهذا الذی أمرناک به حجّ المتمتّع فالزم ذلک، و لا یضیقنّ صدرک، و الذی أتاک به أبو بصیر من صلاة إحدی و خمسین و الإهلال بالتمتّع و العمرة إلی الحجّ و ما أمرنا به من أن یهلّ بالتمتّع فلذلک عندنا معان و تصاریف لذلک ما یسعنا و یسعکم و لا یخالف شی‌ء منه الحقّ و لا یضادّه، و الحمد للّه ربّ العالمین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دالّ علی کون قصده من الأوّل التمتّع لکن العامّة لمّا أنکروه تبعا لعمر، و الأعمال بالنیّات لا بالألفاظ فی العمرة یهلّ بالحجّ لأنّ العمرة أیضا حجّ و فی الحجّ أیضا لا یصرّح بالتمتّع و یقتصر فی اللّفظ علی الحجّ فإنّ حجّه لیس غیر التمتّع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قد تقدم ما یدل علی جواز العدول أنّ طواف المفرد و سعیه جائز و إذا طاف و سعی یجب علیه تحلیله کما عرفته مما تقدم، و یدلّ علیه ایضا صریحا خبر أبی بصیر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حاصل جمیع الأخبار الواردة فی هذا المضمار أنّه فی الإفراد قبل طوافه و سعیه یجوز له العدول بالطواف و السعی، و أمّا لو طاف و سعی بدون قصد العدول یصیر تمتّعا قهرا، و أنّ فی حجّ التمتّع لا یجب أن یصرّح بعمرة التمتّع، فلو أضمر و لم یقل شیئا لکن قصده التمتّع یصحّ، و لو قال فی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و العمرة کان تمتّعه صحیحا کما یدلّ علیه صحیح یعقوب بن شعیب المتقدّم، و صحیح الحلبی المتقدم  المشتمل علی أنّ عثمان أمر النّاس بحجّ الإفراد و نهی عن التمتّع فقال أمیر المؤمنین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بخلاف النّبی صلّی اللّه علیه و آله،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بحجّة و عمرة معا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یلبّی بعد طوافه و سعیه فلو لبّی بطلت متعته و بقی علی حجّه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إسحاق بن عمّار،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یفرد الحجّ فیطوف بالبیت و یسعی بین الصفا و المروة، ثمّ یبدو له أن یجعلها 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لبّی بعد ما سعی قبل أن یقصّر فلا متعة له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لایختصّ بطلان المتعة بالتلبیة فی العدول إلیها بذاک المورد فورد بطلانها بها فی التمتّع الابتدائی کما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طاف و سعی ثمّ لبّی قبل أن یقصّر فلیس له أن یقصّر و لیس له متعة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الخروج إلی صفاه،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فتنقلب عمرته الی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ایضا خبر العلاء بن 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متمتّع فطاف، ثمّ أهلّ بالحجّ قبل أن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متعته هی حجّة مبتولة</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 الإستبصار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حملهما الشیخ  فی التهذیب علی المتعمد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لانه لاشیء علی الناسی کما فی صحاح ابن سنان و ابن الحجاج و ابن عمار</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فبقرینة هذه النصوص الصریحة فی الناسی یختص حکم ما تقدم بغیره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الشیخ فی جمله، و الحلیّ و تبعه المختلف</w:t>
      </w:r>
      <w:r>
        <w:rPr>
          <w:rStyle w:val="FootnoteAnchor"/>
          <w:rtl w:val="true"/>
        </w:rPr>
        <w:footnoteReference w:id="393"/>
      </w:r>
      <w:r>
        <w:rPr>
          <w:rFonts w:ascii="IRNazanin" w:hAnsi="IRNazanin" w:eastAsia="IRNazanin"/>
          <w:color w:val="111111"/>
          <w:sz w:val="28"/>
          <w:sz w:val="28"/>
          <w:szCs w:val="28"/>
          <w:rtl w:val="true"/>
          <w:lang w:bidi="fa-IR"/>
        </w:rPr>
        <w:t>، و یردّهم ما تقدّم من صحیح أبی بصیر  و خبر علاء بن 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العدول للقارن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لبّی بالحجّ مفردا فقدم مکّة و طاف بالبیت و صلّی رکعتین عند مقام إبراهیم و 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فلیحلّ و لیجعلها متعة إلّا أن یکون ساق الهدی</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أوّل باب فی من لم ینو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و قد تقدمت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العدول عن الحج الواجب أیضا کما أمر به النبیّ صلّی اللّه علیه و آله من لم یسق من الصحابة، و هو قوی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النّبیّ صلّی اللّه علیه و آله فی الإفراد الواجب لا یصیر دلیلا لکلّ إفراد واجب لأنّ أولئک الّذین أمرهم النّبیّ صلّی اللّه علیه و آله کانت وظیفتهم التمتّع لأنّهم کانوا صرورة غیر حاضری المسجد الحرام لکن ما نزلت وظیفتهم إلّا وقت أمرهم بالعدول، ففی صحیح معاویة 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فرغ من سعیه و هو علی المروة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یأمرنی أن آمر من لم یسق هدیا أن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فالاستناد إلیه نظیر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إنسان أوّل صلاته إلی</w:t>
      </w:r>
      <w:bookmarkStart w:id="133" w:name="pg13249_129676"/>
    </w:p>
    <w:p>
      <w:pPr>
        <w:pStyle w:val="BookText"/>
        <w:rPr/>
      </w:pPr>
      <w:bookmarkEnd w:id="133"/>
      <w:r>
        <w:rPr>
          <w:rFonts w:ascii="IRNazanin" w:hAnsi="IRNazanin" w:eastAsia="IRNazanin"/>
          <w:color w:val="111111"/>
          <w:sz w:val="28"/>
          <w:sz w:val="28"/>
          <w:szCs w:val="28"/>
          <w:rtl w:val="true"/>
          <w:lang w:bidi="fa-IR"/>
        </w:rPr>
        <w:t>بیت المقدس و آخرها إلی الکعبة لأنّه لمّا نزل التحویل کان النّبیّ صلّی اللّه علیه و آله و سلّم فی وسط صلاته فأمر جبرئیل النّبیّ صلّی اللّه علیه و آله و سلّم فی الوسط بالتحویل فحوّل و تبعه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دلیل یدل علی جواز العدول عن الواجب المعیّن</w:t>
      </w:r>
      <w:r>
        <w:rPr>
          <w:rFonts w:eastAsia="IRNazanin" w:cs="IRNazanin"/>
          <w:color w:val="111111"/>
          <w:sz w:val="28"/>
          <w:szCs w:val="28"/>
          <w:rtl w:val="true"/>
          <w:lang w:bidi="fa-IR"/>
        </w:rPr>
        <w:t>.</w:t>
      </w:r>
    </w:p>
    <w:p>
      <w:pPr>
        <w:pStyle w:val="Heading5"/>
        <w:numPr>
          <w:ilvl w:val="4"/>
          <w:numId w:val="1"/>
        </w:numPr>
        <w:rPr/>
      </w:pPr>
      <w:bookmarkStart w:id="134" w:name="__RefHeading___Toc1389727_2322387425"/>
      <w:bookmarkStart w:id="135" w:name="_Toc48"/>
      <w:bookmarkEnd w:id="134"/>
      <w:r>
        <w:rPr>
          <w:rtl w:val="true"/>
        </w:rPr>
        <w:t>جواز الطواف و السعی للقارن و المفرد إذا دخلا مکّة</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للقارن و المفرد إذا دخلا مکّة الطواف و السعی أما الواجب أو الندب لکن یجددان التلبیة عقیب صلاة الطواف فلو ترکاها أحلا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فیه واجب و مندوب، و أمّا السعی فلیس فیه غیر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مسألتان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للقارن و المفرد تقدیم طوافهما و سعیهما علی المضی إلی عرفات لضرورة و غیر ضرورة، و هو المشهور، 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للمشهور بموثق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المفرد للحجّ یدخل مکّة یقدّم طوافه أو یؤخّره،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مفرد الحجّ یقدّم طوافه أو یؤخّره؟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سواء عجّله أو أخّره</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إذا کان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بالحجّ إذا طاف بالبیت و بالصفا و المروة یعجّل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طواف النساء بعد ما یأتی من منی</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الخبران الاولان و إن لم یذکر فیهما غیر الطواف و عنوانه مشتمل علی السعی، فالطواف فیهما أعمّ من الطواف بالبیت و بالصفا و المروة مع أنّ صحیح إسحاق مشتمل علیهما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نسبه إلی المشهور هو المفهوم من الکافی حیث روی موثق زرارة و صحیح حماد المتقدمین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بإسناده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مفرد الحجّ یقدّم طوافه أو یؤخّره؟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 فقال رجل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شیخی لم یفعل ذلک کان إذا قدم أقام بفخّ حتّی إذا رجع الناس إلی منی راح معهم،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الرّجل فإذا هو أخو علیّ بن الحسین لأمّه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معاویة بن عمّار المتقدّم ففی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القارن بتلک المنزلة یعقدان ما أحلّا من الطواف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القران قسم من‌الإفراد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 و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إذا دخل مکّة و أراد الطواف تطوّعا فعل إلّا أنّه کلّما طاف بالبیت لبّی عند فراغه من الطواف لیعقد إحرامه بالتلبیة لأنّه لو لم یفعل ذلک دخل فی کونه محلّا و بطلت حجّته و صارت عمرة</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موضع آخر من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لهما تجدید التلبیة عند کلّ طواف</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و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القارن طوافان و سعی واحد و تجدید التلبیة عند وقت کلّ طواف</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کذا قال المرتضی و سلّار</w:t>
      </w:r>
      <w:r>
        <w:rPr>
          <w:rStyle w:val="FootnoteAnchor"/>
          <w:rtl w:val="true"/>
        </w:rPr>
        <w:footnoteReference w:id="403"/>
      </w:r>
      <w:r>
        <w:rPr>
          <w:rFonts w:ascii="IRNazanin" w:hAnsi="IRNazanin" w:eastAsia="IRNazanin"/>
          <w:color w:val="111111"/>
          <w:sz w:val="28"/>
          <w:sz w:val="28"/>
          <w:szCs w:val="28"/>
          <w:rtl w:val="true"/>
          <w:lang w:bidi="fa-IR"/>
        </w:rPr>
        <w:t>، و قال الشیخ فی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للقارن و المفرد تجدید التلبیة عند کلّ طواف</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تجدید التلبیة بواجب و لا یبطل الحجّ، و لا ینقلب إلی العمرة بترکها و الاقرب أنّه لا یحلّ إلّا بنیّة التحلیل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المختلف بعد ما نقل ما تقدم</w:t>
      </w:r>
      <w:r>
        <w:rPr>
          <w:rStyle w:val="FootnoteAnchor"/>
          <w:rtl w:val="true"/>
        </w:rPr>
        <w:footnoteReference w:id="4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 الآخرون بما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المفرد للحجّ هل یطوف بالبیت بعد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شاء و یجدّد التلبیة بعد الرکعتین، و القارن بتلک المنزلة یعقدان ما أحلّا من الطواف بالتلبیة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فقه هذا الحدیث أنّه رخّص للقارن و المفرد أن یقدّما طواف الزّیارة قبل الوقوف بالموقفین فمتی فعلا ذلک فإن لم یجدّد التلبیة یصیرا محلّین و لا یجوز ذلک، فلأجله أمر السائق و المفرد بتجدید التلبیة عند الطواف، مع أنّ السائق لا یحلّ و إن کان قد طاف لسیاق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موثق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 بالصفا و المروة أحلّ، أحبّ أو کره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 یونس بن یعقوب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طاف بین هذین الحجرین الصفا و المروة أحد إلّا أحلّ إلّا سائق الهدی</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الجواب عن وجوب تجدید التلبیة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عن الأوّل أنّه لعلّه طاف بنیّة التحلیل، و الثانی و الثالث ضعیفان و لیس فیهما دلالة قاطعة، و یحتمل إرادة التمتّع بالثالث</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 ارتباط بین المسألتین فالمسألة الاولی فی جواز تقدیم الطواف و السعی الواجبین للقارن و المفرد وعدمه و علی الجواز لیس فیه تجدید التلبیة، والمسألة الثانیة فی ما لو طاف مستحبا فهل یجب علیهما تجدید التلبیة او تستحب لهما، فالمسألة الثانیة تختص بالطواف المستحب و لا علاقة لها بالطواف الواجب، و هنا نسأل ان تعمیم المسألة الثانیة للطواف الواجب اما من جهة النصوص او من جهة فهم الاصحاب، و لا یفهم ذلک منهم الّا ما یتوهم من کلام الشیخ المتقدم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فعلا ذلک فإن لم یجدّدا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مراده لو طافا مستحبّا بعد طوافهما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النصوص فالتی تعرضت للمسألة الاولی و هی موثق زرارة و صحیحی حماد و اسحاق فلم یذکر فیها تجدید التلبیة، و نصوص 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زرارة الاخیر و مرسل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محمولان عند صاحب القیل علی الطواف المستحب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کلمات الاصحاب تجدید التلبیة عند کل طواف کما علیه المصنف ولو کان مرادهم الطواف المستحب کان علیهم ان یقیدوا کلامهم بالمستحب واما</w:t>
      </w:r>
    </w:p>
    <w:p>
      <w:pPr>
        <w:pStyle w:val="BookText"/>
        <w:rPr/>
      </w:pPr>
      <w:r>
        <w:rPr>
          <w:rFonts w:ascii="IRNazanin" w:hAnsi="IRNazanin" w:eastAsia="IRNazanin"/>
          <w:color w:val="111111"/>
          <w:sz w:val="28"/>
          <w:sz w:val="28"/>
          <w:szCs w:val="28"/>
          <w:rtl w:val="true"/>
          <w:lang w:bidi="fa-IR"/>
        </w:rPr>
        <w:t xml:space="preserve">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للقارن و المفرد أن یقدّما طواف الزّیارة قبل الوقوف بالموقفین فمتی فعلا ذلک فإن لم یجدّد التلبیة یصیرا 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صریح فی الطواف الواجب لا المستحب، و اما النصوص فالتی تعرضت للمسألة الاولی و هی موثقة زرارة و صحیحتا حماد و اسحاق فلیست فی مقام البیان حتی یتمسک باطلاقها، و نصوص المسألة الثانیة یعنی موثق زرارة الاخیر فهو صریح فی شموله للواجب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بالبیت و بالصفا و المروة أحلّ، أحبّ أو کره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لانه لا سعی فی الطواف المندوب، و مثله فی الدلالة مرسل یونس الّا انه ضعیف بالارسال</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ایضا 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إذا دخلت مکّة أقیم إلی یوم الترویة و لا أطوف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عشرا لا تأتی الکعبة إنّ عشرا لکثیر إنّ البیت لیس بمهجور و لکن إذا دخلت فطف بالبیت واسع بین الصفا و المروة،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کلّ من طاف بالبیت و سعی بین الصفا و المروة فقد أحلّ؟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تعقد بالتلبیة،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طفت طوافا و صلّیت رکعتین فاعقد بالتلبیة</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فان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کلّ من طاف بالبیت و سعی بین الصفا و المروة فقد 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تعقد بالتلبیة،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طفت</w:t>
      </w:r>
    </w:p>
    <w:p>
      <w:pPr>
        <w:pStyle w:val="BookText"/>
        <w:rPr/>
      </w:pPr>
      <w:r>
        <w:rPr>
          <w:rFonts w:ascii="IRNazanin" w:hAnsi="IRNazanin" w:eastAsia="IRNazanin"/>
          <w:color w:val="111111"/>
          <w:sz w:val="28"/>
          <w:sz w:val="28"/>
          <w:szCs w:val="28"/>
          <w:rtl w:val="true"/>
          <w:lang w:bidi="fa-IR"/>
        </w:rPr>
        <w:t>طوافا و صلّیت رکعتین فاعقد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عام و لا شاهد للتقیید بالطواف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ایضا النصوص الدالة علی الاحلال بالطواف والسعی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ان تجدید التلبیة بعد الطواف واجب شرطی ام مستحب ؟</w:t>
      </w:r>
    </w:p>
    <w:p>
      <w:pPr>
        <w:pStyle w:val="BookText"/>
        <w:rPr/>
      </w:pPr>
      <w:r>
        <w:rPr>
          <w:rFonts w:ascii="IRNazanin" w:hAnsi="IRNazanin" w:eastAsia="IRNazanin"/>
          <w:color w:val="111111"/>
          <w:sz w:val="28"/>
          <w:sz w:val="28"/>
          <w:szCs w:val="28"/>
          <w:rtl w:val="true"/>
          <w:lang w:bidi="fa-IR"/>
        </w:rPr>
        <w:t>و هل ان تجدید التلبیة بعد الطواف واجب شرطی ام مستحب لا یضر بالحج؟ فقد عرفت الخلاف فیه و ان ابن ادریس ذهب الی الاستحباب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 لا یحلّ إلّا بنیّة التحلیل، و قال فی الرد علی دلیل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الجواب 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صحیح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لعلّه طاف بنیّة التحلیل،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موثق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مرسل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و لیس فیهما دلالة قاطعة، و یحتمل إرادة التمتّع بالثالث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 انه تقیید بلا موجب و ان اصالة الظهور هی المحکمة وکذلک موثق زرارة – و هو لیس بضعیف – و مرسل یونس </w:t>
      </w:r>
      <w:r>
        <w:rPr>
          <w:rFonts w:eastAsia="IRNazanin" w:cs="IRNazanin"/>
          <w:color w:val="111111"/>
          <w:sz w:val="28"/>
          <w:szCs w:val="28"/>
          <w:rtl w:val="true"/>
          <w:lang w:bidi="fa-IR"/>
        </w:rPr>
        <w:t>.</w:t>
      </w:r>
      <w:bookmarkStart w:id="136" w:name="pg13249_129683"/>
    </w:p>
    <w:p>
      <w:pPr>
        <w:pStyle w:val="BookText"/>
        <w:rPr/>
      </w:pPr>
      <w:bookmarkEnd w:id="136"/>
      <w:r>
        <w:rPr>
          <w:rFonts w:ascii="IRNazanin" w:hAnsi="IRNazanin" w:eastAsia="IRNazanin"/>
          <w:color w:val="111111"/>
          <w:sz w:val="28"/>
          <w:sz w:val="28"/>
          <w:szCs w:val="28"/>
          <w:rtl w:val="true"/>
          <w:lang w:bidi="fa-IR"/>
        </w:rPr>
        <w:t>هذا و فرق المفید بین المفرد و القارن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القارن طوافان بالبیت و سعی واحد بین الصفا و المروة و یجدّد التلبیة عند کلّ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 هدی و لا تجدید التلبیة عند کلّ طواف</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النجعة</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القارن لم یجز له العدول فإذا طاف ندبا لزمه تجدید التلبیة لئلّا یحلّ و لا یجوز له أن یحلّ، و أمّا المفرد فلا یجب علیه التلبیة لأنّه لا یلزمه أن یبقی علی الإفراد و جاز له العدول إلی التمتّع </w:t>
      </w:r>
      <w:r>
        <w:rPr>
          <w:rFonts w:eastAsia="IRNazanin" w:cs="IRNazanin"/>
          <w:color w:val="111111"/>
          <w:sz w:val="28"/>
          <w:szCs w:val="28"/>
          <w:rtl w:val="true"/>
          <w:lang w:bidi="fa-IR"/>
        </w:rPr>
        <w:t>.</w:t>
      </w:r>
    </w:p>
    <w:p>
      <w:pPr>
        <w:pStyle w:val="Heading5"/>
        <w:numPr>
          <w:ilvl w:val="4"/>
          <w:numId w:val="1"/>
        </w:numPr>
        <w:rPr/>
      </w:pPr>
      <w:bookmarkStart w:id="137" w:name="__RefHeading___Toc1389729_2322387425"/>
      <w:bookmarkStart w:id="138" w:name="_Toc49"/>
      <w:bookmarkEnd w:id="137"/>
      <w:r>
        <w:rPr>
          <w:rtl w:val="true"/>
        </w:rPr>
        <w:t>لو بعد المکّی ثمّ حجّ علی میقات</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بعد المکّی ثمّ حجّ علی میقات أحرم منه وجوبا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لحجة الاسلام و انقلب فرضه الی التمتع عند المصنف، و اجازه الشیخ و لم یوجبه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خرج من مکّة إلی مصر من الأمصار، ثمّ عاد إلیها فبلغ إحدی المواقیت فإنّه لا بأس به أن یتمتّع</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مستندا الی صحیح عبد الرّحمن بن الحجّاج، و عبد الرّحمن بن أعین،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أهل مکّة خرج إلی بعض الأمصار ثمّ رجع فمرّ ببعض المواقیت الّتی وقّت النّبیّ صلّی</w:t>
      </w:r>
    </w:p>
    <w:p>
      <w:pPr>
        <w:pStyle w:val="BookText"/>
        <w:rPr/>
      </w:pPr>
      <w:r>
        <w:rPr>
          <w:rFonts w:ascii="IRNazanin" w:hAnsi="IRNazanin" w:eastAsia="IRNazanin"/>
          <w:color w:val="111111"/>
          <w:sz w:val="28"/>
          <w:sz w:val="28"/>
          <w:szCs w:val="28"/>
          <w:rtl w:val="true"/>
          <w:lang w:bidi="fa-IR"/>
        </w:rPr>
        <w:t>اللّه علیه و آله و سلّم له إله أن یتمتّع؟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أزعم أنّ ذلک لیس له، و الإهلال بالحجّ أحبّ إلیّ، و رأیت من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أوّل لیلة من شهر رمضان،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نویت أن أصوم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إن شاء اللّه تعالی،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أن یکون خروجی فی عشر من شوّال؟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إن شاء اللّه تعالی،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نویت أن أحجّ عنک أو عن أبیک فکیف أصنع؟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ربّما منّ علیّ بزیارة النّبیّ صلّی اللّه علیه و آله و زیارتک و السلام علیک، و ربّما حججت عنک، و ربّما حججت عن أبیک و ربّما حججت عن بعض إخوانی أو عن نفسی فکیف أصنع؟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فردّ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مقیم بمکّة و أهلی بها؟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سأله بعد ذلک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أفرد عمرة هذا الشهر یعنی شوّال،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مرتهن بالحجّ،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أهلی و منزلی بالمدینة ولی بمکّة أهل و منزل و بینهما أهل و 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مرتهن بالحجّ،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لی ضیاعا حول مکّة و أرید أن أخرج حلالا فإذا کان إبّان الحجّ حججت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ظاهر الکلینی حیث اعتمد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من أهل مکّة یخرج إلی بعض الأمصار، ثمّ یرجع إلی مکّة فیمرّ ببعض المواقیت أله أن یتمتّع؟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 ذلک لیس</w:t>
      </w:r>
    </w:p>
    <w:p>
      <w:pPr>
        <w:pStyle w:val="BookText"/>
        <w:rPr/>
      </w:pPr>
      <w:r>
        <w:rPr>
          <w:rFonts w:ascii="IRNazanin" w:hAnsi="IRNazanin" w:eastAsia="IRNazanin"/>
          <w:color w:val="111111"/>
          <w:sz w:val="28"/>
          <w:sz w:val="28"/>
          <w:szCs w:val="28"/>
          <w:rtl w:val="true"/>
          <w:lang w:bidi="fa-IR"/>
        </w:rPr>
        <w:t>له لو فعل، و کان الإهلال أحبّ إلیّ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 هما یدلان علی الجواز لا الوجوب و لذا قیل فیهما إنهما لا یخلوان من إجمال و تعبیر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 ذلک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مناسب فیشکل العمل بهما، فلیس فی الخبر أنّ المکّیّ الصرورة، و من البعید ألّا یحجّ المکّیّ حتّی یخرج إلی بعض الأمصار و علیه فلابد من حمله لما بعد حجّة الإسلام فیتخیّر و یستحبّ له أن یختار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فالقول بالوجوب 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الشیخ بالجواز فیعارضه ما دل علی عدم جواز التمتع لمن اقام بمکة اکثر من ستة اشهر کصحیح حفص بن البختری او سنة او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ان تعارضهما تعارض المجمل والمبین وعلیه فیحملان علی ما سیاتی من النصوص المفصلة بین المقیم سنة فلا یحق له التمتع و بین غیره فیتمتع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أنکر العمانی ذلک مطلقا بناء علی مبناه من تقدیم عمومات القرآن علی الأخبار المخصّصة غیر المتواترة،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من أهل مکّة خرج إلی سفر من الأسفار ثمّ رجع إلی أهله بمکّة فی أشهر الحجّ فدخل بعمرة من المیقات و هو یرید الحجّ فی عامه و أحلّ من عمرته، ثمّ أهلّ بالحجّ یوم الترویة لم یکن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علیه هدی و لا صیام لأنّه لا متعة لأهل مکّة، و ذلک أنّ اللّه عزّ و</w:t>
      </w:r>
    </w:p>
    <w:p>
      <w:pPr>
        <w:pStyle w:val="BookText"/>
        <w:rPr/>
      </w:pPr>
      <w:r>
        <w:rPr>
          <w:rFonts w:ascii="Amiri" w:hAnsi="Amiri" w:eastAsia="Amiri" w:cs="Amiri"/>
          <w:color w:val="111111"/>
          <w:sz w:val="28"/>
          <w:sz w:val="28"/>
          <w:szCs w:val="28"/>
          <w:rtl w:val="true"/>
          <w:lang w:bidi="ar-SA"/>
        </w:rPr>
        <w:t xml:space="preserve">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الاصل ان لم یثبت المخصص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منزلان بمکّة و بالآفاق و غلبت إقامته فی الآفاق تمتّع و بمکّة قرن أو أفرد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علیه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أقام بمکّة سنتین فهو من أهل مکّة لا متعة له، فقلت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له أهل بالعراق و أهل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أیّهما الغالب علیه فهو من أهله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تساویا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بمقتضی انه من اهلهما فله حکمهما خرج منه ما کان احدهما غالبا کما تقدم انفا و بقی فرض التساوی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المجاور بمکّة سنتین ینتقل فرضه فی الثالثة الی الإفراد و القران و قبلها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سنة کما ستعرف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الدّیلمیّ من عدم اشتراط مضی مدّة أصلا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فالمحرم من أهل الحرم و من فی حکمه بالمجاورة إحرامه من بیته</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لعله استند إلی صحیح عبد الرّحمن بن الحجّاج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الجوار فکیف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هلال ذی الحجّة فاخرج إلی الجعرّانة فأحرم منها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بعد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سفیان الثوریّ علیه بأنّ أصحاب النّبیّ صلّی اللّه علیه و آله أحرموا من الشجرة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کانوا متمتّعین فی أعناقهم الدّماء و إنّ هؤلاء قطنوا بمکّة فصاروا کأنّهم من أهل مکّة و أهل مکّة لا متعة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الصحیح عن أبی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مجاورا بمکّة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أحرم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أحرم النّبیّ صلّی اللّه علیه و آله من الجعرّانة أتاه فی ذلک المکان 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الطائف و فتح خیبر و الفتح،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صرورة فإذا مضی من ذی الحجّة یوم، و إن کنت قد حججت قبل ذلک فإذا مضی من الشهر خمسة</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هذان لا یعارضان ما سیاتی لانهما مجملان بالنسبة الی الی النصوص المبینة الاتیة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المفید و أبی الصلاح و ابن زهرة و القاضی و خلاف الشیخ عدم أثر للمجاورة و کونه کالآفاقی</w:t>
      </w:r>
      <w:r>
        <w:rPr>
          <w:rStyle w:val="FootnoteAnchor"/>
          <w:rtl w:val="true"/>
        </w:rPr>
        <w:footnoteReference w:id="424"/>
      </w:r>
      <w:r>
        <w:rPr>
          <w:rFonts w:ascii="IRNazanin" w:hAnsi="IRNazanin" w:eastAsia="IRNazanin"/>
          <w:color w:val="111111"/>
          <w:sz w:val="28"/>
          <w:sz w:val="28"/>
          <w:szCs w:val="28"/>
          <w:rtl w:val="true"/>
          <w:lang w:bidi="fa-IR"/>
        </w:rPr>
        <w:t>، 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المجاور بمکّة إذا أراد الحجّ و العمرة خرج إلی میقات أهله فأحرم منه فإن لم یتمکّن من ذلک أحرم من خارج الحرم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میقات المجاور میقات بلده و یجوز له أن یحرم من الجعرّانة، و إن ضاق علیه الوقت فمن خارج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میقات المجاور میقات أهل بلده، فإن لم یتمکّن فمن خارج الحرم، فإن لم یقدر فمن المسجد الحرام بدلیل الإجماع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الرّابع فی مهذّبه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خروج المجاور بمکّة إذا أراد الحجّ، إلی میقات أهله لیحرم منه مع التمکّن من ذلک و کذلک إحرامه من خارج الحرم إذا لم یتمکّن من ذلک أو من المسجد الحرام إذا لم یتمکّن من الخروج إلی الحرم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إذا أراد الحجّ و العمرة خرج إلی میقات أهله إن أمکنه، و إن لم یمکنه فمن خارج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للمفید و من تبعه</w:t>
      </w:r>
    </w:p>
    <w:p>
      <w:pPr>
        <w:pStyle w:val="BookText"/>
        <w:rPr/>
      </w:pPr>
      <w:r>
        <w:rPr>
          <w:rFonts w:ascii="IRNazanin" w:hAnsi="IRNazanin" w:eastAsia="IRNazanin"/>
          <w:color w:val="111111"/>
          <w:sz w:val="28"/>
          <w:sz w:val="28"/>
          <w:szCs w:val="28"/>
          <w:rtl w:val="true"/>
          <w:lang w:bidi="fa-IR"/>
        </w:rPr>
        <w:t xml:space="preserve">باطلاق خبر سماعة،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المجاور إله أن یتمتّع بالعمرة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 إلی مهلّ أرضه فیلبّی إن شاء</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خبره الآخر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إذا دخلها بعمرة فی غیر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أن یحرم فلیخرج إلی الجعرّانة فیحرم منها، ثمّ یأتی مکّة، و لا یقطع التلبیة حتّی ینظر إلی البیت، ثمّ یطوف بالبیت و یصلّی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إلی الصفا و المروة فیطوف بینهما، ثمّ یقصّر و یحلّ، ثمّ یعقد التلبیة یوم الترویة</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مع ضعفهما یتعارضان مع ما سیاتی تعارض المطلق مع المقید فیتقدم ما سیاتی من المقیدات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التهذیبین من اشتراط مضی سنتین و سیأتی استدلال الشیخ 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النهایة و المبسوط من اشتراط اکثر من سنتین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أقام سنة أو سنتین جاز له أن یتمتّع فإن جاوز ذلک 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الإسکافیّ و الحلی</w:t>
      </w:r>
      <w:r>
        <w:rPr>
          <w:rStyle w:val="FootnoteAnchor"/>
          <w:rtl w:val="true"/>
        </w:rPr>
        <w:footnoteReference w:id="429"/>
      </w:r>
      <w:r>
        <w:rPr>
          <w:rFonts w:ascii="IRNazanin" w:hAnsi="IRNazanin" w:eastAsia="IRNazanin"/>
          <w:color w:val="111111"/>
          <w:sz w:val="28"/>
          <w:sz w:val="28"/>
          <w:szCs w:val="28"/>
          <w:rtl w:val="true"/>
          <w:lang w:bidi="fa-IR"/>
        </w:rPr>
        <w:t xml:space="preserve">و لا دلیل علی هذا القول و یمکن ارجاعه الی القول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المفهوم من الکافی من کفایة سنة فروی صحیحا عن ابن ابی عمیر عن داود عن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مکّة أ یتمتّعون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متعة،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بها سنة أو سنتین صنع صنع أهل 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مکث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یهلّ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نحوا ممّا یقول النّاس</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 صحیحا عن ابی عمیر عن حمّاد عن الحلبی</w:t>
      </w:r>
      <w:r>
        <w:rPr>
          <w:rStyle w:val="FootnoteAnchor"/>
          <w:rtl w:val="true"/>
        </w:rPr>
        <w:footnoteReference w:id="431"/>
      </w:r>
      <w:r>
        <w:rPr>
          <w:rFonts w:ascii="IRNazanin" w:hAnsi="IRNazanin" w:eastAsia="IRNazanin"/>
          <w:color w:val="111111"/>
          <w:sz w:val="28"/>
          <w:sz w:val="28"/>
          <w:szCs w:val="28"/>
          <w:rtl w:val="true"/>
          <w:lang w:bidi="fa-IR"/>
        </w:rPr>
        <w:t>مع اختلاف فی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أقاموا شهرا فإنّ لهم أن یتمتّعوا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مکث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تفسیر التّهذیب دالّ علی عدم وجوب التمتّع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ذلک ایضا معتبر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سنة یعمل عمل أهل مکّة یعنی یفرد الحجّ مع أهل مکّة و ما کان دون السنة فله أن یتمتّع</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حریز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بحجّة عن غیره ثمّ أقام سنة فهو مکّیّ فإن أراد أن یحجّ عن نفسه أو أراد أن یعتمر بعد ما أنصرف من عرفة، فلیس له أن یحرم بمکّة، و لکن یخرج إلی الوقت و کلّما حوّل رجع إلی الوقت</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أقام بمکّة سنة فهو بمنزلة أهل مکّة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الشیخ لاشتراط سنتین</w:t>
      </w:r>
      <w:r>
        <w:rPr>
          <w:rStyle w:val="FootnoteAnchor"/>
          <w:rtl w:val="true"/>
        </w:rPr>
        <w:footnoteReference w:id="435"/>
      </w:r>
      <w:r>
        <w:rPr>
          <w:rFonts w:ascii="IRNazanin" w:hAnsi="IRNazanin" w:eastAsia="IRNazanin"/>
          <w:color w:val="111111"/>
          <w:sz w:val="28"/>
          <w:sz w:val="28"/>
          <w:szCs w:val="28"/>
          <w:rtl w:val="true"/>
          <w:lang w:bidi="fa-IR"/>
        </w:rPr>
        <w:t xml:space="preserve">بصحیح زرارة المتقدّم وصحیح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یتمتّع بالعمرة إلی الحجّ إلی سنتین فإذا جاوز سنتین کان قاطنا، و لیس له أن یتمتّع</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 زرارة فلا مفهوم له فلا دلالة فیه و اما صحیح عمر فقد یقال بدلالته بالمفهوم فیتعارض مع ماتقدم مما یدل علی اشتراط السنة مما تقدم او الستة اشهر و هو صحیح حفص ابن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المجاور بمکّة یخرج إلی أهله ثمّ یرجع إلی مکّة بأیّ شی‌ء یدخل،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مقامه بمکّة أکثر من ستّة أشهر فلا یتمتّع، و إن کان أقلّ من ستّة أشهر فله أن یتمتّع</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 الّا ان الظاهر انه لا مفهوم له و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مستانفة لا علاقة لها بجواب الشرط المتقدم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مرسل الحسین بن عثمان و غیره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خمسة أشهر فلیس له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ارساله لم أقف علی من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سقوط ما یعارض قول الکلینی الّا من جهة صحیح ابن البختری و هو ایضا لم یعلم العامل به فیسقط لعدم الوثوق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الهدی علی غیر المتمتّع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التمتّع 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الإفراد فلا ریب فی عدم وجوب هدی فیه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المفرد علیه طواف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علیه هدی و لا 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القران فلیس علیه هدی غیر هدی ساقه کما فی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القارن إلّا بسیاق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بأفضل من المفرد إلّا بسیاق الهدی</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لا یکون إلّا بسیاق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المتمتّع وجوب هدیه بالکتاب، و أمّا القارن فبالسنّة و إنّ الآفاقی الذی یجب علیه التمتّع لا مناص له عن الهدی، و أمّا المکّیّ فلا یجب علیه القران بالخصوص بل یتخیّر بینه و بین الإفراد فله مناص بأن لا یقرن، و أمّا لو قارن فلا یحصل الّا بسوق الهدی، و المتمتّع إذا لم یجد الهدی یبدل بصیام ثلاثة أیّام فی الحجّ و سبعة إذا رجع، و القارن لا یجی‌ء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سلّار فی أقسام الواجب سیاق الهدی للمقرن و المتمتّع، و قال أبو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ضربان مفروض و مسنون و المفروض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النذر، و هدی الکفّارة، و هدی القران، و هدی المتمتّع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هدی القران فابتداؤه تطوّع فإذا أشعر أو قلّد لزم سیاقه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أخیرا إنّما هو علی القول بحصر إحرامه فی الاشعار و التقلید، و أمّا علی القول بکفایة أحدهما أو التلبیة فمع عدمهما أیضا یجب بالتلبیة مع أنّ من قال باللّزوم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الإحرام، و قبل الإحرام لا یکون قارنا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نسک لا جبران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ردا علی بعض العامّة قال فی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التمتّع نسک، و به قال أبو حنیفة و أصحابه، و قال الشافعیّ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دم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 فَإِذٰا وَجَبَت جُنُوبُهٰا فَکُلُوا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أنّها من الشعائر و أمرنا بالأکل فلو کان دم جبران لما أمرنا بالأکل</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 قائل بکونه جبراناً من الشیعة فلا وجه لذکر ثمرة الخلاف </w:t>
      </w:r>
      <w:r>
        <w:rPr>
          <w:rFonts w:eastAsia="IRNazanin" w:cs="IRNazanin"/>
          <w:color w:val="111111"/>
          <w:sz w:val="28"/>
          <w:szCs w:val="28"/>
          <w:rtl w:val="true"/>
          <w:lang w:bidi="fa-IR"/>
        </w:rPr>
        <w:t>.</w:t>
      </w:r>
      <w:bookmarkStart w:id="139" w:name="pg13249_129695"/>
    </w:p>
    <w:p>
      <w:pPr>
        <w:pStyle w:val="Heading5"/>
        <w:numPr>
          <w:ilvl w:val="4"/>
          <w:numId w:val="1"/>
        </w:numPr>
        <w:rPr/>
      </w:pPr>
      <w:bookmarkStart w:id="140" w:name="__RefHeading___Toc1389731_2322387425"/>
      <w:bookmarkStart w:id="141" w:name="_Toc50"/>
      <w:bookmarkEnd w:id="139"/>
      <w:bookmarkEnd w:id="140"/>
      <w:r>
        <w:rPr>
          <w:rtl w:val="true"/>
        </w:rPr>
        <w:t>لا یجوز الجمع بین النسکین بنیّة واحدة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الجمع بین النسکین بنیّة واحدة فیبطل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القاعدة حیث لم یأتِ بما امر و ما نسب الی الخلاف من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ینعقد الحجّ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فراجع</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نسب للحسن بن ابی عقیل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ذلک و جعله تفسیرا للقران مع سیاق الهدی</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لیس بصحیح کما مرّ أنّه إنّما قال إنّ حجّ القران مثل التمتّع إلّا أنّ التمتّع یحلّ من عمرته، ثمّ یهلّ بالحجّ، و القارن لا یحلّ من عمرته إلّا بعد إتمام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إلی عمل النّبیّ صلّی اللّه علیه و آله فی حجّ قرانه کما فی صحیح معاویة المتقدم</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حجّ النّبی صلّی اللّه علیه و آله،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حجّه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یمکن نسبته الی محمّد بن بابویه حیث روی صحیح زرارة المتقدم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جعفر و هو خلف المقام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قرنت بین</w:t>
      </w:r>
    </w:p>
    <w:p>
      <w:pPr>
        <w:pStyle w:val="BookText"/>
        <w:rPr/>
      </w:pPr>
      <w:r>
        <w:rPr>
          <w:rFonts w:ascii="IRNazanin" w:hAnsi="IRNazanin" w:eastAsia="IRNazanin"/>
          <w:color w:val="111111"/>
          <w:sz w:val="28"/>
          <w:sz w:val="28"/>
          <w:szCs w:val="28"/>
          <w:rtl w:val="true"/>
          <w:lang w:bidi="fa-IR"/>
        </w:rPr>
        <w:t>حجّة و عمرة،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سقت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و اللّه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زاد هو الأفراد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القارن و المفرد طوافان بالبیت و سعیان بین الصفا و المروة و لا یحلّان بعد العمرة و یمضیان علی إحرامهما الأوّل و لا یقطعان التلبیة إذا نظر إلی بیوت مکّة کما یفعل المتمتّع بالعمرة و لکنّهما یقطعان التلبیة یوم عرفة عند زوال الشّمس، و القارن و المفرد صفتهما واحدة إلّا أنّ القارن یفضل علی المفرد بسیاق الهدی</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نقف له علی مستند فی إلحاق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استند إلی أخبار تضمّنت أن فضل القارن بالسیاق، فیکون المعنی کونهما مثلین فی غیره، مثل صحیح الحلبی المتقدم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نسک الذی یقرن بین الصفا و المروة مثل نسک المفرد، و لیس بأفضل منه إلّا بسیاق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وهو کما تری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إدخال أحدهما علی الآخر قبل تحلّله من الأوّل فیبطل الثانی ان کان عمرة أو حجّا قبل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تقتضیه القاعدة لولا النص لکن مع النصوص المعتبرة لا یصار الی ما تقتضیه القاعدة و لذا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قبل التقصیر و تعمد ذلک فالمروی أنه یبقی علی حجّة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طاف و سعی ثمّ لبّی قبل أن یقصّر فلیس له أن یقصّر و لیس له متعة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فهنا بطلت متعته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 العلاء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متمتّع فطاف، ثمّ أهلّ بالحجّ قبل أن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متعته هی حجّة مبتولة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صحیحه الاخر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یفرد الحجّ ثمّ یطوف بالبیت و یسعی بین الصفا و المروة ثمّ یبدو له أن یجعلها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لبّی بعد ما سعی قبل أن یقصّر فلا متعة له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و هنا لا یجوز له العدول الی التمتع بعد ما لبی للحج قبل ان یقصر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وحملها الشیخ  فی التهذیب علی المتعمد،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لانه لاشیء علی الناسی کما فی صحاح ابن سنان وابن الحجاج وابن عمار الاتیة فبقرینة هذه النصوص الصریحة فی الناسی یختص حکم تلک النصوص بغیر الناسی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أهلّ بالعمرة و نسی أن یقصّر حتّی دخل فی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 لا شی‌ء علیه و تمّت عمرته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متمتّع نسی أن یقصّر حتّی أحرم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عبد الرّحمن بن الحجّاج 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تمتّع بالعمرة إلی الحجّ فدخل مکّة و طاف و سعی و لبس ثیابه و أحلّ و نسی أن یقصّر حتّی خرج إلی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یبنی علی العمرة و طوافها و طواف الحجّ علی أثره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ناسیا صحّ إحرامه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للصحاح الثلاثة المتقدّمة فی العنوان السابق صحیح معاویة بن عمّار، و صحیح عبد اللّه بن سنان، و صحیح عبد الرّحمن ابن الحجّاج، بل و صحیح إسحاق بن عمّار المتقدّم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جبره بشاة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إسحاق بن عمّار 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یتمتّع فینسی أن یقصّر حتّی یهلّ للحجّ؟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الاستحباب لظهور الأخبار المتقدّمة المشار إلیها فی العنوان السابق علی عدم شی‌ء أصلا، و إن کان الشیخ حمله علی ظاهره علی الوجوب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تنافی بینه و بین ما رواه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صحیح معاویة بن عمار و ذکر أنّ المراد بقوله لا شیء علیه هو انه لا عقاب علیه و لا بطلان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لمن حجّ ندباً مفرداً العدول إلی التّمتّع بل یجب إذا طاف و سعی أوّلا قبل عرفات ویصیر ما احرم للحج عمرة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یلبّی بعد طوافه و سعیه، فلو لبّی بطلت متعته و بقی علی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العدول للقارن</w:t>
      </w:r>
      <w:r>
        <w:rPr>
          <w:rFonts w:eastAsia="IRNazanin" w:cs="IRNazanin"/>
          <w:color w:val="111111"/>
          <w:sz w:val="28"/>
          <w:szCs w:val="28"/>
          <w:rtl w:val="true"/>
          <w:lang w:bidi="fa-IR"/>
        </w:rPr>
        <w:t>.</w:t>
      </w:r>
      <w:bookmarkStart w:id="142" w:name="pg13249_129700"/>
    </w:p>
    <w:p>
      <w:pPr>
        <w:pStyle w:val="BookText"/>
        <w:rPr/>
      </w:pPr>
      <w:bookmarkEnd w:id="142"/>
      <w:r>
        <w:rPr>
          <w:rFonts w:ascii="IRNazanin" w:hAnsi="IRNazanin" w:eastAsia="IRNazanin"/>
          <w:color w:val="111111"/>
          <w:sz w:val="28"/>
          <w:sz w:val="28"/>
          <w:szCs w:val="28"/>
          <w:rtl w:val="true"/>
          <w:lang w:bidi="fa-IR"/>
        </w:rPr>
        <w:t>و یجوز للقارن و المفرد إذا دخلا مکّة الطّواف و السّعی فیقدمان طوافهما الواجب و سعیهما علی المضی إلی عرفات لضرورة و غیر ضرورة وکذلک الطواف المندوب لکن یجدّدان التّلبیة عقیب صلاة الطّواف، فلو ترکاها أحلّا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بعد المکّیّ لیس له ان یتمتع، و لو کان له منزلان بمکّة و بالآفاق و غلبت إقامته فی الآفاق تمتّع، و لو تساویا تخیّر، والمجاور بمکّة سنة یعمل عمل أهل مکّة یعنی یفرد الحجّ مع أهل مکّة و ما کان دون السنة فله أن یتمتّع، و لا یجب الهدی علی غیر المتمتّع و هو نسکٌ لا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الجمع بین النّسکین بنیّة واحدة فیبطل کلّ منهما، و لا إدخال أحدهما علی الآخر قبل تحلّله من الأول فیبطل الثّانی إن کان عمرةً أو حجّاً قبل السّعی، و لو کان قبل التّقصیر و تعمّد ذلک فالاقوی أنّه یبقی علی حجّه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ناسیاً صحّ إحرامه الثّانی و یستحبّ جبره بشاةٍ</w:t>
      </w:r>
      <w:r>
        <w:rPr>
          <w:rFonts w:eastAsia="IRNazanin" w:cs="IRNazanin"/>
          <w:color w:val="111111"/>
          <w:sz w:val="28"/>
          <w:szCs w:val="28"/>
          <w:rtl w:val="true"/>
          <w:lang w:bidi="fa-IR"/>
        </w:rPr>
        <w:t>.</w:t>
      </w:r>
    </w:p>
    <w:p>
      <w:pPr>
        <w:pStyle w:val="Heading3"/>
        <w:numPr>
          <w:ilvl w:val="2"/>
          <w:numId w:val="1"/>
        </w:numPr>
        <w:rPr/>
      </w:pPr>
      <w:bookmarkStart w:id="143" w:name="__RefHeading___Toc1389733_2322387425"/>
      <w:bookmarkStart w:id="144" w:name="_Toc51"/>
      <w:bookmarkEnd w:id="143"/>
      <w:r>
        <w:rPr>
          <w:rtl w:val="true"/>
        </w:rPr>
        <w:t>الفصل الثالث فی المواقیت</w:t>
      </w:r>
      <w:bookmarkEnd w:id="144"/>
    </w:p>
    <w:p>
      <w:pPr>
        <w:pStyle w:val="Heading4"/>
        <w:numPr>
          <w:ilvl w:val="3"/>
          <w:numId w:val="1"/>
        </w:numPr>
        <w:rPr/>
      </w:pPr>
      <w:bookmarkStart w:id="145" w:name="__RefHeading___Toc1389735_2322387425"/>
      <w:bookmarkStart w:id="146" w:name="_Toc52"/>
      <w:bookmarkEnd w:id="145"/>
      <w:r>
        <w:rPr>
          <w:rtl w:val="true"/>
        </w:rPr>
        <w:t>اشارة</w:t>
      </w:r>
      <w:bookmarkEnd w:id="1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المواقیت الوقت حتّی فی الحجّ و حیث إنّ المیقات مفعال من الوقت فسمّیت مواضع الإحرام بالمواقیت مجازا، و المراد وقت الإحرام بلوغ تلک</w:t>
      </w:r>
    </w:p>
    <w:p>
      <w:pPr>
        <w:pStyle w:val="BookText"/>
        <w:rPr/>
      </w:pPr>
      <w:r>
        <w:rPr>
          <w:rFonts w:ascii="IRNazanin" w:hAnsi="IRNazanin" w:eastAsia="IRNazanin"/>
          <w:color w:val="111111"/>
          <w:sz w:val="28"/>
          <w:sz w:val="28"/>
          <w:szCs w:val="28"/>
          <w:rtl w:val="true"/>
          <w:lang w:bidi="fa-IR"/>
        </w:rPr>
        <w:t>الأمکنة، و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من الأزمنة المبهمة، و المواقیت جمع المیقات و هو الوقت المحدود فاستعیر للمکان، و منه مواقیت الحجّ لمواضع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الاحرام لدخول مکّة کما دل علیه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الرجل مکّة بغیر 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مریضا أو من به بطن</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الاحرام لا یکون الّا بحج أو عمرة فتتعیّن العمرة إذا لم یکن الوقت وقتا للحج کالقارن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ذلک من یتکرّر منه الدخول جلبا لحوائج الناس، ففی صحیح رفاعة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الحطابة و المجتلبة أتوا النبی صلّی اللّه علیه و آله فسألوه فأذن لهم ان یدخلوا حلالا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الی المشهور التعدی الی کل من تکرّر منه الدخول و لو لم ینطبق علیه عنوان المجتلب فهماً منهم عدم الخصوصیة لعنوان الاجتلاب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الاحتمال وجیه فی من تکرر منه الدخول ممن کان شغله ذلک لا لمن تکرر منه ذلک لحاجة 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یتکرّر منه ذلک لمراجعة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التعدی لمثل</w:t>
      </w:r>
      <w:bookmarkStart w:id="147" w:name="pg13249_129702"/>
    </w:p>
    <w:p>
      <w:pPr>
        <w:pStyle w:val="BookText"/>
        <w:rPr/>
      </w:pPr>
      <w:bookmarkEnd w:id="147"/>
      <w:r>
        <w:rPr>
          <w:rFonts w:ascii="IRNazanin" w:hAnsi="IRNazanin" w:eastAsia="IRNazanin"/>
          <w:color w:val="111111"/>
          <w:sz w:val="28"/>
          <w:sz w:val="28"/>
          <w:szCs w:val="28"/>
          <w:rtl w:val="true"/>
          <w:lang w:bidi="fa-IR"/>
        </w:rPr>
        <w:t>ذلک مشکل فینبغی الاقتصار علی موضع النصّ و الرجوع فی غیره الی عموم صحیح محمّد بن مسلم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ذلک أیضا الداخل قبل مضی الشهر القمری الذی تحقّق فیه الاحرام السابق للعمرة المفردة أو لحجّ التمتّع لصحیح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یجی‌ء فیقضی متعة ثم تبدو له الحاجة فیخرج الی المدینة و الی ذات عرق أو الی بعض المعادن،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مکة بعمرة ان کان فی غیر الشهر الذی تمتّع فیه لان لکلّ شهر عمرة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فدل علی عدم لزم ذلک قبل مضی الشهر وموره و ان کان عمرة التمتع الّا ان التعدی عنه الی المفردة بقرینة التعلیل الوارد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لکلّ شهر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الشهر بالقمری لأنه المتبادر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المتبادر ما بین الهلالین دون ثلاثین یوما الّا مع القرینة، کما فی أشهر العدة لبعد موت الأزواج بدایة الشهر الهلالی فیحسب الملفق ثلاثین یوما</w:t>
      </w:r>
      <w:r>
        <w:rPr>
          <w:rFonts w:eastAsia="IRNazanin" w:cs="IRNazanin"/>
          <w:color w:val="111111"/>
          <w:sz w:val="28"/>
          <w:szCs w:val="28"/>
          <w:rtl w:val="true"/>
          <w:lang w:bidi="fa-IR"/>
        </w:rPr>
        <w:t>.</w:t>
      </w:r>
    </w:p>
    <w:p>
      <w:pPr>
        <w:pStyle w:val="Heading4"/>
        <w:numPr>
          <w:ilvl w:val="3"/>
          <w:numId w:val="1"/>
        </w:numPr>
        <w:rPr/>
      </w:pPr>
      <w:bookmarkStart w:id="148" w:name="__RefHeading___Toc1389737_2322387425"/>
      <w:bookmarkStart w:id="149" w:name="_Toc53"/>
      <w:bookmarkEnd w:id="148"/>
      <w:r>
        <w:rPr>
          <w:rtl w:val="true"/>
        </w:rPr>
        <w:t>هل یصحّ الإحرام قبل المیقات بالنذر و شبهه</w:t>
      </w:r>
      <w:bookmarkEnd w:id="14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الإحرام قبل المیقات الّا بالنذر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یجوز حتی مع النذر فانه لم یذهب إلیه قبل الشیخ فی نهایته و تهذیبه و مبسوطه و خلافه و بعده احد إلّا ابن حمزة</w:t>
      </w:r>
      <w:r>
        <w:rPr>
          <w:rStyle w:val="FootnoteAnchor"/>
          <w:rtl w:val="true"/>
        </w:rPr>
        <w:footnoteReference w:id="460"/>
      </w:r>
      <w:r>
        <w:rPr>
          <w:rFonts w:ascii="IRNazanin" w:hAnsi="IRNazanin" w:eastAsia="IRNazanin"/>
          <w:color w:val="111111"/>
          <w:sz w:val="28"/>
          <w:sz w:val="28"/>
          <w:szCs w:val="28"/>
          <w:rtl w:val="true"/>
          <w:lang w:bidi="fa-IR"/>
        </w:rPr>
        <w:t xml:space="preserve">، قال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الإحرام قبل المیقات فإن أحرم لم ینعقد إلّا أن یکون نذر ذلک،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یحرم قبل المیقات، و مثله الشافعیّ فی أحد قولیه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العمانیّ و الإسکافیّ و الصدوق و المفید و المرتضی و الحلبیّ و ابن زهرة و صاحب الإشارة و الحلیّ إلی العدم مطلقا</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الدّیلمیّ فالظاهر منه انه قائل بالمنع ایضا لا ما نسبه المختلف الیه</w:t>
      </w:r>
      <w:r>
        <w:rPr>
          <w:rStyle w:val="FootnoteAnchor"/>
          <w:rtl w:val="true"/>
        </w:rPr>
        <w:footnoteReference w:id="4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عن نذر، و إحرام عن غیر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عن نذر، فإنه یجب من حیث عقد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من أبعد عن بعد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 إلی المیقات المعروف فعلیه تجدید الإحرام</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لانه أراد عدم طرح تلک الأخبار فحملها علی مجرّد أن یحرم ممّا نذر لکن لا للحجّ و لا للعمرة بل من المیقات یجدّد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المفهوم من الکافی فلم یرو أخبار النذر، و اقتصر علی الروایات الدالة علی عدم جواز الاحرام قبل المیقات وهی سبع روایات مثل صحیح ابن أذینة،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أحرم دون المیقات فلا إحرام له</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 xml:space="preserve">و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یحرم دون الوقت الذی وقّته النّبیّ صلّی اللّه علیه و آله فإنّما مثل ذلک مثل من صلّی فی السفر أربعا و ترک الثنتین</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و قد شبّه من یحرم قبل المیقات بمن صلّی فی السفر أربعا و ترک الثنتین، و هی و ان کانت النسبة بینها و بین روایات النذر العموم والخصوص المطلق الّا ان عدم ذکر الکلینی لها دلیل علی اعراضه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فاستدل بثلاث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للّه علیه شکرا أن یحرم من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فلیحرم من الکوفة و لیف للّه بما قال</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جعل للّه علیه أن یحرم من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الکوفة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أنعم اللّه علیه نعمة أو ابتلاه ببلیّة فعافاه من تلک البلیّة فجعل علی‌نفسه أن یحرم بخراسان کان علیه أن یتمّ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الاصحاب اعرضوا عن العمل بها کما عرفت أنّ الکل ذهبوا إلی المنع ولم یذهب إلی الجواز إلّا الشیخ و ابن حمزة،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الدّیلمیّ أیضا قائل بالمنع فأراد عدم طرح تلک الأخبار فحملها علی مجرّد أن یحرم ممّا نذر لکن لا للحج و لا للعمرة بل من المیقات یجدّد لهما، فجعل مجرّد الإحرام عبادة ینعقد النذر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ان أخباره لا تتضمّن سوی الوفاء بنذره و لا تصریح فیها بعمل حجّ أو عمرة معه لکنّه کما تری فما دام لم تتضمّن تلک الأخبار تجدید الإحرام معناها إدامة ذاک الإحرام للحجّ أو العمرة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انتصر لقول الشیخ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ابن ادریس لصحّة مثل النذر المذکور لاستلزامه لغویة تشریع المواقیت</w:t>
      </w:r>
      <w:r>
        <w:rPr>
          <w:rStyle w:val="FootnoteAnchor"/>
          <w:rtl w:val="true"/>
        </w:rPr>
        <w:footnoteReference w:id="470"/>
      </w:r>
      <w:r>
        <w:rPr>
          <w:rFonts w:ascii="IRNazanin" w:hAnsi="IRNazanin" w:eastAsia="IRNazanin"/>
          <w:color w:val="111111"/>
          <w:sz w:val="28"/>
          <w:sz w:val="28"/>
          <w:szCs w:val="28"/>
          <w:rtl w:val="true"/>
          <w:lang w:bidi="fa-IR"/>
        </w:rPr>
        <w:t>قابل للتأمّل بعد ظهور الفائدة لذلک فی غیر حالة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الاشکال فی صحّة مثل النذر المذکور باعتبار ان شرط انعقاد النذر رجحان متعلقه فی نفسه قابل للتأمّل من جهة ان اشتراط رجحان متعلّق النذر لیس حکما عقلیّا کی لا یقبل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الوجوه الاخری المذکورة فی کفایة الاصول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الاشکال منحصرا بما قال تم ما قال لکن الاشکال الاساسی هو اعراض المتقدمین مما یوجب عدم الوثوق بخبر الحلبی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عمرة مفردة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وقوعها فی اشهر الحج بل تقع فیها وفی غیرها بخلاف الحجّ بأقسامه و عمرة التمتّع فانه یشترط وقوع الإحرام لهما فی أشهر الحجّ بلا 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ابن أذینة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أحرم بالحجّ فی غیر أشهر الحجّ فلا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حکم عمرة التمتّع و العمرة المفردة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معتمرا فی شوّال و فی نیّته أن یعتمر و یرجع إلی بلاده فلا بأس بذلک و إن هو أقام إلی الحجّ فهو متمتّع لأنّ أشهر الحجّ شوّال و ذو القعدة و ذو الحجّة فمن اعتمر فیهنّ و أقام إلی الحجّ فهی متعة، و من رجع إلی بلاده و لم یقم إلی‌الحجّ فهی عمرة، فإن اعتمر فی شهر رمضان أو قبله فأقام إلی الحجّ فلیس</w:t>
      </w:r>
    </w:p>
    <w:p>
      <w:pPr>
        <w:pStyle w:val="BookText"/>
        <w:rPr/>
      </w:pPr>
      <w:r>
        <w:rPr>
          <w:rFonts w:ascii="IRNazanin" w:hAnsi="IRNazanin" w:eastAsia="IRNazanin"/>
          <w:color w:val="111111"/>
          <w:sz w:val="28"/>
          <w:sz w:val="28"/>
          <w:szCs w:val="28"/>
          <w:rtl w:val="true"/>
          <w:lang w:bidi="fa-IR"/>
        </w:rPr>
        <w:t>بمتمتّع و إنّما هو مجاور أفرد العمرة، فإن هو أحبّ أن یتمتّع فی أشهر الحجّ بالعمرة إلی الحجّ فلیخرج منها حتّی یجاوز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خاف مرید الاعتمار تقضیته فی رجب جاز له الإحرام قبل المیقات و لا یجب إعادته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یقل به احد سوی الشیخ و ابن حمزة مثل سابقه إلّا أنّ ذاک قال به فی جمیع کتبه المتقدّمة، و أمّا هذا فإنّما أفتی به فی نهایته و استبصاره، و أمّا فی مبسوطه و تهذیبه فنسبه إلی الرّوایة</w:t>
      </w:r>
      <w:r>
        <w:rPr>
          <w:rStyle w:val="FootnoteAnchor"/>
          <w:rtl w:val="true"/>
        </w:rPr>
        <w:footnoteReference w:id="473"/>
      </w:r>
      <w:r>
        <w:rPr>
          <w:rFonts w:ascii="IRNazanin" w:hAnsi="IRNazanin" w:eastAsia="IRNazanin"/>
          <w:color w:val="111111"/>
          <w:sz w:val="28"/>
          <w:sz w:val="28"/>
          <w:szCs w:val="28"/>
          <w:rtl w:val="true"/>
          <w:lang w:bidi="fa-IR"/>
        </w:rPr>
        <w:t>، و لم یقل به فی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الإحرام قبل المیقات فإن أحرم لم ینعقد إحرامه إلّا أن یکون قد نذر ذلک، و 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الأفضل أن یحرم قبل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للشافعیّ فیه قولان أحدهما مثل قول أبی حنیفة، و الثانی الأفضل من المیقات إلّا أنّه ینعقد قبله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فلم یستثن غیر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الظاهر من الکلینی فروی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لأحد أن یحرم دون المواقیت الّتی وقّتها النّبیّ صلّی اللّه علیه و آله إلّا أن یخاف فوت الشهر فی العمرة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یجی‌ء معتمرا عمرة رجب فیدخل علیه هلال شعبان قبل أن یبلغ الوقت أ یحرم قبل الوقت و یجعلها لرجب أو یؤخّر الإحرام إلی العقیق و یجعلها لشعبان؟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قبل الوقت، فیکون لرجب لأنّ لرجب فضله و هو الذی نوی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العمانیّ و الإسکافیّ فأطلقا المنع کما صرّح به المختلف فی المسالة السابقة</w:t>
      </w:r>
      <w:r>
        <w:rPr>
          <w:rStyle w:val="FootnoteAnchor"/>
          <w:rtl w:val="true"/>
        </w:rPr>
        <w:footnoteReference w:id="476"/>
      </w:r>
      <w:r>
        <w:rPr>
          <w:rFonts w:ascii="IRNazanin" w:hAnsi="IRNazanin" w:eastAsia="IRNazanin"/>
          <w:color w:val="111111"/>
          <w:sz w:val="28"/>
          <w:sz w:val="28"/>
          <w:szCs w:val="28"/>
          <w:rtl w:val="true"/>
          <w:lang w:bidi="fa-IR"/>
        </w:rPr>
        <w:t>، و کذا المفید و المرتضی و الصدوق و أبو الصلاح و القاضی و الدّیلمیّ و الحلیّ و ابن زهرة، و صاحب الإشارة أطلقوا المنع</w:t>
      </w:r>
      <w:r>
        <w:rPr>
          <w:rStyle w:val="FootnoteAnchor"/>
          <w:rtl w:val="true"/>
        </w:rPr>
        <w:footnoteReference w:id="477"/>
      </w:r>
      <w:r>
        <w:rPr>
          <w:rFonts w:ascii="IRNazanin" w:hAnsi="IRNazanin" w:eastAsia="IRNazanin"/>
          <w:color w:val="111111"/>
          <w:sz w:val="28"/>
          <w:sz w:val="28"/>
          <w:szCs w:val="28"/>
          <w:rtl w:val="true"/>
          <w:lang w:bidi="fa-IR"/>
        </w:rPr>
        <w:t>، و بذلک یظهر ضعف ما فی المعتبر من أنّ علیه اتّفاق علمائنا</w:t>
      </w:r>
      <w:r>
        <w:rPr>
          <w:rStyle w:val="FootnoteAnchor"/>
          <w:rtl w:val="true"/>
        </w:rPr>
        <w:footnoteReference w:id="478"/>
      </w:r>
      <w:r>
        <w:rPr>
          <w:rFonts w:ascii="IRNazanin" w:hAnsi="IRNazanin" w:eastAsia="IRNazanin"/>
          <w:color w:val="111111"/>
          <w:sz w:val="28"/>
          <w:sz w:val="28"/>
          <w:szCs w:val="28"/>
          <w:rtl w:val="true"/>
          <w:lang w:bidi="fa-IR"/>
        </w:rPr>
        <w:t>، وما فی المدارک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الشیخان و أتباعهما إلی انعقاد النذر و وجوب الوفاء به بشرط وقوعه فی أشهر الحجّ إن کان</w:t>
      </w:r>
    </w:p>
    <w:p>
      <w:pPr>
        <w:pStyle w:val="BookText"/>
        <w:rPr/>
      </w:pPr>
      <w:r>
        <w:rPr>
          <w:rFonts w:ascii="IRNazanin" w:hAnsi="IRNazanin" w:eastAsia="IRNazanin"/>
          <w:color w:val="111111"/>
          <w:sz w:val="28"/>
          <w:sz w:val="28"/>
          <w:szCs w:val="28"/>
          <w:rtl w:val="true"/>
          <w:lang w:bidi="fa-IR"/>
        </w:rPr>
        <w:t>الإحرام لحجّ أو عمرة متمتّع بها، و إن کان لمفردة رجب مطلقا، و منع ذلک الحلیّ و اختاره المختلف</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فبعد إعراض الأکثر عن الخبرین لا عبرة بهما لا سیّما مع قوّة مطلقات المنع، و یمکن حملهما علی التقیة لان بعض العامّة قال بالجواز قبل المیقات بدون نذر أو درک عمرة رجبیّة فرووا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من بیت المقدس غفر اللّه له ذنبه، و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بعمرة أو حجّة من المسجد الأقصی إلی المسجد الحرام وجبت له الجنّة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أن یتجاوز المیقات بغیر إحرام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صریح صحیحة معاویة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العمرة ان تحرم من المواقیت التی وقّتها رسول اللّه صلّی اللّه علیه و آله لا تجاوزها الّا و أنت محرم</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محمّد بن إسماعیل الوارد فی طریق الکلینی لم تثبت وثاقته فبالامکان التعویض بطریق الصدوق بل بالطریق الثانی للکلینی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مواقیت خمسة وقّتها النّبیّ صلی اللّه علیه و آله لا ینبغی لحاجّ و لا لمعتمر أن یحرم قبلها و 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عدم جواز تجاوز المیقات بغیر إحرام مخصّص بما إذا لم یکن فی طریقه میقاتان قریب و بعید فمع الاختیار یجب من الأوّل و عند الاضطرار یجوز من الثانی کما فی الصحیح عن أبی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بأهلی ماشیا فلم أهلّ حتّی أتیت الجحفة و قد کنت شاکیا فجعل أهل المدینة یسألون عنّی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لقیناه و علیه ثیابه، و هم لا یعلمون، و قد رخّص النّبیّ صلی اللّه علیه و آله لمن کان مریضا أو ضعیفا أن یحرم من الجحفة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صفوان بن یحیی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أنّ بعض موالیک بالبصرة یحرمون ببطن العقیق، و لیس بذلک الموضع ماء و لا منزل و علیهم فی ذلک مؤونة شدیدة و تعجّلهم أصحابهم و جمّالهم، و من وراء بطن العقیق بخمسة عشر میلا منزل فیه ماء و هو منزلهم الذی ینزلون فیه فتری أن یحرموا من موضع الماء لرفقه بهم و خفّته علیهم؟ فکتب أنّ النّبیّ صلی اللّه علیه و آله وقّت المواقیت</w:t>
      </w:r>
    </w:p>
    <w:p>
      <w:pPr>
        <w:pStyle w:val="BookText"/>
        <w:rPr/>
      </w:pPr>
      <w:r>
        <w:rPr>
          <w:rFonts w:ascii="IRNazanin" w:hAnsi="IRNazanin" w:eastAsia="IRNazanin"/>
          <w:color w:val="111111"/>
          <w:sz w:val="28"/>
          <w:sz w:val="28"/>
          <w:szCs w:val="28"/>
          <w:rtl w:val="true"/>
          <w:lang w:bidi="fa-IR"/>
        </w:rPr>
        <w:t>لأهلها و لمن أتی علیها من غیر أهلها و فیها رخصة لمن کانت به علّة فلا یجاوز المیقات إلّا من علّة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 أبی شعیب المحاملی عن أحدهم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 الرّجل علی نفسه أخّر إحرامه إلی الحرم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الرجوع الیه فلو تعذّر بطل ان 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امتثال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نسی او کان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من حیث أمکن، و لو دخل مکّة خرج الی أدنی الحلّ، فان تعذّر فمن موضعه و لو أمکنه الرجوع الی المیقات وجب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وجوب الرّجوع إلی المیقات مع الإمکان إن ترکه مطلقا، و إلّا مع عدم التعمّد و لو جهلا بالحکم إلی حیث أمکن و لو من أدنی الحلّ فتدل علیه النصوص المستفیضة مثل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أن یحرم حتّی دخل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میقات أهل أرضه فإن خشی أن یفوته الحجّ أحرم من مکانه فإن استطاع أن یخرج من‌الحرم فلیخرج ثمّ لیحرم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مرّ علی الوقت الذی یحرم الناس منه فنسی أو جهل فلم یحرم حتّی أتی مکّة فخاف إن رجع إلی الوقت أن یفوته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الحرم و یحرم و یجزیه ذلک</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المتقدم فی المرأة الطامث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الإحرام من موضعه لو لم یمکنه الخروج إلی الحرم أیضا فیشهد له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أناس من أصحابنا حجّوا بامرأة معهم فقدموا إلی الوقت و هی لا تصلّی فجهلوا أنّ مثلها تنبغی أن تحرم فمضوا بها کما هی حتّی قدموا مکّة و هی طامث حلال فسألوا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بعض المواقیت فتحرم منه، و کانت إذا فعلت لم تدرک الحجّ، فسألوا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مکانها قد علم اللّه نیّتها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الصحیح عن سورة بن کلیب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معنا امرأة من أهلنا فجهلت الإحرام فلم تحرم حتّی دخلنا مکّة و نسینا أن نأمرها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فمروها فلتحرم من مکانها من مکّة أو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المصنّف حکم ما لو جهل بوجوب الإحرام و لم یعلم به إلّا بعد تمام العمل و حکم ما لو کان مغمی علیه وقت الإحرام، و لم یذکر أیضا حکم ما لو لم یفهم إلّا فی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جمیل بن درّاج وهو من اصحاب الاجماع عن بعض أصحابنا،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نسی أن یحرم أو جهل و قد شهد المناسک کلّها و طاف و 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نیّته إذا کان قد نوی ذلک فقد تمّ حجّه، و إن لم یهلّ و قال فی مریض أغمی علیه حتّی أتی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عنه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الکفایة لو لم یعلم إلّا بعد إتمام العمل، و علی ما إذا فهم بعرفات و فیه لیس له وقت رجوع صحیح</w:t>
      </w:r>
      <w:r>
        <w:rPr>
          <w:rStyle w:val="FootnoteAnchor"/>
          <w:rtl w:val="true"/>
        </w:rPr>
        <w:footnoteReference w:id="491"/>
      </w:r>
      <w:r>
        <w:rPr>
          <w:rFonts w:ascii="IRNazanin" w:hAnsi="IRNazanin" w:eastAsia="IRNazanin"/>
          <w:color w:val="111111"/>
          <w:sz w:val="28"/>
          <w:sz w:val="28"/>
          <w:szCs w:val="28"/>
          <w:rtl w:val="true"/>
          <w:lang w:bidi="fa-IR"/>
        </w:rPr>
        <w:t xml:space="preserve">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الإحرام بالحج فذکره و هو بعرفات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w:t>
      </w:r>
      <w:bookmarkStart w:id="150" w:name="pg13249_129714"/>
    </w:p>
    <w:p>
      <w:pPr>
        <w:pStyle w:val="BookText"/>
        <w:rPr/>
      </w:pPr>
      <w:bookmarkEnd w:id="150"/>
      <w:r>
        <w:rPr>
          <w:rFonts w:ascii="IRNazanin" w:hAnsi="IRNazanin" w:eastAsia="IRNazanin"/>
          <w:color w:val="111111"/>
          <w:sz w:val="28"/>
          <w:sz w:val="28"/>
          <w:szCs w:val="28"/>
          <w:rtl w:val="true"/>
          <w:lang w:bidi="fa-IR"/>
        </w:rPr>
        <w:t>کتابک و سنّة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إحرامه، فإن جهل أن یحرم یوم الترویة بالحجّ حتّی رجع إلی بلده إن کان قضی مناسکه کلّها فقد تمّ حجّه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389739_2322387425"/>
      <w:bookmarkStart w:id="152" w:name="_Toc54"/>
      <w:bookmarkEnd w:id="151"/>
      <w:r>
        <w:rPr>
          <w:rtl w:val="true"/>
        </w:rPr>
        <w:t>المواقیت</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المواقیت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الاحرام خمسة او ستة اوعشرةکل ذلک بحسب اعتبار ما سیأتی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الشجرة، و وادی العقیق، و الجحفة، و یلملم، و قرن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وقتها صلّی اللّه علیه و آله لأهلها و لمن یمرّ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مکة لإحرام حج التمتع وحج الافراد، و المنزل الذی یکون دون المیقات الی مکة فان لصاحبه الاحرام منه، و محاذاة مسجد الشجرة لمن یمرّ من طریق المدینة،  و التنعیم و الجعرانة لأهل مکة لعمرة الافراد أو من کان بحکم أهلها، و هو المجاور لها بعد سنة، و أدنی الحلّ لإحرام العمرة المفردة لمن هو بمکة و أراد الاتیان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الاحرام عند الشک فی الوصول الی المیقات بل لا بدّ من الیقین أو الاطمئنان أو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لاستصحاب عدم الوصول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الخمسة الأولی فهی میقات لکل من یمرّ علیها کقاصد عمرة التمتع، أو النائی عن مکة إذا أراد العمرة المفردة أو حج الافراد أو القران فلصحیحة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العمرة ان تحرم من المواقیت التی وقّتها رسول اللّه صلّی اللّه علیه و آله لا تجاوزها الّا و أنت محرم، فإنّه وقّت لأهل العراق و لم یکن یومئذ عراق بطن العقیق من قبل أهل العراق، و وقّت لأهل الیمن یلملم، و وقّت لأهل الطائف قرن المنازل، و وقّت لأهل المغرب الجحفة، و هی مهیعة، و وقّت لأهل المدینة ذا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منزله خلف هذه المواقیت ممّا یلی مکة فوقته منزله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محمّد بن إسماعیل الوارد فی طریق الکلینی لم تثبت وثاقته فبالامکان التعویض بطریق الصدوق بل بالطریق الثانی للکلینی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الإحرام من مواقیت خمسة وقّتها النّبیّ صلی اللّه علیه و آله، لا ینبغی لحاجّ و لا لمعتمر أن یحرم قبلها و لا بعدها وقّت لأهل المدینة ذا الحلیفة، و هو مسجد الشجرة یصلّی فیه و یفرض الحجّ، و وقّت لأهل الشام الجحفة، و وقّت لأهل نجد العقیق، و وقّت لأهل الطائف قرن</w:t>
      </w:r>
    </w:p>
    <w:p>
      <w:pPr>
        <w:pStyle w:val="BookText"/>
        <w:rPr/>
      </w:pPr>
      <w:r>
        <w:rPr>
          <w:rFonts w:ascii="IRNazanin" w:hAnsi="IRNazanin" w:eastAsia="IRNazanin"/>
          <w:color w:val="111111"/>
          <w:sz w:val="28"/>
          <w:sz w:val="28"/>
          <w:szCs w:val="28"/>
          <w:rtl w:val="true"/>
          <w:lang w:bidi="fa-IR"/>
        </w:rPr>
        <w:t>المنازل، و وقّت لأهل‌الیمن یلملم، و لا ینبغی لأحد أن یرغب عن مواقیت النّبیّ صلی اللّه علیه و آله</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ذلک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الحلیفة للمدینة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ان ذا الحلیفة بتمامه میقات أو خصوص مسجد الشجرة منه أو هما مترادفان بحیث یکون مسجد الشجرة اسما لمجموع ذی الحلیفة و لیس لجزء منه ؟ و عند الشک یجب الاخذ بالقدر المتیقن لقاعدة الاشتغال الثابتة عقلا و هی تقتضی الاحرام من مسجد الشجرة بخصوصه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احد من المتقدمین بکون غیر مسجد الشجرة میقاتا فهذا الصدوق فی مقنعه و هدایته و أمالیه، و المفید فی مقنعته و الشیخ فی نهایته و الدّیلمیّ فی مراسمه و أبو الصلاح فی کافیه و ابن زهرة فی غنیته و صاحب الإشارة فی کتابه و الحلّی فی سرائره، و المرتضی فی ناصریّاته کلّهم عیّنوا مسجد الشجرة مفسّرا ذا الحلیفة به أو بالعکس بل قال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میقات أهل المدینة فلا خلاف فی أنّه مسجد الشجرة و هو ذو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اقتصر ابن حمزة علی ذی الحلیفة، و بعد قول غیره باتّحادهما لا یعلم مخالفته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الحلبی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لأهل المدینة ذا الحلیفة، و هو 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المراد من ذی الحلیفة هو مسجد الشجرة وهذا معنی اتحادهما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مطلقات ذی الحلیفة کصحیح معاویة بن عمّار المتقدم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لأهل المدینة ذا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أبی أیّوب و خبر هشام بن سالم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أخاف أن یعزّ الماء علیکم بذی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محمّد الحلبی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ذلک من الغسل بذی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علیّ بن جعفر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 من ذی الحلیفة و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عمر بن یزید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لأهل المدینة ذا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ما مرّ، فالقاعدة حمل المجمل علی المفصّل و قد فسّر فی تلک ذو الحلیفة بالشجرة مع أنّ العامّة الّذین رووا ذا الحلیفة مطلقا فرووا عن ابن عبّاس أنّ النّبیّ صلی اللّه علیه و آله وقّت لأهل المدینة ذا الحلیفة، و لأهل الشام الجحفة، و لأهل نجد قرن المنازل و لأهل الیمن یلملم هنّ لهنّ،و لمن أتی علیهنّ من غیرهنّ ممّن أراد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یفهم من أخبارهم أیضا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مسلم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کان إذا استوت به راحلته قائمة عند مسجد ذی الحلیفة أهلّ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البیداء،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البیداء الّتی یکذبون فیها علی النّبیّ صلی اللّه علیه و آله ما أهلّ إلّا من عند الشجرة حین قام به بعیره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أنّ النّبی صلی اللّه علیه و آله کان یخرج من طریق الشجرة، و یدخل من طریق المعرّس، کان صلی اللّه علیه و آله إذا خرج إلی مکّة یصلّی فی مسجد الشجرة و إذا رجع صلّی بذی الحلیفة ببطن الوادی</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الجحفة للشام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معاویة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لأهل المغرب الجحفة و هی مهیعة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لأهل الشام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تاج العروس من جواهر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الجحفة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قریةً جامعةً، علی اثنین و ثمانین میلا من مکّة،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به، و کانت تسمّی مهیعة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بها بنو عبیل کأمیرٍ باللّام، و هو الصّواب، و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عبیدٍ، کزبیرٍ، بالدّال، و هو غلطٌ، و هم إخوة عادٍ بن عوص بن إرم، و کان أخرجهم العمالیق، و هم من ولد عملیق بن لاوذ بن إرم من یثرب، فجاءهم سیل الجحاف، فاجتحفهم، فسمّیت الجحفة،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ابن</w:t>
      </w:r>
    </w:p>
    <w:p>
      <w:pPr>
        <w:pStyle w:val="BookText"/>
        <w:rPr/>
      </w:pPr>
      <w:r>
        <w:rPr>
          <w:rFonts w:ascii="IRNazanin" w:hAnsi="IRNazanin" w:eastAsia="IRNazanin"/>
          <w:color w:val="111111"/>
          <w:sz w:val="28"/>
          <w:sz w:val="28"/>
          <w:szCs w:val="28"/>
          <w:rtl w:val="true"/>
          <w:lang w:bidi="fa-IR"/>
        </w:rPr>
        <w:t>الکلبیّ،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قریةٌ تقرب من سیف البحر، أجحف السّیل بأهلها؛ فسمّیت جحفةً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ثمّ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قریة کبیرة ذات منبر علی طریق المدینة من مکّة علی أربع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علی ثلاث مراحل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العمالیق أخرجوا بنی عقیل و هم إخوة عاد بن رب، فنزلوا الجحفة و کان اسمها یومئذ مهیعة فجاءهم سیل فاجتحفهم فسمّیت جحفة، و لمّا قدم النّبیّ صلی اللّه علیه و آله المدینة استوبأها و حمّ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حبّب إلینا المدینة کما حبّبت إلینا مکّة أو أشدّ و صحّحها و بارک لنا فی صاعها و مدّها، و انقل حمّاها إلی الجحفة</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یلملم للیمن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صحیحی معاویة و الحلبی المتقدمین و غیرهما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موضع علی لیلتین من مکّة و فیه مسجد معاذ بن جبل، و قال المرزوقیّ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من الطائف علی لیلتین أو ثلاث،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واد هناک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القاموس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یلملم أو ألملم أو یرمرم میقات الیمن جبل علی مرحلتین من مکّة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المنازل للطائف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صحیحی معاویة والحلبی المتقدمین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نجد و منه أویس القرنیّ و خطّأه محشّیه ابن بری، و القاموس،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الجوهریّ فی تحریکه و فی نسبة أویس القرنیّ إلیه لأنّه منسوب إلی قرن من ردمان بن ناجیة من مراد أحد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السمعانیّ أیضا بأنّه منسوب إلی قرن بطن من مراد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العقیق للعراق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صحیحی معاویة و الحلبی المتقدمین و غیرهما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حدود العقیق ففی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العقیق برید 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برید البغث دون غمرة ببریدین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صحیحه الاخر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العقیق برید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دون المسلخ بستّة أمیال ممّا یلی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و بین غمرة أربعةٌ و عشرون میلًا بریدان</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ارسل الفقیه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نحرم من طریق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لسنا نعرف حدّ عرض العقیق فکتب أحرم من وجرة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مکّة و البصرة بینها و بین مکّة نحو ستین میلا منها یحرم أکثر الحاجّ</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عمَّار بن مروان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حدُّ العقیق أوَّله المسلخ و آخره ذات عرق</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سنده حسن بن محمد و هو مشترک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مرسلة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النّبیّ صلی اللّه علیه و آله لأهل العراق العقیق و أوّله المسلخ و وسطه غمرة و آخره ذات عرق، و أوّله أفضل و لا یجوز</w:t>
      </w:r>
    </w:p>
    <w:p>
      <w:pPr>
        <w:pStyle w:val="BookText"/>
        <w:rPr/>
      </w:pPr>
      <w:r>
        <w:rPr>
          <w:rFonts w:ascii="IRNazanin" w:hAnsi="IRNazanin" w:eastAsia="IRNazanin"/>
          <w:color w:val="111111"/>
          <w:sz w:val="28"/>
          <w:sz w:val="28"/>
          <w:szCs w:val="28"/>
          <w:rtl w:val="true"/>
          <w:lang w:bidi="fa-IR"/>
        </w:rPr>
        <w:t>الإحرام قبل بلوغ المیقات و لا یجوز تأخیره عن المیقات إلّا لعلّة أو تقیّة، و إذا کان الرّجل علیلا أو اتّقی فلا بأس بأن یؤخّر الإحرام إلی ذات عرق</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ذیل کلامه أنّ ذات عرق لیس للمختار، بل للمضطرّ، وکذلک نسب المختلف الی والد الصدوق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المشهور أنّ الإحرام من ذات عرق مختارا سائغ، و کلام علیّ بن بابویه یشعر بأنّه لا یجوز التأخیر إلی ذات عرق إلّا لعلیل أو تقیّة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الامعان فی کلام الصدوق ظاهر فی الجواز للمختار بقرینة تصریحه بذلک فی صدر کلامه و اما ما نسبه المختلف الی والده فمجرد اشعار و لا عبرة به، نعم صرح بذلک الشیخ فی النهایة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یجعل إحرامه من ذات عرق إلّا عند الضرورة و التقیّة، و لا یتجاوز ذات عرق إلّا محرما علی حال</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مثله صرّح فی مبسوطه ایضا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له بمکاتبة محمّد بن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مع بعض هؤلاء و یکون متّصلا بهم</w:t>
      </w:r>
    </w:p>
    <w:p>
      <w:pPr>
        <w:pStyle w:val="BookText"/>
        <w:rPr/>
      </w:pPr>
      <w:r>
        <w:rPr>
          <w:rFonts w:ascii="IRNazanin" w:hAnsi="IRNazanin" w:eastAsia="IRNazanin"/>
          <w:color w:val="111111"/>
          <w:sz w:val="28"/>
          <w:sz w:val="28"/>
          <w:szCs w:val="28"/>
          <w:rtl w:val="true"/>
          <w:lang w:bidi="fa-IR"/>
        </w:rPr>
        <w:t>یحجّ و یأخذ علی الجادّة و لا یحرم هؤلاء من المسلخ فهل یجوز لهذا الرّجل أن یؤخّر إحرامه إلی ذات عرق فیحرم معهم لمّا یخاف الشهرة أم لا یجوز إلّا أن یحرم من المسلخ؟ فکتب إلیه فی الجواب یحرم من میقاته ثمّ یلبس الثیاب و یلبّی فی نفسه فإذا بلغ إلی میقاتهم أظهر</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 انه کالصریح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ان کانت ظاهرة فی ذلک لکن عدم الجواز فیها محمول علی الافضلیة بقرینة ما تقدم من النصوص المعتبرة وکم له من نظیر، و یشهد لدخول ذات عرق صحیحة معاویة بن عمّار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العقیق برید أوطاس،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البعث دون غمرة ببریدین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آخر العقیق أوطاس بمعنی خروجه عن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مرسلة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 لیس من العقیق</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و ذات عرق قبل أوطاس، قال الحمویّ فی بلدانه فی أوطاس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الغور من ذات عرق إلی أوطاس، و أوطاس علی نفس الطریق، و نجد من حدّ أوطاس إلی القریتین،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أوطاس واد فی دیار هوازن فیه کانت وقعة حنین للنّبیّ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 ان ذات عرق جزءا من میقات العقیق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المتمتّع یجی‌ء فیقضی متعته ثمّ تبدو له الحاجة فیخرج إلی المدینة أو إلی ذات عرق أو إلی بعض المعادن؟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مکّة بعمرة</w:t>
      </w:r>
    </w:p>
    <w:p>
      <w:pPr>
        <w:pStyle w:val="BookText"/>
        <w:rPr/>
      </w:pPr>
      <w:r>
        <w:rPr>
          <w:rFonts w:ascii="IRNazanin" w:hAnsi="IRNazanin" w:eastAsia="IRNazanin"/>
          <w:color w:val="111111"/>
          <w:sz w:val="28"/>
          <w:sz w:val="28"/>
          <w:szCs w:val="28"/>
          <w:rtl w:val="true"/>
          <w:lang w:bidi="fa-IR"/>
        </w:rPr>
        <w:t>إن کان فی غیر الشهر الذی تمتّع فیه لأنّ لکلّ شهر عمرة و هو مرتهن بالحجّ،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فی الشهر الذی خرج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مجاورا ههنا فخرج متلقیا بعض هؤلاء فلمّا رجع بلغ ذات عرق أحرم من ذات عرق بالحجّ و دخل و هو محرم بالحجّ</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المفهوم منه أنّ المتمتّع الذی یجب إحرامه بحجّه بعد عمرته من مکّة أو خرج بعد العمرة من مکّة و رجع فی ذاک الشهر یجوز أن یحرم من ذات عرق بدل الإحرام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منزل الرّجل دون ذات عرق إلی مکّة فلیحرم من دویرة أهله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 المسلخ، ثم غمرة، ثم ذات عرق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ورد به النص أفضلیة المسلخ ففی موثق یونس بن یعقوب،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الإحرام من أیّ العقیق أحرم؟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و هو أفضل</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 کما فی مرسلته المتقدمة</w:t>
      </w:r>
      <w:r>
        <w:rPr>
          <w:rFonts w:eastAsia="IRNazanin" w:cs="IRNazanin"/>
          <w:color w:val="111111"/>
          <w:sz w:val="28"/>
          <w:szCs w:val="28"/>
          <w:rtl w:val="true"/>
          <w:lang w:bidi="fa-IR"/>
        </w:rPr>
        <w:t>.</w:t>
      </w:r>
      <w:bookmarkStart w:id="153" w:name="pg13249_129725"/>
    </w:p>
    <w:p>
      <w:pPr>
        <w:pStyle w:val="Heading4"/>
        <w:numPr>
          <w:ilvl w:val="3"/>
          <w:numId w:val="1"/>
        </w:numPr>
        <w:rPr/>
      </w:pPr>
      <w:bookmarkStart w:id="154" w:name="__RefHeading___Toc1389741_2322387425"/>
      <w:bookmarkStart w:id="155" w:name="_Toc55"/>
      <w:bookmarkEnd w:id="153"/>
      <w:bookmarkEnd w:id="154"/>
      <w:r>
        <w:rPr>
          <w:rtl w:val="true"/>
        </w:rPr>
        <w:t>میقات حج التمتّع مکّة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میقات حج التمتّع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صحیحة عمرو بن حریث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أهلّ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من رحلک و ان شئت من المسجد و ان شئت من الطریق</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السؤال عن حج التمتع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الاحرام من مکة الجدیدة و ذیله دال علی جوازه من الطریق الی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الخروج من مکة لمن یفوته الحج</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یحرم الخروج من مکة لمن یفوته الحج لو خرج کما هو مقتضی القاعدة لحرمة المقدمات المفوتة عقلاً و لخصوص صحیح حمّاد بن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متمتّعا فی أشهر الحجّ لم یکن له أن یخرج حتّی یقضی الحجّ فإن عرضت له حاجة إلی عسفان أو إلی الطائف أو إلی ذات عرق خرج محرما و دخل ملبّیا بالحجّ، فلا یزال علی إحرامه، فإن رجع إلی مکّة رجع محرما</w:t>
      </w:r>
      <w:bookmarkStart w:id="156" w:name="pg13249_129726"/>
    </w:p>
    <w:p>
      <w:pPr>
        <w:pStyle w:val="BookText"/>
        <w:rPr/>
      </w:pPr>
      <w:bookmarkEnd w:id="156"/>
      <w:r>
        <w:rPr>
          <w:rFonts w:ascii="IRNazanin" w:hAnsi="IRNazanin" w:eastAsia="IRNazanin"/>
          <w:color w:val="111111"/>
          <w:sz w:val="28"/>
          <w:sz w:val="28"/>
          <w:szCs w:val="28"/>
          <w:rtl w:val="true"/>
          <w:lang w:bidi="fa-IR"/>
        </w:rPr>
        <w:t>و لم یقرب البیت حتّی یخرج مع النّاس إلی منی علی إحرامه</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انه یخرج من مکة محرما</w:t>
      </w:r>
      <w:r>
        <w:rPr>
          <w:rFonts w:eastAsia="IRNazanin" w:cs="IRNazanin"/>
          <w:color w:val="111111"/>
          <w:sz w:val="28"/>
          <w:szCs w:val="28"/>
          <w:rtl w:val="true"/>
          <w:lang w:bidi="fa-IR"/>
        </w:rPr>
        <w:t>.</w:t>
      </w:r>
    </w:p>
    <w:p>
      <w:pPr>
        <w:pStyle w:val="Heading4"/>
        <w:numPr>
          <w:ilvl w:val="3"/>
          <w:numId w:val="1"/>
        </w:numPr>
        <w:rPr/>
      </w:pPr>
      <w:bookmarkStart w:id="157" w:name="__RefHeading___Toc1389743_2322387425"/>
      <w:bookmarkStart w:id="158" w:name="_Toc56"/>
      <w:bookmarkEnd w:id="157"/>
      <w:r>
        <w:rPr>
          <w:rtl w:val="true"/>
        </w:rPr>
        <w:t>میقات حج الإفراد منزله</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الإفراد منزله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کان منزله خلف المواقیت من جانب مکة فمنزله میقاته کما فی صحیحة معاویة بن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منزله خلف هذه المواقیت ممّا یلی مکّة فوقته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یفرد الحجّ ثمّ یطوف بالبیت و یسعی بین الصفا و المروة، ثمّ یبدو له أن یجعلها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لبّی بعد ما سعی قبل أن یقصّر فلا متعة له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لبّی بالحجّ مفردا ثمّ دخل مکّة فطاف بالبیت و 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فلیحلّ‌و لیجعلها متعة إلّا أن یکون ساق الهدی فلا یستطیع أن یحلّ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ظاهران فی کون میقات الإفراد میقات التمتّع، و کیف لا و هو مقتضی اطلاق صحیح معاویة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الحجّ و العمرة أن یحرم من المواقیت الّتی وقّتها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مواقیت خمسة وقّتها النّبیّ صلی اللّه علیه و آله لا ینبغی لحاجّ و لا لمعتمر أن یحرم قبلها و 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التنعیم و الحدیبیة و الجعرّانة و بعبارة اخری ادنی الحل فهی مواقیت للعمرة المفردة، و قد أحرم النّبی صلی اللّه علیه و آله من الأخیر بعد رجوعه من حصر الطائف ففی صحیحة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الحائض إذا قدمت مکّة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کما هی إلی عرفات فتجعلها حجّة ثم تقیم حتی تطهر فتخرج إلی التنعیم فتحرم فتجعلها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صنعت عائشة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موردها و ان کان هو العمرة المفردة بعد حج الافراد الّا أنّه یمکن اثبات التعمیم من هذه الناحیة و من ناحیة الخروج إلی غیر التنعیم من نقاط أدنی الحل بصحیحة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ان یخرج من مکّة لیعتمر أحرم من الجعرانة أو الحدیبیة أو ما أشبههما</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الجعرانة فتدلّ علیها صحیحة عبد الرحمن بن الحجاج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الجوار بمکة 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الهلال هلال ذی الحجّة فاخرج الی الجعرانة فاحرم منها بالحج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فانها تدلّ علی ان ذلک وظیفة أهل مکة و تسری الی غیرهم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المنسوب الی المشهور ان احرام من ذکر هو من مکة أو المنزل دون الجعرانة تمسکا بإطلاق صحیحة معاویة السابقة الدالّة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منزله خلف هذه المواقیت ممّا یلی مکة فوقته منزله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التأمّل فی ذلک واضح لانصراف ما ذکر الی من کان منزله واقعا بین مکة و المیقات و لا یشمل من کان من أهل مکّة</w:t>
      </w:r>
      <w:r>
        <w:rPr>
          <w:rFonts w:eastAsia="IRNazanin" w:cs="IRNazanin"/>
          <w:color w:val="111111"/>
          <w:sz w:val="28"/>
          <w:szCs w:val="28"/>
          <w:rtl w:val="true"/>
          <w:lang w:bidi="fa-IR"/>
        </w:rPr>
        <w:t>.</w:t>
      </w:r>
      <w:bookmarkStart w:id="159" w:name="pg13249_129729"/>
    </w:p>
    <w:p>
      <w:pPr>
        <w:pStyle w:val="Heading4"/>
        <w:numPr>
          <w:ilvl w:val="3"/>
          <w:numId w:val="1"/>
        </w:numPr>
        <w:rPr/>
      </w:pPr>
      <w:bookmarkStart w:id="160" w:name="__RefHeading___Toc1389745_2322387425"/>
      <w:bookmarkStart w:id="161" w:name="_Toc57"/>
      <w:bookmarkEnd w:id="159"/>
      <w:bookmarkEnd w:id="160"/>
      <w:r>
        <w:rPr>
          <w:rtl w:val="true"/>
        </w:rPr>
        <w:t>کلّ من حجّ علی میقات فهو له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حجّ علی میقات فهو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فلصحیحة صفوان بن یحیی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صلّی اللّه علیه و آله وقّت المواقیت لأهلها و من أتی علیها من غیر أهلها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یحرم الرّجل إذا جاوز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رواه الشیخ عن إبراهیم بن عبد الحمید،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المدینة فلیس له أن یحرم إلّا من المدینة</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فلم یعمل بظاهره احد </w:t>
      </w:r>
      <w:r>
        <w:rPr>
          <w:rFonts w:eastAsia="IRNazanin" w:cs="IRNazanin"/>
          <w:color w:val="111111"/>
          <w:sz w:val="28"/>
          <w:szCs w:val="28"/>
          <w:rtl w:val="true"/>
          <w:lang w:bidi="fa-IR"/>
        </w:rPr>
        <w:t>.</w:t>
      </w:r>
    </w:p>
    <w:p>
      <w:pPr>
        <w:pStyle w:val="Heading4"/>
        <w:numPr>
          <w:ilvl w:val="3"/>
          <w:numId w:val="1"/>
        </w:numPr>
        <w:rPr/>
      </w:pPr>
      <w:bookmarkStart w:id="162" w:name="__RefHeading___Toc1389747_2322387425"/>
      <w:bookmarkStart w:id="163" w:name="_Toc58"/>
      <w:bookmarkEnd w:id="162"/>
      <w:r>
        <w:rPr>
          <w:rtl w:val="true"/>
        </w:rPr>
        <w:t>لو حج علی غیر میقات کفته المحاذاة</w:t>
      </w:r>
      <w:bookmarkEnd w:id="1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علی غیر میقات کفته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بالمدینة شهرا و هو یرید الحج ثم بدا له ان یخرج فی غیر طریق أهل المدینة الذی یأخذونه فلیکن احرامه من مسیرة ستّة أمیال فیکون حذاء الشجرة من البیداء</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تکفی المحاذاة فی غیر مسجد الشجرة أیضا؟ قیل بذلک و هو الصحیح و لا یفهم العرف خصوصیة لمسجد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المقصود من المحاذاة؟ فقد ذکر فی العروة الوثقی تفسیران لذلک</w:t>
      </w:r>
      <w:r>
        <w:rPr>
          <w:rStyle w:val="FootnoteAnchor"/>
          <w:rtl w:val="true"/>
        </w:rPr>
        <w:footnoteReference w:id="528"/>
      </w:r>
      <w:r>
        <w:rPr>
          <w:rFonts w:ascii="IRNazanin" w:hAnsi="IRNazanin" w:eastAsia="IRNazanin"/>
          <w:color w:val="111111"/>
          <w:sz w:val="28"/>
          <w:sz w:val="28"/>
          <w:szCs w:val="28"/>
          <w:rtl w:val="true"/>
          <w:lang w:bidi="fa-IR"/>
        </w:rPr>
        <w:t>، کلاهما لا یخلوان من إشکال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الاقوی تفسیرها بکون المیقات علی الیمین أو الیسار حین مواجهة الشخص لمکّة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ان یکون المیقات و موقف الشخص واقعین علی خط</w:t>
      </w:r>
    </w:p>
    <w:p>
      <w:pPr>
        <w:pStyle w:val="BookText"/>
        <w:rPr/>
      </w:pPr>
      <w:r>
        <w:rPr>
          <w:rFonts w:ascii="IRNazanin" w:hAnsi="IRNazanin" w:eastAsia="IRNazanin"/>
          <w:color w:val="111111"/>
          <w:sz w:val="28"/>
          <w:sz w:val="28"/>
          <w:szCs w:val="28"/>
          <w:rtl w:val="true"/>
          <w:lang w:bidi="fa-IR"/>
        </w:rPr>
        <w:t>مستقیم بحیث یحدث حین مواجهته لمکة مثلث قائم الزاویة، زاویته القائمة نقطة المحاذاة، و وترها الخط المستقیم الواصل بین مکّة و المیقات، بل تکفی المحاذاة العرفیة بلا حاجة إلی التدقیقات المذکورة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یحاذ میقاتا أحرم من قدر تشترک فیه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دلیل علیه لو لم تصدق المحاذاة فلابد من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أبعد هذه المواقیت إلی مکّة ذو الحلیفة لأنّها علی میل من المدینة، و بینها و بین مکّة عشرة مراحل و بعدها الجحفة یلیها فی البعد و الثلاثة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 و قرن المنازل، و ذات عرق علی مسافة واحدة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من کون ذی الحلیفة علی میل لیس کذلک فإنّه علی ستّة أمیال فروی الثلاثة صحیحا عن عبد اللّه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أقام بالمدینة شهرا و هو یرید الحجّ، ثمّ بدا له أن یخرج فی غیر طریق أهل المدینة الذی یأخذونه فلیکن إحرامه من مسیرة ستّة أمیال فیکون حذاء الشجرة من البیداء</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فصرّح الإسکافی و الشیخ فی المبسوط بالإحرام من بعد أقرب المواقیت المتقدّمة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میقات أهل مصر و من صعد من البحر جدّة</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فیرد علیه ما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 قال محاذیا لأحد المواقیت صحّ و إلّا فلا لعدم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Style w:val="FootnoteAnchor"/>
          <w:rtl w:val="true"/>
        </w:rPr>
        <w:footnoteReference w:id="533"/>
      </w:r>
      <w:r>
        <w:rPr>
          <w:rFonts w:ascii="IRNazanin" w:hAnsi="IRNazanin" w:eastAsia="IRNazanin"/>
          <w:color w:val="111111"/>
          <w:sz w:val="28"/>
          <w:sz w:val="28"/>
          <w:szCs w:val="28"/>
          <w:rtl w:val="true"/>
          <w:lang w:bidi="fa-IR"/>
        </w:rPr>
        <w:t xml:space="preserve">، مع أنّ أهل مصر ورد ان میقاتهم الجحفة، و أهل السند میقاتهم البصرة ففی صحیح علیّ بن جعفرعن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إحرام أهل الکوفة و خراسان و ما یلیهم من أهل الشام و مصر من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الکوفة و خراسان و ما یلیهم فمن العقیق، و أهل المدینة من ذی الحلیفة و الجحفة، و أهل الشام و مصر من الجحفة، و أهل الیمن من یلملم، و أهل السند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میقات أهل البصرة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الاحرام لدخول مکّة وعلیه العمرة إذا لم یکن للحج کالقارن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ذلک من یتکرّر منه الدخول جلبا لحوائج الناس، و نسب الی المشهور التعدی الی</w:t>
      </w:r>
    </w:p>
    <w:p>
      <w:pPr>
        <w:pStyle w:val="BookText"/>
        <w:rPr/>
      </w:pPr>
      <w:r>
        <w:rPr>
          <w:rFonts w:ascii="IRNazanin" w:hAnsi="IRNazanin" w:eastAsia="IRNazanin"/>
          <w:color w:val="111111"/>
          <w:sz w:val="28"/>
          <w:sz w:val="28"/>
          <w:szCs w:val="28"/>
          <w:rtl w:val="true"/>
          <w:lang w:bidi="fa-IR"/>
        </w:rPr>
        <w:t>کل من تکرّر منه الدخول و لو لم ینطبق علیه عنوان المجتلب فهماً منهم عدم الخصوصیة لعنوان الاجتلاب و هذا وجیه فی من تکرر منه الدخول ممن کان شغله ذلک لا لمن تکرر منه ذلک لحاجة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یتکرّر منه ذلک لمراجعة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التعدی لمثل ذلک مشکل فینبغی الاقتصار علی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ذلک أیضا الداخل قبل مضی الشهر القمری الذی تحقّق فیه الاحرام السابق للعمرة المفردة أو لحجّ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الإحرام قبل المیقات حتی بالنّذر و شبهه، ولا یشترط فی العمرةً المفردةً وقوعها فی اشهر الحج، و لو خاف مرید الاعتمار فی رجب تقضّیه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الإحرام قبل المیقات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عدمه، و لا یتجاوز المیقات بغیر إحرامٍ، فیجب الرّجوع إلیه فلو تعذّر بطل إن تعمّده و إلّا کما لو نسی أو جهل أحرم من حیث أمکن، وإذا کان فی طریقه میقاتان قریب و بعید فمع الاختیار یجب من الأوّل و عند الاضطرار یجوز من الثانی فقد رخّص النّبیّ صلی اللّه علیه و آله لمن کان مریضا أو ضعیفا أن یحرم من الثانی و لو دخل مکّة خرج إلی أدنی الحلّ فإن تعذّر فمن موضعه و لو أمکنه الرجوع إلی المیقات وجب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المواقیت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 فی ذو الحلیفة، و وادی العقیق و أفضله المسلخ، ثمّ غمرة، ثمّ ذات عرق، و الجحفة، و یلملم، و 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وقتها صلّی اللّه علیه و آله لأهلها و لمن یمرّ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مکة لإحرام حج التمتع وحج الافراد،</w:t>
      </w:r>
      <w:bookmarkStart w:id="164" w:name="pg13249_129734"/>
    </w:p>
    <w:p>
      <w:pPr>
        <w:pStyle w:val="BookText"/>
        <w:rPr/>
      </w:pPr>
      <w:bookmarkEnd w:id="164"/>
      <w:r>
        <w:rPr>
          <w:rFonts w:ascii="IRNazanin" w:hAnsi="IRNazanin" w:eastAsia="IRNazanin"/>
          <w:color w:val="111111"/>
          <w:sz w:val="28"/>
          <w:sz w:val="28"/>
          <w:szCs w:val="28"/>
          <w:rtl w:val="true"/>
          <w:lang w:bidi="fa-IR"/>
        </w:rPr>
        <w:t xml:space="preserve">و المنزل الذی یکون دون المیقات الی مکة فان لصاحبه الاحرام منه، و محاذاة مسجد الشجرة لمن یمرّ من طریق المدینة،  و التنعیم والجعرانة لأهل مکة لعمرة الافراد أو من کان بحکم أهلها، و هو المجاور لها بعد سنة، و أدنی الحلّ لإحرام العمرة المفردة لمن هو بمکة و أراد الاتیان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حجّ علی غیر میقاتٍ کفته المحاذاة، والمراد من المحاذاة هو معناها العرفی وهو کون المیقات علی الیمین أو الیسار حین مواجهة الشخص لمکّة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ان یکون المیقات و موقف الشخص واقعین علی خط مستقیم بحیث یحدث حین مواجهته لمکة مثلث قائم الزاویة، زاویته القائمة نقطة المحاذاة، و وترها الخط المستقیم الواصل بین مکّة و المیقات، بل تکفی المحاذاة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الاحرام عند الشک فی الوصول الی المیقات بل لا بدّ من الیقین أو الاطمئنان أو حجّة شرعیة </w:t>
      </w:r>
      <w:r>
        <w:rPr>
          <w:rFonts w:eastAsia="IRNazanin" w:cs="IRNazanin"/>
          <w:color w:val="111111"/>
          <w:sz w:val="28"/>
          <w:szCs w:val="28"/>
          <w:rtl w:val="true"/>
          <w:lang w:bidi="fa-IR"/>
        </w:rPr>
        <w:t>.</w:t>
      </w:r>
    </w:p>
    <w:p>
      <w:pPr>
        <w:pStyle w:val="Heading3"/>
        <w:numPr>
          <w:ilvl w:val="2"/>
          <w:numId w:val="1"/>
        </w:numPr>
        <w:rPr/>
      </w:pPr>
      <w:bookmarkStart w:id="165" w:name="__RefHeading___Toc1389749_2322387425"/>
      <w:bookmarkStart w:id="166" w:name="_Toc59"/>
      <w:bookmarkEnd w:id="165"/>
      <w:r>
        <w:rPr>
          <w:rtl w:val="true"/>
        </w:rPr>
        <w:t>الفصل الرابع فی أفعال العمرة</w:t>
      </w:r>
      <w:bookmarkEnd w:id="166"/>
    </w:p>
    <w:p>
      <w:pPr>
        <w:pStyle w:val="Heading4"/>
        <w:numPr>
          <w:ilvl w:val="3"/>
          <w:numId w:val="1"/>
        </w:numPr>
        <w:rPr/>
      </w:pPr>
      <w:bookmarkStart w:id="167" w:name="__RefHeading___Toc1389751_2322387425"/>
      <w:bookmarkStart w:id="168" w:name="_Toc60"/>
      <w:bookmarkEnd w:id="167"/>
      <w:r>
        <w:rPr>
          <w:rtl w:val="true"/>
        </w:rPr>
        <w:t>اشارة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الإحرام و الطواف و السعی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سیاتی تفصیل الکلام حولها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فی عمرة الإفراد بعد التقصیر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عمرة التمتع فلیس فیها طواف النساء بلا خلاف بین القدماء و لذا لم یعنون المسألة 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عن بعض الأصحاب أنّ فی المتمتّع بها طواف النساء</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فالظاهر أنّه أراد به بعض المتأخّرین استناداً إلی خبر لا دلالة له و لم یعمل به أحد، و لا عبرة بأقوال المتأخرین بعد کونها علی خلاف إجماع المتقدّمین</w:t>
      </w:r>
    </w:p>
    <w:p>
      <w:pPr>
        <w:pStyle w:val="BookText"/>
        <w:rPr/>
      </w:pPr>
      <w:r>
        <w:rPr>
          <w:rFonts w:ascii="IRNazanin" w:hAnsi="IRNazanin" w:eastAsia="IRNazanin"/>
          <w:color w:val="111111"/>
          <w:sz w:val="28"/>
          <w:sz w:val="28"/>
          <w:szCs w:val="28"/>
          <w:rtl w:val="true"/>
          <w:lang w:bidi="fa-IR"/>
        </w:rPr>
        <w:t xml:space="preserve">و الروایة هی ما رواه الشیخ عن سلیمان بن حفص المروزیّ،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حجّ الرّجل فدخل مکّة متمتّعا فطاف بالبیت فصلّی رکعتین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بین الصفا و المروة و قصّر فقد حلّ له کلّ شی‌ء ما خلا النساء لأنّ علیه لتحلّة النساء طوافا و صلاة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 الشیخ دلالتها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الخبر أنّ الطواف و السعی اللّذین لیس له الوطی بعدهما إلّا بعد طواف النساء کونهما للعمرة أو للحجّ و إذا لم یکن فی الخبر ذلک حملناه علی من طاف و سعی للحجّ فإنّه لا یجوز أن یطأ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اختصاص طواف النساء بعمرة الإفراد و الحجّ دون عمرة التمتّع، و نقل روایة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القاسم مخلّد بن موسی الرازی إلی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العمرة المبتولة هل علی صاحبها طواف النساء، و عن العمرة الّتی یتمتّع بها إلی الحجّ؟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العمرة المبتولة فعلی صاحبها طواف النساء، و أمّا الّتی یتمتّع بها إلی الحجّ فلیس علی صاحبها طواف النساء</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لاجلها قال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النساء فریضة فی الحجّ علی اختلاف ضروبه و فی العمرة المبتولة، و لیس بواجب فی العمرة الّتی یتمتّع بها إلی الحجّ علی الأشهر فی الرّوایات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 أراد وجود روایة غیر مشهورة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سلیمان بن حفص غیر مذکور فی الرّجال و إنّما عدّ رجال الشیخ فی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إرادة هذا به و إن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ان یکون مراد الشیخ سلیمان المروزی المتکلّم العامیّ الذی ورد فی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فقال فیه فی ذکر مجلس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سلیمان المروزی متکلّم خراسان عند المأمون فی التوحید لا هذا و علیه فالروایة مجهولة الراوی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فیها الحلق لا فی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فی العمرة المفردة التقصیر و الحلق، و الحلق أفضل 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عمرة مفردة إذا فرغ من طواف الفریضة و صلاة الرّکعتین خلف المقام و السعی بین الصفا و المروة حلق أو قصّر، و سألته عن العمرة المبتولة فیها الحلق؟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فی العمرة المبتولة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للمقصّرین؟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و للمقصّرین؟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للمقصّرین</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عدم جواز الحلق فی عمرة التمتّع فلصحیحة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الحلق فی الحجّ و لیس فی المتعة إلّا التقصیر</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متمتّع حلق رأسه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فلیس علیه شی‌ء، و إن تعمّد ذلک فی أوّل أشهر الحجّ بثلاثین یوما منها فلیس علیه شی‌ء، و إن تعمّد بعد الثلاثین الّتی یوفّر فیها الشّعر للحجّ‌فإنّ علیه دما یهریقه</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69" w:name="pg13249_129738"/>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متمتّع أراد أن یقصّر فحلق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فإذا کان یوم النحر أمرّ الموسی علی رأسه حین یرید أن یحلق</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و به افتی الفقیه </w:t>
      </w:r>
      <w:r>
        <w:rPr>
          <w:rFonts w:eastAsia="IRNazanin" w:cs="IRNazanin"/>
          <w:color w:val="111111"/>
          <w:sz w:val="28"/>
          <w:szCs w:val="28"/>
          <w:rtl w:val="true"/>
          <w:lang w:bidi="fa-IR"/>
        </w:rPr>
        <w:t>.</w:t>
      </w:r>
    </w:p>
    <w:p>
      <w:pPr>
        <w:pStyle w:val="Heading4"/>
        <w:numPr>
          <w:ilvl w:val="3"/>
          <w:numId w:val="1"/>
        </w:numPr>
        <w:rPr/>
      </w:pPr>
      <w:bookmarkStart w:id="170" w:name="__RefHeading___Toc1389753_2322387425"/>
      <w:bookmarkStart w:id="171" w:name="_Toc61"/>
      <w:bookmarkEnd w:id="170"/>
      <w:r>
        <w:rPr>
          <w:rtl w:val="true"/>
        </w:rPr>
        <w:t>(</w:t>
      </w:r>
      <w:r>
        <w:rPr>
          <w:rtl w:val="true"/>
        </w:rPr>
        <w:t>القول فی الإحرام</w:t>
      </w:r>
      <w:r>
        <w:rPr>
          <w:rtl w:val="true"/>
        </w:rPr>
        <w:t>)</w:t>
      </w:r>
      <w:bookmarkEnd w:id="171"/>
    </w:p>
    <w:p>
      <w:pPr>
        <w:pStyle w:val="Heading4"/>
        <w:numPr>
          <w:ilvl w:val="3"/>
          <w:numId w:val="1"/>
        </w:numPr>
        <w:rPr/>
      </w:pPr>
      <w:bookmarkStart w:id="172" w:name="__RefHeading___Toc1389755_2322387425"/>
      <w:bookmarkStart w:id="173" w:name="_Toc62"/>
      <w:bookmarkEnd w:id="172"/>
      <w:r>
        <w:rPr>
          <w:rtl w:val="true"/>
        </w:rPr>
        <w:t>یستحب توفیر شعر الرأس لمن أراد الحج تمتّعا</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توفیر شعر الرأس لمن أراد الحج تمتّعا من أول ذی القعدة، و آکد منه عند هلال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النصوص المستفیضة منها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 شوّال و ذو القعدة و ذو الحجّة فمن أراد الحجّ وفر شعره إذا نظر إلی هلال ذی القعدة، و من أراد العمرة وفر شعره شهرا</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اللّحیة و فی شهر یرید العمرة ففی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 شعرک للحجّ إذا رأیت هلال ذی القعدة، و للعمرة شهرا</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سعید الأعرج،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هلال ذی القعدة و أراد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رأسه و لا من لحیته</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یجزی الحاجّ بالرّخص أن یوفّر شعره شهرا، روی ذلک هشام بن الحکم و إسماعیل بن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الی هشام بن الحکم و اسحاق بن عمار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أبی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یرید الحجّ أ یأخذ من شعره فی أشهر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من لحیته، و لکن یأخذ من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إطلاقه یقیّد بغیر شوّال بالأخبار الاتیة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الحمیری عن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الحجّ فلا یأخذ من شعره إذا مضت عشرة من شوّال</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فلم أقف علی من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الحجامة و حلق القفا فی أشهر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السّواک و النورة</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حمل الشیخ علی أنّ المراد بأشهر الحجّ شوّال، و استدلّ له بصحیح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یرید الحجَّ أ یأخذ من رأسه فی شوَّال کلِّه ما لم یر الهلال قال لا بأس ما لم یر الهلال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محمّد بن خالد الخزّاز،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فآخذ من شعری حین أرید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 مکّة للإحرام</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فیحمل علی الجواز کما یشهد لذلک صحیح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إذا همَّ بالحجّ یأخذ من شعر رأسه و لحیته و شاربه ما لم یُحرم قال لا بأس</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المفید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الحجّ فلیوفّر شعر رأسه فی مستهلّ ذی القعدة، فإن حلقه فی ذی القعدة کان علیه دم یهریقه</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استدلّ له الشیخ فی التّهذیب بصحیح جمیل بن درّاج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حلق رأسه</w:t>
      </w:r>
    </w:p>
    <w:p>
      <w:pPr>
        <w:pStyle w:val="BookText"/>
        <w:rPr/>
      </w:pPr>
      <w:r>
        <w:rPr>
          <w:rFonts w:ascii="IRNazanin" w:hAnsi="IRNazanin" w:eastAsia="IRNazanin"/>
          <w:color w:val="111111"/>
          <w:sz w:val="28"/>
          <w:sz w:val="28"/>
          <w:szCs w:val="28"/>
          <w:rtl w:val="true"/>
          <w:lang w:bidi="fa-IR"/>
        </w:rPr>
        <w:t>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فلیس علیه شی‌ء و إن تعمّد ذلک فی أوّل الشهور للحجّ بثلاثین یوما فلیس علیه شی‌ء، و إن تعمّد ذلک بعد الثلاثین الّتی یوفّر فیها الشعر للحجّ فإنّ علیه دما یهریقه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لکنّه کما تری فإنّ مورد الکلام من لم یوفّر بمن أراد الحجّ، و مورد الخبر من صار محرما فلفظ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متمتّع 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حرمة الحلق علیه و لکن الخبر فصل فی الکفّارة بأنّ الحلق إذا کان فی شوّال لا کفّارة علیه، و إذا کان فی ذی القعدة أو بعده فعلیه، و لذا رواه الکافی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 ینسی أو یقصّر حتّی یهلّ بالحجّ أو یحلق رأسه أو یقع علی أهله قبل أن یقصّر</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استکمال التنظیف بقصّ الأظفار و أخذ الشارب و الإطلاء و لو سبق أجزء ما لم یمض عنه خمسة عشر یوما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للنصوص المستفیضة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العقیق من قبل العراق أو إلی وقت من هذه المواقیت و أنت ترید</w:t>
      </w:r>
    </w:p>
    <w:p>
      <w:pPr>
        <w:pStyle w:val="BookText"/>
        <w:rPr/>
      </w:pPr>
      <w:r>
        <w:rPr>
          <w:rFonts w:ascii="IRNazanin" w:hAnsi="IRNazanin" w:eastAsia="IRNazanin"/>
          <w:color w:val="111111"/>
          <w:sz w:val="28"/>
          <w:sz w:val="28"/>
          <w:szCs w:val="28"/>
          <w:rtl w:val="true"/>
          <w:lang w:bidi="fa-IR"/>
        </w:rPr>
        <w:t>الإحرام إن شاء اللّه فانتف إبطیک و قلّم أظفارک و أطل عانتک و خذ من شاربک و لا یضرّک بأیّ ذلک بدأت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اطلیت للإحرام الأوّل کیف أصنع فی الطلیة الأخیرة و کم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بینهما جمعتان خمسة عشر یوما فأطل</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به افتی الفقیه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تطلی قبل الإحرام بخمسة عشر یوما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النصوص المستفیضة مثل صحیح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لیومک و غسل لیلتک للیلتک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أبی بصیر، و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قبل طلوع الفجر و قد استحمّ قبل ذلک، ثمّ أحرم من یومه أجزأه غسله و إن اغتسل فی أوّل اللّیل ثمّ أحرم فی آخر اللّیل أجزأه غسله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الظاهر بطلان الغسل هنا بالنوم کما فی غسل الجنابة کما فی صحیح النضر بن سوید،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یغتسل للإحرام ثمّ ینام قبل أن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إعادة الغسل</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الظاهر بطلانه بلبس المخیط ایضا کما دل علیه صحیح معاویة الاتی ومعتبر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الرّجل و هو یرید أن یحرم فلبس قمیصا قبل أن یلبّی فعلیه الغسل</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فی سنده سهل الّا انه بتعویض سنده الی احمد الاشعری او العلاء یصح السند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أرسلنا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جماعة و نحن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نودّعک، فأرسل إلینا أن اغتسلوا بالمدینة فإنّی أخاف أن یعسر علیکم الماء بذی الحلیفة، فاغتسلوا بالمدینة و البسوا ثیابکم الّتی تحرمون فیها، ثمّ تعالوا فرادی أو مثانی</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و زاد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فاجتمعنا عنده، فقال له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دهنة بعد الغسل للإحرام؟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بعد،و مع، لیس به</w:t>
      </w:r>
    </w:p>
    <w:p>
      <w:pPr>
        <w:pStyle w:val="BookText"/>
        <w:rPr/>
      </w:pPr>
      <w:r>
        <w:rPr>
          <w:rFonts w:ascii="IRNazanin" w:hAnsi="IRNazanin" w:eastAsia="IRNazanin"/>
          <w:color w:val="111111"/>
          <w:sz w:val="28"/>
          <w:sz w:val="28"/>
          <w:szCs w:val="28"/>
          <w:rtl w:val="true"/>
          <w:lang w:bidi="fa-IR"/>
        </w:rPr>
        <w:t>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بقارورة بان سلیخة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شی‌ء فأمرنا فادّهنّا منها، فلمّا أردنا أن نخرج،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تغتسلوا إن وجدتم ماء إذا بلغتم ذا الحلیفة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روایة الشیخ بدل علیکم لا علیکم فروی صحیح هشام بن سالم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دهنة بعد الغسل للإحرام؟ فقال قبل، أو بعد، و مع، لیس به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بقارورة بان سلیخة لیس فیها شی‌ء فأمرنا فادّهنّا منها فلمّا أردنا أن نخرج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أن تغتسلوا إن وجدتم ماء إذا بلغتم ذا الحلیفة</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و علیه فیقع التعارض بین النسختین و یرجح ما فی الفقیه لانه اضبط من الشیخ و لموافقته لما مر من صحیح ابن مسلم المتقدم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قوله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السلیخة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مرسل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الطّیب عند الإحرام و الدّهن،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علی السلیخة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أنّ من اغتسل بالمدینة لخوف إعواز الماء بالشجرة یلبس بعده ثوبی الإحرام لا مخیطه ولا ینافیه صحیح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التهیّؤ للإحرام،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 بالمدینة فإنّه طهور و تجهّز بکلّ ما ترید، و إن شئت استمتعت بقمیصک حتّی تأتی الشجرة فتفیض علیک من الماء و تلبس ثوبیک إن شاء اللّه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لانه یدل علی اعادة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یخفی ان غسل الاحرام لیس بواجب کما یشهد لذلک صحیح العیص بن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یغتسل للإحرام بالمدینة و یلبس ثوبین ثمّ ینام قبل أن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 و من اغتسل أوّل اللّیل ثمّ أحرم آخر اللّیل أجزأه غسله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لبس المخیط التطیّب بعد الغسل أو أکل طعام لا یجوز أکله للمحرم فإنّه یستحب له إعادة الغسل کما فی صحیح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للإحرام فلا تقنّع، و لا تطیّب، و لا تأکل طعاما فیه طیب فتعید الغسل</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لبست ثوبا لا ینبغی لک لبسه، أو أکلت طعاما لا ینبغی لک أکله فأعد الغسل</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سنة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الإحرام فی غیر وقت صلاة فریضة فصلّ رکعتین ثمّ أحرم فی دبرهما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للإحرام ستّ رکعات تحرم فی دبرها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الإحرام عقیب فریضة الظهر أو فریضة، و تکفی النافلة عند عدم وقت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الحلبیّ، و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 بلیل أحرمت أم نهار إلّا أنّ أفضل ذلک عند زوال الشمس</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إحرام إلّا فی دبر صلاة مکتوبة أحرمت فی دبرها بعد التسلیم، و إن کانت نافلة صلّیت رکعتین و أحرمت فی دبرهما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bookmarkStart w:id="174" w:name="pg13249_129747"/>
    </w:p>
    <w:p>
      <w:pPr>
        <w:pStyle w:val="BookText"/>
        <w:rPr/>
      </w:pPr>
      <w:bookmarkEnd w:id="174"/>
      <w:r>
        <w:rPr>
          <w:rFonts w:ascii="IRNazanin" w:hAnsi="IRNazanin" w:eastAsia="IRNazanin"/>
          <w:color w:val="111111"/>
          <w:sz w:val="28"/>
          <w:sz w:val="28"/>
          <w:szCs w:val="28"/>
          <w:rtl w:val="true"/>
          <w:lang w:bidi="fa-IR"/>
        </w:rPr>
        <w:t xml:space="preserve">هذا و عندنا نحن الشیعة یصلّی صلاة الإحرام فی کلّ وقت کصلاة القضاء و صلاة المیّت و صلاة الطواف، و العامّة منعوا منها بعد العصر، کما فی صحیح معاویة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خمس صلوات لا تترک علی حال إذا طفت بالبیت و إذا أردت أن تُحرم</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175" w:name="__RefHeading___Toc1389757_2322387425"/>
      <w:bookmarkStart w:id="176" w:name="_Toc63"/>
      <w:bookmarkEnd w:id="175"/>
      <w:r>
        <w:rPr>
          <w:rtl w:val="true"/>
        </w:rPr>
        <w:t>وجوب النیّة فی الاحرام</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 النیّة المشتملة علی مشخّصاته مع القربة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الحج من الافعال القصدیة فلابد فیه من نیة مشتملة علی مشخّصات الإحرام هل هو إحرام حجّ أو عمرة هذا هو مقتضی القاعدة و به افتی المصنّف الّا ان الشیخ فی المبسوط لم یشترط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 مبهما و لم ینو لا حجّا و لا عمرة کان مخیّرا بین الحجّ و العمرة، أیّهما شاء فعل إذا کان فی أشهر الحجّ، و إن کان فی غیرها لم ینعقد إحرامه إلّا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إحراما کإحرام فلان، فإن علم بما ذا أحرم من حجّ أو عمرة، قران أو إفراد أو تمتّع عمل علیه، و إن لم یعلم ذلک فلیتمتّع احتیاطا للحجّ و العمرة، و إنّما قلنا بجواز ذلک لإحرام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جاء من الیمن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إهلالا کإهلال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أجازه</w:t>
      </w:r>
    </w:p>
    <w:p>
      <w:pPr>
        <w:pStyle w:val="BookText"/>
        <w:rPr/>
      </w:pPr>
      <w:r>
        <w:rPr>
          <w:rFonts w:ascii="IRNazanin" w:hAnsi="IRNazanin" w:eastAsia="IRNazanin"/>
          <w:color w:val="111111"/>
          <w:sz w:val="28"/>
          <w:sz w:val="28"/>
          <w:szCs w:val="28"/>
          <w:rtl w:val="true"/>
          <w:lang w:bidi="fa-IR"/>
        </w:rPr>
        <w:t>النّبیّ صلی اللّه علیه و آله، و إن بان له أنّ فلانا ما أحرم أصلا إن شاء حجّ و إن شاء اعتمر</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دلیل علی کفایة النیة الاجمالیة  لان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یعلم ان وظیفته مثل وظیفة النّبیّ صلی اللّه علیه و آله و هی معینة فی الواقع 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أقام بالمدینة عشر سنین لم یحجّ، ثمّ أنزل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فاطمة قد أحلّت و علیها ثیاب مصبوغة،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أمرت النّاس بذلک فأنت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إهلال کإهلال النّبیّ صلی اللّه علیه و آله، 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علی إحرامک مثلی و أنت شریکی فی هدیی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انه ینوی مبهما و لم تکن وظیفته معینة فی الواقع فمقتضی القاعدة عدم الصحة نعم لو کان معینا فی الواقع کفی کما تقدم فی ما لو اقتصر علی التلبیة و لم یذکر فی اللّفظ حجّا و لا عمرة فقلنا بکفایته لانه من المعین عند الله جل وعلا هذا و لا تضر بالعمرة نیة الحج 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لبَّی بحجَّة و عمرة و لیس یرید الحجَّ قال لیس بشی‌ء و لا ینبغی له أن یفعل</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یحمل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متمتّع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المتعة و یحرم بالحجّ</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 بذلک افتی فی‌النهایة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یذکر لا حجّا و لا عمرة و نوی التمتّع لم یکن به بأس و إن لبّی بالعمرة وحدها و نوی التمتّع لم یکن به بأس</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تقدم ان حاصل جمیع الأخبار الواردة فی هذا المضمار أنّه فی الإفراد قبل طوافه و سعیه یجوز له العدول بالطواف و السعی، و أمّا لو طاف و سعی بدون قصد العدول یصیر تمتّعا قهرا، و أنّ فی حجّ التمتّع لا یجب أن یصرّح بعمرة التمتّع، فلو أضمر و لم یقل شیئا لکن قصده التمتّع یصحّ، و لو قال فی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و العمرة کان تمتّعه صحیحا کما یدلّ علیه صحیح یعقوب بن شعیب المتقدّم، و صحیح الحلبی المتقدم  المشتمل علی أنّ عثمان أمر النّاس بحجّ</w:t>
      </w:r>
    </w:p>
    <w:p>
      <w:pPr>
        <w:pStyle w:val="BookText"/>
        <w:rPr/>
      </w:pPr>
      <w:r>
        <w:rPr>
          <w:rFonts w:ascii="IRNazanin" w:hAnsi="IRNazanin" w:eastAsia="IRNazanin"/>
          <w:color w:val="111111"/>
          <w:sz w:val="28"/>
          <w:sz w:val="28"/>
          <w:szCs w:val="28"/>
          <w:rtl w:val="true"/>
          <w:lang w:bidi="fa-IR"/>
        </w:rPr>
        <w:t>الإفراد و نهی عن التمتّع فقال أمیر المؤمنین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بخلاف النّبی صلّی اللّه علیه و آله،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بحجّة و عمرة معا لبّیک</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یقارن بها لبّیک اللهم لبّیک، لبّیک إنّ الحمد و النعمة و الملک 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الواجب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فی ما قاله المصنّف فی کیفیّة التلبیة الشیخ فی نهایته و مبسوطه و تبعه الحلیّ و القاضی و ابن حمزة و ابن زهرة و الحلیّ</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اقتصاده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انّ الحمد و النعمة و الملک لک، لا شریک لک لبیک بحجّة و عمرة، أو حجّة مفردة تمامها علیک لبّیک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الصدوقان و العمانیّ و الإسکافیّ و المفید و الدّیلمیّ إلی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بعده</w:t>
      </w:r>
      <w:r>
        <w:rPr>
          <w:rStyle w:val="FootnoteAnchor"/>
          <w:rtl w:val="true"/>
        </w:rPr>
        <w:footnoteReference w:id="586"/>
      </w:r>
      <w:r>
        <w:rPr>
          <w:rFonts w:ascii="IRNazanin" w:hAnsi="IRNazanin" w:eastAsia="IRNazanin"/>
          <w:color w:val="111111"/>
          <w:sz w:val="28"/>
          <w:sz w:val="28"/>
          <w:szCs w:val="28"/>
          <w:rtl w:val="true"/>
          <w:lang w:bidi="fa-IR"/>
        </w:rPr>
        <w:t>، و نسبه المختلف إلی المرتضی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لبّیک انّ الحمد و النعمة لک و</w:t>
      </w:r>
    </w:p>
    <w:p>
      <w:pPr>
        <w:pStyle w:val="BookText"/>
        <w:rPr/>
      </w:pPr>
      <w:r>
        <w:rPr>
          <w:rFonts w:ascii="IRNazanin" w:hAnsi="IRNazanin" w:eastAsia="IRNazanin"/>
          <w:color w:val="111111"/>
          <w:sz w:val="28"/>
          <w:sz w:val="28"/>
          <w:szCs w:val="28"/>
          <w:rtl w:val="true"/>
          <w:lang w:bidi="fa-IR"/>
        </w:rPr>
        <w:t>الملک، لا شریک لک لبّیک</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و هو المفهوم من الکلینی حیث روی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تبدأ و المعاد إلیک لبیک، لبیک کشّاف الکرب العظام لبیک، لبیک عبدک و ابن عبدیک لبیک، لبیک یا کریم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فی دبر کلّ صلاة مکتوبة أو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لا بدّ من التلبیات الأربع فی أوّل الکلام و هی الفریضة و هی التوجید و بها لبّی المرسلون، و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 صلی اللّه علیه و آله کان یکثر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أفتی فی الرّضویّ، و علیّ بن إبراهیم القمّی فی تفسیره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رواه الحمیریّ فی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عاصم بن حمید،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 بالأربع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انّ الحمد و النعمة و الملک لک، لا شریک لک لبیک</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کتاب عاصم بن حمید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استفاضت النصوص بلا معارض و لم نقف علی ما ذهب إلیه الشیخ و أتباعه علی مستند فإن استندوا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معاویة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لا بدّ من التلبیات الأربع فی أوّل الکلام و هی الفریضة فلیقولوا بکفایة 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متضمّن تلبیات أربع و هی فی أوّل الکلام فمن أین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انّ الحمد و النعمة و الملک، 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کفایة التلبیات الاربع کما دل علی ذلک الصحیح المتقدم ولا ینافیه عدم ظهور القول به من المتقدمین لانهم استندوا فی ما قالوا الی امثال هذا الصحیح و هو لا یدل علی الاکثر کما هو نصه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هل ان الهمزة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ام بالفتح ؟ فعن ثعلب ان فی کسرها تعمیم فکان أولی، لکن قیل یمکن‌أن یکون الفتح أولی لأنّ مع الفتح یکون الکلام کلاما مع دلیل لأنّه یصیر الکلام فی قوّة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لبّیت لک لأنّ الحمد و النعمة لک، و الکلام مع الدّلیل أولی منه بدونه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177" w:name="pg13249_129753"/>
    </w:p>
    <w:p>
      <w:pPr>
        <w:pStyle w:val="BookText"/>
        <w:rPr/>
      </w:pPr>
      <w:bookmarkEnd w:id="17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المنصرف عند اهل اللسان هو الکسر فهو الظاهر و أصالة الظهور هی المحکمة عند الشک، ولو لم یکن ظهور فاصالة الاشتغال تقتضی الاتیان بکلا الصیغتین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ینعقد الاحرام بمجرد لبس الثوبین من دون نیّة أو معها بل لا بد من التلبیة، کتکبیرة الاحرام بالنسبة للصلاة فلصحیحة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تهیّأ للإحرام فله ان یأتی النساء ما لم یعقد التلبیة أو یلب</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178" w:name="__RefHeading___Toc1389759_2322387425"/>
      <w:bookmarkStart w:id="179" w:name="_Toc64"/>
      <w:bookmarkEnd w:id="178"/>
      <w:r>
        <w:rPr>
          <w:rtl w:val="true"/>
        </w:rPr>
        <w:t>لبس ثوبی الإحرام</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ثوبی الإحرام من جنس ما یصلّی فیه المحرم یأتزر بأحدهما و یرتدی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اعتبار لبس الثوبین فلم ینقل فیه خلاف بین المسلمین و ان وجوب لبس الثوبین من القضایا التی توارثها المسلمون خلفا عن سلف، و هو من بدیهیات الحج لدیهم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یمکن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الروایات الواردة لبیان کیفیة الاحرام من قبیل صحیحة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التهیؤ للإحرام،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w:t>
      </w:r>
    </w:p>
    <w:p>
      <w:pPr>
        <w:pStyle w:val="BookText"/>
        <w:rPr/>
      </w:pPr>
      <w:r>
        <w:rPr>
          <w:rFonts w:ascii="IRNazanin" w:hAnsi="IRNazanin" w:eastAsia="IRNazanin"/>
          <w:color w:val="111111"/>
          <w:sz w:val="28"/>
          <w:sz w:val="28"/>
          <w:szCs w:val="28"/>
          <w:rtl w:val="true"/>
          <w:lang w:bidi="fa-IR"/>
        </w:rPr>
        <w:t>بالمدینة فإنّه طهور و تجهز بکل ما ترید، و إن شئت استمتعت بقمیصک حتی تأتی الشجرة فتفیض علیک الماء و تلبس ثوبیک إن شاء اللّه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روایات تجرید الصبیان من فخ، کصحیحة أیوب أخی أدیم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یجرّد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یجرّدهم‌من فخ</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بتقریب انه لو لا لزوم لبس ثوبی الاحرام لا موجب لتجریدهم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ورد فی الاحرام من المسلخ من وادی العقیق، من قبیل مکاتبة الحمیری إلی صاحب الزمان أرواحنا له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یکون مع بعض هؤلاء و یکون متّصلا بهم یحجّ و یأخذ عن الجادة و لا یحرم هؤلاء من المسلخ، فهل یجوز لهذا الرجل ان یؤخّر إحرامه الی ذات عرق فیحرم معهم لما یخاف الشهرة أم لا یجوز الا ان یحرم من المسلخ فکتب إلیه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میقاته ثم یلبس الثیاب و یلبّی فی نفسه فإذا بلغ إلی میقاتهم أظهره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بتقریب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یلبس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ثیاب الاحرام، و ذلک یدل علی 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الأول بان الأمر بلبس الثوبین اقترن بالأمر بآداب شرعیة مستحبة، و ذلک یزعزع من ظهور الأمر فی الوجوب الّا بناء علی مسلک استفادة الوجوب من حکم العقل دون الوضع، و هو قابل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صیغة الامر دالة علی الوجوب اما وضعا کما قیل او انصرافا کما هو المختار و علیه فاقتران ماثبت استحبابه معها لایزعزع دلالتها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الثانی بان فعل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الوجوب بل أقصی ما یدل علیه هو الرجحان الأعمّ من الوجوب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الثالث باحتمال ان یکون المقصود من الثیاب هی الثیاب العادیة، أی یحرم من المسلخ و یلبس ثیابه العادیة و تکون تلبیته فی نفسه فإذا بلغ میقاتهم أظهر انه یحرم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امکان المناقشة فی سند الروایة، فانها بطریق الطبرسی ضعیفة لجهالة الطریق بینه و بین الحمیری، و بطریق الشیخ فی الغیبة ضعیفة أیضا لان الشیخ و ان ذکر طریقه فی کتاب الغیبة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جماعة عن أبی الحسن محمّد بن أحمد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أحمد بن إبراهیم النوبختی و املاء أبی القاسم الحسین بن روح </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الّا ان النوبختی مهمل لم یذکر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 یکون المقصود من الثیاب هی الثیاب العادیة منفی بالفهم العرفی بل خلاف الظاهر واما سندا فیمکن القول بوثوق ما وصل للطبرسی بعد قطعه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لزوم التجرّد ممّا یحرم لبسه یعنی ما لم یکن مخیطا کالقمیص، فیشهد له معتبر محمّد 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الرّجل و هو یرید أن یحرم فلبس قمیصا قبل أن یلبّی فعلیه الغسل</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لبس الثوبین یلزم ان یکون بنحو الاتزار و الارتداء وذلک مضافا الی انعقاد السیرة المتوارثة علیه قد یستفاد من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الحج فکتب الی من بلغه کتابه فمن دخل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الشجرة أمر الناس بنتف الابط و حلق العانة و الغسل و التجرّد فی ازار و رداء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یلزم ان یکونا بمقدار خاص؟ کلا، و انّما المدار علی الصدق العرفی، و هو یتحقّق بما إذا کان الازار ساترا من السرة الی الرکبة، و الرداء ساترا المنکبین و شیئا من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لبس الثوبین واجب تعبّدا و ذلک لما تقدّم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الاحرام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و الاشعار، و التقلید </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حیث یدل علی ان الاحرام یتحقّق بما ذکر لا بها مع لبس الثوبین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الصحیح قاصر الدلالة أمکن التمسّک بالصحیح الآخر لمعاویة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أحرم و علیه قمیصه،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ینزعه و لا یشقّه، و ان کان لبسه بعد ما أحرم شقه و أخرجه مما یلی رجلیه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غیره، بتقریب ان المقصود احرامه فی القمیص من دون لبس الثوبین لا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عدم اعتبار نیة الاستدامة فی تحقق الاحرام و ذلک للبراءة بعد عدم الدلیل علی اعتبارها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انه تجوز الزیادة علی الثوبین و ذلک للبراءة أیضا بعد عدم الدلیل علی اعتبار العدم، بل ان الدلیل علی الجواز موجود و هو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یتردی بالثوبین؟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الثلاثة إن شاء‌یتقی بها البرد و الحر</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bookmarkStart w:id="180" w:name="pg13249_129758"/>
    </w:p>
    <w:p>
      <w:pPr>
        <w:pStyle w:val="BookText"/>
        <w:rPr/>
      </w:pPr>
      <w:bookmarkEnd w:id="180"/>
      <w:r>
        <w:rPr>
          <w:rFonts w:ascii="IRNazanin" w:hAnsi="IRNazanin" w:eastAsia="IRNazanin"/>
          <w:color w:val="111111"/>
          <w:sz w:val="28"/>
          <w:sz w:val="28"/>
          <w:szCs w:val="28"/>
          <w:rtl w:val="true"/>
          <w:lang w:bidi="fa-IR"/>
        </w:rPr>
        <w:t xml:space="preserve">هذا و یلزم فیهما ما یشترط فی لباس المصلّی و ذلک لمفهوم صحیح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تصلّی فیه فلا بأس ان تحرم فیه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قد رواه المشایخ الثلاثة بطریق صحیح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فیه الطهارة من الحدث و ذلک للبراءة بعد عدم الدلیل بل الدلیل علی عدم الاعتبار موجود کموثقة یونس بن یعقوب المتقدمة الواردة فی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تعتبر الطهارة من الخبث فی ثوبی الاحرام لما تقدّم من صحیح حریز الدال بإطلاقه علی اعتبارها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البدن فتعتبر طهارته من الخبث فی خصوص حالة الطواف و صلاته کما سیأتی إن شاء اللّه تعالی، و الزائد عن ذلک تجری البراءة من شرطیة الطهارة فیه بعد عدم الدلیل علی اعتبارها فیه</w:t>
      </w:r>
      <w:r>
        <w:rPr>
          <w:rFonts w:eastAsia="IRNazanin" w:cs="IRNazanin"/>
          <w:color w:val="111111"/>
          <w:sz w:val="28"/>
          <w:szCs w:val="28"/>
          <w:rtl w:val="true"/>
          <w:lang w:bidi="fa-IR"/>
        </w:rPr>
        <w:t>.</w:t>
      </w:r>
    </w:p>
    <w:p>
      <w:pPr>
        <w:pStyle w:val="Heading4"/>
        <w:numPr>
          <w:ilvl w:val="3"/>
          <w:numId w:val="1"/>
        </w:numPr>
        <w:rPr/>
      </w:pPr>
      <w:bookmarkStart w:id="181" w:name="__RefHeading___Toc1389761_2322387425"/>
      <w:bookmarkStart w:id="182" w:name="_Toc65"/>
      <w:bookmarkEnd w:id="181"/>
      <w:r>
        <w:rPr>
          <w:rtl w:val="true"/>
        </w:rPr>
        <w:t>و القارن یعقد إحرامه بالتلبیة أو بالإشعار أو التقلید</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القارن یعقد إحرامه بالتلبیة أو بالإشعار أو التقلید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المتمتّع و الإفراد لا ینعقد إحرامهما إلّا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القارن فالمشهور أنّه یکفیه إشعاره و تقلیده وتشهد له النصوص المستفیضة و هو المفهوم من الکافی فروی الکلینی عن جمیل بن درّاج،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یشعر أبدا حتّی یتهیّأ للإحرام لأنّه إذا أشعر و قلّد و جلّل وجب علیه الإحرام و هی بمنزلة التلبیة</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نسبه الفقیه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تقلّدها نعلا خلقا قد صلّیت فیها، و الإشعار و التقلید بمنزلة التلبیة</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قال الشیخ فی التّهذیب فروی عن حریز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یشعرها أبدا حتّی یتهیّأ للإحرام فإنّه إذا أشعر و قلّد وجب علیه الإحرام و هو بمنزلة التلبیة</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الإحرام ثلاثة أشیاء التلبیة و الاشعار و 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60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أشعر بدنة فقد أحرم و إن لم یتکلّم بقلیل و لا کثیر</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إلی التخییر الشیخ أیضا فقال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الحجّ قارنا فإذا ساق و أشعر البدنة أو قلّدها حرم أیضا علیه ذلک و إن لم یلبّ لأنّ ذلک یقوم مقام التلبیة</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حمزة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الرّکن ثمانیة، التلبیات الأربع مع الإمکان أو ما یقوم مقامها مع العجز من الإیماء للأخرس، أو الإشعار و التقلید</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زهرة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ینعقد الإحرام إلّا بها و بما یقوم مقامها من الإیماء لمن لا یقدر علی الکلام و من التقلید و الإشعار للقارن بدلیل الإجماع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 قال بالتخییر الإسکافیّ و الدّیلمیّ و الحلبیّ و کذا القاضی لکنّه زاد المفرد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الاشعار و التقلید من القارن و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غلط، و قال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ینعقد الإحرام إلّا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استدلالات المرتضی،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المرتضی ذکر هذه الأدلّة مبطلة لاعتقاد مالک و</w:t>
      </w:r>
    </w:p>
    <w:p>
      <w:pPr>
        <w:pStyle w:val="BookText"/>
        <w:rPr/>
      </w:pPr>
      <w:r>
        <w:rPr>
          <w:rFonts w:ascii="IRNazanin" w:hAnsi="IRNazanin" w:eastAsia="IRNazanin"/>
          <w:color w:val="111111"/>
          <w:sz w:val="28"/>
          <w:sz w:val="28"/>
          <w:szCs w:val="28"/>
          <w:rtl w:val="true"/>
          <w:lang w:bidi="fa-IR"/>
        </w:rPr>
        <w:t>الشافعی و أحمد من استحباب التلبیة مطلقا فتوهّم الحلی أنّ ذلک فی حقّ القارن أیضا</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المفید إلی الجمع بین السوق و التلبیة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القران فهو أن یهلّ الحاجّ من المیقات الذی هو لأهله و یقرن إلی إحرامه سیاق ما تیسّر من الهدی، و إنّما سمّی قارنا لسیاق الهدی مع 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أنّه جعل وجه تسمیة اقتران السّوق بالتلبیة و هی الإهلال الذی قال و تبعه الحلی</w:t>
      </w:r>
      <w:r>
        <w:rPr>
          <w:rStyle w:val="FootnoteAnchor"/>
          <w:rtl w:val="true"/>
        </w:rPr>
        <w:footnoteReference w:id="614"/>
      </w:r>
      <w:r>
        <w:rPr>
          <w:rFonts w:ascii="IRNazanin" w:hAnsi="IRNazanin" w:eastAsia="IRNazanin"/>
          <w:color w:val="111111"/>
          <w:sz w:val="28"/>
          <w:sz w:val="28"/>
          <w:szCs w:val="28"/>
          <w:rtl w:val="true"/>
          <w:lang w:bidi="fa-IR"/>
        </w:rPr>
        <w:t>و المرتضی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الإمامیّة القول بوجوب التلبیة و إنّ الإحرام لا ینعقد إلّا بها لأنّ أبا حنیفة و إن وافق فی ذلک فی وجوب التلبیة فعنده إنّ الإحرام ینعقد بغیرها من تقلید الهدی و سوقه مع نیّة الإحرام، و قال مالک و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التلبیة لیست بواجبة و یصحّ الدّخول فی الإحرام بمجرّد النیّة، دلیلنا الإجماع المتکرّر و لأنّه إذا لبّی دخل فی الإحرام و انعقد بلا خلاف، و لیس کذلک إذا لم 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عنه صلی اللّه علیه و آله أنّه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انفضی رأسک و امتشطی و اغتسلی و دعی العمرة و أهلی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دلیلا غیر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رووا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فلردّ مالک و الشافعیّ فإنّ عائشة کانت حجّها إفرادا و أمرها بالإهلال لعمرتها المفردة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أصحابک بأن یرفعوا أصواتهم بالتلبیة فإنّها من شعار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أصحابه کان حجّهم تمتّعا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النّاس کلّهم أنّه صلّی اللّه علیه و آله لبّی حین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حجّه صلّی اللّه علیه و آله قرانا فالفعل أعمّ من الوجوب، مضافا الی انها من روایاتهم و لا عبرة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الدّیلمیّ فانه و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القران فهو أن یهلّ الحاجّ من المیقات الذی هو أهله و یقرن إلی إحرامه سیاق ما تیسّر</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إلّا أنّ مراده ما إذا لم یشعر و لم یقلّد بدلیل أنّه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الإحرام من المیقات و التلبیة أو الإشعار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فالرکن الإحرام و التلبیة أو ما یقوم مقامها من الاشعار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فنسبة الجواهر إلیه موافقة المرتضی فی غیر محلّه، و کیف کان فالعمل بالأخبار المتقدّمة لشهرتها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یونس بن یعقوب،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فأشعرها من الجانب الأیمن من سنامها،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منک و لک، اللّهمّ تقبّل منّی</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ثمّ انطلق حتّی تأتی البیداء فلبّه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الاستحباب بدلیل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المخیط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عدم وجوب لبس ثوبی الاحرام علی المرأة و ذلک لان الوجه فی الوجوب امّا قاعدة الاشتراک أو روایات الحائض، من قبیل 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ترید الاحرام،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تستثفر و تحتشی بالکرسف و تلبس ثوبا دون ثیاب احرامها، و تستقبل القبلة و لا تدخل المسجد و تهلّ بالحج بغیر الصلاة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ثیاب احرامها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لبسها ثوبی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محل تأمّل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فلان مستند قاعدة الاشتراک لیس الّا الضرورة، و القدر المتیقّن منها حالة الاتفاق فی جمیع الخصائص، و المفروض فی المقام احتمال الخصوصیة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فلان التعبیر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ثیاب احرامها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مشروعیة لبس ثوبی الاحرام للمرأة دون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فالمرجع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ریب فی جواز المخیط لهنّ،  و أمّا فی الحریر فلا یجوز، ذهب إلیه الإسکافیّ و الشیخ و ذهب إلیه الصدوق ففی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تلبس ما شاءت من الثیاب غیر الحریر و القفّازین و یکره النقاب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أبو الصلاح و القاضی و ابن حمزة و هو ظاهر المفید فی مقنعته و ابن زهرة و هو المفهوم من الکافی فروی صحیح العیص بن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 الثیاب غیر الحریر و القفازین</w:t>
      </w:r>
      <w:r>
        <w:rPr>
          <w:rStyle w:val="FootnoteAnchor"/>
          <w:rtl w:val="true"/>
        </w:rPr>
        <w:footnoteReference w:id="620"/>
      </w:r>
      <w:r>
        <w:rPr>
          <w:rFonts w:ascii="IRNazanin" w:hAnsi="IRNazanin" w:eastAsia="IRNazanin"/>
          <w:color w:val="111111"/>
          <w:sz w:val="28"/>
          <w:sz w:val="28"/>
          <w:szCs w:val="28"/>
          <w:rtl w:val="true"/>
          <w:lang w:bidi="fa-IR"/>
        </w:rPr>
        <w:t xml:space="preserve">وکره النقاب </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عن المحرمة تلبس الحریر؟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لها أن تلبس حریرا محضا لا خلط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 الخزّ، أما 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الخزّ حریرا و إنّما یکره الحریر المبهم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تحرم المرأة فی الذّهب و الخزّ و لیس یکره إلّا الحریر المحض</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الکراهة فی الخبرین الأخیرین بمعنی</w:t>
      </w:r>
    </w:p>
    <w:p>
      <w:pPr>
        <w:pStyle w:val="BookText"/>
        <w:rPr/>
      </w:pPr>
      <w:r>
        <w:rPr>
          <w:rFonts w:ascii="IRNazanin" w:hAnsi="IRNazanin" w:eastAsia="IRNazanin"/>
          <w:color w:val="111111"/>
          <w:sz w:val="28"/>
          <w:sz w:val="28"/>
          <w:szCs w:val="28"/>
          <w:rtl w:val="true"/>
          <w:lang w:bidi="fa-IR"/>
        </w:rPr>
        <w:t>الحرمة کما فی صحیح أبی الحسن النهدیّ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سعید الأعرج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الخمیصة سداها إبریسم و لحمتها مرغزیّ،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یحرم فیها و إنّما یکره الخالص منها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ما رواه المستطرفات عن نوادر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المرأة تلبس الحریر؟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لم نقف علی من ذهب إلی الجواز إلّا المفید فی أحکام نسائه، و تبعه الحلیّ</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 الدّیلمیّ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الإحرام فی ما لا یجوز الصّلاة فیه</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قوله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رخّص للنساء فی جواز الصّلاة فی الإبریسم المحض</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فلیس بصریح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تلبس القمیص تزرّه علیها و تلبس الحریر و الخزّ و الدّیباج؟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p>
    <w:p>
      <w:pPr>
        <w:pStyle w:val="BookText"/>
        <w:rPr/>
      </w:pPr>
      <w:r>
        <w:rPr>
          <w:rFonts w:ascii="IRNazanin" w:hAnsi="IRNazanin" w:eastAsia="IRNazanin"/>
          <w:color w:val="111111"/>
          <w:sz w:val="28"/>
          <w:sz w:val="28"/>
          <w:szCs w:val="28"/>
          <w:rtl w:val="true"/>
          <w:lang w:bidi="fa-IR"/>
        </w:rPr>
        <w:t>به، و تلبس الخلخالین، و المسک</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ما إذا لم یکن الحریر محضا،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غیر حال الإحرام لعدم ذکره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نقل المستدرک عن الخصال خبر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للمرأة لبس الدّیباج و الحریر فی صلاة و إحرام و حرّم ذلک علی الرّجال</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فخبر ضعیف مع أنّ الوسائل نقله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صلاة و إحرام</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 هو کذلک فی الخصال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استدلال الجواهر</w:t>
      </w:r>
      <w:r>
        <w:rPr>
          <w:rStyle w:val="FootnoteAnchor"/>
          <w:rtl w:val="true"/>
        </w:rPr>
        <w:footnoteReference w:id="633"/>
      </w:r>
      <w:r>
        <w:rPr>
          <w:rFonts w:ascii="IRNazanin" w:hAnsi="IRNazanin" w:eastAsia="IRNazanin"/>
          <w:color w:val="111111"/>
          <w:sz w:val="28"/>
          <w:sz w:val="28"/>
          <w:szCs w:val="28"/>
          <w:rtl w:val="true"/>
          <w:lang w:bidi="fa-IR"/>
        </w:rPr>
        <w:t xml:space="preserve">للجواز بصحیح النضر بن سوید،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المحرمة أیّ شی‌ء تلبس من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الثیاب کلّها إلّا المصبوغ بالزّعفران و الورس و لا تلبس القفّازین و لا حلیّا تتزیّن به لزوجها، و لا تکتحل إلّا من علّة و لا تلبس طیبا، و لا تلبس حلیّا، و لا فرندا، و لا بأس بالعلم فی الثوب</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ففی غیر محلّه حیث إنّ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الثیاب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حیثیة الصبغ بدلیل الاستثناء منه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المصبوغ بالزّعفران و الورس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و</w:t>
      </w:r>
    </w:p>
    <w:p>
      <w:pPr>
        <w:pStyle w:val="BookText"/>
        <w:rPr/>
      </w:pPr>
      <w:r>
        <w:rPr>
          <w:rFonts w:ascii="IRNazanin" w:hAnsi="IRNazanin" w:eastAsia="IRNazanin"/>
          <w:color w:val="111111"/>
          <w:sz w:val="28"/>
          <w:sz w:val="28"/>
          <w:szCs w:val="28"/>
          <w:rtl w:val="true"/>
          <w:lang w:bidi="fa-IR"/>
        </w:rPr>
        <w:t xml:space="preserve">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بالعلم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حریر فهو دالّ بالمفهوم علی عدم الجواز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المخیط فلم نقف علی من ذهب إلی عدم الجواز فیه إلّا الشیخ فی نهایته و مبسوطه</w:t>
      </w:r>
      <w:r>
        <w:rPr>
          <w:rStyle w:val="FootnoteAnchor"/>
          <w:rtl w:val="true"/>
        </w:rPr>
        <w:footnoteReference w:id="635"/>
      </w:r>
      <w:r>
        <w:rPr>
          <w:rFonts w:ascii="IRNazanin" w:hAnsi="IRNazanin" w:eastAsia="IRNazanin"/>
          <w:color w:val="111111"/>
          <w:sz w:val="28"/>
          <w:sz w:val="28"/>
          <w:szCs w:val="28"/>
          <w:rtl w:val="true"/>
          <w:lang w:bidi="fa-IR"/>
        </w:rPr>
        <w:t>، و تبعه القاضی فی مهذّبه</w:t>
      </w:r>
      <w:r>
        <w:rPr>
          <w:rStyle w:val="FootnoteAnchor"/>
          <w:rtl w:val="true"/>
        </w:rPr>
        <w:footnoteReference w:id="636"/>
      </w: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 العمانیّ أیضا یشعر بما قاله الشیخ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المرأة فی الإحرام کالرّجل إلّا أنّها تخفض صوتها بالتلبیة، و لها أن تلبس القناع و الدّرع و الخمار و السراویل و الخفّین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نقف لعدم الجواز علی خبر، و یدلّ علی الجواز النصوص المستفیضة مثل صحیح العیص و الاستناد إلی العمومات بعد تلک الأخبار المخصّصة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کراهة</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لا وجه له فی المخیط فلم یقل بها أحد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یجزئ لبس القباء مقلوبا لو فقد الرداء، و کذا السراویل لو فقد الإزار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إلی القباء و لم یجد ثوبا غیره فلیلبسه مقلوبا و لا یدخل یدیه فی یدی القباء</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183" w:name="pg13249_129768"/>
    </w:p>
    <w:p>
      <w:pPr>
        <w:pStyle w:val="BookText"/>
        <w:rPr/>
      </w:pPr>
      <w:bookmarkEnd w:id="183"/>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ثوبا له أزرار و أنت محرم إلّا أن تنکّسه، و لا ثوبا تدرّعه و لا سراویلا إلّا أن لا یکون لک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القمیص بدل القباء بطرحه علی عاتقه بدون لبسه و جعل القباء أعلاه أسفله</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دلیله</w:t>
      </w:r>
      <w:r>
        <w:rPr>
          <w:rFonts w:eastAsia="IRNazanin" w:cs="IRNazanin"/>
          <w:color w:val="111111"/>
          <w:sz w:val="28"/>
          <w:szCs w:val="28"/>
          <w:rtl w:val="true"/>
          <w:lang w:bidi="fa-IR"/>
        </w:rPr>
        <w:t>.</w:t>
      </w:r>
    </w:p>
    <w:p>
      <w:pPr>
        <w:pStyle w:val="Heading4"/>
        <w:numPr>
          <w:ilvl w:val="3"/>
          <w:numId w:val="1"/>
        </w:numPr>
        <w:rPr/>
      </w:pPr>
      <w:bookmarkStart w:id="184" w:name="__RefHeading___Toc1389763_2322387425"/>
      <w:bookmarkStart w:id="185" w:name="_Toc66"/>
      <w:bookmarkEnd w:id="184"/>
      <w:r>
        <w:rPr>
          <w:rtl w:val="true"/>
        </w:rPr>
        <w:t>یستحبّ للرجل رفع الصوت بالتلبیة</w:t>
      </w:r>
      <w:bookmarkEnd w:id="18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للرجل رفع الصوت بالتلبیة، و لیجدد عند مختلف الأحوال، و یضاف الیه التلبیات المستحبة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معاویة بن عمّار المتقدم،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إنّ 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تبدئ و المعاد إلیک لبّیک، لبّیک</w:t>
      </w:r>
    </w:p>
    <w:p>
      <w:pPr>
        <w:pStyle w:val="BookText"/>
        <w:rPr/>
      </w:pPr>
      <w:r>
        <w:rPr>
          <w:rFonts w:ascii="IRNazanin" w:hAnsi="IRNazanin" w:eastAsia="IRNazanin"/>
          <w:color w:val="111111"/>
          <w:sz w:val="28"/>
          <w:sz w:val="28"/>
          <w:szCs w:val="28"/>
          <w:rtl w:val="true"/>
          <w:lang w:bidi="fa-IR"/>
        </w:rPr>
        <w:t>کشّاف الکرب العظام لبیک، لبّیک عبدک و ابن عبدیک لبّیک، لبّیک یا کریم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فی دبر کلّ صلاة مکتوبة أو نافلة، و حین ینهض بک بعیرک، و إذا علوت شرفا، أو هبطت وادیا أو لقیت راکبا أو استیقظت من منامک، و بالأسحار، و أکثر ما استطعت منها و اجهر بها، و إن ترکت بعض التلبیة فلا یضرّک غیر أنّ تمامها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 لا بدّ من التلبیات الأربع فی أوّل الکلام، و هی الفریضة و هی التوحید، و بها لبّی المرسلون و أکثر من ذی المعارج فإنّ النّبی صلی اللّه علیه و آله کان یکثر منها و أوّل من لبّی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یدعوکم إلی أن تحجّوا بیته فأجابوه بالتلبیة فلم یبق أحد أخذ میثاقه بالموافاة فی ظهر رجل و لا بطن امرأة إلّا أجاب بالتلبیة</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جهر بالتلبیة</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و لا اشکال فی سنده الّا من جهة المکاری فانه لم یوثق لکن حیث ان ابن ابی عمیر یرویه فهو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الفقیه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تأخیر التلبیة عن مسجد الشجرة کما فی صحیح حفص بن البختریّ، و عبد الرّحمن بن الحجّاج، و حمّاد بن عثمان، عن الحلبیّ جمیعا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فی مسجد الشجرة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قاعد فی دبر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المحرم، ثمّ قم فامش حتّی تبلغ المیل و تستوی بک البیداء فإذا</w:t>
      </w:r>
    </w:p>
    <w:p>
      <w:pPr>
        <w:pStyle w:val="BookText"/>
        <w:rPr/>
      </w:pPr>
      <w:r>
        <w:rPr>
          <w:rFonts w:ascii="IRNazanin" w:hAnsi="IRNazanin" w:eastAsia="IRNazanin"/>
          <w:color w:val="111111"/>
          <w:sz w:val="28"/>
          <w:sz w:val="28"/>
          <w:szCs w:val="28"/>
          <w:rtl w:val="true"/>
          <w:lang w:bidi="fa-IR"/>
        </w:rPr>
        <w:t>استوت بک فلبّه</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و غیره والامر فیه للاستحباب یشهد لذلک ما فی صحیح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 الرّجل فی دبر المکتوبة أ یلبّی حین ینهض به بعیره أو جالسا فی دبر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شاء صنع</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عندی من الأمر المتوسّع إلّا أنّ الفضل فیه أن یظهر التلبیة حیث أظهر النّبیّ صلی اللّه علیه و آله علی طرف البیداء، و لا یجوز لأحد أن یجوز میل البیداء إلّا و قد أظهر التلبیة، و أوّل البیداء أوّل میل یلقاک عن یسار الطریق</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الشیخ فی التهذیب بین ما لو کان ماشیا فمن المسجد و إن کان راکبا فمن البیداء، و استدلّ لذلک بصحیح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ماشیا فأجهر بإهلالک و تلبیتک من المسجد، و إن کنت راکبا فإذا علت بک راحلتک البیداء</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الاستحباب بقرینة ما تقدم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یقطعها المتمتع إذا شاهد بیوت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تشهد له النصوص المستفیضة مثل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مکّة و أنت متمتّع فنظرت إلی بیوت مکّة فاقطع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الشحّام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تلبیة المتعة متی تقطع؟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یدخل الحرم</w:t>
      </w:r>
      <w:r>
        <w:rPr>
          <w:rFonts w:eastAsia="IRNazanin" w:cs="IRNazanin"/>
          <w:color w:val="111111"/>
          <w:sz w:val="28"/>
          <w:szCs w:val="28"/>
          <w:rtl w:val="true"/>
          <w:lang w:bidi="fa-IR"/>
        </w:rPr>
        <w:t>»</w:t>
      </w:r>
      <w:r>
        <w:rPr>
          <w:rStyle w:val="FootnoteAnchor"/>
          <w:rtl w:val="true"/>
        </w:rPr>
        <w:footnoteReference w:id="649"/>
      </w:r>
      <w:r>
        <w:rPr>
          <w:rFonts w:ascii="Amiri" w:hAnsi="Amiri" w:eastAsia="Amiri" w:cs="Amiri"/>
          <w:color w:val="111111"/>
          <w:sz w:val="28"/>
          <w:sz w:val="28"/>
          <w:szCs w:val="28"/>
          <w:rtl w:val="true"/>
          <w:lang w:bidi="ar-SA"/>
        </w:rPr>
        <w:t>فشاذّ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اقتصر العمانیّ علی عقبة المدنیّین، و قال الصدوقان 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طوی لأهل المدینة، و عقبة المدنیّین لغیرهم، و المرتضی علی ما فی المختلف و نقله عن مصباح الشیخ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الحلیّ علی ما فی نقل المختلف جعلوا عقبة المدنیّین بالمدنیّین و ذی طوی للعراقیّین، و مثله الدّیلمیّ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فجعله لغیر العراقیّین مطلقا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القاضی و ابن زهرة العقبتین حدود بیوت مکّة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حیث تضمن صحیح معاویة المتقدم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بیوت مکَّة الَّتی کانت قبل الیوم عقبة المدنیّین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تضمن صحیح البزنطی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بیوت مکة ذو طوی</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قول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حدّها عقبة المدنیین إن دخلها من أعلاها و عقبة ذی طوی إن دخلها من أسفلها</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فلا شاهد من خبر أو قول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مثنّی عن ذریح المحاربیّ،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الحاجّ المتمتّع متی یقطع التلبیة؟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یرمی الجمرة</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التلبیة حین یرتفع الشمس من بزوخه و إذا أفاض من عرفات أعاد التلبیة، فلم یزل یلبّی حتّی یرمی جمرة العقبة</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فلا یبعد حملهما علی التقیّة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 الی زوال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یقطع التلبیة یوم عرفة زوال الشمس</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المعتمر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المعتمر عمرة مفردة فإنّه یقطع التلبیة عند الحرم و روی عند ذی طوی، و قد روی أیضا حین ینظر إلی الکعبة، و روی أیضا عند عقبة المدنیّین</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روی ما دل علی انه یقطع التلبیة عند الحرم کخبر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مفردا للعمرة فلیقطع التلبیة حین تضع الإبل أخفافها فی الحرم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یعتمر عمرة مفردة من أین یقطع التلبیة؟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بیوت ذی طوی فاقطع التلبیة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یخرج من مکّة لیعتمر أحرم من الجعرّانة و الحدیبیة أو ما أشبههما، و من خرج من مکّة یرید العمرة، ثمّ دخل معتمرا لم یقطع التلبیة حتّی ینظر إلی الکعبة</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تکون هذه الرّوایة مختصّة بمن خرج من مکّة للعمرة دون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عن الفضیل بن یسار،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بعمرة فأین أقطع التلبیة؟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حیال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المدنیّین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عقبة المدنیّین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حیال القصّارین</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الرّوایة فیمن جاء إلی مکّة من طریق المدینة خاصّة، و الرّوایة الّتی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یقطع عند ذی طوی، لمن جاء علی طریق العراق، و الرّوایة الّتی تضمّنت عند النظر إلی الکعبة لمن یکون قد خرج من مکّة للعمرة، و لیس بین هذه الأخبار تناف حسب ما ظنّه بعض النّاس، و حمل ذلک علی التخییر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الصدوق فی الفقیه</w:t>
      </w:r>
      <w:r>
        <w:rPr>
          <w:rStyle w:val="FootnoteAnchor"/>
          <w:rtl w:val="true"/>
        </w:rPr>
        <w:footnoteReference w:id="662"/>
      </w:r>
      <w:r>
        <w:rPr>
          <w:rFonts w:ascii="IRNazanin" w:hAnsi="IRNazanin" w:eastAsia="IRNazanin"/>
          <w:color w:val="111111"/>
          <w:sz w:val="28"/>
          <w:sz w:val="28"/>
          <w:szCs w:val="28"/>
          <w:rtl w:val="true"/>
          <w:lang w:bidi="fa-IR"/>
        </w:rPr>
        <w:t>حیث روی خبر عمر بن یزید المتقدّم</w:t>
      </w:r>
      <w:r>
        <w:rPr>
          <w:rStyle w:val="FootnoteAnchor"/>
          <w:rtl w:val="true"/>
        </w:rPr>
        <w:footnoteReference w:id="663"/>
      </w:r>
      <w:r>
        <w:rPr>
          <w:rFonts w:ascii="IRNazanin" w:hAnsi="IRNazanin" w:eastAsia="IRNazanin"/>
          <w:color w:val="111111"/>
          <w:sz w:val="28"/>
          <w:sz w:val="28"/>
          <w:szCs w:val="28"/>
          <w:rtl w:val="true"/>
          <w:lang w:bidi="fa-IR"/>
        </w:rPr>
        <w:t>الدال علی ان الملاک دخول الحرم،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یقطع التلبیة إذا نظر إلی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یقطع التلبیة إذا دخل أوّل</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خبر فضیل المتقدم</w:t>
      </w:r>
      <w:r>
        <w:rPr>
          <w:rStyle w:val="FootnoteAnchor"/>
          <w:rtl w:val="true"/>
        </w:rPr>
        <w:footnoteReference w:id="664"/>
      </w:r>
      <w:r>
        <w:rPr>
          <w:rFonts w:ascii="IRNazanin" w:hAnsi="IRNazanin" w:eastAsia="IRNazanin"/>
          <w:color w:val="111111"/>
          <w:sz w:val="28"/>
          <w:sz w:val="28"/>
          <w:szCs w:val="28"/>
          <w:rtl w:val="true"/>
          <w:lang w:bidi="fa-IR"/>
        </w:rPr>
        <w:t>الدال علی ان قطع التلبیة عند عقبة المدنیین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روایة یونس المتقدّم</w:t>
      </w:r>
      <w:r>
        <w:rPr>
          <w:rStyle w:val="FootnoteAnchor"/>
          <w:rtl w:val="true"/>
        </w:rPr>
        <w:footnoteReference w:id="665"/>
      </w:r>
      <w:r>
        <w:rPr>
          <w:rFonts w:ascii="IRNazanin" w:hAnsi="IRNazanin" w:eastAsia="IRNazanin"/>
          <w:color w:val="111111"/>
          <w:sz w:val="28"/>
          <w:sz w:val="28"/>
          <w:szCs w:val="28"/>
          <w:rtl w:val="true"/>
          <w:lang w:bidi="fa-IR"/>
        </w:rPr>
        <w:t>الدال علی ان القطع عند بیوت ذی طوی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صحیحه الاتی الدال علی ان القطع عند دخول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یقطع التلبیة إذا نظر إلی بیوت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الأخبار کلّها صحیحة و المعتمر عمرة مفردة فی ذلک بالخیار، یحرم من أیّ میقات من هذه المواقیت شاء، و یقطع التلبیة فی أیّ موضع من هذه المواضع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مستندا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یقطع إذا نظر إلی بیوت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أراد به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یعتمر عمرة المحرم من أین یقطع التلبیة؟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یقطع التلبیة إذا نظر إلی بیوت مکّة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ان الملاک دخول الحرم صحیح مرازم،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صاحب العمرة المفردة التلبیة إذا وضعت الإبل أخفافها فی الحرم</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تلبیة المعتمر إذا دخل الحرم</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و 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معتمرا فاقطع التلبیة إذا دخلت الحرم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المفهوم من الکافی التفصیل بین الاحرام من احد المواقیت فعند دخول الحرم و بین ما لو اعتمر من التنعیم فعن النظر الی المسجد الحرام حیث اقتصر علی صحیح مرازم وخبر زرارة الدالین علی أنّ المعتمر إذا أحرم من أحد المواقیت یقطع التلبیة فی دخول الحرم، وصحیح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من التنعیم فلا یقطع التلبیة حتّی ینظر إلی المسجد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الدال علی انه لو أحرم من مثل التنعیم بخروجه من مکّة إلیها فقطعه بالنظر إلی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الصلاح إلی کون القطع مشاهدة الکعبة مطلقا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عاین البیت قطع التلبیة</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لإطلاقه مع ما تقدم من المقیدات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العمانیّ و الإسکافیّ و المفید فی من خرج من مکّة، مشاهدة الکعبة</w:t>
      </w:r>
      <w:r>
        <w:rPr>
          <w:rStyle w:val="FootnoteAnchor"/>
          <w:rtl w:val="true"/>
        </w:rPr>
        <w:footnoteReference w:id="672"/>
      </w:r>
      <w:r>
        <w:rPr>
          <w:rFonts w:ascii="IRNazanin" w:hAnsi="IRNazanin" w:eastAsia="IRNazanin"/>
          <w:color w:val="111111"/>
          <w:sz w:val="28"/>
          <w:sz w:val="28"/>
          <w:szCs w:val="28"/>
          <w:rtl w:val="true"/>
          <w:lang w:bidi="fa-IR"/>
        </w:rPr>
        <w:t xml:space="preserve">فقال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الملبّی بالعمرة المفردة بعد فراغه من الحجّ متی یقطع تلبیته؟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 البیت</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کتاب حسین بن عثمان من الأصول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یکون بمکّة یعتمر فیخرج إلی بعض الأوقات،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التلبیة إذا نظر إلی الکعبة</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صحیح عمر بن یزید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هذه الاخبار هو ما اختاره الصدوق بعد فقدان القرینة علی تعین احدها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الاشتراط قبل نیة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للرّجل 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للرّجل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الاشتراط لا یختصّ بالرّجل و لا فرق بینه و بین المرأة کما أنّ تجدید أصل التلبیة عند مختلف الأحوال لا یختصّ بالرّجال و کذا قطع المتمتّع التلبیة إذا شاهد بیوت مکّة و الحاجّ إلی زوال عرفة و المعتمر مفردة إذا دخل الحرم أیضا لا یختصّ بالرّجال و إن کانت النساء فی لفظ الاشتراط لا 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لک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لاستحباب الاشتراط صحیح معاویة بن عمّار المتقدم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انفتلت من صلاتک فاحمد اللّه و أثن علیه، و صلّ علی النّبیّ صلی اللّه علیه و آله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أن تجعلنی ممّن استجاب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التمتّع بالعمرة إلی الحجّ علی کتابک و سنة نبیّک صلی اللّه علیه و</w:t>
      </w:r>
      <w:bookmarkStart w:id="186" w:name="pg13249_129778"/>
    </w:p>
    <w:p>
      <w:pPr>
        <w:pStyle w:val="BookText"/>
        <w:rPr/>
      </w:pPr>
      <w:bookmarkEnd w:id="186"/>
      <w:r>
        <w:rPr>
          <w:rFonts w:ascii="IRNazanin" w:hAnsi="IRNazanin" w:eastAsia="IRNazanin"/>
          <w:color w:val="111111"/>
          <w:sz w:val="28"/>
          <w:sz w:val="28"/>
          <w:szCs w:val="28"/>
          <w:rtl w:val="true"/>
          <w:lang w:bidi="fa-IR"/>
        </w:rPr>
        <w:t>آله، فإن عرض لی شی‌ء یحبسنی فحلّنی حیث حبستنی لقدرک الذی قدرت علیّ اللّهمّ إن لم تکن حجّة فعمرة، أحرم لک شعری و بشری و لحمی و دمی و عظامی و مخّی و عصبی من النساء و الثیاب و الطیب أبتغی بذلک وجهک و الدار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یجزیک أن تقول هذا مرّة واحدة حین تحرم، ثمّ قم فامش هنیئة فإذا استوت بک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کنت أم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187" w:name="__RefHeading___Toc1389765_2322387425"/>
      <w:bookmarkStart w:id="188" w:name="_Toc67"/>
      <w:bookmarkEnd w:id="187"/>
      <w:r>
        <w:rPr>
          <w:rtl w:val="true"/>
        </w:rPr>
        <w:t>یکره الإحرام فی الثیاب السود</w:t>
      </w:r>
      <w:bookmarkEnd w:id="1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الإحرام فی الثیاب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الحسین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الرّجل فی الثوب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فی الثوب الأسود، و لا یکفّن به المیّت</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المعصفرة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کراهته غیر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موثق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یکون مصبوغا بالعصفر ثمّ یغسل، ألبسه و 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العصفر من الطیب و لکن أکره أن تلبس ما یشهرک به النّاس</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قیّدها المصنف فی الدروس، بالمشبعة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أیضا کأصله غیر معلوم، ففی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 المحرم الثوب المشبع بالعصفر؟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فیه طیب فلا بأس به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وردت الکراهة فی المقدم المشهور من مصبغات الثیاب لا فی المعصفرة کما فی صحیح صفوان عن حریز عن عامر بن جذاعة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مصبغات الثیاب تلبسه المحرّمة؟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إلّا المقدم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الشهید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نوم المحرم علی الفرش المصبوغة بالسّواد و المعصفر و شبهه من الالوان</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رویت الکراهة علی فراش أصفر و مرفقة صفراء لا ما قال کما فی صحیح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للمحرم أن ینام علی الفراش الأصفر و المرفقة و الصفراء</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 به افتی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المعلّی بن خنیس،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أن ینام المحرم علی فراش أصفر أو علی مرفقة صفراء</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الوسخ ابتداء مکروه کما فی صحیح ابی بصیر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الاحرام فی الثیاب الوسخة إلّا أن تغسل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صار وسخا فغسله مکروه کما فی صحیح العلاء بن رزین، عن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یحرم فی ثوب وسخ؟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 لکن یطهّره أحبّ إلیّ و طهوره غسله، و لا یغسل الرّجل ثوبه الذی یحرم فیه حتّی یحلّ و إن توسّخ، إلّا أن یصیبه جنابة أو شی‌ء فیغسله</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یحرم الرّجل فی الثوب المعلم و ترکه أحبّ إلیّ إذا قدر علی غیره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المعلم هل یحرم فیه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یکره الملحم</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و به افتی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رسم الثوب و رقمه و الرایة و ما یعقد علی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القصار الثوب إذا جعله ذا علّامة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کراهة دخول الحمّام فقد ورد فی خبر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یدخل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الکراهة للتدلّک فیه ففی صحیح معاویة بن عمّار، و علیّ بن فضّال،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یدخل المحرم الحمّام و لکن لا یتدلّک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اقتصر الکلینی</w:t>
      </w:r>
      <w:r>
        <w:rPr>
          <w:rStyle w:val="FootnoteAnchor"/>
          <w:rtl w:val="true"/>
        </w:rPr>
        <w:footnoteReference w:id="688"/>
      </w:r>
      <w:r>
        <w:rPr>
          <w:rFonts w:ascii="IRNazanin" w:hAnsi="IRNazanin" w:eastAsia="IRNazanin"/>
          <w:color w:val="111111"/>
          <w:sz w:val="28"/>
          <w:sz w:val="28"/>
          <w:szCs w:val="28"/>
          <w:rtl w:val="true"/>
          <w:lang w:bidi="fa-IR"/>
        </w:rPr>
        <w:t>و به افتی الفقیه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تلبیة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حمّاد ابن عیسی،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أن یلبّی من دعاه حتّی یقضی إحرامه،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الإحرام و الطّواف و السّعی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فی عمرة الإفراد بعد التّقصیر طواف النّساء وجوبا علی الاقوی بخلاف عمرة التمتع فلیس فیها طواف النساء و یجوز فیها الحلق بخلاف عمرة التّمتّع فلا یجوز فیها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فی الاحرام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شعر الرّأس لمن أراد الحجّ من أول ذی القعدة و آکد منه هلال ذی الحجّة و کذا فی اللّحیة و فی شهر یرید العمرة، و استکمال التّنظیف بقصّ الأظفار و أخذ الشّارب و الاطّلاء، و لو سبق أجزأ ما لم یمض خمسة عشر یوماً و الغسل والظاهر بطلان الغسل بالنوم وبطلانه بلبس المخیط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لبس المخیط التطیّب بعد الغسل أو أکل طعام لا یجوز أکله للمحرم فإنّه یستحب له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سنّة الإحرام و الإحرام عقیب الظّهر أو</w:t>
      </w:r>
    </w:p>
    <w:p>
      <w:pPr>
        <w:pStyle w:val="BookText"/>
        <w:rPr/>
      </w:pPr>
      <w:r>
        <w:rPr>
          <w:rFonts w:ascii="IRNazanin" w:hAnsi="IRNazanin" w:eastAsia="IRNazanin"/>
          <w:color w:val="111111"/>
          <w:sz w:val="28"/>
          <w:sz w:val="28"/>
          <w:szCs w:val="28"/>
          <w:rtl w:val="true"/>
          <w:lang w:bidi="fa-IR"/>
        </w:rPr>
        <w:t>فریضةٍ، و تکفی النّافلة عند عدم وقت الفریضة و عندنا نحن الشیعة تصلّی صلاة الإحرام فی کلّ وقت کصلاة القضاء و صلاة المیّت و 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فی الاحرام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المشتملة علی مشخصاته مع القربة، و یقارن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التلبیات الاربع هی الواجبة ولها اضافة مستحبة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691"/>
      </w:r>
      <w:r>
        <w:rPr>
          <w:rFonts w:ascii="IRNazanin" w:hAnsi="IRNazanin" w:eastAsia="IRNazanin"/>
          <w:color w:val="111111"/>
          <w:sz w:val="28"/>
          <w:sz w:val="28"/>
          <w:szCs w:val="28"/>
          <w:rtl w:val="true"/>
          <w:lang w:bidi="fa-IR"/>
        </w:rPr>
        <w:t>الحمد و النعمة لک و الملک، لا شریک لک، لبّیک ذا المعارج لبّیک، لبّیک داعیا إلی دار السلام لبّیک، لبیک غفار الذّنوب، لبیک، لبیک أهل التلبیة لبیک، لبیک ذا الجلال و الإکرام لبیک، لبیک مرهوبا و مرغوبا إلیک لبیک، لبیک تبدأ و المعاد إلیک لبیک، لبیک کشّاف الکرب العظام لبیک، لبیک عبدک و ابن عبدیک لبیک، لبیک یا کریم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ان یقول المحرم هذه التلبیة فی دبر کلّ صلاة مکتوبة أو نافلة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لبس ثوبی الإحرام من جنس ما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الزیادة علی الثوبین ویلزم فیهما ما یشترط فی لباس المصلّی وتعتبر الطهارة من الخبث فی ثوبی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البدن فتعتبر طهارته من الخبث فی خصوص حالة الطواف و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الاحرام الطهارة من الحدث</w:t>
      </w:r>
      <w:r>
        <w:rPr>
          <w:rFonts w:eastAsia="IRNazanin" w:cs="IRNazanin"/>
          <w:color w:val="111111"/>
          <w:sz w:val="28"/>
          <w:szCs w:val="28"/>
          <w:rtl w:val="true"/>
          <w:lang w:bidi="fa-IR"/>
        </w:rPr>
        <w:t>.</w:t>
      </w:r>
      <w:bookmarkStart w:id="189" w:name="pg13249_129785"/>
    </w:p>
    <w:p>
      <w:pPr>
        <w:pStyle w:val="BookText"/>
        <w:rPr/>
      </w:pPr>
      <w:bookmarkEnd w:id="189"/>
      <w:r>
        <w:rPr>
          <w:rFonts w:ascii="IRNazanin" w:hAnsi="IRNazanin" w:eastAsia="IRNazanin"/>
          <w:color w:val="111111"/>
          <w:sz w:val="28"/>
          <w:sz w:val="28"/>
          <w:szCs w:val="28"/>
          <w:rtl w:val="true"/>
          <w:lang w:bidi="fa-IR"/>
        </w:rPr>
        <w:t>و القارن یعقد إحرامه بالتّلبیة أو بالإشعار و التّقلید، ولا یجب لبس ثوبی الاحرام علی المرأة ولا یجوز لها لبس الحریر ویجوز لها لبس المخیط، و یجزئ القباء مقلوباً لو فقد الرّداء، و السّراویل لو فقد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للرّجل رفع الصّوت بالتّلبیة و یستحبّ تأخیر التلبیة المستحبة عن مسجد الشجرة و لتجدّد عند مختلف الأحوال و یضاف إلیها التّلبیات المستحبّة و یقطعها المتمتّع إذا شاهد بیوت مکّة، و الحاجّ إلی زوال عرفة، و المعتمر منفرداً إذا دخل الحرم ویستحب الاشتراط للرجل والمرأة قبل نیّة الإحرام و یکره الإحرام فی السّود، یکره للمحرم أن ینام علی الفراش الأصفر و المرفقة و الصفراء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الاحرام فی الثیاب الوسخة إلّا أن 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صار وسخا فغسله مکروه ویکره لبس الثیاب المعلمة و لا بأس أن یدخل المحرم الحمّام و لکن لا یتدلّک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تلبیة المنادی</w:t>
      </w:r>
      <w:r>
        <w:rPr>
          <w:rFonts w:eastAsia="IRNazanin" w:cs="IRNazanin"/>
          <w:color w:val="111111"/>
          <w:sz w:val="28"/>
          <w:szCs w:val="28"/>
          <w:rtl w:val="true"/>
          <w:lang w:bidi="fa-IR"/>
        </w:rPr>
        <w:t>.</w:t>
      </w:r>
    </w:p>
    <w:p>
      <w:pPr>
        <w:pStyle w:val="Heading4"/>
        <w:numPr>
          <w:ilvl w:val="3"/>
          <w:numId w:val="1"/>
        </w:numPr>
        <w:rPr/>
      </w:pPr>
      <w:bookmarkStart w:id="190" w:name="__RefHeading___Toc1389767_2322387425"/>
      <w:bookmarkStart w:id="191" w:name="_Toc68"/>
      <w:bookmarkEnd w:id="190"/>
      <w:r>
        <w:rPr>
          <w:rtl w:val="true"/>
        </w:rPr>
        <w:t>محرمات الاحرام</w:t>
      </w:r>
      <w:bookmarkEnd w:id="191"/>
    </w:p>
    <w:p>
      <w:pPr>
        <w:pStyle w:val="Heading5"/>
        <w:numPr>
          <w:ilvl w:val="4"/>
          <w:numId w:val="1"/>
        </w:numPr>
        <w:rPr/>
      </w:pPr>
      <w:bookmarkStart w:id="192" w:name="__RefHeading___Toc1389769_2322387425"/>
      <w:bookmarkStart w:id="193" w:name="_Toc69"/>
      <w:bookmarkEnd w:id="192"/>
      <w:r>
        <w:rPr>
          <w:rtl w:val="true"/>
        </w:rPr>
        <w:t>اشارة</w:t>
      </w:r>
      <w:bookmarkEnd w:id="19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التروک المحرّمة فثلاثون</w:t>
      </w:r>
      <w:r>
        <w:rPr>
          <w:rFonts w:eastAsia="IRNazanin" w:cs="IRNazanin"/>
          <w:color w:val="111111"/>
          <w:sz w:val="28"/>
          <w:szCs w:val="28"/>
          <w:rtl w:val="true"/>
          <w:lang w:bidi="fa-IR"/>
        </w:rPr>
        <w:t>)</w:t>
      </w:r>
      <w:bookmarkStart w:id="194" w:name="pg13249_129786"/>
    </w:p>
    <w:p>
      <w:pPr>
        <w:pStyle w:val="Heading5"/>
        <w:numPr>
          <w:ilvl w:val="4"/>
          <w:numId w:val="1"/>
        </w:numPr>
        <w:rPr/>
      </w:pPr>
      <w:bookmarkStart w:id="195" w:name="__RefHeading___Toc1389771_2322387425"/>
      <w:bookmarkStart w:id="196" w:name="_Toc70"/>
      <w:bookmarkEnd w:id="194"/>
      <w:bookmarkEnd w:id="195"/>
      <w:r>
        <w:rPr>
          <w:rtl w:val="true"/>
        </w:rPr>
        <w:t>صید البرّ</w:t>
      </w:r>
      <w:bookmarkEnd w:id="196"/>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اصطیادا و ذبحا و أکلا و إمساکا و اعانة و لو بالإشارة، بخلاف البحری فإنّه یجوز فیه ذلک و یکفیه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عَلَیکُم صَیدُ البَرِّ مٰا دُمتُم حُرُماً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فإنّه بإطلاقه یشمل جمیع ما ذکرنا و دلّ علی حرمة القتل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 أَنتُم حُرُمٌ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اغرب الشهید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صید الضبع و النمر و الصقر و شبهها من حیوان البرّ</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فی حین ان الأخبار و کلمات القدماء لا استثناء فیها لما ذکر کما هو مقتضی عموم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 أنت حرام و لا أنت حلال فی الحرم، و لا تدلنّ علیه محلا و لا محرما فیصطاده، و لا تشر إلیه فیستحل من أجلک فإن فیه فداء لمن تعمّده</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و غیرها</w:t>
      </w:r>
      <w:r>
        <w:rPr>
          <w:rStyle w:val="FootnoteAnchor"/>
          <w:rtl w:val="true"/>
        </w:rPr>
        <w:footnoteReference w:id="69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الصحیحة تدل علی ان حرمة الصید لیست من شؤون الاحرام فقط بل هی من شؤون الحرم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بالعموم صرح فی المقنع و المقنعة</w:t>
      </w:r>
      <w:r>
        <w:rPr>
          <w:rStyle w:val="FootnoteAnchor"/>
          <w:rtl w:val="true"/>
        </w:rPr>
        <w:footnoteReference w:id="697"/>
      </w:r>
      <w:r>
        <w:rPr>
          <w:rFonts w:ascii="IRNazanin" w:hAnsi="IRNazanin" w:eastAsia="IRNazanin"/>
          <w:color w:val="111111"/>
          <w:sz w:val="28"/>
          <w:sz w:val="28"/>
          <w:szCs w:val="28"/>
          <w:rtl w:val="true"/>
          <w:lang w:bidi="fa-IR"/>
        </w:rPr>
        <w:t>کما و أطلق الشیخ فی النهایة و الدّیلمی و أبو الصلاح و ابن حمزة</w:t>
      </w:r>
      <w:r>
        <w:rPr>
          <w:rStyle w:val="FootnoteAnchor"/>
          <w:rtl w:val="true"/>
        </w:rPr>
        <w:footnoteReference w:id="698"/>
      </w:r>
      <w:r>
        <w:rPr>
          <w:rFonts w:ascii="IRNazanin" w:hAnsi="IRNazanin" w:eastAsia="IRNazanin"/>
          <w:color w:val="111111"/>
          <w:sz w:val="28"/>
          <w:sz w:val="28"/>
          <w:szCs w:val="28"/>
          <w:rtl w:val="true"/>
          <w:lang w:bidi="fa-IR"/>
        </w:rPr>
        <w:t xml:space="preserve">، و الصید یشمل المحرّم کالمحلّل نعم ما ذکر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یجوز صیدها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دلالة و اشارة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صحیح الحلبی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تدلّنّ علیه محلّا و لا محرما فیصطادوه، و لا تشر إلیه فیستحلّ من أجلک، فإنّ فیه فداء لمن تعمّده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خصوص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لا یدلّ علی الصید فإن دلّ علیه فقتل فعلیه الفداء</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باب النهی عن الصید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 فی إحرامک صید البرّ کلّه و لا تأکل ممّا صاده غیرک و لا تشر إلیه فیصیده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کما یحرم علیه صیده یحرم علیه صید المحلّ و صیده قبل إحرامه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الصید و أنت حرام و إن کان الذی أصابه، محلّا</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لحوم الوحش تهدی إلی الرّجل و لم یعلم صیدها و لم یأمر به أ یأکله؟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یأکل قدید الوحش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صید البحر و هو ما یبیض و یفرخ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تخلّف أحدهما و إن لازم الماء کالبطّ</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موضع البیض و الفرخ متلازمین ففی البرّ لو وضع البیض یصیر فرخا فیه و فی البحر لو وضعه یصیر فرخا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 طَعٰامُهُ مَتٰاعاً لَکُم وَ لِلسَّیّٰارَة</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بل لا حاجة الی ذلک و یکفی تقیید الصید فی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قصرنا النظر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 فإنّه یدل بالمفهوم علی حلیّة غیر البری بناء علی حجیة مفهوم الوصف لکنا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یکفینا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قصرنا النظر علی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توجه التحریم إلی خصوص صید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صید البحر إنّما هو الحیتان دون الجراد و إن کان أصله من البحر 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أصله فی البحر و یکون فی البرّ و البحر، فلا ینبغی للمحرم أن یقتله فإن قتله فعلیه الجزاء کما قال اللّه عزّ و جلّ</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قال فی 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معاویة فإنّ الجراد أصله من البحر، ثمّ لا یکون إلّا فی البرّ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لایتفاوت الحال فی الزیادة وعدمها بالنسبة الی الجراد بعد النص علیه نعم یتفاوت الحال بالنسبة الی الضابط فی ذلک لکن اصالة عدم الزیادة تثبت صحتها</w:t>
      </w:r>
    </w:p>
    <w:p>
      <w:pPr>
        <w:pStyle w:val="BookText"/>
        <w:rPr/>
      </w:pPr>
      <w:r>
        <w:rPr>
          <w:rFonts w:ascii="IRNazanin" w:hAnsi="IRNazanin" w:eastAsia="IRNazanin"/>
          <w:color w:val="111111"/>
          <w:sz w:val="28"/>
          <w:sz w:val="28"/>
          <w:szCs w:val="28"/>
          <w:rtl w:val="true"/>
          <w:lang w:bidi="fa-IR"/>
        </w:rPr>
        <w:t xml:space="preserve">وعلیه فکلّ شی‌ء یکون أصله فی البحر و یکون فی البرّ و البحر فهو بریّ یحرم صیده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مرسل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یصید المحرم السمک، و یأکل مالحه و طریّه و یتزوّد،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صید البحر و طعامه متاعا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مالحه الذی یأکلون و فصل ما بینهما کلّ طیر یکون فی الآجام یبیض فی البرّ و یفرخ فی البرّ فهو من صید البرّ، و ما کان من صید البرّ یکون فی البرّ و یبیض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یفرخ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صید البحر</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 به افتی الفقیه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تقدم أنّ صید البر لا یجوز حین الإحرام و لا أکل ما صید قبل إحرامه و لو من غیره، وأمّا صید البحر فیجوز للمحرم حین إحرامه و یجوز أکل ما معه من قبل من مالحه، و الآیة أشارت إلی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مرسل حریز أشار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ملیحه الذی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الطیّار،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یأکل المحرم طیر الماء</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فالمراد منه طیر البر الذی یعیش فی البحر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یأکلون جرادا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أنتم محرمون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صید البحر،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ارموه فی الماء إذا</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ضعف ما قاله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قتل جرادا کثیرا فعلیه دم شاة، و لا یجوز للمحرم أن یأکل جرادا برّیا و یجوز له أن یأکل الجراد البحریّ إلّا أنّه یلزمه الفداء</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 و لا یخفی الاشکال فی قوله بجواز أکل البحریّ مع الفداء و ذلک لانه لو فرض وجود جراد بحریّ فالقرآن حلّله بدون فداء و کأنّه استند إلی صحیح معاویة بن عمّار المتقدّم من الکافی، فان الشیخ رواه مع زیادة صدر له و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للمحرم أن یأکل جرادا و لا یقتله،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قتل جرادة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خیر من جرادة و هی من البحر 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الزیادة خلاف القران الکریم فلا عبرة بها کما و ان الکلینی لم ینقلها</w:t>
      </w:r>
      <w:r>
        <w:rPr>
          <w:rFonts w:eastAsia="IRNazanin" w:cs="IRNazanin"/>
          <w:color w:val="111111"/>
          <w:sz w:val="28"/>
          <w:szCs w:val="28"/>
          <w:rtl w:val="true"/>
          <w:lang w:bidi="fa-IR"/>
        </w:rPr>
        <w:t>.</w:t>
      </w:r>
      <w:bookmarkStart w:id="197" w:name="pg13249_129792"/>
    </w:p>
    <w:p>
      <w:pPr>
        <w:pStyle w:val="Heading5"/>
        <w:numPr>
          <w:ilvl w:val="4"/>
          <w:numId w:val="1"/>
        </w:numPr>
        <w:rPr/>
      </w:pPr>
      <w:bookmarkStart w:id="198" w:name="__RefHeading___Toc1389773_2322387425"/>
      <w:bookmarkStart w:id="199" w:name="_Toc71"/>
      <w:bookmarkEnd w:id="197"/>
      <w:bookmarkEnd w:id="198"/>
      <w:r>
        <w:rPr>
          <w:rtl w:val="true"/>
        </w:rPr>
        <w:t>النساء بکلّ استمتاع</w:t>
      </w:r>
      <w:bookmarkEnd w:id="19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النساء بکلّ استمتاع حتّی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لنفسه و لغیره و حتّی الخطبة و شهادة العقد علی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حرمة الجماع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xml:space="preserve">فان الرفث هو الجماع لصحیح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النساء، 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 لا و اللّه و بلی و اللّه</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لا یشمل احرام العمرة المفردة للتعبیر ب أَشهُرٌ مَعلُومٰاتٌ و ب الحَجِّ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التمسک بإطلاق کلمة الاحرام الواردة فی الروایات، کصحیحة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تهیّأ للإحرام فله ان یأتی النساء ما لم یعقد التلبیة</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حرمة التقبیل و لو بدون شهوة فلصحیحة مسمع أبی سیّار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 المحرم ضیّقة، فمن قبّل امرأته علی غیر شهوة و هو محرم فعلیه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امرأته علی شهوة فأمنی فعلیه جزور و یستغفر ربه</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 فان ثبوت الکفارة یفهم منه عرفا التحریم خصوصا بعد 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المحرم 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الکلینی الی ابن محبوب إذا کان ضعیفا بسهل فطریقه الثانی إلیه صحیح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حرمة المس بشهوة فلصحیحة مسمع السابقة حیث ورد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مسّ امرأته بیده و هو محرم علی شهوة فعلیه دم شاة، و من نظر الی امرأته نظر شهوة فأمنی فعلیه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مسّ امرأته أو لازمها عن غیر شهوة فلا شی‌ء علیه</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بالتقریب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حرمة النظر المؤدی الی الامناء فللصحیحة السابقة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النظر بلا شهوة فلا إشکال فی عدم حرمته لان المسّ من غیر شهوة إذا لم یکن محرّما فبالاولی لا یکون النظر من غیر شهوة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نفت ثبوت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 من غیر شهوة و هذا لا ینافی ثبوت التحریم غایته من دون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 لکنها بالتالی لا تدلّ علی ثبوت التحریم أیضا بل هی ساکتة من الناحیة المذکورة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النظر مع الشهوة من دون امناء فلا دلیل علی تحریمه غیر ما فی صحیحة معاویة بن عمار المتقدمة ان المحرم یقول حالة الاحرام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احرم لک شعری و بشری و لحمی و دمی و عظامی و مخی و عصبی من النساء و الثیاب و الطیب </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هی تدل علی حرمة مطلق الاستمتاع علی المحرم لا خصوص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منصرفة عن مثل هذا الاستمتاع والّا کان الاستمتاع بالصوت أو التحدّث حراما، و التزام حرمة مثل ذلک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اطلاق صحیح الحلبی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ینظر إلی امرأته و هی محرمة قال لا بأس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عدم حرمة غیر ذلک فللبراءة بعد عدم الدلیل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استفادة ذلک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احرم لک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مجموع النصوص المتقدّمة تحریم الشارع لمطلق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یستفاد ذلک إذا کان الاستمتاع علی مستوی الجماع أو التقبیل أو المسّ بشهوة أو النظر المؤدی الی الامناء، و اما ما کان دون هذا المستوی فلا یستفاد تحریمه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حرمة مثل ذلک علی المرأة أیضا فلان المستفاد من النصوص المتقدّمة ان حرمة ما تقدّم هو من شؤون الاحرام و الحج و لیست من شؤون خصوص الرجل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حرمة العقد و بطلانه فممّا لا خلاف فیهما لصحیحة عبد اللّه بن المغیرة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ان یتزوّج و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تزوّج أو زوّج محلا فتزویجه باطل</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الشهادة علیه و التعرض للخطبة فقد ورد تحریمهما فی روایة الشیخ الکلینی عن عدّة من أصحابنا عن أحمد بن محمد عن الحسن بن علی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لا ینکح و لا ینکح و لا یخطب و لا یشهد النکاح </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 لکنها لأجل إرسالها یشکل الاعتماد علیها الّا اذا عمل بها المشهور کما</w:t>
      </w:r>
      <w:bookmarkStart w:id="200" w:name="pg13249_129796"/>
    </w:p>
    <w:p>
      <w:pPr>
        <w:pStyle w:val="BookText"/>
        <w:rPr/>
      </w:pPr>
      <w:bookmarkEnd w:id="200"/>
      <w:r>
        <w:rPr>
          <w:rFonts w:ascii="IRNazanin" w:hAnsi="IRNazanin" w:eastAsia="IRNazanin"/>
          <w:color w:val="111111"/>
          <w:sz w:val="28"/>
          <w:sz w:val="28"/>
          <w:szCs w:val="28"/>
          <w:rtl w:val="true"/>
          <w:lang w:bidi="fa-IR"/>
        </w:rPr>
        <w:t>ادعاه المجلسی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مقطوع به فی کلام الأصحاب</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فلابد من المراجعة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389775_2322387425"/>
      <w:bookmarkStart w:id="202" w:name="_Toc72"/>
      <w:bookmarkEnd w:id="201"/>
      <w:r>
        <w:rPr>
          <w:rtl w:val="true"/>
        </w:rPr>
        <w:t>الاستمناء</w:t>
      </w:r>
      <w:bookmarkEnd w:id="20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محرم فی نفسه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بتقریب ان الفرج کنایة عن الاستمتاع الجنسی و ان المؤمن ینحصر استمتاعه الجنسی بزوجته و ملک الیمین، و إذا تجاوز ذلک کان عادیا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النصوص الدالة علی تحریمه فی نفسه</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الاستمناء حرام للمحرم ولو کان بالحلال کما فی صحیحة مسمع أبی 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سیّار إنّ حال المحرم ضیّقة فمن قبّل امرأته علی غیر شهوة و هو محرم فعلیه دم شاة، و من قبّل امرأته علی شهوة فأمنی فعلیه جزور، و یستغفر ربّه، و من مسّ</w:t>
      </w:r>
      <w:bookmarkStart w:id="203" w:name="pg13249_129797"/>
    </w:p>
    <w:p>
      <w:pPr>
        <w:pStyle w:val="BookText"/>
        <w:rPr/>
      </w:pPr>
      <w:bookmarkEnd w:id="203"/>
      <w:r>
        <w:rPr>
          <w:rFonts w:ascii="IRNazanin" w:hAnsi="IRNazanin" w:eastAsia="IRNazanin"/>
          <w:color w:val="111111"/>
          <w:sz w:val="28"/>
          <w:sz w:val="28"/>
          <w:szCs w:val="28"/>
          <w:rtl w:val="true"/>
          <w:lang w:bidi="fa-IR"/>
        </w:rPr>
        <w:t>امرأته بیده و هو محرم علی شهوة فعلیه دم شاة، و من نظر إلی امرأته نظر شهوة فأمنی فعلیه جزور، و من مسّ امرأته أو لازمها من غیر شهوة فلا شی‌ء علیه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تحریمه ایضا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یعبث بأهله و هو محرم حتی یمنی من غیر جماع أو یفعل ذلک فی شهر رمضان ما ذا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جمیعا الکفارة مثل ما علی الذی یجامع</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فإنّه یفهم منه ان الکفارة لخصوصیة الامناء دون العبث بالأهل، و اللازم العرفی للکفارة هو التحریم</w:t>
      </w:r>
      <w:r>
        <w:rPr>
          <w:rFonts w:eastAsia="IRNazanin" w:cs="IRNazanin"/>
          <w:color w:val="111111"/>
          <w:sz w:val="28"/>
          <w:szCs w:val="28"/>
          <w:rtl w:val="true"/>
          <w:lang w:bidi="fa-IR"/>
        </w:rPr>
        <w:t>.</w:t>
      </w:r>
    </w:p>
    <w:p>
      <w:pPr>
        <w:pStyle w:val="Heading5"/>
        <w:numPr>
          <w:ilvl w:val="4"/>
          <w:numId w:val="1"/>
        </w:numPr>
        <w:rPr/>
      </w:pPr>
      <w:bookmarkStart w:id="204" w:name="__RefHeading___Toc1389777_2322387425"/>
      <w:bookmarkStart w:id="205" w:name="_Toc73"/>
      <w:bookmarkEnd w:id="204"/>
      <w:r>
        <w:rPr>
          <w:rtl w:val="true"/>
        </w:rPr>
        <w:t>لبس المخیط</w:t>
      </w:r>
      <w:bookmarkEnd w:id="20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 المخیط وشبهه</w:t>
      </w:r>
      <w:r>
        <w:rPr>
          <w:rFonts w:eastAsia="IRNazanin" w:cs="IRNazanin"/>
          <w:color w:val="111111"/>
          <w:sz w:val="28"/>
          <w:szCs w:val="28"/>
          <w:rtl w:val="true"/>
          <w:lang w:bidi="fa-IR"/>
        </w:rPr>
        <w:t>)</w:t>
      </w:r>
      <w:bookmarkStart w:id="206" w:name="pg13249_129798"/>
    </w:p>
    <w:p>
      <w:pPr>
        <w:pStyle w:val="BookText"/>
        <w:rPr/>
      </w:pPr>
      <w:bookmarkEnd w:id="206"/>
      <w:r>
        <w:rPr>
          <w:rFonts w:ascii="IRNazanin" w:hAnsi="IRNazanin" w:eastAsia="IRNazanin"/>
          <w:color w:val="111111"/>
          <w:sz w:val="28"/>
          <w:sz w:val="28"/>
          <w:szCs w:val="28"/>
          <w:rtl w:val="true"/>
          <w:lang w:bidi="fa-IR"/>
        </w:rPr>
        <w:t xml:space="preserve">کما فی صحیحة معاویة بن عمّار المتقدمة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لک شعری و بشری و لحمی و دمی و عظامی و مخّی و عصبی من النساء و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لبست ثوبا فی إحرامک لا یصلح لک لبسه، فلبّ و أعد غسلک، و إن لبست قمیصا فشقّه و أخرجه من تحت قدمیک</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5"/>
        <w:numPr>
          <w:ilvl w:val="4"/>
          <w:numId w:val="1"/>
        </w:numPr>
        <w:rPr/>
      </w:pPr>
      <w:bookmarkStart w:id="207" w:name="__RefHeading___Toc1389779_2322387425"/>
      <w:bookmarkStart w:id="208" w:name="_Toc74"/>
      <w:bookmarkEnd w:id="207"/>
      <w:r>
        <w:rPr>
          <w:rtl w:val="true"/>
        </w:rPr>
        <w:t>عقد الرداء</w:t>
      </w:r>
      <w:bookmarkEnd w:id="20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الرداء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سعید الأعرج،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المحرم یعقد إزاره فی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یجوز الإحرام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یصلح له أن یعقد إزاره علی رقبته، و لکن یثنیه علی عنقه و لا یعقده</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3249_129799"/>
    </w:p>
    <w:p>
      <w:pPr>
        <w:pStyle w:val="BookText"/>
        <w:rPr/>
      </w:pPr>
      <w:bookmarkEnd w:id="209"/>
      <w:r>
        <w:rPr>
          <w:rFonts w:ascii="IRNazanin" w:hAnsi="IRNazanin" w:eastAsia="IRNazanin"/>
          <w:color w:val="111111"/>
          <w:sz w:val="28"/>
          <w:sz w:val="28"/>
          <w:szCs w:val="28"/>
          <w:rtl w:val="true"/>
          <w:lang w:bidi="fa-IR"/>
        </w:rPr>
        <w:t xml:space="preserve">و أمّا خبرعبد اللّه بن میمون،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بأسا بعقد الثوب إذا قصّر ثمّ یصلّی و إن کان محرما</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المحرم یضطرّ إلی ما لا یجوز له لباسه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فمضافا الی ضعف سنده انه ظاهر فی الضرورة</w:t>
      </w:r>
      <w:r>
        <w:rPr>
          <w:rFonts w:eastAsia="IRNazanin" w:cs="IRNazanin"/>
          <w:color w:val="111111"/>
          <w:sz w:val="28"/>
          <w:szCs w:val="28"/>
          <w:rtl w:val="true"/>
          <w:lang w:bidi="fa-IR"/>
        </w:rPr>
        <w:t>.</w:t>
      </w:r>
    </w:p>
    <w:p>
      <w:pPr>
        <w:pStyle w:val="Heading5"/>
        <w:numPr>
          <w:ilvl w:val="4"/>
          <w:numId w:val="1"/>
        </w:numPr>
        <w:rPr/>
      </w:pPr>
      <w:bookmarkStart w:id="210" w:name="__RefHeading___Toc1389781_2322387425"/>
      <w:bookmarkStart w:id="211" w:name="_Toc75"/>
      <w:bookmarkEnd w:id="210"/>
      <w:r>
        <w:rPr>
          <w:rtl w:val="true"/>
        </w:rPr>
        <w:t>مطلق الطّیب</w:t>
      </w:r>
      <w:bookmarkEnd w:id="21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مطلق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الصحیح حصره فی الاربعة الاتیة مع اضافة العود فذهب التّهذیبان إلی حصر الطیب فی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 العنبر و الزّعفران و الورس، و قبلهما المقنع والفقیه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من الطیب أربعة أشیاء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 العنبر و الزّعفران و الورس، و کان یکره من الأدهان، الطیّبة الرّیح</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النهایة و الخلاف إلی ستّة هی مع العود و الکافور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مطلق الطیب فذهب إلیه المفید و المرتضی و الدّیلمیّ و الحلبیّ و الحلّی و المبسوط</w:t>
      </w:r>
      <w:r>
        <w:rPr>
          <w:rStyle w:val="FootnoteAnchor"/>
          <w:rtl w:val="true"/>
        </w:rPr>
        <w:footnoteReference w:id="734"/>
      </w:r>
      <w:r>
        <w:rPr>
          <w:rFonts w:ascii="IRNazanin" w:hAnsi="IRNazanin" w:eastAsia="IRNazanin"/>
          <w:color w:val="111111"/>
          <w:sz w:val="28"/>
          <w:sz w:val="28"/>
          <w:szCs w:val="28"/>
          <w:rtl w:val="true"/>
          <w:lang w:bidi="fa-IR"/>
        </w:rPr>
        <w:t>،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العمانیّ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الطیب عندهم أربعة أشیاء المسک و العنبر و الورس و الزّعفران</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المسک و العنبر و الزّعفران و الورس و ما جری مجراها فعلی المحرم أن یجتنبها</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المفهوم من الکافی حیث لم یرو أخبار الأربعة و الستّة بل أخبار المطلق فروی صحیح معاویة ابن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 لا من الدّهن فی إحرامک و اتّق الطیب فی طعامک و أمسک علی أنفک من الرّائحة الطیّبة، و لا تمسک عنه من الرّیح المنتنة فإنّه لا ینبغی للمحرم أن یتلذّذ بریح طیّبة</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 الشیخ صحیحا بزیادة فی ذیله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علیک من الطیب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 العنبر و الورس و الزّعفران، غیر أنّه یکره للمحرم الأدهان الطیّبة الرّیح</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لکن الکلینی لم ینقلها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مرسل حریزعن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یمسّ المحرم شیئا من الطیب و لا الریحان، و لا یتلذّذ به و لا بریح طیّبة، فمن ابتلی بشی‌ء من ذلک فلیتصدّق بقدر ما صنع قدر سعته</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عن حریز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سعته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الطعام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القاعدة فی تعارض النسختین عند فقد المرجح ان یؤخذ بالقدر المتیقن منهما ان لم یکونا متباینین و محل الکلام فی کفارات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من قال بمطلق الطیب ما دل من النصوص علی الحصر علی الأکثر فی استعمال المحرم و بقرینة الکافور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فی کونه من الطیب المحرم حتّی أنّه یجنّب من مات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حرمة الکافور غیر خبر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للمحرم أن یکتحل بکحل لیس فیه مسک و لا کافور إذا اشتکی عینیه و تکتحل المرأة المحرمة بالکحل کلّه إلّا کحل أسود لزینة</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و تقدم ان الصدوق لم یقل بحرمته للمحرم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الاقوال و قد عرفت ان المسالة محل اختلاف لا شهرة فیها بحیث یقال بان الاصحاب اعرضوا عن القول بالحصر فالملاک هو دلالة النصوص و هی</w:t>
      </w:r>
    </w:p>
    <w:p>
      <w:pPr>
        <w:pStyle w:val="BookText"/>
        <w:rPr/>
      </w:pPr>
      <w:r>
        <w:rPr>
          <w:rFonts w:ascii="IRNazanin" w:hAnsi="IRNazanin" w:eastAsia="IRNazanin"/>
          <w:color w:val="111111"/>
          <w:sz w:val="28"/>
          <w:sz w:val="28"/>
          <w:szCs w:val="28"/>
          <w:rtl w:val="true"/>
          <w:lang w:bidi="fa-IR"/>
        </w:rPr>
        <w:t xml:space="preserve">صریحة فی حرمة الاربعة کما فی صحیحة معاویة المتقدمة و مثلها صحیحة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 العنبر و الزعفران و العود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و ان ما دل علی مطلق الطیب صریح دلالة فی الکراهة  و ذلک للتعبیر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تعارضها مع صحیحة الحلبی و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یمسک علی أنفه من الریح الطیبة و لا یمسک علی أنفه من الریح الخبیثة</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العرفی یقتضی تخصیص الطائفة المطلقة بالطائفة المصرّحة بأن الطیب المحرّم یختص بالافراد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ان الروایات الحاصرة اختلفت فی الفرد الرابع و انه العود أو الورس، و قد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تخصیص التحریم بالمذکورات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التساقط من هذه الناحیة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بحرمتهما معا اما ببیان ان روایة الورس صریحة فی حرمته و ظاهرة بإطلاق مفهومها فی نفی حرمة العود، فی حین ان روایة العود بعکس ذلک، فیقید إطلاق مفهوم کل واحدة بصراحة الأخری طبقا لقاعدة الجمع العرفی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صریح و ظاهر متنافیان کانت صراحة الصریح قرینة علی تأویل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ببیان انه بعد التعارض یحصل العلم إجمالا بحرمة أحد الفردین، و حیث لا یمکن تشخیصه فیلتزم الفقیه الفتوی بوجوب ترکهما معا بمقتضی قاعدة الاشتغال هذا کله لو لم یکن العود کنایة عن الورس وانهما متحدان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یخفی جوازه للمریض کما هو مقتضی القاعدة و صریح صحیح إسماعیل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عرضت له ریح فی وجهه من علَّة أصابته و هو محرم قال فقلت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الطَّبیب الَّذی یعالجنی وصف لی سعوطاً فیه مسک فقال استعط به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الرّیاحین الشمّیّة کالطّیب کما فی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ریحانا و أنت محرم، و لا شیئا فیه زعفران، و لا تطعم طعاما فیه زعفران</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غیرها، فان النهی عن المس کنایة عن تحریم الشم و الّا فلا یحتمل ان المسّ بما هو مسّ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بدّ ان یکون المقصود من الریاحین ما کان منها ذا رائحة طیبة و الّا فما لیس کذلک لا تحتمل حرمته أیضا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تطعم طعاما فیه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الکراهة لما سیأتی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الإذخر و القیصوم و الخزامی و الشیح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تشمّ الإذخر و القیصوم و الخزامی و الشیخ و أشباهه و أنت محرم</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الاشباه کل نبات بری ذی رائحة طیبة من دون اتخاذ مادة الطیب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تقییده بالبری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العصفر ایضا لخروجه عن الطیب کما فی خبر عبد اللّه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یکون مصبوغا بالعصفر، ثمّ یغسل ألبسه و 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العصفر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4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له ریح طیّب و کان من الطعام فلا بأس به أیضا لأنّ الطیب ما کان للشم کما فی صحیح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ابن أبی عمیر عن التفّاح و الأترج و النبق و ما طاب ریحه،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شمّه و تأکله</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به افتی الصدوق</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 عمّار بن موسی عن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یأکل الأترج؟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رائحة طیّبة،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الأترج طعام لیس هو من الطیب</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الحنّاء لیس بها باس لأنّها لیست للشمّ کما فی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لیمسّه و یداوی به بعیره و ما هو بطیب، و ما به بأس</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مکروه للمرأة کما فی صحیح أبی الصباح الکنانیّ،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خافت الشّقاق فأرادت أن تحرم هل تخضب یدها بالحنّاء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یعجبنی أن تفعل ذلک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استثنی ایضا ریح العطّارین بین الصفا و المروة کما فی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بالرّیح الطیّبة فیما بین الصفا و المروة من ریح العطّارین و لا یمسک علی أنفه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استثنی ایضا خلوق الکعبة کما استفاضت به الاخبار ففی صحیح ابن أبی عمیر،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خلوق الکعبة للمحرم أ یغسل منه</w:t>
      </w:r>
      <w:bookmarkStart w:id="212" w:name="pg13249_129806"/>
    </w:p>
    <w:p>
      <w:pPr>
        <w:pStyle w:val="BookText"/>
        <w:rPr/>
      </w:pPr>
      <w:bookmarkEnd w:id="212"/>
      <w:r>
        <w:rPr>
          <w:rFonts w:ascii="IRNazanin" w:hAnsi="IRNazanin" w:eastAsia="IRNazanin"/>
          <w:color w:val="111111"/>
          <w:sz w:val="28"/>
          <w:sz w:val="28"/>
          <w:szCs w:val="28"/>
          <w:rtl w:val="true"/>
          <w:lang w:bidi="fa-IR"/>
        </w:rPr>
        <w:t>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طهور،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بثوبی منه لطخا</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صحیح ابن سنان و غیره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استثنی ایضا خلوق القبر و الظاهر أنّ المراد به قبر النّبیّ صلی اللّه علیه و آله کما فی صحیح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خَلوق الکعبة وخلوق القبر یکون فی ثوب الإحرام فقال لا بأس بهما هما طهوران</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الصدوق</w:t>
      </w:r>
      <w:r>
        <w:rPr>
          <w:rFonts w:eastAsia="IRNazanin" w:cs="IRNazanin"/>
          <w:color w:val="111111"/>
          <w:sz w:val="28"/>
          <w:szCs w:val="28"/>
          <w:rtl w:val="true"/>
          <w:lang w:bidi="fa-IR"/>
        </w:rPr>
        <w:t>.</w:t>
      </w:r>
    </w:p>
    <w:p>
      <w:pPr>
        <w:pStyle w:val="Heading5"/>
        <w:numPr>
          <w:ilvl w:val="4"/>
          <w:numId w:val="1"/>
        </w:numPr>
        <w:rPr/>
      </w:pPr>
      <w:bookmarkStart w:id="213" w:name="__RefHeading___Toc1389783_2322387425"/>
      <w:bookmarkStart w:id="214" w:name="_Toc76"/>
      <w:bookmarkEnd w:id="213"/>
      <w:r>
        <w:rPr>
          <w:rtl w:val="true"/>
        </w:rPr>
        <w:t>و القبض من کریه الرائحة</w:t>
      </w:r>
      <w:bookmarkEnd w:id="214"/>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القبض من کریه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أمسک علی أنفک من الرّائحة الطیّبة، و لا تمسک عنه من الرّیح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مرّ علی جیفة فلا یمسک علی أنفه</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3249_129807"/>
    </w:p>
    <w:p>
      <w:pPr>
        <w:pStyle w:val="Heading5"/>
        <w:numPr>
          <w:ilvl w:val="4"/>
          <w:numId w:val="1"/>
        </w:numPr>
        <w:rPr/>
      </w:pPr>
      <w:bookmarkStart w:id="216" w:name="__RefHeading___Toc1389785_2322387425"/>
      <w:bookmarkStart w:id="217" w:name="_Toc77"/>
      <w:bookmarkEnd w:id="215"/>
      <w:bookmarkEnd w:id="216"/>
      <w:r>
        <w:rPr>
          <w:rtl w:val="true"/>
        </w:rPr>
        <w:t>الاکتحال بالسواد</w:t>
      </w:r>
      <w:bookmarkEnd w:id="217"/>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الاکتحال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حرمة الاکتحال فی الجملة، و إنّما الإشکال فی حدودها لأجل اختلاف النصوص، إذ بعضها دلّ علی الحرمة مطلقا، و بعضها دلّ علی الحرمة فی خصوص الأسود، و بعضها دلّ علی الجواز إذا لم یکن للزینة، و بعضها دلّ علی الحرمة إذا کان بالأسود و بقصد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المرأة تکتحل و 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تکتحل </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تکتحل المرأة المحرمة بالسواد، ان السواد زینة</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یکتحل و هو محرم بما لم یکن فیه طیب یوجد ریحه، فامّا للزینة فلا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تکتحل المرأة المحرمة بالکحل کلّه الا کحل أسود لزینة</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تقتضیه القاعدة الأخذ بالطائفة الأخیرة لأنّها أخصّ من الجمیع، فیحرم الاکتحال بالأسود إذا کان الاکتحال بقصد 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حرمة الاکتحال بغیر الأسود إذا کان بقصد الزینة فلما سیأتی من حرمة مطلق قصد التزین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الأخیرة تدلّ بمفهومها علی انتفاء الحرمة عند انتفاء السواد أو قصد الزینة و عدم ثبوتها الا باجتماعهما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فی المقام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إنّما یثبت بشکل مطلق أو فی الجملة فیما إذا لم تکن فائدة لذکر الوصف غیر افادة المفهوم، و هی فی المقام موجودة لاحتمال ان یکون ذکره من باب ان قصد الزینة لا یتحقّق الا معه عادة</w:t>
      </w:r>
      <w:r>
        <w:rPr>
          <w:rFonts w:eastAsia="IRNazanin" w:cs="IRNazanin"/>
          <w:color w:val="111111"/>
          <w:sz w:val="28"/>
          <w:szCs w:val="28"/>
          <w:rtl w:val="true"/>
          <w:lang w:bidi="fa-IR"/>
        </w:rPr>
        <w:t>.</w:t>
      </w:r>
      <w:bookmarkStart w:id="218" w:name="pg13249_129809"/>
    </w:p>
    <w:p>
      <w:pPr>
        <w:pStyle w:val="BookText"/>
        <w:rPr/>
      </w:pPr>
      <w:bookmarkEnd w:id="218"/>
      <w:r>
        <w:rPr>
          <w:rFonts w:ascii="IRNazanin" w:hAnsi="IRNazanin" w:eastAsia="IRNazanin"/>
          <w:color w:val="111111"/>
          <w:sz w:val="28"/>
          <w:sz w:val="28"/>
          <w:szCs w:val="28"/>
          <w:rtl w:val="true"/>
          <w:lang w:bidi="fa-IR"/>
        </w:rPr>
        <w:t>و اما الجواز فی حالة الضرورة فلقاعدة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التصریح بذلک فی بعض النصوص</w:t>
      </w:r>
      <w:r>
        <w:rPr>
          <w:rStyle w:val="FootnoteAnchor"/>
          <w:rtl w:val="true"/>
        </w:rPr>
        <w:footnoteReference w:id="764"/>
      </w:r>
      <w:r>
        <w:rPr>
          <w:rFonts w:ascii="IRNazanin" w:hAnsi="IRNazanin" w:eastAsia="IRNazanin"/>
          <w:color w:val="111111"/>
          <w:sz w:val="28"/>
          <w:sz w:val="28"/>
          <w:szCs w:val="28"/>
          <w:rtl w:val="true"/>
          <w:lang w:bidi="fa-IR"/>
        </w:rPr>
        <w:t>بل یکفینا أصل البراءة بعد قصور المقتضی فی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الاکتحال بالمطیّب من استعمال الطیب الذی فیه الکفّارة</w:t>
      </w:r>
      <w:r>
        <w:rPr>
          <w:rFonts w:eastAsia="IRNazanin" w:cs="IRNazanin"/>
          <w:color w:val="111111"/>
          <w:sz w:val="28"/>
          <w:szCs w:val="28"/>
          <w:rtl w:val="true"/>
          <w:lang w:bidi="fa-IR"/>
        </w:rPr>
        <w:t>.</w:t>
      </w:r>
    </w:p>
    <w:p>
      <w:pPr>
        <w:pStyle w:val="Heading5"/>
        <w:numPr>
          <w:ilvl w:val="4"/>
          <w:numId w:val="1"/>
        </w:numPr>
        <w:rPr/>
      </w:pPr>
      <w:bookmarkStart w:id="219" w:name="__RefHeading___Toc1389787_2322387425"/>
      <w:bookmarkStart w:id="220" w:name="_Toc78"/>
      <w:bookmarkEnd w:id="219"/>
      <w:r>
        <w:rPr>
          <w:rtl w:val="true"/>
        </w:rPr>
        <w:t>الادهان</w:t>
      </w:r>
      <w:bookmarkEnd w:id="220"/>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الادهان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أطلقه المصنّف، وغیره صرّح بالتعمیم لغیر المطیّب،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ادهن بما شئت من الدهن حین ترید ان تحرم، فإذا أحرمت فقد حرم علیک الدهن حتی تحل</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اطلاقها الشمول لما لیس فیه رائحة طیبة و قد رواها جمیع المشایخ الثلاثة بإسناد صحیح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ما ذکر بصحیح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دهنة بعد الغسل للإحرام؟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و مع لیس به بأس </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لأن ذلک ناظر الی ما قبل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بین مطلق و مقیّد، و القاعدة حمل المطلق علی المقیّد ففی صحیح معاویة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 شیئاً من الطّیب و أنت مُحرِمٌ و لا من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فی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یکره للمحرم الأدهان الطَّیّبة إلَّا المضطرَّ إلی الزَّیتِ یتداوی به</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الصدوق فروی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یکره من الأدهان الطیّبة الرّیح</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تعارضهما یبتنی علی القول بمفهوم الوصف ولا نقول به وعلیه فلاتعارض بینهما فکلاهما مثبتین فما فی المتن هو الصحیح</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الجواز مع الحاجة فلأنّه مع وصولها الی حدّ الاضطرار أو التضرّر فواضح لقاعدة نفی الاضطرار و الضرر، و اما مع عدم وصولها الی ذلک فلصحیحة هشام</w:t>
      </w:r>
      <w:bookmarkStart w:id="221" w:name="pg13249_129811"/>
    </w:p>
    <w:p>
      <w:pPr>
        <w:pStyle w:val="BookText"/>
        <w:rPr/>
      </w:pPr>
      <w:bookmarkEnd w:id="221"/>
      <w:r>
        <w:rPr>
          <w:rFonts w:ascii="IRNazanin" w:hAnsi="IRNazanin" w:eastAsia="IRNazanin"/>
          <w:color w:val="111111"/>
          <w:sz w:val="28"/>
          <w:sz w:val="28"/>
          <w:szCs w:val="28"/>
          <w:rtl w:val="true"/>
          <w:lang w:bidi="fa-IR"/>
        </w:rPr>
        <w:t xml:space="preserve">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بالمحرم الخراج أو الدمل فلیبطه و لیداوه بسمن أو زیت</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فانها باطلاقها دالّة علی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أکل الدهن غیر المطیّب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لو کان له رائحة إذا کان للأکل لا للشم الّا انه یمسک عن شمه کما فی صحیح ابن مهزیار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ابن أبی عمیر عن التُّفَّاح و الأُترُجّ و النَّبق و ما طاب ریحه قال تُمسِک عن شمّه و تأکله</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التهذیب 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بعض 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 تقدم موثق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یأکل الأترج؟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رائحة طیّبة؟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الأترج طعام و لیس هو من الطیّب</w:t>
      </w:r>
      <w:r>
        <w:rPr>
          <w:rFonts w:eastAsia="IRNazanin" w:cs="IRNazanin"/>
          <w:color w:val="111111"/>
          <w:sz w:val="28"/>
          <w:szCs w:val="28"/>
          <w:rtl w:val="true"/>
          <w:lang w:bidi="fa-IR"/>
        </w:rPr>
        <w:t>».</w:t>
      </w:r>
    </w:p>
    <w:p>
      <w:pPr>
        <w:pStyle w:val="Heading5"/>
        <w:numPr>
          <w:ilvl w:val="4"/>
          <w:numId w:val="1"/>
        </w:numPr>
        <w:rPr/>
      </w:pPr>
      <w:bookmarkStart w:id="222" w:name="__RefHeading___Toc1389789_2322387425"/>
      <w:bookmarkStart w:id="223" w:name="_Toc79"/>
      <w:bookmarkEnd w:id="222"/>
      <w:r>
        <w:rPr>
          <w:rtl w:val="true"/>
        </w:rPr>
        <w:t>الجدال</w:t>
      </w:r>
      <w:bookmarkEnd w:id="223"/>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الجدال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یکفی فی حرمته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فِیهِنَّ الحَجَّ فَلٰا رَفَثَ وَ لٰا فُسُوقَ وَ لٰا جِدٰالَ</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لا و اللّه و 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کفایة کلّ منهما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صدق الجدال لا أنّه یشترط ذکرهما معا، ویدل علی ذلک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 مثله صحیح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قیل باعتبار المخاصمة فی الجدال المحرَّم علی المحرِم لان التفسیر و ان کان مطلقا الا انّه للجدال المأخوذ فی مفهومه عرفا الخصومة فیکون السکوت عن اعتبار ذلک من باب وضوح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التصدیر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 علی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مجرد احتمال لا یدفع به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خصوص اللفظین المذکورین فقد یقال باعتبارهما لاختصاص التفسیر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 کما سیاتی فی باب الکفارات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مقتضی الموثق اشتراط الثلاث فی الحلف الصادق لثبوت التحریم و الکفارة، و کفایة المرة فی الحلف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الجواز عند الاضطرار فلحدیث رفع الاضطرار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یعفی عن الیمین فی طاعة الله و صلة الرحم ما لم یدأب فی ذلک</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 الظاهر انه استند الی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یرید أن یعمل العمل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لأعملنه، فیخالفه مرارا یلزمه صاحب الجدال؟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أراد بهذا إکرام أخیه إنّما ذلک ما کان فیه معصیة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و به افتی الکلینی</w:t>
      </w:r>
      <w:r>
        <w:rPr>
          <w:rStyle w:val="FootnoteAnchor"/>
          <w:rtl w:val="true"/>
        </w:rPr>
        <w:footnoteReference w:id="776"/>
      </w:r>
      <w:r>
        <w:rPr>
          <w:rFonts w:ascii="IRNazanin" w:hAnsi="IRNazanin" w:eastAsia="IRNazanin"/>
          <w:color w:val="111111"/>
          <w:sz w:val="28"/>
          <w:sz w:val="28"/>
          <w:szCs w:val="28"/>
          <w:rtl w:val="true"/>
          <w:lang w:bidi="fa-IR"/>
        </w:rPr>
        <w:t>و الفقیه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باب الکفارات استثناء أمرین من حرمة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إحقاق حق أو إبطال باطل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بذلک الحلف، بل یقصد به أمراً آخر کإظهار المحبة و التعظیم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تفعل ذلک</w:t>
      </w:r>
      <w:r>
        <w:rPr>
          <w:rFonts w:eastAsia="IRNazanin" w:cs="IRNazanin"/>
          <w:color w:val="111111"/>
          <w:sz w:val="28"/>
          <w:szCs w:val="28"/>
          <w:rtl w:val="true"/>
          <w:lang w:bidi="fa-IR"/>
        </w:rPr>
        <w:t>.</w:t>
      </w:r>
      <w:bookmarkStart w:id="224" w:name="pg13249_129814"/>
    </w:p>
    <w:p>
      <w:pPr>
        <w:pStyle w:val="Heading5"/>
        <w:numPr>
          <w:ilvl w:val="4"/>
          <w:numId w:val="1"/>
        </w:numPr>
        <w:rPr/>
      </w:pPr>
      <w:bookmarkStart w:id="225" w:name="__RefHeading___Toc1389791_2322387425"/>
      <w:bookmarkStart w:id="226" w:name="_Toc80"/>
      <w:bookmarkEnd w:id="224"/>
      <w:bookmarkEnd w:id="225"/>
      <w:r>
        <w:rPr>
          <w:rtl w:val="true"/>
        </w:rPr>
        <w:t>الفسوق</w:t>
      </w:r>
      <w:bookmarkEnd w:id="226"/>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الفسوق و هو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الکذب محرّم للمحرم و غیره و یتأکّد فی المحرم حتّی جعل فیه الکفّارة وقد سمّاه القران فسوقا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تفسیر الفسوق فی صحیحة معاویة بن عمّار بالکذب والسباب ففیه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فِیهِنَّ الحَجَّ فَلٰا رَفَثَ وَ لٰا فُسُوقَ وَ لٰا جِدٰالَ فِی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الفسوق الکذب والسباب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تخصیص الکذب المفسّر به الفسوق بخصوص الکذب علی اللّه أو رسوله أو أحد الأئمّة صلوات اللّه علیهم جمیعا کما هو المختار لابنی البراج وزهرة</w:t>
      </w:r>
      <w:r>
        <w:rPr>
          <w:rStyle w:val="FootnoteAnchor"/>
          <w:rtl w:val="true"/>
        </w:rPr>
        <w:footnoteReference w:id="779"/>
      </w:r>
      <w:r>
        <w:rPr>
          <w:rFonts w:ascii="IRNazanin" w:hAnsi="IRNazanin" w:eastAsia="IRNazanin"/>
          <w:color w:val="111111"/>
          <w:sz w:val="28"/>
          <w:sz w:val="28"/>
          <w:szCs w:val="28"/>
          <w:rtl w:val="true"/>
          <w:lang w:bidi="fa-IR"/>
        </w:rPr>
        <w:t>لا وجه له بعد إطلاق النص</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صحیح علیّ بن جعفر فسر الفسوق بالکذب والمفاخرة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أخی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الرّفث و الفسوق و الجدال ما هو و ما علی من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جماع النساء، و الفسوق الکذب و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بینهما العلامة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المفاخرة و هی لا تنفکّ عن السباب إذا المفاخرة إنّما تتم بذکر فضائل المفخّر و سلبها عن خصمه أو بسلب رذائل عنه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 کما فی الحدائق الناضرة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الخبران المذکوران قد تعارضا فیما عدا الکذب و تساقطا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بالمتفق علیه منهما و یطرح المختلف فیه من کل من الجانبین</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بحرمتهما معا اما ببیان ان روایة السباب صریحة فی حرمته و ظاهرة بإطلاق مفهومها فی نفی حرمة المفاخرة، فی حین ان روایة المفاخرة بعکس ذلک، فیقید إطلاق مفهوم کل واحدة بصراحة الأخری طبقا لقاعدة الجمع العرفی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صریح و ظاهر متنافیان کانت صراحة الصریح قرینة علی تأویل الظاهر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ببیان انه بعد التعارض یحصل العلم إجمالا بحرمة أحد الفردین، و حیث لا یمکن تشخیصه فیلتزم الفقیه الفتوی بوجوب ترکهما معا بمقتضی قاعدة الاشتغال هذا کله لو لم یکونا متلازمین کما ذکره العلامة</w:t>
      </w:r>
      <w:r>
        <w:rPr>
          <w:rFonts w:eastAsia="IRNazanin" w:cs="IRNazanin"/>
          <w:color w:val="111111"/>
          <w:sz w:val="28"/>
          <w:szCs w:val="28"/>
          <w:rtl w:val="true"/>
          <w:lang w:bidi="fa-IR"/>
        </w:rPr>
        <w:t>.</w:t>
      </w:r>
      <w:bookmarkStart w:id="227" w:name="pg13249_129816"/>
    </w:p>
    <w:p>
      <w:pPr>
        <w:pStyle w:val="Heading5"/>
        <w:numPr>
          <w:ilvl w:val="4"/>
          <w:numId w:val="1"/>
        </w:numPr>
        <w:rPr/>
      </w:pPr>
      <w:bookmarkStart w:id="228" w:name="__RefHeading___Toc1389793_2322387425"/>
      <w:bookmarkStart w:id="229" w:name="_Toc81"/>
      <w:bookmarkEnd w:id="227"/>
      <w:bookmarkEnd w:id="228"/>
      <w:r>
        <w:rPr>
          <w:rtl w:val="true"/>
        </w:rPr>
        <w:t>السباب</w:t>
      </w:r>
      <w:bookmarkEnd w:id="229"/>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علی بن جعفر المتقدم و فی خبر عن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الجدال، هو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سباب الرّجل الرّجل</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لکنه من مصادیق الفسوق و لیس شیئا مستقلا و لذا لم یذکره الشرائع</w:t>
      </w:r>
      <w:r>
        <w:rPr>
          <w:rFonts w:eastAsia="IRNazanin" w:cs="IRNazanin"/>
          <w:color w:val="111111"/>
          <w:sz w:val="28"/>
          <w:szCs w:val="28"/>
          <w:rtl w:val="true"/>
          <w:lang w:bidi="fa-IR"/>
        </w:rPr>
        <w:t>.</w:t>
      </w:r>
    </w:p>
    <w:p>
      <w:pPr>
        <w:pStyle w:val="Heading5"/>
        <w:numPr>
          <w:ilvl w:val="4"/>
          <w:numId w:val="1"/>
        </w:numPr>
        <w:rPr/>
      </w:pPr>
      <w:bookmarkStart w:id="230" w:name="__RefHeading___Toc1389795_2322387425"/>
      <w:bookmarkStart w:id="231" w:name="_Toc82"/>
      <w:bookmarkEnd w:id="230"/>
      <w:r>
        <w:rPr>
          <w:rtl w:val="true"/>
        </w:rPr>
        <w:t>النظر فی المرآة</w:t>
      </w:r>
      <w:bookmarkEnd w:id="231"/>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والنظر 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تحریمه الصدوق، و الحلبیّ و الحلّی و الشیخ فی نهایته و مبسوطه و تهذیبه، و ذهب فی خلافه إلی جوازه و تبعه القاضی</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الحرمة صحیحة حمّاد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فی المرآة و أنت محرم فإنّه من الزینة</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ذلک مطلقا أو فیما إذا کان بقصد الزینة؟ المشهور هو الأوّل</w:t>
      </w:r>
    </w:p>
    <w:p>
      <w:pPr>
        <w:pStyle w:val="BookText"/>
        <w:rPr/>
      </w:pPr>
      <w:r>
        <w:rPr>
          <w:rFonts w:ascii="IRNazanin" w:hAnsi="IRNazanin" w:eastAsia="IRNazanin"/>
          <w:color w:val="111111"/>
          <w:sz w:val="28"/>
          <w:sz w:val="28"/>
          <w:szCs w:val="28"/>
          <w:rtl w:val="true"/>
          <w:lang w:bidi="fa-IR"/>
        </w:rPr>
        <w:t>و یمکن توجیهه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تنزیل کل نظر الی المرآة منزلة الزینة فیکون محرما، و لیس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قصدت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تنزیل الافراد المتعارفة من النظر الی المرآة منزلة ذلک دون مثل النظر للتأکّد من عدم وجود حاجب علی البشرة مثلا منزلة ذلک، فإنّ التنزیل المذکور فی مثل ذلک غیر مستساغ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بقطع النظر عن ذلک تکفینا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المرأة المحرمة فی المرآة للزینة</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تجدید التلبیة بعده وذلک 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المحرم فی المرآة لزینة فان نظر فلیلب</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لم یحکم بوجوب ذلک مع انه ظاهرها لعدم قائل من الأصحاب بذلک علی ان المسألة ابتلائیة فلو کان ذلک ثابتا لاشتهر مع انه لا یعرف قائل به</w:t>
      </w:r>
      <w:r>
        <w:rPr>
          <w:rFonts w:eastAsia="IRNazanin" w:cs="IRNazanin"/>
          <w:color w:val="111111"/>
          <w:sz w:val="28"/>
          <w:szCs w:val="28"/>
          <w:rtl w:val="true"/>
          <w:lang w:bidi="fa-IR"/>
        </w:rPr>
        <w:t>.</w:t>
      </w:r>
      <w:bookmarkStart w:id="232" w:name="pg13249_129818"/>
    </w:p>
    <w:p>
      <w:pPr>
        <w:pStyle w:val="Heading5"/>
        <w:numPr>
          <w:ilvl w:val="4"/>
          <w:numId w:val="1"/>
        </w:numPr>
        <w:rPr/>
      </w:pPr>
      <w:bookmarkStart w:id="233" w:name="__RefHeading___Toc1389797_2322387425"/>
      <w:bookmarkStart w:id="234" w:name="_Toc83"/>
      <w:bookmarkEnd w:id="232"/>
      <w:bookmarkEnd w:id="233"/>
      <w:r>
        <w:rPr>
          <w:rtl w:val="true"/>
        </w:rPr>
        <w:t>إخراج الدّم اختیارا</w:t>
      </w:r>
      <w:bookmarkEnd w:id="234"/>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إخراج الدّم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یحکّ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بأظفاره ما لم یدم، و لا یقطع شعره</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یستاک؟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یدمی</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استثناء حالة السواک فلصحیحة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یستاک؟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أدمی یستاک؟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من السنّة</w:t>
      </w:r>
      <w:r>
        <w:rPr>
          <w:rFonts w:eastAsia="IRNazanin" w:cs="IRNazanin"/>
          <w:color w:val="111111"/>
          <w:sz w:val="28"/>
          <w:szCs w:val="28"/>
          <w:rtl w:val="true"/>
          <w:lang w:bidi="fa-IR"/>
        </w:rPr>
        <w:t>»</w:t>
      </w:r>
      <w:r>
        <w:rPr>
          <w:rStyle w:val="FootnoteAnchor"/>
          <w:rtl w:val="true"/>
        </w:rPr>
        <w:footnoteReference w:id="79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کراهة الادماء فیه لصحیح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هل یصلح له أن یستاک؟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ینبغی أن یدمی فیه</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الجواز للضرورة فلقاعدة العذر المتقدّمة مضافا الی بعض النصوص الخاصّة الواردة فی  الدمل کما فی صحیحة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بالمحرم الخراج أو الدمل فلیبطه و لیداوه بسمن أو زیت</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الجرب کما فی موثق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یکون به الجرب فیؤذیه؟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یحکّه، فإن سال منه الدّم، فلا بأس</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یستثنی منه الحجامة کما فی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یحتجم المحرم ما لم یحلق أو یقلع الشعر، و احتجم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محرم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ذریح،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یحتجم؟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خشی الدّم</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الحجامة مکروهة عند عدم الضرورة بدلیل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یحتجم؟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یجد بدا فلیحتجم و لا یحلق مکان المحاجم</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الکراهة صریح خبر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یحتجم؟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مهران بن أبی نصر، و علیّ بن إسماعیل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منکم یحتاج إلی الحجامة، فلا بأس به و إلّا لیلزم ما جری علیه الموسی إذا حلق</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 مقاتل بن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وقت الزّوال علی ظهر الطریق یحتجم و هو محرم</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احتجم و هو صائم محرم</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قرب الإسناد إلی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هل یصلح له أن یحتجم؟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یحلق مکان المحاجم، و لا یجزّه</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3249_129821"/>
    </w:p>
    <w:p>
      <w:pPr>
        <w:pStyle w:val="Heading5"/>
        <w:numPr>
          <w:ilvl w:val="4"/>
          <w:numId w:val="1"/>
        </w:numPr>
        <w:rPr/>
      </w:pPr>
      <w:bookmarkStart w:id="236" w:name="__RefHeading___Toc1389799_2322387425"/>
      <w:bookmarkStart w:id="237" w:name="_Toc84"/>
      <w:bookmarkEnd w:id="235"/>
      <w:bookmarkEnd w:id="236"/>
      <w:r>
        <w:rPr>
          <w:rtl w:val="true"/>
        </w:rPr>
        <w:t>قلع الضرس</w:t>
      </w:r>
      <w:bookmarkEnd w:id="237"/>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قلع الضرس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حرمته للمحرم لما تقدم الّا عند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الشیخ و الحلیّ و القاضی</w:t>
      </w:r>
      <w:r>
        <w:rPr>
          <w:rStyle w:val="FootnoteAnchor"/>
          <w:rtl w:val="true"/>
        </w:rPr>
        <w:footnoteReference w:id="802"/>
      </w:r>
      <w:r>
        <w:rPr>
          <w:rFonts w:ascii="IRNazanin" w:hAnsi="IRNazanin" w:eastAsia="IRNazanin"/>
          <w:color w:val="111111"/>
          <w:sz w:val="28"/>
          <w:sz w:val="28"/>
          <w:szCs w:val="28"/>
          <w:rtl w:val="true"/>
          <w:lang w:bidi="fa-IR"/>
        </w:rPr>
        <w:t xml:space="preserve">ذهبوا الی حرمته استنادا إلی ما رواه فی التهذیب عن محمّد بن عیسی، 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أهل خراسان أنّ مسألة وقعت فی الموسم و لم یکن عند موالیه فیها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قلع ضرسه؟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أفتی الصدوق و الإسکافیّ</w:t>
      </w:r>
      <w:r>
        <w:rPr>
          <w:rStyle w:val="FootnoteAnchor"/>
          <w:rtl w:val="true"/>
        </w:rPr>
        <w:footnoteReference w:id="804"/>
      </w:r>
      <w:r>
        <w:rPr>
          <w:rFonts w:ascii="IRNazanin" w:hAnsi="IRNazanin" w:eastAsia="IRNazanin"/>
          <w:color w:val="111111"/>
          <w:sz w:val="28"/>
          <w:sz w:val="28"/>
          <w:szCs w:val="28"/>
          <w:rtl w:val="true"/>
          <w:lang w:bidi="fa-IR"/>
        </w:rPr>
        <w:t xml:space="preserve">بجواز القلع فروی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الصیقل،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المحرم یؤذیه ضرسه أ یقلعه،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مورد الخبر الاضطرار و لا یقلع أحد ضرسه إلّا مضطرا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والکفّارة فیه لم تثبت لعدم اعتبار سند الخبر الأوّل، و قد أخذه التّهذیب عن کتاب محمّد بن أحمد بن یحیی و لم یعتبروا مراسیله</w:t>
      </w:r>
      <w:r>
        <w:rPr>
          <w:rFonts w:eastAsia="IRNazanin" w:cs="IRNazanin"/>
          <w:color w:val="111111"/>
          <w:sz w:val="28"/>
          <w:szCs w:val="28"/>
          <w:rtl w:val="true"/>
          <w:lang w:bidi="fa-IR"/>
        </w:rPr>
        <w:t>.</w:t>
      </w:r>
      <w:bookmarkStart w:id="238" w:name="pg13249_129822"/>
    </w:p>
    <w:p>
      <w:pPr>
        <w:pStyle w:val="Heading5"/>
        <w:numPr>
          <w:ilvl w:val="4"/>
          <w:numId w:val="1"/>
        </w:numPr>
        <w:rPr/>
      </w:pPr>
      <w:bookmarkStart w:id="239" w:name="__RefHeading___Toc1389801_2322387425"/>
      <w:bookmarkStart w:id="240" w:name="_Toc85"/>
      <w:bookmarkEnd w:id="238"/>
      <w:bookmarkEnd w:id="239"/>
      <w:r>
        <w:rPr>
          <w:rtl w:val="true"/>
        </w:rPr>
        <w:t>قص الظفر</w:t>
      </w:r>
      <w:bookmarkEnd w:id="240"/>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اسحاق بن عمار</w:t>
      </w:r>
      <w:r>
        <w:rPr>
          <w:rStyle w:val="FootnoteAnchor"/>
          <w:rtl w:val="true"/>
        </w:rPr>
        <w:footnoteReference w:id="806"/>
      </w:r>
      <w:r>
        <w:rPr>
          <w:rFonts w:ascii="IRNazanin" w:hAnsi="IRNazanin" w:eastAsia="IRNazanin"/>
          <w:color w:val="111111"/>
          <w:sz w:val="28"/>
          <w:sz w:val="28"/>
          <w:szCs w:val="28"/>
          <w:rtl w:val="true"/>
          <w:lang w:bidi="fa-IR"/>
        </w:rPr>
        <w:t xml:space="preserve">وصحیح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أظافیره ناسیا أو ساهیا أو جاهلا فلا شی‌ء علیه و من فعله متعمّدا فعلیه دم</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 المراد من الأظافیر ما یشمل البعض و لا تختص بتقلیم المجموع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تستثنی حالة الأذی وذلک 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تطول أظفاره أو ینکسر بعضها فیؤذیه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 منها شیئا إن استطاع، فإن کانت تؤذیه فلیقصّها و لیطعم مکان کلّ ظفر قبضة من طعام</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المحرم یحتجم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تضمّن أنّ مع طولها و أذیّته بهما فی قصّ کلّ ظفر قبضة من طعام دون ما لو انکسر بعض الظفر کما قیل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بالاولویة تدل علی الجواز فی حالة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امکان التمسّک بقاعدة نفی الضرر</w:t>
      </w:r>
      <w:r>
        <w:rPr>
          <w:rFonts w:eastAsia="IRNazanin" w:cs="IRNazanin"/>
          <w:color w:val="111111"/>
          <w:sz w:val="28"/>
          <w:szCs w:val="28"/>
          <w:rtl w:val="true"/>
          <w:lang w:bidi="fa-IR"/>
        </w:rPr>
        <w:t>.</w:t>
      </w:r>
      <w:bookmarkStart w:id="241" w:name="pg13249_129823"/>
    </w:p>
    <w:p>
      <w:pPr>
        <w:pStyle w:val="Heading5"/>
        <w:numPr>
          <w:ilvl w:val="4"/>
          <w:numId w:val="1"/>
        </w:numPr>
        <w:rPr/>
      </w:pPr>
      <w:bookmarkStart w:id="242" w:name="__RefHeading___Toc1389803_2322387425"/>
      <w:bookmarkStart w:id="243" w:name="_Toc86"/>
      <w:bookmarkEnd w:id="241"/>
      <w:bookmarkEnd w:id="242"/>
      <w:r>
        <w:rPr>
          <w:rtl w:val="true"/>
        </w:rPr>
        <w:t>ازالة الشعر</w:t>
      </w:r>
      <w:bookmarkEnd w:id="243"/>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ازالة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حرمة الازالة بالحلق فلقوله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و هو باطلاقه شامل لجمیع افراد الحج و لکلا فردی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حرمتها و لو بغیره فلصحیحة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یحتجم المحرم ما لم یحلق أو یقطع الشعر</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بطریق الشیخ إذا لم تثبت صحّته من جهة عبد الرحمن فبطریق الصدوق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الصحیحة حرمة قطع الشعر من أی موضع من مواضع البدن اما للإطلاق أو لفهم عدم الخصوصیة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عدم جواز إزالته عن بدن غیره المحل أیضا فلصحیح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المحرم من شعر الحلال</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و هو یدل علی عدم جواز</w:t>
      </w:r>
    </w:p>
    <w:p>
      <w:pPr>
        <w:pStyle w:val="BookText"/>
        <w:rPr/>
      </w:pPr>
      <w:r>
        <w:rPr>
          <w:rFonts w:ascii="IRNazanin" w:hAnsi="IRNazanin" w:eastAsia="IRNazanin"/>
          <w:color w:val="111111"/>
          <w:sz w:val="28"/>
          <w:sz w:val="28"/>
          <w:szCs w:val="28"/>
          <w:rtl w:val="true"/>
          <w:lang w:bidi="fa-IR"/>
        </w:rPr>
        <w:t>الأخذ من شعر المحرم أیضا لان الاقتصار علی الأخذ من شعر الحلال هو عرفا من باب الاقتصار علی بیان الفرد الخفی و لیس لخصوصیّة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الصحیح مرسلا بطریق الصدوق فهو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الکلینی و الشیخ، بل یمکن الحکم بالحجّیة بطریق الصدوق أیضا بناء علی حجیّة مراسیله التی هی بلسان قال دون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هذا الحکم یتّضح ان المحرم إذا أنهی الأعمال و أراد التقصیر أو الحلق فلا یجوز له تقصیر اخوانه أولاً بل یقصر لنفسه أولاً أو یحلق ثم لغیره الّا ان یدعی انصراف النص عن الحالة المذکورة وهو الاقوی فانه لو کان حراما 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عدم جواز إزالته بواسطة المحل فیمکن اثباته بإطلاق صحیحة حریز المتقدّمة أو بأن المفهوم عرفا من حرمة قطع المحرم شعره حرمة ذلک علیه و لو تسبیبا و بواسطة غیره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الجواز عند الضرورة فلحدیث نفی الاضطرار</w:t>
      </w:r>
      <w:r>
        <w:rPr>
          <w:rStyle w:val="FootnoteAnchor"/>
          <w:rtl w:val="true"/>
        </w:rPr>
        <w:footnoteReference w:id="812"/>
      </w:r>
      <w:r>
        <w:rPr>
          <w:rFonts w:ascii="Amiri" w:hAnsi="Amiri" w:eastAsia="Amiri" w:cs="Amiri"/>
          <w:color w:val="111111"/>
          <w:sz w:val="28"/>
          <w:sz w:val="28"/>
          <w:szCs w:val="28"/>
          <w:rtl w:val="true"/>
          <w:lang w:bidi="ar-SA"/>
        </w:rPr>
        <w:t>أو قاعدة نفی الضرر علی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مِن‌رَأسِهِ فَفِدیَةٌ مِن صِیٰامٍ أَو صَدَقَةٍ أَو نُسُک</w:t>
      </w:r>
      <w:r>
        <w:rPr>
          <w:rFonts w:eastAsia="Amiri" w:cs="Amiri" w:ascii="Amiri" w:hAnsi="Amiri"/>
          <w:color w:val="111111"/>
          <w:sz w:val="28"/>
          <w:szCs w:val="28"/>
          <w:rtl w:val="true"/>
          <w:lang w:bidi="ar-SA"/>
        </w:rPr>
        <w:t>}</w:t>
      </w:r>
      <w:r>
        <w:rPr>
          <w:rStyle w:val="FootnoteAnchor"/>
          <w:rtl w:val="true"/>
        </w:rPr>
        <w:footnoteReference w:id="813"/>
      </w:r>
      <w:r>
        <w:rPr>
          <w:rFonts w:ascii="IRNazanin" w:hAnsi="IRNazanin" w:eastAsia="IRNazanin"/>
          <w:color w:val="111111"/>
          <w:sz w:val="28"/>
          <w:sz w:val="28"/>
          <w:szCs w:val="28"/>
          <w:rtl w:val="true"/>
          <w:lang w:bidi="fa-IR"/>
        </w:rPr>
        <w:t>وافٍ باثبات المطلوب بعد ضمّ عدم احتمال الخصوصیة للرأس، مضافا الی مرسل حریز و لکن فیه الفدیة کما فی الایة المبارکة الانفة الذکر ففیه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علی کعب بن عجرة و القمل یتناثر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یؤذیک هو أمّک؟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صلی اللّه علیه و آله أن یحلق و جعل الصیام ثلاثة أیّام و الصدقة علی ستّة مساکین، لکلّ مسکین مدّان و النسک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جواز الوضوء ولو تساقط الشعر فلصحیح الهیثم بن عروة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یرید اسباغ الوضوء فتسقط من لحیته الشعرة أو شعرتان،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المحرم یجزم بتحقّق التساقط و الّا فالجواز علی طبق القاعدة للأصل کما سیأتی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جواز الحک عند احتمال التساقط فلصحیح علیّ بن جعفر، 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یصارع هل یصلح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مخافة أن</w:t>
      </w:r>
      <w:bookmarkStart w:id="244" w:name="pg13249_129826"/>
    </w:p>
    <w:p>
      <w:pPr>
        <w:pStyle w:val="BookText"/>
        <w:rPr/>
      </w:pPr>
      <w:bookmarkEnd w:id="244"/>
      <w:r>
        <w:rPr>
          <w:rFonts w:ascii="IRNazanin" w:hAnsi="IRNazanin" w:eastAsia="IRNazanin"/>
          <w:color w:val="111111"/>
          <w:sz w:val="28"/>
          <w:sz w:val="28"/>
          <w:szCs w:val="28"/>
          <w:rtl w:val="true"/>
          <w:lang w:bidi="fa-IR"/>
        </w:rPr>
        <w:t>یصیبه جراح أو یقع بعض شعره</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الدال علی وجوب التحفظ و لولاه لقلنا بالبراءة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سیأتی فی باب الکفارات ما یدل علی وجوبها فی ازالته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خبرجعفر بن بشیر، و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النباجی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محرم مسّ لحیته فسقط منها شعرتان؟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مسست لحیتی فسقط منها عشر شعرات ما کان علیّ شی‌ء</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و حمله علی عدم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الإستبصار عن جعفر بن بشیر عن المفضّل</w:t>
      </w:r>
      <w:r>
        <w:rPr>
          <w:rStyle w:val="FootnoteAnchor"/>
          <w:rtl w:val="true"/>
        </w:rPr>
        <w:footnoteReference w:id="818"/>
      </w:r>
      <w:r>
        <w:rPr>
          <w:rFonts w:ascii="IRNazanin" w:hAnsi="IRNazanin" w:eastAsia="IRNazanin"/>
          <w:color w:val="111111"/>
          <w:sz w:val="28"/>
          <w:sz w:val="28"/>
          <w:szCs w:val="28"/>
          <w:rtl w:val="true"/>
          <w:lang w:bidi="fa-IR"/>
        </w:rPr>
        <w:t>و هو الصحیح ففی التّهذیب بعد المفضّل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عنهما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ای حال فهو ضعیف سندا معارض لما تقدم من النصوص المعتبرة</w:t>
      </w:r>
      <w:r>
        <w:rPr>
          <w:rFonts w:eastAsia="IRNazanin" w:cs="IRNazanin"/>
          <w:color w:val="111111"/>
          <w:sz w:val="28"/>
          <w:szCs w:val="28"/>
          <w:rtl w:val="true"/>
          <w:lang w:bidi="fa-IR"/>
        </w:rPr>
        <w:t>.</w:t>
      </w:r>
    </w:p>
    <w:p>
      <w:pPr>
        <w:pStyle w:val="Heading5"/>
        <w:numPr>
          <w:ilvl w:val="4"/>
          <w:numId w:val="1"/>
        </w:numPr>
        <w:rPr/>
      </w:pPr>
      <w:bookmarkStart w:id="245" w:name="__RefHeading___Toc1389805_2322387425"/>
      <w:bookmarkStart w:id="246" w:name="_Toc87"/>
      <w:bookmarkEnd w:id="245"/>
      <w:r>
        <w:rPr>
          <w:rtl w:val="true"/>
        </w:rPr>
        <w:t>تغطیة الرأس للرجل</w:t>
      </w:r>
      <w:bookmarkEnd w:id="2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تغطیة الرأس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لصحیحة عبد اللّه بن میمون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لان احرام المرأة فی وجهها و احرام الرجل فی رأسه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صحیحة السند بکلا طریقیها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التعمیم للثوب و غیره و لتمام الرأس و بعضه فلإطلاق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جواز وضع الید فاذا لم نقل بانصراف الصحیحة عنه فیمکن التمسّک بصحیحة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یضع المحرم ذراعه علی وجهه من حرّ الشمس و لا بأس ان یستر بعض جسده ببعض</w:t>
      </w:r>
      <w:r>
        <w:rPr>
          <w:rFonts w:eastAsia="IRNazanin" w:cs="IRNazanin"/>
          <w:color w:val="111111"/>
          <w:sz w:val="28"/>
          <w:szCs w:val="28"/>
          <w:rtl w:val="true"/>
          <w:lang w:bidi="fa-IR"/>
        </w:rPr>
        <w:t>»</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الفقرة الثانیة مطلقة ولا اختصاص لها بالوجه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ذلک للمرأة فللبراءة بعد القصور فی المقتضی، بل ان الصحیحة واضحة فی اختصاص الحکم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لو قطعنا النظر عن ذلک و فرضنا ان الوارد فی الصحیحة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لا بدّ من تخصیص الحکم بالرجال لعدم احتمال جواز مشی المرأة المحرمة فی الشوارع مکشوفة الرأس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عند الاضطرار فیجوز الستر کما هو مقتضی القاعدة</w:t>
      </w:r>
    </w:p>
    <w:p>
      <w:pPr>
        <w:pStyle w:val="BookText"/>
        <w:rPr/>
      </w:pPr>
      <w:r>
        <w:rPr>
          <w:rFonts w:ascii="IRNazanin" w:hAnsi="IRNazanin" w:eastAsia="IRNazanin"/>
          <w:color w:val="111111"/>
          <w:sz w:val="28"/>
          <w:sz w:val="28"/>
          <w:szCs w:val="28"/>
          <w:rtl w:val="true"/>
          <w:lang w:bidi="fa-IR"/>
        </w:rPr>
        <w:t xml:space="preserve">هذا وفی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یؤذیه الذّباب حین یرید النوم یغطی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یخمّر رأسه، و المرأة لا بأس بأن تغطی وجهها کلّه عند النوم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باب المحرم یغطی رأسه أو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صفوان عن عبد الرّحمن،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یجد البرد فی أذنیه یغطیهما؟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ما قیل من ان الأذنین لیستا من الرأس</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اللّه بن میمون،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تنقب لأنّ إحرام المرأة فی وجهها، و إحرام الرّجل فی رأسه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الجواز ففی صحیح معاویة بن وهب،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یعصب المحرم رأسه من الصداع</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المحرم یغطی رأسه ناسیا أو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یلبّی إذا ذکر</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القناع و یلبّی و لیس علیه شی‌ء</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زرارة عن أحدهما علیهما السلام فی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یغطّی رأسه و وجهه إذا أراد أن ینام</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فمضافا لضعفه حمله الشیخ علی خوف الضرر فی کشف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 تغطیة الرأس عصام القربة، ففی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المحرم یضع عصام القربة علی رأسه إذا استقی؟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وسند الصدوق ضعیف بالبرقیین لاهمالهما فی علم الرجال الی ابن مسلم الّا ان اعتماد الصدوق علی کتاب ابن مسلم وجعله له من المسلمات والقطعیات یکشف عن صحة وصوله الیه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بالتغطیة الارتماس کما فی صحیح حریز،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یرتمس المحرم فی الماء</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و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ترتمس فی ما یدخل فیه رأسک</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حرمة الارتماس لکونه مصداقا لتغطیة الرأس کی یترتّب علی ذلک اختصاصها بالرجال و عمومها لرمس بعض الرأس و بغیر الماء، أو لکونه بما هو هو قد توجّهت إلیه الحرمة؟</w:t>
      </w:r>
    </w:p>
    <w:p>
      <w:pPr>
        <w:pStyle w:val="BookText"/>
        <w:rPr/>
      </w:pPr>
      <w:r>
        <w:rPr>
          <w:rFonts w:ascii="IRNazanin" w:hAnsi="IRNazanin" w:eastAsia="IRNazanin"/>
          <w:color w:val="111111"/>
          <w:sz w:val="28"/>
          <w:sz w:val="28"/>
          <w:szCs w:val="28"/>
          <w:rtl w:val="true"/>
          <w:lang w:bidi="fa-IR"/>
        </w:rPr>
        <w:t>الصحیح الثانی، فان ذلک ظاهر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الارتماس لیس من مصادیق التغطیة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رمس کامل الرأس فلان ذلک ظاهر الصحیحة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الرمس فی غیر الماء فالصحیح جوازه لأصالة البراءة بعد اختصاص الصحیحة بالرمس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کون حرمة الارتماس من فروع التغطیة یکون المناسب التعمیم للرمس فی غیر الماء، و لکن قد عرفت ان ذلک خلاف الظاهر</w:t>
      </w:r>
      <w:r>
        <w:rPr>
          <w:rFonts w:eastAsia="IRNazanin" w:cs="IRNazanin"/>
          <w:color w:val="111111"/>
          <w:sz w:val="28"/>
          <w:szCs w:val="28"/>
          <w:rtl w:val="true"/>
          <w:lang w:bidi="fa-IR"/>
        </w:rPr>
        <w:t>.</w:t>
      </w:r>
      <w:bookmarkStart w:id="247" w:name="pg13249_129831"/>
    </w:p>
    <w:p>
      <w:pPr>
        <w:pStyle w:val="Heading5"/>
        <w:numPr>
          <w:ilvl w:val="4"/>
          <w:numId w:val="1"/>
        </w:numPr>
        <w:rPr/>
      </w:pPr>
      <w:bookmarkStart w:id="248" w:name="__RefHeading___Toc1389807_2322387425"/>
      <w:bookmarkStart w:id="249" w:name="_Toc88"/>
      <w:bookmarkEnd w:id="247"/>
      <w:bookmarkEnd w:id="248"/>
      <w:r>
        <w:rPr>
          <w:rtl w:val="true"/>
        </w:rPr>
        <w:t>تغطیة الوجه للمرأة</w:t>
      </w:r>
      <w:bookmarkEnd w:id="249"/>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للمرأة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عدم جواز ستر الوجه فلصحیحة عبد اللّه بن میمون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w:t>
      </w:r>
      <w:r>
        <w:rPr>
          <w:rStyle w:val="FootnoteAnchor"/>
          <w:rtl w:val="true"/>
        </w:rPr>
        <w:footnoteReference w:id="831"/>
      </w:r>
      <w:r>
        <w:rPr>
          <w:rFonts w:ascii="IRNazanin" w:hAnsi="IRNazanin" w:eastAsia="IRNazanin"/>
          <w:color w:val="111111"/>
          <w:sz w:val="28"/>
          <w:sz w:val="28"/>
          <w:szCs w:val="28"/>
          <w:rtl w:val="true"/>
          <w:lang w:bidi="fa-IR"/>
        </w:rPr>
        <w:t>لان احرام المرأة فی وجهها و احرام الرجل فی رأسه</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بالتعلیل یتعدّی الی کلّ ما یستر الوجه و ان لم یکن نقابا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محرمة قد استترت بمروحة فأماط المروحة بنفسه عن وجهها</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استثنی الاسدال من الستر المحرم فلصحیحة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تسدل الثوب علی وجهها إلی الذقن</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لبس القفازین و الحریر و ذلک لصحیحة العیص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 الثیاب غیر الحریر و القفازین</w:t>
      </w:r>
      <w:r>
        <w:rPr>
          <w:rStyle w:val="FootnoteAnchor"/>
          <w:rtl w:val="true"/>
        </w:rPr>
        <w:footnoteReference w:id="835"/>
      </w:r>
      <w:r>
        <w:rPr>
          <w:rFonts w:ascii="IRNazanin" w:hAnsi="IRNazanin" w:eastAsia="IRNazanin"/>
          <w:color w:val="111111"/>
          <w:sz w:val="28"/>
          <w:sz w:val="28"/>
          <w:szCs w:val="28"/>
          <w:rtl w:val="true"/>
          <w:lang w:bidi="fa-IR"/>
        </w:rPr>
        <w:t>وکره النقاب</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التقیید بالخلوص فلموثقة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تلبس الحریر؟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ان تلبس حریرا محضا لا خلط فیه </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و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لها سدل القناع الی طرف أنفها بغیر اصابة وجهها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المستفیضة مثل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متنقّبة و هی محرمة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أحرمی و أسفری و أرخی ثوبک من فوق رأسک فإنّک إن تنقّبت لم یتغیّر لونک،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 عینیها،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فمها؟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تسدل الثوب علی وجهها إلی الذّقن</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المحرمة تسدل ثوبها إلی نحرها</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و مثله صحیح معاویة مع قید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راکبة </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الأخبار المتقدّمة یظهر أنّ الإسدال لیس حدّه مختصّا بطرف الأنف و لم یذکر إلّا فی صحیح عیص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حدُّ ذلک إلی أین قال إلی طرف الأنف قدر ما تُبصر</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و قد دل صحیح زرارة علی جوازه إلی النحر، لکن صحیح معاویة بن عمّار قیّد إلی النحر بما إذا کانت راکبة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المصنف بغیر إصابة وجهها فلم یذکر فی واحد من الاخبار الّا انه لاجل إنّ تغطیة الوجه المحظور بجعل شی‌ء علی الوجه مصیبا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ظهور الاخبار من الجواز مطلقا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یجوز لها الإسدال إذا مرّ بها رجل کما تضمّنه موثق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المحرمة فقال إن مرَّ بها رجل استترت منه بثوبها و لا تستتر</w:t>
      </w:r>
      <w:bookmarkStart w:id="250" w:name="pg13249_129834"/>
    </w:p>
    <w:p>
      <w:pPr>
        <w:pStyle w:val="BookText"/>
        <w:rPr/>
      </w:pPr>
      <w:bookmarkEnd w:id="250"/>
      <w:r>
        <w:rPr>
          <w:rFonts w:ascii="Amiri" w:hAnsi="Amiri" w:eastAsia="Amiri" w:cs="Amiri"/>
          <w:color w:val="111111"/>
          <w:sz w:val="28"/>
          <w:sz w:val="28"/>
          <w:szCs w:val="28"/>
          <w:rtl w:val="true"/>
          <w:lang w:bidi="ar-SA"/>
        </w:rPr>
        <w:t>بیدها من الشَّمس الحدیث</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ولا تعارض بینها وبین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سنن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کان الرکبان یمرّون بنا و نحن محرمات مع النّبیّ صلی اللّه علیه و آله فإذا جاؤنا سدلت إحدانا جلبابها من رأسها علی وجهها فإذا جاوزنا کشفنا</w:t>
      </w:r>
      <w:r>
        <w:rPr>
          <w:rFonts w:eastAsia="IRNazanin" w:cs="IRNazanin"/>
          <w:color w:val="111111"/>
          <w:sz w:val="28"/>
          <w:szCs w:val="28"/>
          <w:rtl w:val="true"/>
          <w:lang w:bidi="fa-IR"/>
        </w:rPr>
        <w:t>».</w:t>
      </w:r>
    </w:p>
    <w:p>
      <w:pPr>
        <w:pStyle w:val="Heading5"/>
        <w:numPr>
          <w:ilvl w:val="4"/>
          <w:numId w:val="1"/>
        </w:numPr>
        <w:rPr/>
      </w:pPr>
      <w:bookmarkStart w:id="251" w:name="__RefHeading___Toc1389809_2322387425"/>
      <w:bookmarkStart w:id="252" w:name="_Toc89"/>
      <w:bookmarkEnd w:id="251"/>
      <w:r>
        <w:rPr>
          <w:rtl w:val="true"/>
        </w:rPr>
        <w:t>النقاب للمرأة</w:t>
      </w:r>
      <w:bookmarkEnd w:id="252"/>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النقاب للمرأة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للنصوص المعتبرة المتقدمة کصحیحة عبد اللّه بن میمون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لان احرام المرأة فی وجهها و احرام الرجل فی رأسه</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والنقاب کاللّثام للرجل یستر الفم و قسما من الأنف</w:t>
      </w:r>
      <w:r>
        <w:rPr>
          <w:rFonts w:eastAsia="IRNazanin" w:cs="IRNazanin"/>
          <w:color w:val="111111"/>
          <w:sz w:val="28"/>
          <w:szCs w:val="28"/>
          <w:rtl w:val="true"/>
          <w:lang w:bidi="fa-IR"/>
        </w:rPr>
        <w:t>.</w:t>
      </w:r>
      <w:bookmarkStart w:id="253" w:name="pg13249_129835"/>
    </w:p>
    <w:p>
      <w:pPr>
        <w:pStyle w:val="Heading5"/>
        <w:numPr>
          <w:ilvl w:val="4"/>
          <w:numId w:val="1"/>
        </w:numPr>
        <w:rPr/>
      </w:pPr>
      <w:bookmarkStart w:id="254" w:name="__RefHeading___Toc1389811_2322387425"/>
      <w:bookmarkStart w:id="255" w:name="_Toc90"/>
      <w:bookmarkEnd w:id="253"/>
      <w:bookmarkEnd w:id="254"/>
      <w:r>
        <w:rPr>
          <w:rtl w:val="true"/>
        </w:rPr>
        <w:t>الحنّاء للزینة</w:t>
      </w:r>
      <w:bookmarkEnd w:id="255"/>
    </w:p>
    <w:p>
      <w:pPr>
        <w:pStyle w:val="BookText"/>
        <w:rPr/>
      </w:pPr>
      <w:r>
        <w:rPr>
          <w:rFonts w:ascii="IRNazanin" w:hAnsi="IRNazanin" w:eastAsia="IRNazanin"/>
          <w:color w:val="111111"/>
          <w:sz w:val="28"/>
          <w:sz w:val="28"/>
          <w:szCs w:val="28"/>
          <w:rtl w:val="true"/>
          <w:lang w:bidi="fa-IR"/>
        </w:rPr>
        <w:t>الواحد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الحنّاء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الحنّاء إلّا خبران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لیمسّه و یداوی به بعیره، و ما هو بطیب، و ما به بأس</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الصباح الکنانیّ،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خافت الشقاق فأرادت أن تحرم هل تخضب یدها بالحنّاء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یعجبنی أن تفعل ذلک</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دلالة فیهما علی الحرمة لا من جهة کونها زینة و لا من جهة کونها طیباً نعم دل الثانی منهما علی کراهته للمرأة، و بذلک یظهر لک ما فی قول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للسّنّة سواء الرّجل و المرأة، و المرجع فیهما إلی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لنا خبر بحرمته للزّینة حتّی نقول ما قال، و الاستناد إلی عموم حرمة النظر فی المرآة کما فی صحیحة حمّاد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فی المرآة و أنت محرم فإنّه من الزینة</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و إلی  عموم حرمة الاکتحال بالسواد کما فی صحیح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تکتحل</w:t>
      </w:r>
      <w:bookmarkStart w:id="256" w:name="pg13249_129836"/>
    </w:p>
    <w:p>
      <w:pPr>
        <w:pStyle w:val="BookText"/>
        <w:rPr/>
      </w:pPr>
      <w:bookmarkEnd w:id="256"/>
      <w:r>
        <w:rPr>
          <w:rFonts w:ascii="IRNazanin" w:hAnsi="IRNazanin" w:eastAsia="IRNazanin"/>
          <w:color w:val="111111"/>
          <w:sz w:val="28"/>
          <w:sz w:val="28"/>
          <w:szCs w:val="28"/>
          <w:rtl w:val="true"/>
          <w:lang w:bidi="fa-IR"/>
        </w:rPr>
        <w:t>المرأة المحرمة بالسواد إنّ السواد زینة</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کما تری بعد ورود الصحیحین بعدم حرمته صریحا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تقسیمه للحناء بما کان للسنّة و لو للنّساء حال الإحرام وغیره باطل فان الحناء مکروهة للمحرم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الاستناد للحرمة لکون الکراهة قبل الإحرام أیضا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مفهوم فرضا فالمنصرف منه المرأة دون الرّجل فلم أطلقه، و لم یر قولا للقدماء بحرمته، و المختلف إنّما قال بشهرة کراهته، و اختار هو التحریم و استدلّ له بتعلیل خبر حریز فی الاکتحال و بخبر الکنانیّ و أجاب عن خبر ابن سنان بکونه لغیر الزّینة و الکلّ کما تری</w:t>
      </w:r>
      <w:r>
        <w:rPr>
          <w:rFonts w:eastAsia="IRNazanin" w:cs="IRNazanin"/>
          <w:color w:val="111111"/>
          <w:sz w:val="28"/>
          <w:szCs w:val="28"/>
          <w:rtl w:val="true"/>
          <w:lang w:bidi="fa-IR"/>
        </w:rPr>
        <w:t>.</w:t>
      </w:r>
    </w:p>
    <w:p>
      <w:pPr>
        <w:pStyle w:val="Heading5"/>
        <w:numPr>
          <w:ilvl w:val="4"/>
          <w:numId w:val="1"/>
        </w:numPr>
        <w:rPr/>
      </w:pPr>
      <w:bookmarkStart w:id="257" w:name="__RefHeading___Toc1389813_2322387425"/>
      <w:bookmarkStart w:id="258" w:name="_Toc91"/>
      <w:bookmarkEnd w:id="257"/>
      <w:r>
        <w:rPr>
          <w:rtl w:val="true"/>
        </w:rPr>
        <w:t>التختم للزینة</w:t>
      </w:r>
      <w:bookmarkEnd w:id="258"/>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التختم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لذلک بما دل علی حرمة مطلق التزین المستفاد من إطلاق التعلیل فی 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فی المرآة و أنت محرم لأنه من الزینة</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و غیرها و الروایة صحیحة بطریق الکلینی و بکلا طریقی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شموله للخاتم فلإطلاق النصّ السابق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یمکن دعوی الاختصاص بما إذا کان ذلک بقصد التزین لما یستفاد من بعض روایات الخاتم، ففی روایة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أ یلبس المحرم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یلبسه للزینة</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ان لبس الزینة لغرض الزینة محرم دون مطلق ما یصدق علیه ذلک و احتمال ان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یلبسه لأنه یصدق علیه الزینة بعید الّا ان الروایة ضعیفة السند بصالح بن السندی حیث لم تثبت وثاقته الّا بناء علی کبری وثاقة جمیع رجال کامل الزیارات التی هی قابلة للمناقشة وعلیه فعموم حرمة التزین علی حاله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اذا قام الدلیل علی الجواز فی خصوص الخاتم فلا اجتهاد قبال النص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محرم و علیه خاتم و هو یطوف طواف الفریضة</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 المرأة المحرمة الخاتم من ذهب</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صحیح البزنطی عن نجیح،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بلبس الخاتم للمحرم</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الکلینی بعده و فی روایة</w:t>
      </w:r>
      <w:bookmarkStart w:id="259" w:name="pg13249_129838"/>
    </w:p>
    <w:p>
      <w:pPr>
        <w:pStyle w:val="BookText"/>
        <w:rPr/>
      </w:pPr>
      <w:bookmarkEnd w:id="259"/>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یلبسه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أشار إلی خبر مسمع المتقدم ونسبته الی الروایة دلیل علی عدم اعتماده له وعلیه فتقیید اطلاق الجواز بما لم یکن للزینة بلا مقید</w:t>
      </w:r>
      <w:r>
        <w:rPr>
          <w:rFonts w:eastAsia="IRNazanin" w:cs="IRNazanin"/>
          <w:color w:val="111111"/>
          <w:sz w:val="28"/>
          <w:szCs w:val="28"/>
          <w:rtl w:val="true"/>
          <w:lang w:bidi="fa-IR"/>
        </w:rPr>
        <w:t>.</w:t>
      </w:r>
    </w:p>
    <w:p>
      <w:pPr>
        <w:pStyle w:val="Heading5"/>
        <w:numPr>
          <w:ilvl w:val="4"/>
          <w:numId w:val="1"/>
        </w:numPr>
        <w:rPr/>
      </w:pPr>
      <w:bookmarkStart w:id="260" w:name="__RefHeading___Toc1389815_2322387425"/>
      <w:bookmarkStart w:id="261" w:name="_Toc92"/>
      <w:bookmarkEnd w:id="260"/>
      <w:r>
        <w:rPr>
          <w:rtl w:val="true"/>
        </w:rPr>
        <w:t>و لبس المرأة ما لم تعتاده من الحلّی</w:t>
      </w:r>
      <w:bookmarkEnd w:id="261"/>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 المرأة ما لم تعتاده من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اطلاق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المحرمة لا تلبس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صحیح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للمرأة حلیّ لم تحدثه للإحرام لم تنزع حلیّها</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فقد دل علی حرمة ما تحدثه للاحرام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استثناء حلی المرأة المعتادة بالشرط المذکور فلصحیحة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یکون علیها الحلی و الخلخال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فیه و هو علیها و قد کانت تلبسه فی بیتها قبل حجّها أ تنزعه إذا أحرمت أو تترکه علی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فیه و تلبسه من غیر ان تظهره للرجال فی مرکبها و مسیرها</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bookmarkStart w:id="262" w:name="pg13249_129839"/>
    </w:p>
    <w:p>
      <w:pPr>
        <w:pStyle w:val="BookText"/>
        <w:rPr/>
      </w:pPr>
      <w:bookmarkEnd w:id="26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المعتاد اذا کان للزینة مشهورا کما فی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المحرمة أنّها تلبس الحلیّ کلّه إلّا حلیّا مشهورا لزینة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حیث دلّ علی أنّ حلیّا کونه للزّینة مشهورا لا یجوز لبسه فی الإحرام و لو کانت معتادة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المرأة المحرمة الحلیّ کلّه إلّا القرط المشهور و القلادة المشهورة</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إظهار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المصنف الإظهار للزّوج لأنّ لغیره لیس من محرّمات الإحرام بل هو فی جمیع الأوقات ان لم یکن من الزینة الظاهرة کما هو نص القرآن الکریم</w:t>
      </w:r>
      <w:r>
        <w:rPr>
          <w:rFonts w:eastAsia="IRNazanin" w:cs="IRNazanin"/>
          <w:color w:val="111111"/>
          <w:sz w:val="28"/>
          <w:szCs w:val="28"/>
          <w:rtl w:val="true"/>
          <w:lang w:bidi="fa-IR"/>
        </w:rPr>
        <w:t>.</w:t>
      </w:r>
    </w:p>
    <w:p>
      <w:pPr>
        <w:pStyle w:val="Heading5"/>
        <w:numPr>
          <w:ilvl w:val="4"/>
          <w:numId w:val="1"/>
        </w:numPr>
        <w:rPr/>
      </w:pPr>
      <w:bookmarkStart w:id="263" w:name="__RefHeading___Toc1389817_2322387425"/>
      <w:bookmarkStart w:id="264" w:name="_Toc93"/>
      <w:bookmarkEnd w:id="263"/>
      <w:r>
        <w:rPr>
          <w:rtl w:val="true"/>
        </w:rPr>
        <w:t>لبس الخفین للرجل</w:t>
      </w:r>
      <w:bookmarkEnd w:id="26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لبس الخفین للرجل و ما یستر ظهر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جواز لبس الخف و الجورب فلصحیحة رفاعة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یلبس الجوربین؟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الخفین إذا اضطر إلیهما</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صحیح الحلبی</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عند الاضطرار لکن یستحب شقهما کما فی معتبر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هلکت نعلاه و لم یقدر علی نعلین،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یلبس الخفّین إذا اضطرّ إلی ذلک و لیشقّه من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الکافی باب المحرم یضطرّ إلی ما لا یجوز له لباسه، و لا اشکال فی سنده الّا من جهة البطائنی و قد تقدم الکلام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المحرم یلبس الخفّ إذا لم یکن له 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یشقّ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جواز لبس کل ما یستر تمام ظهر القدم فبالفهم العرفی لعدم الخصوصیّة للخف و الجورب و ان المدار علی ستر تمام ظهر القدم کما هو واضح</w:t>
      </w:r>
      <w:r>
        <w:rPr>
          <w:rFonts w:eastAsia="IRNazanin" w:cs="IRNazanin"/>
          <w:color w:val="111111"/>
          <w:sz w:val="28"/>
          <w:szCs w:val="28"/>
          <w:rtl w:val="true"/>
          <w:lang w:bidi="fa-IR"/>
        </w:rPr>
        <w:t>.</w:t>
      </w:r>
      <w:bookmarkStart w:id="265" w:name="pg13249_129841"/>
    </w:p>
    <w:p>
      <w:pPr>
        <w:pStyle w:val="BookText"/>
        <w:rPr/>
      </w:pPr>
      <w:bookmarkEnd w:id="265"/>
      <w:r>
        <w:rPr>
          <w:rFonts w:ascii="IRNazanin" w:hAnsi="IRNazanin" w:eastAsia="IRNazanin"/>
          <w:color w:val="111111"/>
          <w:sz w:val="28"/>
          <w:sz w:val="28"/>
          <w:szCs w:val="28"/>
          <w:rtl w:val="true"/>
          <w:lang w:bidi="fa-IR"/>
        </w:rPr>
        <w:t>و اما عدم المحذور فی الستر بلا لبس فلاختصاص الصحیحة بعنوان اللبس فیتعدّی الی کل لبس یتحقّق به ستر تمام ظهر القدم و لا وجه للتعدی الی غیر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تختص الحرمة بالرجال ام تعم النساء؟ قیل بالاول لقصور المقتضی وذلک لاختصاص مورد الروایات بالرجل مضافا الی ان المسألة عامّة البلوی فلو کان لا یجوز ذلک للنساء لاشتهر، خصوصا إذا أخذنا بعین الاعتبار ان اظهار المرأة المؤمنة لقدمیها قضیة علی خلاف طبعها الایمانی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قصور المقتضی ان المستفاد من النصوص المتقدّمة ان حرمة ما تقدّم هو من شؤون الاحرام و الحج و لیست من شؤون خصوص الرجل المحرم و اما الاستدلال بما لو کان فبان فمبنی علی عرف البعض من الاحتیاط بستره الذی لم یثبت وجوبه لا من الاخبار و لا من فتاوی المتقدمین بل هو مستثنی کالوجه و الکفین مضافا الی انه مجرد استحسان و هو لیس من مذهبنا و علیه فیحرم علیها ستر القدم کالرجل</w:t>
      </w:r>
      <w:r>
        <w:rPr>
          <w:rFonts w:eastAsia="IRNazanin" w:cs="IRNazanin"/>
          <w:color w:val="111111"/>
          <w:sz w:val="28"/>
          <w:szCs w:val="28"/>
          <w:rtl w:val="true"/>
          <w:lang w:bidi="fa-IR"/>
        </w:rPr>
        <w:t>. </w:t>
      </w:r>
    </w:p>
    <w:p>
      <w:pPr>
        <w:pStyle w:val="Heading5"/>
        <w:numPr>
          <w:ilvl w:val="4"/>
          <w:numId w:val="1"/>
        </w:numPr>
        <w:rPr/>
      </w:pPr>
      <w:bookmarkStart w:id="266" w:name="__RefHeading___Toc1389819_2322387425"/>
      <w:bookmarkStart w:id="267" w:name="_Toc94"/>
      <w:bookmarkEnd w:id="266"/>
      <w:r>
        <w:rPr>
          <w:rtl w:val="true"/>
        </w:rPr>
        <w:t>التظلیل للرجل الصحیح سائرا</w:t>
      </w:r>
      <w:bookmarkEnd w:id="26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التظلیل للرجل الصحیح سائرا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للنصوص الکثیرة الظاهرة فی الحرمة ففی موثقة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یظلل علیه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مریض أو من به علّة و الذی لا یطیق حرّ الشمس</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إسماعیل بن عبد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یستتر المحرم من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یکون شیخا کبیرا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الظلال للمحرم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اضح لمن أحرمت له </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البروز للشمس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محل اختلاف الاصحاب فقال العلامة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ظلّل علی نفسه مختارا فعلیه دم</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للمحرم أن لا یظلّل علی نفسه، لأنّ السنّة بذلک جرت، فان لحقه عنت أو خاف من ذلک فقد روی عن أهل البیت علیهم السلام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أن یفدی عن کلّ یوم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ذلک أجمع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لإحرام المتعة دم و لإحرام الحج دم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حلق رأسه لأذی أو مرض أو ظلّل علی نفسه فعلیه فدیة من صیام أو صدقة أو نسک، و الصیام ثلاثة أیام، و الصدقة ثلاثة أصیع بین ستة مساکین، و النسک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تظلیل المحمل و تغطیة رأس الرجل و وجه المرأة مختارا، لکلّ یوم دم شاة، و مع الاضطرار بجملة المدة دم شاة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 فی المقنع</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یرکب فی القبة، إلّا أن یکون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لا بأس أن تستظل المرأة و هی محرمة، و لا بأس أن یضرب علی المحرم الظلال و یتصدّق بمدّ لکل یوم</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فتاوی الاصحاب ان فی المسألة ثلاثة اقوال، الجواز مع الفدیة وهو قول المفید و ابن ابی عقیل و ابی الصلاح، و قول ابن الجنید باستحباب ترک التظلیل مع التردد فی وجوب الفدیة، و قول الصدوق فی المقنع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فلم یُعلم بوجود الشهرة بین المتقدمین بالحرمة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بل صریحة بالجواز مع وجوب الفدیة کما فی صحیح علی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أخی أظلّل و 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علیک الکفارة،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علیا إذا قدم مکة ینحر بدنة لکفارة الظل</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و المراد من الکفارة هنا الفدیة کما صرح به فی صحیح محمّد بن إسماعیل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 للمحرم من أذی مطرٍ أو شمسٍ فقال أری أن یفدیه بشاة و یذبحها بمنًی</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سعد بن سعد الأشعریّ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یظلّل علی نفسه فقال أ من علّة فقلت یؤذیه حرّ الشّمس و هو محرمٌ فقال هی علّةٌ یظلّل و یفدی</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إبراهیم بن أبی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یظلّل علی محمله و یفدی إذا کانت الشّمس و المطر یضرّان به قال نعم قلت کم الفداء قال شاة</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الظاهر من الکلینی حیث اعتمد صحیحی محمد بن اسماعیل و ابراهیم بن ابی محمود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المفهوم من الصَّدُوقُ فی الفقیه حیث اعتمد فی فتواه صحیح محمَّد بن إسماعیل بن بزیع المتقدم و زاد فی ذیله و قال نحن إذا أردنا ذلک ظلَّلنا و فدینا</w:t>
      </w:r>
      <w:r>
        <w:rPr>
          <w:rFonts w:eastAsia="IRNazanin" w:cs="IRNazanin"/>
          <w:color w:val="111111"/>
          <w:sz w:val="28"/>
          <w:szCs w:val="28"/>
          <w:rtl w:val="true"/>
          <w:lang w:bidi="fa-IR"/>
        </w:rPr>
        <w:t>.</w:t>
      </w:r>
      <w:r>
        <w:rPr>
          <w:rStyle w:val="FootnoteAnchor"/>
          <w:rtl w:val="true"/>
        </w:rPr>
        <w:footnoteReference w:id="87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یدل علی الجواز صریحا مع کرهة الفعل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المحرم یرکب القبة؟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یعجبنی ذلک</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ذکره المستدل علی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یظهر ان مسألة حرمة التظلیل کانت موردا للنزاع من القدیم بین مدرسة أهل البیت علیهم السّلام التی تری الحرمة حالة السیر دونه حالة النزول فی الخباء و المنزل و بین المدرسة المقابلة التی تری الحلیة المطلقة، ففی صحیحة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أیش فرق ما بین ظلال المحرم و الخباء؟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لا تقاس</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هذا یتّضح ان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المحرم یرکب القبة؟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یعجبنی ذلک</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و الذی تمسّک به السبزواری لتقریب الاستحباب لا یعارض دلالة ما سبق علی الوجوب لالتئامه معه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 واضح فان النزاع بیننا وبین العامة لم یکن علی الحرمة بل علی السنة المحمدیة کما هو صریح صحیحة البزنطی التی تمسک بها المستدل وبذلک یظهر ضعف توجیه صحیحة الحلبی فانه لا مبرر له بل ظاهر صحیح ابن المغیرة الذی</w:t>
      </w:r>
    </w:p>
    <w:p>
      <w:pPr>
        <w:pStyle w:val="BookText"/>
        <w:rPr/>
      </w:pPr>
      <w:r>
        <w:rPr>
          <w:rFonts w:ascii="Amiri" w:hAnsi="Amiri" w:eastAsia="Amiri" w:cs="Amiri"/>
          <w:color w:val="111111"/>
          <w:sz w:val="28"/>
          <w:sz w:val="28"/>
          <w:szCs w:val="28"/>
          <w:rtl w:val="true"/>
          <w:lang w:bidi="ar-SA"/>
        </w:rPr>
        <w:t xml:space="preserve">استدل به القائل بالحرمة هو الاستحباب ففیه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الاضحاء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یَضحی مُلبّیاً حتَّی تغیب الشَّمس إلَّا غابت ذنوبه معها</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وهو لا ظهور له بالحرمة بل ظاهر بالاستحباب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فی صحیح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یرکب فی الکنیسة؟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هو للنساء جائز</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فالجواز هنا یعم الکراهة بقرینة ما تقدم و الّا فهو لا یعارض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یغرز فی المحمل أو الرحل و یلقی علیه ثوب یستظل به الراکب و یستتر به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الفدیة و مقدارها فستأتی فی باب الکفارات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علی فرض الحرمة فهو جائز للمرأة مطلقا و کذلک الصبیان بدون فدیة، و للرّجل فی غیر حال السیر کذلک، و للرّجل المریض مع الفدیة و المشی تحت ظلّ المحمل لیس بمبطل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جوازه للنساء فتدل علیه 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یرکب القبة؟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جوازه للصبیان فلصحیحة الکاهلیّ،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بالقبّة علی النساء و الصبیان و هم محرمون</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التخصیص بالظلّ المتحرّک‌کظلّ المظلّة و السیارة و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کظل السقوف و الجسور و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المفهوم من الروایات نهی المحرم عن إیجاد ظل علیه بمظلّة و نحوها دون ما لم یحدثه هو، کیف و لو کان التحریم عامّا یلزم عدم جواز الاحرام تحت القسم المسقوف فی مسجد الشجرة و تحری المحرم الطرق التی لیس فیها سقوف و لا أشجار، و هذا أمر بعید جدّا و الا لاشتهر لشدّة الابتلاء به و لانعکس علی الروایات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الظل الکائن فی المنزل و الخباء قد ثبت بالروایات جوازه او عدم کراهته و لذا أشکل علی أهل البیت علیهم السّلام بوجه الفرق بینه و بین الظلّ المتحرّک کما ورد فی صحیحة البزنطی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الاستظلال فی الخیمة و المنزل فواضح بناء علی اختصاص التحریم او الکراهة بالظلّ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التعمیم فلا بدّ من استثنائهما  لصحیحة البزنطی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التظلیل الجانبی کما فی حالة رفع القسم الأعلی من السیّارة أو المشی فی ظلّ السیارة فقیل بحرمته تمسکا بإطلاق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الحکم بجوازه ما دام یصدق عنوان الاضحاء معه کما هو المستفاد من صحیح ابن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 أنا محرمٌ قال لا قلت أ فأظلّل و أکفّر قال لا قلت فإن مرضت قال ظلّل و کفّر ثمّ قال أ ما علمت أنّ رسول اللّه ص قال ما من حاجٍّ یضحی ملبّیاً حتّی تغیب الشّمس إلّا غابت ذنوبه معها</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صحیحه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الظلال للمحرم،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 لمن أحرمت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محرور و إنّ الحرّ یشتدّ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الشمس تغرب بذنوب المحرمین</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و هذا یعنی انه کلّما تحقّق عنوان الاضحاء کان ذلک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التظلیل لیلا فقیل بعدم جوازه أیضا لان الاستظلال عبارة عن التستر من شی‌ء، و لا یلزم ان یکون ذلک الشی‌ء شمسا بل یکفی ان یکون الریح و البرد المتحقّقین لیلا فان التظلیل بهذا المعنی ثابت لیلا أیضا فیکون محرما بمقتضی إطلاق النهی عن التظلیل فی موثقة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الحکم بالجواز لانصراف التظلیل المنهی عنه الی التظلیل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المستفاد من صحیحة ابن المغیرة حصر التظلیل المحرم بالتستر من الشمس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الجواز للرجال حالة الخوف و نحوها فلحدیث رفع الاضطرار</w:t>
      </w:r>
      <w:r>
        <w:rPr>
          <w:rStyle w:val="FootnoteAnchor"/>
          <w:rtl w:val="true"/>
        </w:rPr>
        <w:footnoteReference w:id="886"/>
      </w:r>
      <w:r>
        <w:rPr>
          <w:rFonts w:ascii="IRNazanin" w:hAnsi="IRNazanin" w:eastAsia="IRNazanin"/>
          <w:color w:val="111111"/>
          <w:sz w:val="28"/>
          <w:sz w:val="28"/>
          <w:szCs w:val="28"/>
          <w:rtl w:val="true"/>
          <w:lang w:bidi="fa-IR"/>
        </w:rPr>
        <w:t>و قاعدة نفی الضرر و التصریح به فی موثقة إسحاق السابقة و غیرها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للمحرم أن یجوز بثوبه فوق أنفه، و لا بأس أن یمدّ المحرم ثوبه حتّی یبلغ أنفه</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یعنی من أسفل و ذلک أنّ حفص بن البختریّ و هشام بن الحکم رویا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للمحرم أن یجوز ثوبه أنفه من أسفل،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 لمن أحرمت له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bookmarkStart w:id="268" w:name="pg13249_129850"/>
    </w:p>
    <w:p>
      <w:pPr>
        <w:pStyle w:val="BookText"/>
        <w:rPr/>
      </w:pPr>
      <w:bookmarkEnd w:id="268"/>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سعید الأعرج عن المحرم یستتر من الشّمس بعود أو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علّة</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389821_2322387425"/>
      <w:bookmarkStart w:id="270" w:name="_Toc95"/>
      <w:bookmarkEnd w:id="269"/>
      <w:r>
        <w:rPr>
          <w:rtl w:val="true"/>
        </w:rPr>
        <w:t>لبس السلاح اختیارا</w:t>
      </w:r>
      <w:bookmarkEnd w:id="270"/>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لبس السلاح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المحرم إذا خاف العدوّ یلبس السلاح فلا کفارة علیه</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و غیرها، فان مفهومها یدلّ علی عدم جواز اللبس مع عدم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الحمل فیمکن الحکم بحرمته فیما إذا عدّ المحرم مسلّحا لعدم احتمال خصوصیة 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یکفی ان یکون السلاح إلی جانب المحرم أو فی متاعه بنحو لا یعدّ مسلّحا لأصالة البراءة بعد عدم شمول النصّ لذلک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التعمیم لآلات التحفظ فلا وجه له بعد عدم شمول عنوان السلاح لها</w:t>
      </w:r>
      <w:r>
        <w:rPr>
          <w:rFonts w:eastAsia="IRNazanin" w:cs="IRNazanin"/>
          <w:color w:val="111111"/>
          <w:sz w:val="28"/>
          <w:szCs w:val="28"/>
          <w:rtl w:val="true"/>
          <w:lang w:bidi="fa-IR"/>
        </w:rPr>
        <w:t>.</w:t>
      </w:r>
      <w:bookmarkStart w:id="271" w:name="pg13249_129851"/>
    </w:p>
    <w:p>
      <w:pPr>
        <w:pStyle w:val="Heading5"/>
        <w:numPr>
          <w:ilvl w:val="4"/>
          <w:numId w:val="1"/>
        </w:numPr>
        <w:rPr/>
      </w:pPr>
      <w:bookmarkStart w:id="272" w:name="__RefHeading___Toc1389823_2322387425"/>
      <w:bookmarkStart w:id="273" w:name="_Toc96"/>
      <w:bookmarkEnd w:id="271"/>
      <w:bookmarkEnd w:id="272"/>
      <w:r>
        <w:rPr>
          <w:rtl w:val="true"/>
        </w:rPr>
        <w:t>قطع شجر الحرم و حشیشه</w:t>
      </w:r>
      <w:bookmarkEnd w:id="273"/>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 شجر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أصلها فی الحلّ و فرعها فی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أصلها لمکان فرعها،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أصلها فی الحرم و فرعها فی الحلّ،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فرعها لمکان أصلها</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حریز،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ینبت فی الحرم فهو حرام علی النّاس أجمعین</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الإذخر</w:t>
      </w:r>
      <w:r>
        <w:rPr>
          <w:rStyle w:val="FootnoteAnchor"/>
          <w:rtl w:val="true"/>
        </w:rPr>
        <w:footnoteReference w:id="893"/>
      </w:r>
      <w:r>
        <w:rPr>
          <w:rFonts w:ascii="IRNazanin" w:hAnsi="IRNazanin" w:eastAsia="IRNazanin"/>
          <w:color w:val="111111"/>
          <w:sz w:val="28"/>
          <w:sz w:val="28"/>
          <w:szCs w:val="28"/>
          <w:rtl w:val="true"/>
          <w:lang w:bidi="fa-IR"/>
        </w:rPr>
        <w:t>و ما ینبت فی ما ملکه و عودی المحالة</w:t>
      </w:r>
      <w:r>
        <w:rPr>
          <w:rStyle w:val="FootnoteAnchor"/>
          <w:rtl w:val="true"/>
        </w:rPr>
        <w:footnoteReference w:id="894"/>
      </w:r>
      <w:r>
        <w:rPr>
          <w:rFonts w:ascii="IRNazanin" w:hAnsi="IRNazanin" w:eastAsia="IRNazanin"/>
          <w:color w:val="111111"/>
          <w:sz w:val="28"/>
          <w:sz w:val="28"/>
          <w:szCs w:val="28"/>
          <w:rtl w:val="true"/>
          <w:lang w:bidi="fa-IR"/>
        </w:rPr>
        <w:t>وشجر الفواکه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النخل کما فی صحیح سلیمان بن خالد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أی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یقطع من الأراک الذی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ثمنه یتصدّق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ینزع من شجر مکّة شیئا إلّا النخل و شجر الفواکه</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الاذخر و عودی المحالة فیدل علیهما موثق زرارة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حرّم اللّه حرمه بریداً فی بریدٍ أن یختلی خلاه أو یعضد شجره إلّا الإذخر و یصاد طیره و حرّم رسول اللّه ص المدینة ما بین لابتیها صیدها و حرّم ما حولها بریداً فی بریدٍ أن یختلی خلاها أو یعضد شجرها إلّا عودی النّاضح</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استثناء ما نبت فی ملکه فورد فی خبر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الشّجرةیقلعها الرّجل من منزله فی الحرم قال إن بنی المنزل و الشّجرة فیه فلیس له أن یقلعها و إن کانت نبتت فی منزله و هو له فلیقلعها</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سندا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إسحاق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مکّة فیقطع من شجرها؟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ما کان داخلا علیک و لا تقطع ما لم یدخل منزلک علیک</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اعتمده الکلینی و الصدوق کما و فی طریقه البزنطی و هو من اصحاب الاجماع فالخبر 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یقلع الشجرة من مضربه أو داره فی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الشجرة لم تزل قبل أن یبنی الدّار أو یتّخذ المضرب فلیس له أن یقلعها، و إن کانت طریّة علیها فله قلعها</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وقریب منه خبره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النّبیّ صلی اللّه علیه و آله فی قطع عودی المحالة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البکرة الّتی یستقی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 الحرم و الإذخر</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ضعف ما قاله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البکرة الکبیرة الّتی یستقی بها علی الإبل، قاله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تعدّی الحکم إلی مطلق البکرة نظر</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xml:space="preserve">فانه بعد تفسیرها فی الخبر بالبکرة الّتی یستسقی بها لا عبرة بکلام الجوهریّ، و حینئذ فمطلق البکرة منصوص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فسّراها بمطلق البکرة، ثمّ إنّ الجوهریّ جعلها فعالة، و فی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المحالة الّتی یستقرّ علیها الطیّانون، سمّیت بفقارة البعیر فعالة أو هی مفعلة لتحوّلها فی دورانها</w:t>
      </w:r>
      <w:r>
        <w:rPr>
          <w:rFonts w:eastAsia="IRNazanin" w:cs="IRNazanin"/>
          <w:color w:val="111111"/>
          <w:sz w:val="28"/>
          <w:szCs w:val="28"/>
          <w:rtl w:val="true"/>
          <w:lang w:bidi="fa-IR"/>
        </w:rPr>
        <w:t>».</w:t>
      </w:r>
      <w:bookmarkStart w:id="274" w:name="pg13249_129854"/>
    </w:p>
    <w:p>
      <w:pPr>
        <w:pStyle w:val="BookText"/>
        <w:rPr/>
      </w:pPr>
      <w:bookmarkEnd w:id="274"/>
      <w:r>
        <w:rPr>
          <w:rFonts w:ascii="IRNazanin" w:hAnsi="IRNazanin" w:eastAsia="IRNazanin"/>
          <w:color w:val="111111"/>
          <w:sz w:val="28"/>
          <w:sz w:val="28"/>
          <w:szCs w:val="28"/>
          <w:rtl w:val="true"/>
          <w:lang w:bidi="fa-IR"/>
        </w:rPr>
        <w:t xml:space="preserve">هذا و لا یحرم ارسال الابل ترعی فی الحرم کما فی صحیح حریز،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یخلّی عن البعیر فی الحرم یأکل ما شاء</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هارون بن حمزة،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الحسین علیهما السّلام کان یتّقی الطاقة من العشب ینتفها من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قد نتف طاقة و هو یطلب أن یعیدها مکانها</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طاقة فضعیف سندا و معارض بما تقدم من النصوص المعتبرة الدالة علی الحرمة</w:t>
      </w:r>
      <w:r>
        <w:rPr>
          <w:rFonts w:eastAsia="IRNazanin" w:cs="IRNazanin"/>
          <w:color w:val="111111"/>
          <w:sz w:val="28"/>
          <w:szCs w:val="28"/>
          <w:rtl w:val="true"/>
          <w:lang w:bidi="fa-IR"/>
        </w:rPr>
        <w:t>.</w:t>
      </w:r>
    </w:p>
    <w:p>
      <w:pPr>
        <w:pStyle w:val="Heading5"/>
        <w:numPr>
          <w:ilvl w:val="4"/>
          <w:numId w:val="1"/>
        </w:numPr>
        <w:rPr/>
      </w:pPr>
      <w:bookmarkStart w:id="275" w:name="__RefHeading___Toc1389825_2322387425"/>
      <w:bookmarkStart w:id="276" w:name="_Toc97"/>
      <w:bookmarkEnd w:id="275"/>
      <w:r>
        <w:rPr>
          <w:rtl w:val="true"/>
        </w:rPr>
        <w:t>قتل هوامّ الجسد</w:t>
      </w:r>
      <w:bookmarkEnd w:id="276"/>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هوامّ الجسد و یجوز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هوامّ الجسد تارة فی قتلها واخری فی إلقائها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جواز قتل القمل فلموثق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 المحرم رأسه و یغتسل بالماء؟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 رأسه ما لم یتعمّد قتل دابة</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فان ما یکون فی الرأس عادة هو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غیر القمل کالبق و البرغوث فیشهد لحرمة قتله عموم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قتل الدواب کلّها </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فانه وان کان ضعیف السند بإبراهیم النخعی لإنّه مهمل الّا ان سند الکلینی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الحکم بالجواز فی حالة الضرر فلصحیح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ارادک فاقتله</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مضافا الی قاعدة نفی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الثانی القاء القمل و غیره فلم أقف علی من قال بجوازه فی القملة، و لا علی من قال بعدم الجواز فی القراد و الحلمة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القملة فلما ورد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یلقی عنه الدواب کلّها الّا القملة فانها من جسده، و ان أراد ان یحوّل قملة من مکان إلی مکان فلا یضرّه</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فانه یدل علی جواز القاء غیر القمل و بالاولی جواز تحویله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یکفینا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مرة مولی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یلقی القملة،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القوها أبعدها اللّه غیر محمودة و لا مفقودة</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صاحب النجعة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وجیه الّا انه لا حجیة فیه، فالصحیح ان یقال انه معرض عنه ولاجله اوله الشیخ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علی من تأذّی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مرة لم یوثق فی کتب الرجال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الجواز فی القراد و الحلمة</w:t>
      </w:r>
      <w:r>
        <w:rPr>
          <w:rStyle w:val="FootnoteAnchor"/>
          <w:rtl w:val="true"/>
        </w:rPr>
        <w:footnoteReference w:id="910"/>
      </w:r>
      <w:r>
        <w:rPr>
          <w:rFonts w:ascii="IRNazanin" w:hAnsi="IRNazanin" w:eastAsia="IRNazanin"/>
          <w:color w:val="111111"/>
          <w:sz w:val="28"/>
          <w:sz w:val="28"/>
          <w:szCs w:val="28"/>
          <w:rtl w:val="true"/>
          <w:lang w:bidi="fa-IR"/>
        </w:rPr>
        <w:t xml:space="preserve">فلصحیح عبد اللّه بن سنان،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وجدت علیّ قرادا أو حلمة أطرحهما؟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صغار لهما إنّما رقیا فی غیر مرقاهما</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القراد لیس من البعیر، و الحلمة من البعیر بمنزلة القملة من جسدک فلا تلقها و الق القراد</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یخفی ان القراد لیس من هو أمّ جسد الإنسان کما تقدم فی صحیح ابن سنان الأمر بطرح القراد و الحلمة لأنّهما رقیا غیر مرقاهما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ظاهر الکافی و الفقیه کون قتل القملة کإلقائها محرّما، لکن لا فدیة له کالإلقاء حیث لم یرویا ما دل علیها بل روی صحیح ابان وهو من اصحاب الاجماع عن أبی الجارود سأل رجل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قتل قملة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فداؤها قال لا فداء لها</w:t>
      </w:r>
      <w:r>
        <w:rPr>
          <w:rFonts w:eastAsia="IRNazanin" w:cs="IRNazanin"/>
          <w:color w:val="111111"/>
          <w:sz w:val="28"/>
          <w:szCs w:val="28"/>
          <w:rtl w:val="true"/>
          <w:lang w:bidi="fa-IR"/>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 ایضا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محرم قتل قملة؟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فی القمل و لا ینبغی أن یتعمّد قتلها</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سیاتی البحث عنه فی الکفارات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یقتل البقة و البرغوث إذا أراداه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ربط له بما تقدم لأنّ مورده ما کان خارجا عن البدن و أراد البدن فنقله لئلّا تصل إلیه، ومثلهما القملة أیضا کما فی خبره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بقتل البرغوث و القملة و البقة فی الحرم</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رواه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 الرّحمن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یعالج دبر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عنه الدّوابّ و لا یدمیه</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فالمراد غیر الحلمة مع أنّ فی نسخة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عنه الدّوابّ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علیه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فلا ربط له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الحمیریّ فی قرب إسناده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الحسین بن علوان،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المحرم الذی ینزع عن بعیره القردان و الحلم أنّ علیه الفدیة</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فمعرض عنه ولا یقاوم ما تقدم من النصوص المعتبرة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77" w:name="pg13249_129859"/>
    </w:p>
    <w:p>
      <w:pPr>
        <w:pStyle w:val="Heading4"/>
        <w:numPr>
          <w:ilvl w:val="3"/>
          <w:numId w:val="1"/>
        </w:numPr>
        <w:rPr/>
      </w:pPr>
      <w:bookmarkStart w:id="278" w:name="__RefHeading___Toc1389827_2322387425"/>
      <w:bookmarkStart w:id="279" w:name="_Toc98"/>
      <w:bookmarkEnd w:id="277"/>
      <w:bookmarkEnd w:id="278"/>
      <w:r>
        <w:rPr>
          <w:rtl w:val="true"/>
        </w:rPr>
        <w:t>محرمات الاحرام</w:t>
      </w:r>
      <w:bookmarkEnd w:id="279"/>
    </w:p>
    <w:p>
      <w:pPr>
        <w:pStyle w:val="BookText"/>
        <w:rPr/>
      </w:pPr>
      <w:r>
        <w:rPr>
          <w:rFonts w:ascii="Amiri" w:hAnsi="Amiri" w:eastAsia="Amiri" w:cs="Amiri"/>
          <w:color w:val="111111"/>
          <w:sz w:val="28"/>
          <w:sz w:val="28"/>
          <w:szCs w:val="28"/>
          <w:rtl w:val="true"/>
          <w:lang w:bidi="ar-SA"/>
        </w:rPr>
        <w:t>و أمّا التّروک المحرّمة فهی کالتالی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البرّ اصطیادا و ذبحا و أکلا و إمساکا و اعانة ودلالة و لو بالإشارة، بخلاف البحری فإنّه یجوز فیه ذلک، و هو ما یبیض و یفرّخ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یحرم علیه صیده یحرم علیه صید المحلّ، و صیده قبل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النّساء بکلّ استمتاعٍ ولا یحرم النظر مع الشهوة من دون امناء ولا النظر بلا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عقد الزواج علی المحرم بل ویبطل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المخیط و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الطّیب یعنی العود والمسک و العنبر و الزّعفران و الورس لا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للمریض والرّیاحین الشمّیّة کالطّیب کالریحان والزعفران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استثنی الإذخر و القیصوم و الخزامی و الشیح</w:t>
      </w:r>
      <w:r>
        <w:rPr>
          <w:rStyle w:val="FootnoteAnchor"/>
          <w:rtl w:val="true"/>
        </w:rPr>
        <w:footnoteReference w:id="920"/>
      </w:r>
      <w:r>
        <w:rPr>
          <w:rFonts w:ascii="IRNazanin" w:hAnsi="IRNazanin" w:eastAsia="IRNazanin"/>
          <w:color w:val="111111"/>
          <w:sz w:val="28"/>
          <w:sz w:val="28"/>
          <w:szCs w:val="28"/>
          <w:rtl w:val="true"/>
          <w:lang w:bidi="fa-IR"/>
        </w:rPr>
        <w:t>و العصفر ایضا لخروجه عن الطیب ولا بأس بماله ریح طیّب و کان من الطعام نعم یکره ان یأکل طعاما</w:t>
      </w:r>
    </w:p>
    <w:p>
      <w:pPr>
        <w:pStyle w:val="BookText"/>
        <w:rPr/>
      </w:pPr>
      <w:r>
        <w:rPr>
          <w:rFonts w:ascii="IRNazanin" w:hAnsi="IRNazanin" w:eastAsia="IRNazanin"/>
          <w:color w:val="111111"/>
          <w:sz w:val="28"/>
          <w:sz w:val="28"/>
          <w:szCs w:val="28"/>
          <w:rtl w:val="true"/>
          <w:lang w:bidi="fa-IR"/>
        </w:rPr>
        <w:t>فیه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الحنّاء لیس بها باس لأنّها لیست للشمّ لکنه مکروه للمرأة و استثنی ایضا ریح العطّارین بین الصفا و المروة وخلوق الکعبة وخلوق القبر و الظاهر أنّ المراد به قبر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القبض من کریه الرّائحة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الاکتحال بالسّواد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 حالة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المطیّب، و الادّهان، و یجوز أکل الدّهن غیر المطیّب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لو کان له رائحة إذا کان للأکل لا للشم الّا انه یمسک عن شمه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 و هو قول لا و اللّه و بلی و اللّه، و یشترط الثلاث فی الحلف الصادق لثبوت التحریم و الکفارة، و کفایة المرة فی الحلف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حرمة الجدال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إحقاق حق أو إبطال باطل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بذلک الحلف، بل یقصد به أمراً آخر کإظهار المحبة و التعظیم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الفسوق و هو الکذب، والمفاخرة والسباب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المرآة للزینة دون مثل النظر للتأکّد من عدم وجود حاجب علی البشرة مثلا، ویستحب تجدید التلبیة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 الدّم اختیاراً، لکن یستثنی حالة السواک لکن یکره الادماء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منه الحجامة ایضا کما وانه یجوز مع الضرورة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قلع الضّرس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 الظّفر وتستثنی حالة التأذی فإنه ان کانت تؤذیه یجوز له قصّها ویجب علیه ان یطعم مکان کلّ ظفر قبضة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إزالة الشّعر من أی موضع من مواضع البدن ولو تسبیبا فلا یجوز إزالته بواسطة المحل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ولا یجوز إزالته عن بدن غیره المحل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وانه یجوز عند الضرورة ولا اشکال بتساقطه حال الوضوء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الحک عند احتمال التساقط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تغطیة الرّأس للرّجل دون المرأة ویجوز ان یستر بعض جسده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من تغطیة الرأس ان یضع عصام القربة علی رأسه إذا استقی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ویحرم علیه الارتماس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وتغطیة الوجه للمرأة و یجوز لها سدل القناع إلی طرف أنفها بل والی الذقن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النّقاب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کاللّثام للرجل یستر الفم و قسما من الأنف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المرأة ما لم تعتاده من الحلیّ، بل وحتی المعتاد اذا کان للزینة مشهورا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المعتاد للزّوج،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الخفّین للرجل والمرأة و ما یستر ظهر قدمیهما، ویجوز عند الاضطرار لکن یستحب شقهما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السّلاح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الحمل فیما إذا عدّ المحرم مسلّحا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شجر الحرم وإن کان أصلها فی الحرم و فرعها فی الحل حرم فرعها لمکان أصلها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حشیشه إلّا الإذخر</w:t>
      </w:r>
      <w:r>
        <w:rPr>
          <w:rStyle w:val="FootnoteAnchor"/>
          <w:rtl w:val="true"/>
        </w:rPr>
        <w:footnoteReference w:id="921"/>
      </w:r>
      <w:r>
        <w:rPr>
          <w:rFonts w:ascii="IRNazanin" w:hAnsi="IRNazanin" w:eastAsia="IRNazanin"/>
          <w:color w:val="111111"/>
          <w:sz w:val="28"/>
          <w:sz w:val="28"/>
          <w:szCs w:val="28"/>
          <w:rtl w:val="true"/>
          <w:lang w:bidi="fa-IR"/>
        </w:rPr>
        <w:t>وما ینبت فی ما ملکه و عودی المحالة</w:t>
      </w:r>
      <w:r>
        <w:rPr>
          <w:rStyle w:val="FootnoteAnchor"/>
          <w:rtl w:val="true"/>
        </w:rPr>
        <w:footnoteReference w:id="922"/>
      </w:r>
      <w:r>
        <w:rPr>
          <w:rFonts w:ascii="IRNazanin" w:hAnsi="IRNazanin" w:eastAsia="IRNazanin"/>
          <w:color w:val="111111"/>
          <w:sz w:val="28"/>
          <w:sz w:val="28"/>
          <w:szCs w:val="28"/>
          <w:rtl w:val="true"/>
          <w:lang w:bidi="fa-IR"/>
        </w:rPr>
        <w:t>وشجر الفواکه والنخل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ارسال الابل ترعی فی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القمل والبق و البرغوث بل جمیع هوام الجسد نعم یجوز ان یلقی عنه الدواب کلّها الّا القملة نعم یجوز نقلها من مکان إلی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ویجوز قتلها فی حالة الضرر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التّظلیل للرّجل الصّحیح سائراً لکن فیه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الحنّاء ولو للزّینة  و کذلک التّختّم ولو للزّینة </w:t>
      </w:r>
      <w:r>
        <w:rPr>
          <w:rFonts w:eastAsia="IRNazanin" w:cs="IRNazanin"/>
          <w:color w:val="111111"/>
          <w:sz w:val="28"/>
          <w:szCs w:val="28"/>
          <w:rtl w:val="true"/>
          <w:lang w:bidi="fa-IR"/>
        </w:rPr>
        <w:t>.</w:t>
      </w:r>
      <w:bookmarkStart w:id="280" w:name="pg13249_129863"/>
    </w:p>
    <w:p>
      <w:pPr>
        <w:pStyle w:val="Heading4"/>
        <w:numPr>
          <w:ilvl w:val="3"/>
          <w:numId w:val="1"/>
        </w:numPr>
        <w:rPr/>
      </w:pPr>
      <w:bookmarkStart w:id="281" w:name="__RefHeading___Toc1389829_2322387425"/>
      <w:bookmarkStart w:id="282" w:name="_Toc99"/>
      <w:bookmarkEnd w:id="280"/>
      <w:bookmarkEnd w:id="281"/>
      <w:r>
        <w:rPr>
          <w:rtl w:val="true"/>
        </w:rPr>
        <w:t>(</w:t>
      </w:r>
      <w:r>
        <w:rPr>
          <w:rtl w:val="true"/>
        </w:rPr>
        <w:t>القول فی الطواف</w:t>
      </w:r>
      <w:r>
        <w:rPr>
          <w:rtl w:val="true"/>
        </w:rPr>
        <w:t>)</w:t>
      </w:r>
      <w:bookmarkEnd w:id="282"/>
    </w:p>
    <w:p>
      <w:pPr>
        <w:pStyle w:val="Heading4"/>
        <w:numPr>
          <w:ilvl w:val="3"/>
          <w:numId w:val="1"/>
        </w:numPr>
        <w:rPr/>
      </w:pPr>
      <w:bookmarkStart w:id="283" w:name="__RefHeading___Toc1389831_2322387425"/>
      <w:bookmarkStart w:id="284" w:name="_Toc100"/>
      <w:bookmarkEnd w:id="283"/>
      <w:r>
        <w:rPr>
          <w:rtl w:val="true"/>
        </w:rPr>
        <w:t>و یشترط فیه رفع الحدث</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مطلقا بل فی الطواف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اشتراطه بالطهارة من الحدث بکلا قسمیه فیدلّ علیه صحیح علی بن جعفر 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بالبیت و هو جنب فذکر و هو فی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الطواف و لا یعتدّ بشی‌ء ممّا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طاف ثم ذکر انّه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طوافه و لا یعتدّ به</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طاف بالبیت علی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الدال علی عدم الاشتراط مطلقا والنسبة بینهما هی التباین لشمول کلّ منهما للواجب و المندوب و المناسب بمقتضی القاعدة لو لم یکن مرجح لأحدهما التساقط و الرجوع إلی البراءة، الا انّه توجد روایات مفصلة بین الطواف الواجب فتلزم فیه الطهارة و المندوب فلا تلزم فیه، کصحیح محمّد بن مسلم، عن</w:t>
      </w:r>
    </w:p>
    <w:p>
      <w:pPr>
        <w:pStyle w:val="BookText"/>
        <w:rPr/>
      </w:pP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طواف الفریضة و هو علی غیر 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 یعید طوافه و إن کان تطوّعا توضّأ و صلّی رکعتین</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تطوّعا فلیتوضّأ و لیصل</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دال علی شرطیة الطهارة فی الطواف الواجب و عدمها فی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یصلح مثل ذلک وجها للجمع بین‌الحدیثین السابقین بحمل الأوّل علی الواجب و الثانی علی المندوب، مضافا الی ضعف سند الشیخ الی الشحام بأبی جمیلة وانه لم یفت احد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المختلف إلی الإسکافیّ اشتراط الطهارة فی الفریضة فی حال الاختیار دون الاضطرار</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عبارته الّتی نقلها لا تدلّ علی ما نسب إلیه، مضافا الی أنه لا شاهد 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 ورود الأخبار الصحیحة کصحیحی ابن مسلم و حریز و موثق عبید فلا ریب فی عدم الاشتراط فی الطواف المستحبّ فلا وجه لأطلاق المصنّف؟ کما و</w:t>
      </w:r>
    </w:p>
    <w:p>
      <w:pPr>
        <w:pStyle w:val="BookText"/>
        <w:rPr/>
      </w:pPr>
      <w:r>
        <w:rPr>
          <w:rFonts w:ascii="IRNazanin" w:hAnsi="IRNazanin" w:eastAsia="IRNazanin"/>
          <w:color w:val="111111"/>
          <w:sz w:val="28"/>
          <w:sz w:val="28"/>
          <w:szCs w:val="28"/>
          <w:rtl w:val="true"/>
          <w:lang w:bidi="fa-IR"/>
        </w:rPr>
        <w:t xml:space="preserve">لا وجه لما قیل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الاشتراط فی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أحد بالاشتراط سوی الحلبی</w:t>
      </w:r>
      <w:r>
        <w:rPr>
          <w:rStyle w:val="FootnoteAnchor"/>
          <w:rtl w:val="true"/>
        </w:rPr>
        <w:footnoteReference w:id="928"/>
      </w:r>
      <w:r>
        <w:rPr>
          <w:rFonts w:ascii="IRNazanin" w:hAnsi="IRNazanin" w:eastAsia="IRNazanin"/>
          <w:color w:val="111111"/>
          <w:sz w:val="28"/>
          <w:sz w:val="28"/>
          <w:szCs w:val="28"/>
          <w:rtl w:val="true"/>
          <w:lang w:bidi="fa-IR"/>
        </w:rPr>
        <w:t>و قد عرفت ضعف ما صار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الشهید الثانی معلقا علی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مقتضاه عدم صحّته من المستحاضة و المتیمّم لعدم إمکان رفعه فی حقّهما و إن استباحا العبادة بالطهارة</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مبنی علی عدم بدلیة طهارتهما وقد عرفت فی باب التیمم خلافه وان طهارتهما بدل مطلقا وقد عقد الکافی لطواف المستحاضة بابا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المستحاضة تطوف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حسنا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بنت عمیس نفست بمحمّد بن أبی بکر فأمرها النّبیّ صلی اللّه علیه و آله حین أرادت الإحرام من ذی الحلیفة أن تحتشی بالکرسف و الخرق و تهلّ بالحجّ، فلمّا قدموا مکّة و قد نسکوا المناسک و قد أتی لها ثمانیة عشر یوما فأمر ما النّبیّ صلی اللّه علیه و آله أن تطوف بالبیت و تصلّی و لم ینقطع عنها الدّم ففعلت ذلک</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معاویة ابن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تقضی المناسک کلّها علی غیر الوضوء إلّا الطواف بالبیت، و الوضوء أفضل</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لباقی المناسک غیر الطواف واما فی الطواف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خبر یحیی الأرزق،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أتمّ مناسکه بوضوء کان أحبّ إلیّ</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الطهارة من الخبث فی الطواف فلیس إجماعیّا مثل رفع الحدث وانما ذهب إلیه الشیخ و تبعه القاضی و ابن حمزة و الحلیّ و ظاهر الکافی عدم الاشتراط حیث لم یرو فیه شیئا کما أنّه ظاهر من لم یتعرّض له بنفی و لا إثبات من علیّ بن بابویه و المفید و غیرهما، و هو صریح الإسکافیّ و ابن حمزة،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طاف فی ثوب إحرامه و قد أصابه دم لا تحلّ له الصّلاة فیه کره له ذلک، و یجزیه إذا نزعه عند صلاته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قال به الصدوق فی الفقیه فانه روی خبر یونس بن یعقوب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ثوبی شیئا من دم و أنا أطوف،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الموضع ثم اخرج</w:t>
      </w:r>
    </w:p>
    <w:p>
      <w:pPr>
        <w:pStyle w:val="BookText"/>
        <w:rPr/>
      </w:pPr>
      <w:r>
        <w:rPr>
          <w:rFonts w:ascii="IRNazanin" w:hAnsi="IRNazanin" w:eastAsia="IRNazanin"/>
          <w:color w:val="111111"/>
          <w:sz w:val="28"/>
          <w:sz w:val="28"/>
          <w:szCs w:val="28"/>
          <w:rtl w:val="true"/>
          <w:lang w:bidi="fa-IR"/>
        </w:rPr>
        <w:t>فاغسله، ثم عد فابن علی طوفک</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اعتبار الطهارة واضح إلّا أنّه قیل انه معارض بما قاله فی باب نوادر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ثوبه دم ممّا لا تجوز الصّلاة فی مثله فطاف فی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الطواف فیه، ثمّ ینزعه و یصلّی فی ثوب طاهر</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و الخبر هو صحیح البزنطی عن بعض أصحابه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الشیخ، بدعوی انه یدل علی عدم شرطیة الطهارة و علیه فلم یعلم رأی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بکونه ناظرا الی من التفت الی النجاسة بعد الفراغ من الطواف فلا یعارض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الحاصل انه لا دلیل علی اعتبار الطهارة الّا خبر یونس و هو ضعیف بطریق الصدوق بالحکم بن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بناء علی کبری وثاقة کل من ورد فی أسانید 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و بطریق الشیخ بمحسن بن أحمد فإنّه لم یوثق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اشتراط الطهارة بالنبوی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 و لکنه واضح الوهن لعدم وروده من طرقنا اولا بل الذی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الطواف بالبیت</w:t>
      </w:r>
      <w:bookmarkStart w:id="285" w:name="pg13249_129868"/>
    </w:p>
    <w:p>
      <w:pPr>
        <w:pStyle w:val="BookText"/>
        <w:rPr/>
      </w:pPr>
      <w:bookmarkEnd w:id="285"/>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صحّته فالمراد بکون الطواف صلاة اشتراط الطهارة فیه فقال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هذا التأویل و إلّا فلیس فیه تکبیرة إحرام و لا سلام و لا رکوع و لا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اللباس و اما البدن فلم ترد روایة تدلّ علی اعتبار الطهارة فیه الّا ان ما دل علی اعتبارها فی اللباس یمکن ان یدل علی اعتبارها فیه لعدم الفرق بل و للأولویة العرفیة وقد عرفت عدم ثبوتها فی اللباس</w:t>
      </w:r>
      <w:r>
        <w:rPr>
          <w:rFonts w:eastAsia="IRNazanin" w:cs="IRNazanin"/>
          <w:color w:val="111111"/>
          <w:sz w:val="28"/>
          <w:szCs w:val="28"/>
          <w:rtl w:val="true"/>
          <w:lang w:bidi="fa-IR"/>
        </w:rPr>
        <w:t>.</w:t>
      </w:r>
    </w:p>
    <w:p>
      <w:pPr>
        <w:pStyle w:val="Heading4"/>
        <w:numPr>
          <w:ilvl w:val="3"/>
          <w:numId w:val="1"/>
        </w:numPr>
        <w:rPr/>
      </w:pPr>
      <w:bookmarkStart w:id="286" w:name="__RefHeading___Toc1389833_2322387425"/>
      <w:bookmarkStart w:id="287" w:name="_Toc101"/>
      <w:bookmarkEnd w:id="286"/>
      <w:r>
        <w:rPr>
          <w:rtl w:val="true"/>
        </w:rPr>
        <w:t>الختان فی الرجل</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الختان فی الرجل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الاغلف لا یطوف بالبیت، و لا بأس ان تطوف المرأة</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 غیرها و هی وان کانت مطلقة تشمل غیر البالغین أیضا و الطواف المستحب الّا انها منصرفة الی الرجل کسائر الاخبار التی عبرت بالرجل، هذا وقد ذکر فی حجّ الصبیان میقاتهم و الذّبح عنهم و غیرهما و لم یذکر الختان و عدم الختان فیهم کثیر، والقدماء المفید و غیره عبّروا أیضا بالرّجال فلا وجه للاشتراط فیهم، و علی هذا فلو حجّ الصبی و هو غیر مختون فلا مانع من زواجه ولا یقال انه لایحق له بعد البلوغ الزواج الّا بعد تدارک طواف النساء</w:t>
      </w:r>
      <w:r>
        <w:rPr>
          <w:rFonts w:eastAsia="IRNazanin" w:cs="IRNazanin"/>
          <w:color w:val="111111"/>
          <w:sz w:val="28"/>
          <w:szCs w:val="28"/>
          <w:rtl w:val="true"/>
          <w:lang w:bidi="fa-IR"/>
        </w:rPr>
        <w:t>.</w:t>
      </w:r>
      <w:bookmarkStart w:id="288" w:name="pg13249_129869"/>
    </w:p>
    <w:p>
      <w:pPr>
        <w:pStyle w:val="BookText"/>
        <w:rPr/>
      </w:pPr>
      <w:bookmarkEnd w:id="288"/>
      <w:r>
        <w:rPr>
          <w:rFonts w:ascii="IRNazanin" w:hAnsi="IRNazanin" w:eastAsia="IRNazanin"/>
          <w:color w:val="111111"/>
          <w:sz w:val="28"/>
          <w:sz w:val="28"/>
          <w:szCs w:val="28"/>
          <w:rtl w:val="true"/>
          <w:lang w:bidi="fa-IR"/>
        </w:rPr>
        <w:t>هذا و لم یرو خبر یشترط الختان فی المکلّف باستثناء الأنثی، فالخنثی أیضا خارجة عن موضوع الختان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لم یحرز لها الّا اذا کان وجوب ختانها طرفا للعلم الاجمالی فیجب علیها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کون الختان شرطا واقعیّا کالطهارة من الحدث فی الصّلاة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یسقط الختان بضیق وقته فی الطواف الواجب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یعمّ الحکم الصبی غیر الممیّز أیضا بناءاً علی شموله للصبی؟ یمکن ان یقال بقصور النص عن شموله لأنه ناظر الی من یصدق علیه انّه یطوف بالبیت، و الصبی غیر الممیّز لا یطوف بل یطاف به، و معه یتمسّک بالبراءة من الشرطیة فی حقه</w:t>
      </w:r>
      <w:r>
        <w:rPr>
          <w:rFonts w:eastAsia="IRNazanin" w:cs="IRNazanin"/>
          <w:color w:val="111111"/>
          <w:sz w:val="28"/>
          <w:szCs w:val="28"/>
          <w:rtl w:val="true"/>
          <w:lang w:bidi="fa-IR"/>
        </w:rPr>
        <w:t>.</w:t>
      </w:r>
    </w:p>
    <w:p>
      <w:pPr>
        <w:pStyle w:val="Heading4"/>
        <w:numPr>
          <w:ilvl w:val="3"/>
          <w:numId w:val="1"/>
        </w:numPr>
        <w:rPr/>
      </w:pPr>
      <w:bookmarkStart w:id="289" w:name="__RefHeading___Toc1389835_2322387425"/>
      <w:bookmarkStart w:id="290" w:name="_Toc102"/>
      <w:bookmarkEnd w:id="289"/>
      <w:r>
        <w:rPr>
          <w:rtl w:val="true"/>
        </w:rPr>
        <w:t>ستر العورة</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 العورة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العورة واجب فی کلّ موضع یکون ناظر غیر الزّوجین، و أمّا وجوبه فی الطواف من حیث هو فغیر معلوم، و الأصل فی وروده أنّ من بدع الجاهلیّة أنّ قریشا جعلوا أن من طاف فی ثیابه یجب علیه إلقاؤه فإن لم یکن له عوض کان یطوف عریانا، ففی کامل الجزریّ إنّ قریشا بعد أمر أصحاب الفیل عظمت عند العرب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فلتتفّق علی ایتلاف، و أبدعوا أمورا و منها ألّا یطوف</w:t>
      </w:r>
    </w:p>
    <w:p>
      <w:pPr>
        <w:pStyle w:val="BookText"/>
        <w:rPr/>
      </w:pPr>
      <w:r>
        <w:rPr>
          <w:rFonts w:ascii="IRNazanin" w:hAnsi="IRNazanin" w:eastAsia="IRNazanin"/>
          <w:color w:val="111111"/>
          <w:sz w:val="28"/>
          <w:sz w:val="28"/>
          <w:szCs w:val="28"/>
          <w:rtl w:val="true"/>
          <w:lang w:bidi="fa-IR"/>
        </w:rPr>
        <w:t>العرب إذا قدموا مکّة إلّا فی ثیاب قریش، فإن لم یجدوا أطافوا بالبیت عراة فإن أنف أحد من عظمائهم أن یطوف عریانا إذا لم یجد ثیابهم فطاف فی ثیابه ألقاها إذا فرغ من الطواف و لا یمسّها هو و لا أحد غیره، و کانوا یسمّونها اللّقی فدانت العرب لهم بذلک، فکانوا یطوفون کما شرعوا رجالهم، و أمّا النساء فکانت تضع ثیابها کلّها إلّا درعها مفرّجا ثمّ تطوف فیه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یبدو بعضه أو کلّه</w:t>
      </w:r>
    </w:p>
    <w:p>
      <w:pPr>
        <w:pStyle w:val="BookText"/>
        <w:rPr/>
      </w:pPr>
      <w:r>
        <w:rPr>
          <w:rFonts w:ascii="IRNazanin" w:hAnsi="IRNazanin" w:eastAsia="IRNazanin"/>
          <w:color w:val="111111"/>
          <w:sz w:val="28"/>
          <w:sz w:val="28"/>
          <w:szCs w:val="28"/>
          <w:rtl w:val="true"/>
          <w:lang w:bidi="fa-IR"/>
        </w:rPr>
        <w:t>و ما بدا منه فلا أحلّه</w:t>
      </w:r>
    </w:p>
    <w:p>
      <w:pPr>
        <w:pStyle w:val="BookText"/>
        <w:rPr/>
      </w:pPr>
      <w:r>
        <w:rPr>
          <w:rFonts w:ascii="Amiri" w:hAnsi="Amiri" w:eastAsia="Amiri" w:cs="Amiri"/>
          <w:color w:val="111111"/>
          <w:sz w:val="28"/>
          <w:sz w:val="28"/>
          <w:szCs w:val="28"/>
          <w:rtl w:val="true"/>
          <w:lang w:bidi="ar-SA"/>
        </w:rPr>
        <w:t>فکانوا کذلک حتّی بعث اللّه النّبیّ صلی اللّه علیه و آله فنسخة و أنزل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فی الأخبار الکثیرة الواردة بلسان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یطوفنّ بالبیت عریان</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و التی باجمعها ضعیفة السند فانما هی ناظرة إلی ذلک</w:t>
      </w:r>
      <w:r>
        <w:rPr>
          <w:rFonts w:eastAsia="IRNazanin" w:cs="IRNazanin"/>
          <w:color w:val="111111"/>
          <w:sz w:val="28"/>
          <w:szCs w:val="28"/>
          <w:rtl w:val="true"/>
          <w:lang w:bidi="fa-IR"/>
        </w:rPr>
        <w:t>.</w:t>
      </w:r>
      <w:bookmarkStart w:id="291" w:name="pg13249_129872"/>
    </w:p>
    <w:p>
      <w:pPr>
        <w:pStyle w:val="BookText"/>
        <w:rPr/>
      </w:pPr>
      <w:bookmarkEnd w:id="291"/>
      <w:r>
        <w:rPr>
          <w:rFonts w:ascii="IRNazanin" w:hAnsi="IRNazanin" w:eastAsia="IRNazanin"/>
          <w:color w:val="111111"/>
          <w:sz w:val="28"/>
          <w:sz w:val="28"/>
          <w:szCs w:val="28"/>
          <w:rtl w:val="true"/>
          <w:lang w:bidi="fa-IR"/>
        </w:rPr>
        <w:t>و لذا لم یذکر کونه شرطا کالطهارة فی کتب قدمائنا إلّا الشیخ فی الخلاف</w:t>
      </w:r>
      <w:r>
        <w:rPr>
          <w:rStyle w:val="FootnoteAnchor"/>
          <w:rtl w:val="true"/>
        </w:rPr>
        <w:footnoteReference w:id="939"/>
      </w:r>
      <w:r>
        <w:rPr>
          <w:rFonts w:ascii="Amiri" w:hAnsi="Amiri" w:eastAsia="Amiri" w:cs="Amiri"/>
          <w:color w:val="111111"/>
          <w:sz w:val="28"/>
          <w:sz w:val="28"/>
          <w:szCs w:val="28"/>
          <w:rtl w:val="true"/>
          <w:lang w:bidi="ar-SA"/>
        </w:rPr>
        <w:t>و تبعه ابن زهرة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ما فیه، و من ثمّ لا یمکن الفتوی بشرطیة الستر فی الطواف</w:t>
      </w:r>
      <w:r>
        <w:rPr>
          <w:rFonts w:eastAsia="IRNazanin" w:cs="IRNazanin"/>
          <w:color w:val="111111"/>
          <w:sz w:val="28"/>
          <w:szCs w:val="28"/>
          <w:rtl w:val="true"/>
          <w:lang w:bidi="fa-IR"/>
        </w:rPr>
        <w:t>.</w:t>
      </w:r>
    </w:p>
    <w:p>
      <w:pPr>
        <w:pStyle w:val="Heading4"/>
        <w:numPr>
          <w:ilvl w:val="3"/>
          <w:numId w:val="1"/>
        </w:numPr>
        <w:rPr/>
      </w:pPr>
      <w:bookmarkStart w:id="292" w:name="__RefHeading___Toc1389837_2322387425"/>
      <w:bookmarkStart w:id="293" w:name="_Toc103"/>
      <w:bookmarkEnd w:id="292"/>
      <w:r>
        <w:rPr>
          <w:rtl w:val="true"/>
        </w:rPr>
        <w:t>واجبات الطواف</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واجبه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النیّة بمعنی قصد الطواف فلأنّه من الامور القصدیة التی لا تتحقّق الا به ومجرد الدّور حول الکعبة لا یسمّی طوافا إلّا بالنیّة</w:t>
      </w:r>
      <w:r>
        <w:rPr>
          <w:rFonts w:eastAsia="IRNazanin" w:cs="IRNazanin"/>
          <w:color w:val="111111"/>
          <w:sz w:val="28"/>
          <w:szCs w:val="28"/>
          <w:rtl w:val="true"/>
          <w:lang w:bidi="fa-IR"/>
        </w:rPr>
        <w:t>.</w:t>
      </w:r>
    </w:p>
    <w:p>
      <w:pPr>
        <w:pStyle w:val="Heading4"/>
        <w:numPr>
          <w:ilvl w:val="3"/>
          <w:numId w:val="1"/>
        </w:numPr>
        <w:rPr/>
      </w:pPr>
      <w:bookmarkStart w:id="294" w:name="__RefHeading___Toc1389839_2322387425"/>
      <w:bookmarkStart w:id="295" w:name="_Toc104"/>
      <w:bookmarkEnd w:id="294"/>
      <w:r>
        <w:rPr>
          <w:rtl w:val="true"/>
        </w:rPr>
        <w:t>و البدءة بالحجر الأسود و الختم به</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البدءة بالحجر الأسود و الختم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لصحیحة معاویة ابن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اختصر فی الحجر فی الطواف فلیعد طوافه من الحجر الأسود إلی الحجر الأسود</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296" w:name="pg13249_129873"/>
    </w:p>
    <w:p>
      <w:pPr>
        <w:pStyle w:val="BookText"/>
        <w:rPr/>
      </w:pPr>
      <w:bookmarkEnd w:id="296"/>
      <w:r>
        <w:rPr>
          <w:rFonts w:ascii="IRNazanin" w:hAnsi="IRNazanin" w:eastAsia="IRNazanin"/>
          <w:color w:val="111111"/>
          <w:sz w:val="28"/>
          <w:sz w:val="28"/>
          <w:szCs w:val="28"/>
          <w:rtl w:val="true"/>
          <w:lang w:bidi="fa-IR"/>
        </w:rPr>
        <w:t xml:space="preserve">و أمّا ما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نستفتح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و نختم به فأمّا الیوم فقد کثر النّاس</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فالمراد به عدم وجوب استلام الحجر فی افتتاحه و اختتامه کما دلّ علیه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کلام فی أنّه هل یلزم مقارنة الجزء المقدّم من البدن لأوّل جزء من الحجر؟ ثم ما هو الجزء المقدّم من البدن فهل هو الأنف أو إبهام الرجل أو غیر ذلک؟</w:t>
      </w:r>
    </w:p>
    <w:p>
      <w:pPr>
        <w:pStyle w:val="BookText"/>
        <w:rPr/>
      </w:pPr>
      <w:r>
        <w:rPr>
          <w:rFonts w:ascii="IRNazanin" w:hAnsi="IRNazanin" w:eastAsia="IRNazanin"/>
          <w:color w:val="111111"/>
          <w:sz w:val="28"/>
          <w:sz w:val="28"/>
          <w:szCs w:val="28"/>
          <w:rtl w:val="true"/>
          <w:lang w:bidi="fa-IR"/>
        </w:rPr>
        <w:t>و کل هذا تدقیق زائد لا 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بمقتضی الصحیحة المتقدّمة صدق ان الطواف من الحجر و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الیقین فبامکانه الوقوف قبل الحجر بقلیل بقصد تحقّق الطواف من بدایة الحجر و یکون الاتیان بالزائد من باب المقدّمة العلمیة</w:t>
      </w:r>
      <w:r>
        <w:rPr>
          <w:rFonts w:eastAsia="IRNazanin" w:cs="IRNazanin"/>
          <w:color w:val="111111"/>
          <w:sz w:val="28"/>
          <w:szCs w:val="28"/>
          <w:rtl w:val="true"/>
          <w:lang w:bidi="fa-IR"/>
        </w:rPr>
        <w:t>.</w:t>
      </w:r>
    </w:p>
    <w:p>
      <w:pPr>
        <w:pStyle w:val="Heading4"/>
        <w:numPr>
          <w:ilvl w:val="3"/>
          <w:numId w:val="1"/>
        </w:numPr>
        <w:rPr/>
      </w:pPr>
      <w:bookmarkStart w:id="297" w:name="__RefHeading___Toc1389841_2322387425"/>
      <w:bookmarkStart w:id="298" w:name="_Toc105"/>
      <w:bookmarkEnd w:id="297"/>
      <w:r>
        <w:rPr>
          <w:rtl w:val="true"/>
        </w:rPr>
        <w:t>جعل البیت علی یساره</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البیت علی یساره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فیه عندنا و إن لم یکن فیه نصّ صریح بالمطابقة بل بالملازمة کما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الطواف السابع فائت</w:t>
      </w:r>
    </w:p>
    <w:p>
      <w:pPr>
        <w:pStyle w:val="BookText"/>
        <w:rPr/>
      </w:pPr>
      <w:r>
        <w:rPr>
          <w:rFonts w:ascii="IRNazanin" w:hAnsi="IRNazanin" w:eastAsia="IRNazanin"/>
          <w:color w:val="111111"/>
          <w:sz w:val="28"/>
          <w:sz w:val="28"/>
          <w:szCs w:val="28"/>
          <w:rtl w:val="true"/>
          <w:lang w:bidi="fa-IR"/>
        </w:rPr>
        <w:t>المتعوّذ و هو إذا قمت فی دبر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استلم الرکن الیمانیّ، ثمّ ائت الحجر فاختم به</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طوافک و بلغت مؤخّر الکعبة، و هو بحذاء المستجار دون الرّکن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استلم الرکن الیمانیّ، ثمّ ائت الحجر الأسود</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ویلزم ان تکون الحرکة بنحو دائری بحیث یصدق علیها الطواف بالبیت و حوله، المأمور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Style w:val="FootnoteAnchor"/>
          <w:rtl w:val="true"/>
        </w:rPr>
        <w:footnoteReference w:id="945"/>
      </w:r>
      <w:r>
        <w:rPr>
          <w:rFonts w:ascii="IRNazanin" w:hAnsi="IRNazanin" w:eastAsia="IRNazanin"/>
          <w:color w:val="111111"/>
          <w:sz w:val="28"/>
          <w:sz w:val="28"/>
          <w:szCs w:val="28"/>
          <w:rtl w:val="true"/>
          <w:lang w:bidi="fa-IR"/>
        </w:rPr>
        <w:t xml:space="preserve">و لا یلزم حرف الطائف کتفه الیسری عند مروره بالارکان، فان مثل ذلک تدقیقات لا دلیل علیها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الکاهلی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طاف رسول اللّه صلّی اللّه علیه و آله علی ناقته العضباء </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خیر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الطواف بینه و بین المقام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 بینه و بین المقام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خبر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حدّ الطواف بالبیت الذی من خرج منه لم یکن طائفا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علی عهد النّبیّ صلی اللّه علیه و آله یطوفون بالبیت و المقام و أنتم الیوم تطوفون ما بین المقام و بین البیت 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 کان طائفا بغیر البیت بمنزلة من طاف بالمسجد لأنّه طاف فی غیر حدّ و لا طواف له</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به عمل الکلینی، و هو مع ضعفه و اضطرابه سنداً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یعارضه صحیح الحلبی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خلف المقام قال ما أحبُّ ذلک و ما أری به بأساً فلا تفعله إلَّا أن لا تجد منه بدّاً</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به عمل الفقیه</w:t>
      </w:r>
      <w:r>
        <w:rPr>
          <w:rStyle w:val="FootnoteAnchor"/>
          <w:rtl w:val="true"/>
        </w:rPr>
        <w:footnoteReference w:id="949"/>
      </w:r>
      <w:r>
        <w:rPr>
          <w:rFonts w:ascii="IRNazanin" w:hAnsi="IRNazanin" w:eastAsia="IRNazanin"/>
          <w:color w:val="111111"/>
          <w:sz w:val="28"/>
          <w:sz w:val="28"/>
          <w:szCs w:val="28"/>
          <w:rtl w:val="true"/>
          <w:lang w:bidi="fa-IR"/>
        </w:rPr>
        <w:t>و فی سنده ابان بن عثمان و هو من اصحاب الاجماع، وافتی به ابن الجنید ایضا لکن خصه بالمضطر</w:t>
      </w:r>
      <w:r>
        <w:rPr>
          <w:rStyle w:val="FootnoteAnchor"/>
          <w:rtl w:val="true"/>
        </w:rPr>
        <w:footnoteReference w:id="950"/>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صریح الصحیح شامل للمختار ایضا علی کراهة فاما ان یعمل به مطلقا او یرد مطلقا ولا یخفی ان صحیح الحلبی هو المحکم</w:t>
      </w:r>
      <w:r>
        <w:rPr>
          <w:rFonts w:eastAsia="IRNazanin" w:cs="IRNazanin"/>
          <w:color w:val="111111"/>
          <w:sz w:val="28"/>
          <w:szCs w:val="28"/>
          <w:rtl w:val="true"/>
          <w:lang w:bidi="fa-IR"/>
        </w:rPr>
        <w:t>.</w:t>
      </w:r>
      <w:bookmarkStart w:id="299" w:name="pg13249_129877"/>
    </w:p>
    <w:p>
      <w:pPr>
        <w:pStyle w:val="Heading4"/>
        <w:numPr>
          <w:ilvl w:val="3"/>
          <w:numId w:val="1"/>
        </w:numPr>
        <w:rPr/>
      </w:pPr>
      <w:bookmarkStart w:id="300" w:name="__RefHeading___Toc1389843_2322387425"/>
      <w:bookmarkStart w:id="301" w:name="_Toc106"/>
      <w:bookmarkEnd w:id="299"/>
      <w:bookmarkEnd w:id="300"/>
      <w:r>
        <w:rPr>
          <w:rtl w:val="true"/>
        </w:rPr>
        <w:t>إدخال الحجر</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إدخال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له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اختصر فی الحجر فی الطواف فلیعد طوافه من الحجر الأسود إلی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الاختصار فی الحجر عبارة اخری عن الطواف بینه و بین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عند الاختصار یعاد الطواف من جدید بالکامل أو خصوص الشوط الذی وقع فیه ذلک؟ ظاهر الصحیح الأوّل، فی حین ان صریح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طاف بالبیت فاختصر شوطا واحدا فی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ذلک الشوط</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الثانی، و یلزم التصرّف فی ظهور الأوّل بحمله علی إرادة الشوط، لان العرف یری الصریح قرینة علی التصرّف فی الظاهر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الطواف به کالبیت مع عدم کونه من البیت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الحجر من البیت هو أو فیه شی‌ء من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قلامة ظفر و لکن إسماعیل دفن أمّه فیه فکره أن توطأ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فحجّر علیه حجرا و فیه قبور أنبیاء</w:t>
      </w:r>
      <w:r>
        <w:rPr>
          <w:rFonts w:eastAsia="IRNazanin" w:cs="IRNazanin"/>
          <w:color w:val="111111"/>
          <w:sz w:val="28"/>
          <w:szCs w:val="28"/>
          <w:rtl w:val="true"/>
          <w:lang w:bidi="fa-IR"/>
        </w:rPr>
        <w:t>».</w:t>
      </w:r>
      <w:r>
        <w:rPr>
          <w:rStyle w:val="FootnoteAnchor"/>
          <w:rtl w:val="true"/>
        </w:rPr>
        <w:footnoteReference w:id="952"/>
      </w:r>
      <w:bookmarkStart w:id="302" w:name="pg13249_129878"/>
    </w:p>
    <w:p>
      <w:pPr>
        <w:pStyle w:val="Heading4"/>
        <w:numPr>
          <w:ilvl w:val="3"/>
          <w:numId w:val="1"/>
        </w:numPr>
        <w:rPr/>
      </w:pPr>
      <w:bookmarkStart w:id="303" w:name="__RefHeading___Toc1389845_2322387425"/>
      <w:bookmarkStart w:id="304" w:name="_Toc107"/>
      <w:bookmarkEnd w:id="302"/>
      <w:bookmarkEnd w:id="303"/>
      <w:r>
        <w:rPr>
          <w:rtl w:val="true"/>
        </w:rPr>
        <w:t>خروجه بجمیع بدنه عن البیت</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 بجمیع بدنه عن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أشواط طوافه حتّی یصدق طوافه بالبیت لان اللازم الطواف بالبیت، و هو لا یتحقّق الا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الشاذروان فهو بحکم الکعبة لأنه من أساس البیت و قاعدته‌الباقی بعد عمارته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تقدیر الشکّ فی دخول الشاذروان فی البیت و عدمه فاللازم خروجه من المطاف لان الفراغ الیقینی عمّا اشتغلت به الذمّة یقینا، و هو الطواف بالبیت لا یتحقق الا بذلک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الخروج عن المطاف فتارة یتحقّق بدخول الکعبة، و اخری بالمرور علی الشاذروان، و ثالثة بالدخول فی الحجر، و رابعة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بدخول الکعبة فمقتضی صحیحة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 کان یطوف بالبیت فیعرض له دخول الکعبة فدخلها،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طوافه</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بطلان الطواف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الشیخ الصدوق الی ابن أبی عمیر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ابن البختری من أجلّاء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الوارد فی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بالبیت ثلاثة أشواط ثم وجد من البیت خلوة فدخله،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طوافه و خالف السنّة</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بطلان الطواف بدخول الکعبة قبل تجاوز النصف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واردة فی المورد المذکور و لیس لها مفهوم تدل بواسطته علی نفی البطلان فی غیره، و معه یبقی إطلاق صحیحة ابن البختری علی حاله و صالحا للتمسّک به لإثبات البطلان مطلقا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المرور علی الشاذروان فلا یمکن الاجتزاء به لما تقدّم من عدم احراز الطواف حول البیت عند المرور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یبطل الطواف رأسا أو بمقدار المرور به؟ الظاهر الثانی، لان ما دلّ علی بطلان الطواف بدخول الکعبة منصرف عن المرور علی الشاذروان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المرور بالحجر فقد تقدّم ان الاقوی بطلان الشوط الذی تحقّق فیه ذلک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الخروج عن المطاف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تحقّق بالخروج خارج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أسباب متعدّدة، و المتداول منها الخروج لتجدید الطهارة بسبب طرو الحدث أو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کان لطرو الحدث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یعرف الخلاف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إذا کان ذلک قبل بلوغ النصف فیبطل الطواف و بین ما إذا کان بعده فیؤتی بالباقی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 ذلک مرسلة جمیل عن بعض أصحابنا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یحدث فی طواف الفریضة و قد طاف 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 یتوضأ، فإن کان جاز النصف بنی علی طوافه، و ان کان أقل من النصف أعاد الطواف</w:t>
      </w:r>
      <w:r>
        <w:rPr>
          <w:rFonts w:eastAsia="IRNazanin" w:cs="IRNazanin"/>
          <w:color w:val="111111"/>
          <w:sz w:val="28"/>
          <w:szCs w:val="28"/>
          <w:rtl w:val="true"/>
          <w:lang w:bidi="fa-IR"/>
        </w:rPr>
        <w:t>»</w:t>
      </w:r>
      <w:r>
        <w:rPr>
          <w:rStyle w:val="FootnoteAnchor"/>
          <w:rtl w:val="true"/>
        </w:rPr>
        <w:footnoteReference w:id="95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أنّها مرسلة فی کلا طریقیها، الّا ان المرسل فی احدهما جمیل و فی الآخر ابن أبی عمیر وهما من اصحاب الاجماع والمختار ان اخبارهم موثوق بها هذا اولا،</w:t>
      </w:r>
    </w:p>
    <w:p>
      <w:pPr>
        <w:pStyle w:val="BookText"/>
        <w:rPr/>
      </w:pPr>
      <w:r>
        <w:rPr>
          <w:rFonts w:ascii="IRNazanin" w:hAnsi="IRNazanin" w:eastAsia="IRNazanin"/>
          <w:color w:val="111111"/>
          <w:sz w:val="28"/>
          <w:sz w:val="28"/>
          <w:szCs w:val="28"/>
          <w:rtl w:val="true"/>
          <w:lang w:bidi="fa-IR"/>
        </w:rPr>
        <w:t>مضافا الی انجبار ضعف السند بفتوی المشهور بل بالفتوی التی لم یعرف فیها مخالف مع فرض شدّة الابتلاء بالمسألة، وعلیه فالروایة موثوق بها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الخروج لطرو الخبث فعن جماعة التفصیل السابق أیضا بین التجاوز عن النصف و عدمه، و لکن لا روایة هنا تدلّ علی ذلک کما ولا دلیل علی الحاق الخبث بالحدث و التعدی من طرو الحدث إلی طرو الخبث لا نعرف له وجها بعد احتمال الخصوصیّة لطرو الحدث، والذی یقتضیه خبر یونس بن یعقوب الدال علی شرطیة الطهارة من الخبث فی الطواف هو البناء علی ما سبق بعد التطهیر مطلقا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ثوبی شیئا من دم و أنا أطوف؟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فأعرف الموضع، ثمّ اخرج فاغسله، ثمّ عد فابن علی طوافک</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وبه افتی الصدوق واذا کان سند الصدوق الی یونس ضعیفا فسنده الی حمّاد بن عثمان صحیحا وهو من اصحاب الاجماع عن حبیب بن مظاهر،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ابتدأت فی طواف الفریضة فطفت شوطا فإذا إنسان قد أصاب أنفی فأدماه فخرجت فغسلته، ثمّ جئت فابتدأت الطواف فذکرت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صنعت کان ینبغی لک أن تبنی علی ما طفت،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علیک شی‌ء</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فی جواز البناء و لو علی شوط واضحة فلا وجه لما قیل من التفصیل</w:t>
      </w:r>
      <w:r>
        <w:rPr>
          <w:rFonts w:eastAsia="IRNazanin" w:cs="IRNazanin"/>
          <w:color w:val="111111"/>
          <w:sz w:val="28"/>
          <w:szCs w:val="28"/>
          <w:rtl w:val="true"/>
          <w:lang w:bidi="fa-IR"/>
        </w:rPr>
        <w:t>.</w:t>
      </w:r>
      <w:bookmarkStart w:id="305" w:name="pg13249_129882"/>
    </w:p>
    <w:p>
      <w:pPr>
        <w:pStyle w:val="BookText"/>
        <w:rPr/>
      </w:pPr>
      <w:bookmarkEnd w:id="305"/>
      <w:r>
        <w:rPr>
          <w:rFonts w:ascii="IRNazanin" w:hAnsi="IRNazanin" w:eastAsia="IRNazanin"/>
          <w:color w:val="111111"/>
          <w:sz w:val="28"/>
          <w:sz w:val="28"/>
          <w:szCs w:val="28"/>
          <w:rtl w:val="true"/>
          <w:lang w:bidi="fa-IR"/>
        </w:rPr>
        <w:t>و به افتی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الطائف بعارض عرض له من الطواف اضطرّه إلی الخروج جاز له أن یبنی علی ما مضی إذا لم یعمل غیر دفع ذلک العارض</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حمّاد، 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یکون بلا واسطة و إنّما کان بلا واسطة لو کان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المراد من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و علیه فالروایة مرسلة الّا ان ارسالها لا یضر کما تقدم</w:t>
      </w:r>
      <w:r>
        <w:rPr>
          <w:rFonts w:eastAsia="IRNazanin" w:cs="IRNazanin"/>
          <w:color w:val="111111"/>
          <w:sz w:val="28"/>
          <w:szCs w:val="28"/>
          <w:rtl w:val="true"/>
          <w:lang w:bidi="fa-IR"/>
        </w:rPr>
        <w:t>.</w:t>
      </w:r>
    </w:p>
    <w:p>
      <w:pPr>
        <w:pStyle w:val="Heading4"/>
        <w:numPr>
          <w:ilvl w:val="3"/>
          <w:numId w:val="1"/>
        </w:numPr>
        <w:rPr/>
      </w:pPr>
      <w:bookmarkStart w:id="306" w:name="__RefHeading___Toc1389847_2322387425"/>
      <w:bookmarkStart w:id="307" w:name="_Toc108"/>
      <w:bookmarkEnd w:id="306"/>
      <w:r>
        <w:rPr>
          <w:rtl w:val="true"/>
        </w:rPr>
        <w:t>إکمال السبع و عدم الزیادة</w:t>
      </w:r>
      <w:bookmarkEnd w:id="30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إکمال السبع و عدم الزیادة علیها فیبطل ان تعمده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عدد الأشواط سبعة فمما لا خلاف فیه بین المسلمین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یستفاد ذلک من الروایات الدالّة علی ان الشاکّ بین ستّة أشواط و سبعة یعید، کصحیحة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بالبیت طواف الفریضة</w:t>
      </w:r>
    </w:p>
    <w:p>
      <w:pPr>
        <w:pStyle w:val="BookText"/>
        <w:rPr/>
      </w:pPr>
      <w:r>
        <w:rPr>
          <w:rFonts w:ascii="IRNazanin" w:hAnsi="IRNazanin" w:eastAsia="IRNazanin"/>
          <w:color w:val="111111"/>
          <w:sz w:val="28"/>
          <w:sz w:val="28"/>
          <w:szCs w:val="28"/>
          <w:rtl w:val="true"/>
          <w:lang w:bidi="fa-IR"/>
        </w:rPr>
        <w:t>فلم یدر ستّة طاف أم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الروایات الدالّة علی ان من طاف ثمانیة یضیف إلیها ستّة، کصحیحة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فاستیقن انه طاف ثمانیة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 إلیها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استیقن انه طاف بین الصفا و المروة ثمانیة فلیضف إلیها ستّة</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التوالی فلأنّه عمل واحد مرکّب من سبعة أشواط، و هو لا یصدق عرفا الّا مع التوالی عرفا، کعنوان الاذان و الصلاة فانّهما لا یصدقان عرفا بدون توال بین أجزائهما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هنالک استثناءات سوف تأتی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اعتبار الاختیار فی الخطوات بحیث لا یکفی ما لو حمله الزحام بنحو ارتفعت رجلاه من الأرض و لم یتحقّق منه المشی علی الأرض فلأنّه بدون ذلک لا ینتسب الطواف الی المکلّف و لا یصدق انه طاف بالبیت المأمور به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اعتبار عدم الشک فلصحیحة حنان بن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طاف فاوهم قال طفت أربعة أو طفت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طواف فریضة فلیلق ما فی یدیه و لیستأنف، و ان کان طواف نافلة فاستیقن ثلاثة و هو فی شکّ من الرابع انه طاف فلیبن علی الثلاثة فإنّه یجوز له</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و غیرها و یتعدّی من مورد الصحیحة إلی غیره لعدم احتمال الخصوصیّة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الشکّ بین السبعة و الثمانیة یبنی علی صحّة الطواف و انه سبعة لصحیحة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بالبیت طواف الفریضة فلم یدر أسبعة طاف أم ثمانیة،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السبعة فقد استیقن و انما وقع و همه علی الثامن فلیصلّ رکعتین</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کما تری تدلّ علی بطلان الطواف لو کان الشکّ بین الستّة و السبعة أو کان بین الستّة و السبعة و الثمانیة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یتّضح انه لو کان الشکّ فی طواف النافلة یبنی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الطائف فی صحّة ما أتی به بعد الفراغ منه بنی علی صحّته لقاعدة الفراغ المستفادة من موثق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یبنی علی الصحّة لقاعدة الفراغ لو شک فی عدد الأشواط بعد الفراغ من الطواف و تجاوز محلّه بالدخول فی صلاة الطواف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دلّ علی ذلک بالخصوص ما رواه ابن مسلم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بالبیت فلم یدر أ ستّة طاف أو سبعة طواف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خرج و 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سنده صحیح الّا من جهة عبد الرحمن بن سیابة الذی لم تثبت وثاقته نعم ذکر صاحب الوسائل معلقا علی الروایة بأنّ عبد الرحمن المذکور هو ابن أبی نجران الثقة، و تفسیره بابن سیابة غلط</w:t>
      </w:r>
      <w:r>
        <w:rPr>
          <w:rStyle w:val="FootnoteAnchor"/>
          <w:rtl w:val="true"/>
        </w:rPr>
        <w:footnoteReference w:id="966"/>
      </w:r>
      <w:r>
        <w:rPr>
          <w:rFonts w:ascii="IRNazanin" w:hAnsi="IRNazanin" w:eastAsia="IRNazanin"/>
          <w:color w:val="111111"/>
          <w:sz w:val="28"/>
          <w:sz w:val="28"/>
          <w:szCs w:val="28"/>
          <w:rtl w:val="true"/>
          <w:lang w:bidi="fa-IR"/>
        </w:rPr>
        <w:t xml:space="preserve">و علیه تثبت صحة السند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اعتبار عدم القران و لزوم الفصل برکعتی الطواف فالنصوص فی ذلک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عدم الجواز مطلقا، کروایة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یطوف الأسباع جمیعا فیقرن،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اسبوع‌و رکعتان، و انما قرن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یطوف مع محمّد بن إبراهیم لحال التقیّة</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الّا ان السند یشتمل علی علی بن أحمد بن اشیم و هو لم تثبت وثاقته الا بناء علی وثاقة جمیع رجال کامل الزیارات أو وثاقة کل من روی عنه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الجواز مطلقا، کصحیحة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طفت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ممسک بیدی الطوافین و الثلاثة، ثم ینصرف و یصلّی الرکعات ستّا</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و سند الشیخ الصدوق الی زرارة صحیح علی ما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التفصیل بین الطواف الواجب فلا یجوز فیه ذلک و بین غیره فیجوز، کصحیحة زرارة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یکره ان یجمع الرجل بین الاسبوعین و الطوافین فی الفریضة و اما فی النافلة فلا بأس</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بالأخیرة یجمع بین الطائفتین بحمل الاولی علی الفریضة و الثانیة علی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تفصیل الأخیرة لا یضرّ ضعف الاولی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ذلک وجیه لو لم یکن الوارد فی الأخیرة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کون الوارد ذلک فلا یمکن الجزم بعدم الجواز بمجرّد الاقتصار علی ملاحظة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 تمامیة الطائفة الاولی سندا لا یضرّه ورود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الطائفة الثالثة لأنه یحملها علی عدم الجواز بقرینة ذلک، اما من لا یری تمامیّتها فلا یمکنه تفسیر الکراهة بذلک و یتعیّن علیه الرجوع إلی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الخروج عن المطاف فتارة یتحقّق بدخول الکعبة، و اخری بالمرور علی الشاذروان، و ثالثة بالدخول فی الحجر، و رابعة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بدخول الکعبة فمقتضی صحیحة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 کان یطوف بالبیت فیعرض له دخول الکعبة فدخلها،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طوافه</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بطلان الطواف رأسا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الشیخ الصدوق الی ابن أبی عمیر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ابن البختری من أجلّاء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الزیادة فی الطواف</w:t>
      </w:r>
    </w:p>
    <w:p>
      <w:pPr>
        <w:pStyle w:val="BookText"/>
        <w:rPr/>
      </w:pPr>
      <w:r>
        <w:rPr>
          <w:rFonts w:ascii="IRNazanin" w:hAnsi="IRNazanin" w:eastAsia="IRNazanin"/>
          <w:color w:val="111111"/>
          <w:sz w:val="28"/>
          <w:sz w:val="28"/>
          <w:szCs w:val="28"/>
          <w:rtl w:val="true"/>
          <w:lang w:bidi="fa-IR"/>
        </w:rPr>
        <w:t xml:space="preserve">و اما من زاد فی طوافه فان کان عن عمد بطل طوافه فللصحیح عن عبد اللّه بن محمّد،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المفروض إذا زدت علیه مثل الصّلاة فإذا زدت علیها فعلیک الإعادة و کذلک السعی</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اطلاقها عدم الفرق بین کون الزائد شوطا کاملا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انصراف الزیادة المبطلة الی الشوط فما زاد کالزیادة فی الصلاة بالرکعة و الرکوع و السجود لا مطلق الزیادة بقرینة تمثیله بالصلاة التی لا تبطلها مطلق الزیادة العمدیة الّا علی قاعدة من زاد فی صلاته فعلیه الاعادة و قد تقدم تفنیدها و ما هو المراد منها فی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فیشک فی شموله لمطلق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عبد اللّه بن محمّد و ان کان مشترکا بین الثقة و غیره الّا ان المعروف الذی یروی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الحضینی و الحجال المزخرف، و کلاهما من 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یروی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مما قیل و فیهم من لم یوثق فراجع معجم رجال الحدیث</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علی بن العباس بن هارون التمیمی الرازی له نسخة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الحسین محمد بن عثمان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عبد الله بن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یزید بن سلیط و روی عنه أبو الحکم،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الإشارة و النص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وصف بالجرمی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موثوق بها لوقوع صفوان بن یحیی و هو من اصحاب الاجماع فی سندها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عن سهو فمقتضی صحیحة ابی ایوب</w:t>
      </w:r>
      <w:r>
        <w:rPr>
          <w:rStyle w:val="FootnoteAnchor"/>
          <w:rtl w:val="true"/>
        </w:rPr>
        <w:footnoteReference w:id="973"/>
      </w:r>
      <w:r>
        <w:rPr>
          <w:rFonts w:ascii="IRNazanin" w:hAnsi="IRNazanin" w:eastAsia="IRNazanin"/>
          <w:color w:val="111111"/>
          <w:sz w:val="28"/>
          <w:sz w:val="28"/>
          <w:szCs w:val="28"/>
          <w:rtl w:val="true"/>
          <w:lang w:bidi="fa-IR"/>
        </w:rPr>
        <w:t>و 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بالبیت ثمانیة أشواط المفروض،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حتی یثبته</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هو البطلان، فی حین مقتضی 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الرجل بالبیت ثمانیة أشواط الفریضة فاستیقن ثمانیة أضاف إلیها ستّا </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و غیرها لزوم الإکمال بستّة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یجمع بینهما بالحمل علی التخییر بتقریب ان ظاهر کل واحدة تعیّن متعلّقها فترفع الید عنه بصراحة الآخر فی جواز متعلّقه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ما ذکر یختص بمن زاد شوطا کاملا عن سهو أو یعمّ من زاد بعض شوط أیضا؟ الاقوی هو الأوّل لنظر کلتا الصحیحتین الی ذلک، بل الثانیة واضحة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تکون حالة زیادة بعض شوط غیر منظور إلیها فی الروایات</w:t>
      </w:r>
    </w:p>
    <w:p>
      <w:pPr>
        <w:pStyle w:val="BookText"/>
        <w:rPr/>
      </w:pPr>
      <w:r>
        <w:rPr>
          <w:rFonts w:ascii="IRNazanin" w:hAnsi="IRNazanin" w:eastAsia="IRNazanin"/>
          <w:color w:val="111111"/>
          <w:sz w:val="28"/>
          <w:sz w:val="28"/>
          <w:szCs w:val="28"/>
          <w:rtl w:val="true"/>
          <w:lang w:bidi="fa-IR"/>
        </w:rPr>
        <w:t>فیتمسّک بالبراءة من وجوب الإعادة أو الإضافة و یکتفی بقطع الشوط الزائد، و یؤیده خبر ابی کهمس</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نتمسّک بإطلاق صحیحة عبد اللّه بن محمّد لإثبات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منصرفة الی زیادة الشوط فلا تعم ما لو زاد بعض شوط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العمدیة لو کانت شوطا کاملا مبطلة و ان کانت بعض شوط قطع الشوط الزائد، و اما السهویة، فانها إذا کانت بعض شوط قطع الشوط الزائد، و إذا کانت شوطا کاملا فالحکم التخییر بمقتضی الصناعة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الصدوق بعد ما نقل صحیح أبی 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ثمانیة أشواط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فلیضمّ إلیها ستّا ثمّ یصلّی أربع رکعات</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أنّ الفریضة هی الطواف الثانی و الرّکعتان الأولیان لطواف الفریضة و الرّکعتان الأخریان و الطواف الأوّل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القاسم بن محمّد، عن علیّ بن أبی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 أنا حاضر عن رجل طاف بالبیت ثمانیة أشواط،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أو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یضیف إلیها ستّة فإذا فرغ صلی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إلی</w:t>
      </w:r>
    </w:p>
    <w:p>
      <w:pPr>
        <w:pStyle w:val="BookText"/>
        <w:rPr/>
      </w:pPr>
      <w:r>
        <w:rPr>
          <w:rFonts w:ascii="IRNazanin" w:hAnsi="IRNazanin" w:eastAsia="IRNazanin"/>
          <w:color w:val="111111"/>
          <w:sz w:val="28"/>
          <w:sz w:val="28"/>
          <w:szCs w:val="28"/>
          <w:rtl w:val="true"/>
          <w:lang w:bidi="fa-IR"/>
        </w:rPr>
        <w:t>الصفا و المروة و یطوف بهما فإذا فرغ صلّی رکعتین أخراوین، فکان طواف نافلة و طواف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الخبرین المنقولین ضعیفان بل لم یظهر منه اعتماده علیهما نعم عمل بالثانی منهما ابن الجنید</w:t>
      </w:r>
      <w:r>
        <w:rPr>
          <w:rStyle w:val="FootnoteAnchor"/>
          <w:rtl w:val="true"/>
        </w:rPr>
        <w:footnoteReference w:id="978"/>
      </w:r>
      <w:r>
        <w:rPr>
          <w:rFonts w:ascii="IRNazanin" w:hAnsi="IRNazanin" w:eastAsia="IRNazanin"/>
          <w:color w:val="111111"/>
          <w:sz w:val="28"/>
          <w:sz w:val="28"/>
          <w:szCs w:val="28"/>
          <w:rtl w:val="true"/>
          <w:lang w:bidi="fa-IR"/>
        </w:rPr>
        <w:t xml:space="preserve">و یشهد له ما رواه المستطرفات عن نوادر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طاف ثمانیة أشواط، ثمّ یصلّی الرّکعات بعد، و سئل عن الرکعات کیف یصلّیهنّ أو یجمعهنّ أو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للفریضة، ثمّ یخرج إلی الصفا و المروة فإذا رجع من طوافه بینهما رجع یصلّی رکعتین للأسبوع الآخر</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هذا لو قلنا بذلک للوجوب کما هو الظاهر والّا فاطلاق ما تقدم من انه یصلی اربعا اثنین للفریضة و اثنین للنافلة کیفما شاء فی التقدیم و التأخیر هو المحکم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طواف الفریضة ثمانیة فترک سبعة و بنی علی واحد و أضاف إلیه ستّة، ثمّ صلی الرّکعتین خلف المقام ثمّ خرج إلی الصفا و المروة فلمّا فرغ من السعی بینهما رجع فصلی رکعتین اللّتین</w:t>
      </w:r>
    </w:p>
    <w:p>
      <w:pPr>
        <w:pStyle w:val="BookText"/>
        <w:rPr/>
      </w:pPr>
      <w:r>
        <w:rPr>
          <w:rFonts w:ascii="IRNazanin" w:hAnsi="IRNazanin" w:eastAsia="IRNazanin"/>
          <w:color w:val="111111"/>
          <w:sz w:val="28"/>
          <w:sz w:val="28"/>
          <w:szCs w:val="28"/>
          <w:rtl w:val="true"/>
          <w:lang w:bidi="fa-IR"/>
        </w:rPr>
        <w:t>ترک فی المقام الأوّل</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فهو مع ضعف سنده بیان لعمله وهو اعم من کونه للوجوب مضافا الی اشتماله علی سهوه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ما فی صحیح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ثمانیة فلیتمّ أربعة عشر،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و حمله الشیخ علی التعمّد</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بمقتضی ما تقدم من النصوص فالصلاة للسبعة الآخرة، و السبعة الأولی باطلة لا صلاة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فوهم حتّی یدخل فی الثامن فلیتمّ أربعة عشر شوطا، ثمّ لیصلّ رکعتین</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فهو مع ضعفه خبر شاذّ، و تضمّن أنّ مع الدّخول فی الثامن یجب علیه إتمامه أربعة عشر مع أنّ خبر أبی کهمس المتقدّم تضمّن أنّه لو یذکر قبل أن یبلغ الرّکن یقطعه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فی الضعف سندا ومتنا خبر معاویة بن وهب،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ثمانیة فزاد ستّة ثمّ رکع أربع رکعات</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308" w:name="pg13249_129893"/>
    </w:p>
    <w:p>
      <w:pPr>
        <w:pStyle w:val="Heading4"/>
        <w:numPr>
          <w:ilvl w:val="3"/>
          <w:numId w:val="1"/>
        </w:numPr>
        <w:rPr/>
      </w:pPr>
      <w:bookmarkStart w:id="309" w:name="__RefHeading___Toc1389849_2322387425"/>
      <w:bookmarkStart w:id="310" w:name="_Toc109"/>
      <w:bookmarkEnd w:id="308"/>
      <w:bookmarkEnd w:id="309"/>
      <w:r>
        <w:rPr>
          <w:rtl w:val="true"/>
        </w:rPr>
        <w:t>الرکعتان خلف المقام</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الرکعتان خلف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الطواف الواجب و ذلک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فانه دلیل واضح علی ذلک بعد الجزم بإرادة صلاة الطواف کما یستفاد من سیاق الآیة و الروایات الکثیرة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ان یضاف إلی ذلک النصوص الدالّة علی لزوم الاتیان بها عند تذکر عدم الاتیان بها، ففی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طاف طواف الفریضة و نسی الرکعتین حتی طاف بین الصفا و المروة ثم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المکان ثم یعود فیصلّی الرکعتین ثم یعود الی مکانه</w:t>
      </w:r>
      <w:r>
        <w:rPr>
          <w:rFonts w:eastAsia="IRNazanin" w:cs="IRNazanin"/>
          <w:color w:val="111111"/>
          <w:sz w:val="28"/>
          <w:szCs w:val="28"/>
          <w:rtl w:val="true"/>
          <w:lang w:bidi="fa-IR"/>
        </w:rPr>
        <w:t>»</w:t>
      </w:r>
      <w:r>
        <w:rPr>
          <w:rStyle w:val="FootnoteAnchor"/>
          <w:rtl w:val="true"/>
        </w:rPr>
        <w:footnoteReference w:id="98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اعتبار عدم الفاصل العرفی فلصحیحة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رکعتی طواف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وقتهما إذا فرغت من طوافک </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لزوم الاتیان بهما خلف المقام فلصحیح ابن مسلم فیمن نسی صلاة الطواف حتی ذکر و هو فی الابطح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یرجع إلی المقام فیصلّی رکعتین</w:t>
      </w:r>
      <w:r>
        <w:rPr>
          <w:rFonts w:eastAsia="IRNazanin" w:cs="IRNazanin"/>
          <w:color w:val="111111"/>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 xml:space="preserve">و صحیح صفوان بن یحیی عمَّن حدَّثه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یصلّی رکعتی طواف الفریضة إلَّا خلف المقام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صلَّیتها فی غیره فعلیک إعادة الصَّلاة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یضر ارسالها لان المرسل صفوان وهو من اصحاب الجماع ثم انه یکفی فی الاستدلال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 xml:space="preserve">کما استدل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فان اتخاذه مصلی لا یکون الّا بالصلاة خلفه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لم تمکن الصلاة کذلک لشدّة الزحام جاز التأخّر لما تقدم من عدم سقوط الصلاة اصلا ویدل بخصوص المقام صحیح الحسین بن عثمان،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یصلّی رکعتی طواف الفریضة بحیال المقام قریبا من ظلال المسجد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و رواه التّهذیب و 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النّاس</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فی صحیح إبراهیم بن أبی محمود،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رکعتی طواف الفریضة خلف المقام حیث هو الساعة أو حیث کان علی عهد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هو السّاعة</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الطواف المندوب فصلاته فی ای مکان من المسجد بل مکة کما فی صحیح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یطوف بعد الفجر فیصلّی الرّکعتین خارجاً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یصلّی بمکّة لا یخرج منها إلّا أن ینسی فیصلّی إذا رجع فی المسجد أیّ ساعةٍ أحبّ رکعتی ذلک الطّواف</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خبر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أسبوعا و یصلّی رکعتین فی أیّ جوانب المسجد شاء کتب اللّه له ستّة آلاف حسنة، و محا عنه ستّة آلاف سیّئة، و رفع له ستّة آلاف درجة، و قضی له ستّة آلاف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لکن فی سنده ابراهیم بن عمر الیمانی الصنعائی و قد قال فیه ابن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زرارة، عن</w:t>
      </w:r>
    </w:p>
    <w:p>
      <w:pPr>
        <w:pStyle w:val="BookText"/>
        <w:rPr/>
      </w:pP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یصلی رکعتی طواف الفریضة إلّا عند مقام إبراهیم، فأمّا التطوّع فحیث شئت من المسجد</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حکم من نسی رکعتی الطواف فاما ان یکون قد خرج من مکة فیصلیها حیث ذکر او یصلی عنه والّا رجع الی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وصلاها 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نسی الرکعتین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حتّی ارتحل من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فلیصلّهما حیث ذکر، و إن ذکرهما و هو فی البلد فلا تبرح حتّی یقضیهما</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ویؤیده خبر أبی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یصلّی الرکعتین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طواف الحجّ و 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بالبلد صلی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ارتحل فلا آمره أن یرجع</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أن یصلّی رکعتی طواف الفریضة حتّی خرج من مکّة فعلیه أن یقضی أو یقضی عنه ولیّه أو رجلٌ من المسلمین</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الیها ترجع المطلقات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یستحب الرجوع الی المقام کما فی صحیح أحمد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رکعتی طواف الفریضة و قد طاف بالبیت حتّی یأتی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فلیصلّهما</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من نسیهما وهو فی السعی فحکمه ان یقطع السعی ویصلی الرکعتین ثم یعود ویکمل سعیه کما 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طاف طواف الفریضة و نسی الرّکعتین حتّی طاف بین الصّفا و المروة ثمّ ذکر قال یعلم ذلک المکان ثمّ یعود فیصلّی الرّکعتین ثمّ یعود إلی مکانه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الصدوق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رخّص له أن یتمّ طوافه ثمّ یرجع فیرکع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فبأیّ الخبرین أخذ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الی ابن مسلم معتبر کما تقدم وعلیه فهو مخیر بین ان یستمر فی السعی او یکمل الطواف اولا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ان الجاهل لو سعی قبل اتیان رکعتی  الطواف حکمه حکم الناسی کما فی صحیح جمیل بن درّاج،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الجاهل فی ترک الرکعتین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الناسی</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bookmarkStart w:id="311" w:name="pg13249_129898"/>
    </w:p>
    <w:p>
      <w:pPr>
        <w:pStyle w:val="BookText"/>
        <w:rPr/>
      </w:pPr>
      <w:bookmarkEnd w:id="31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جمع بین الأخبار فی الرّجوع و عدمه بالمشقّة و عدمها</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لیس صحیحا لان النصوص صرحت بالخارج عن مکة و غیره،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آمره ان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انه لا مشقة علیه بالرجوع و فی بعضها انه لما رجع من منی للصلاة انکر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التخییر فی کیفیة القراءة فللبراءة من وجوب سورة بخصوصها بعد عدم الدلیل علی تعینها</w:t>
      </w:r>
      <w:r>
        <w:rPr>
          <w:rFonts w:eastAsia="IRNazanin" w:cs="IRNazanin"/>
          <w:color w:val="111111"/>
          <w:sz w:val="28"/>
          <w:szCs w:val="28"/>
          <w:rtl w:val="true"/>
          <w:lang w:bidi="fa-IR"/>
        </w:rPr>
        <w:t>.</w:t>
      </w:r>
    </w:p>
    <w:p>
      <w:pPr>
        <w:pStyle w:val="Heading4"/>
        <w:numPr>
          <w:ilvl w:val="3"/>
          <w:numId w:val="1"/>
        </w:numPr>
        <w:rPr/>
      </w:pPr>
      <w:bookmarkStart w:id="312" w:name="__RefHeading___Toc1389851_2322387425"/>
      <w:bookmarkStart w:id="313" w:name="_Toc110"/>
      <w:bookmarkEnd w:id="312"/>
      <w:r>
        <w:rPr>
          <w:rtl w:val="true"/>
        </w:rPr>
        <w:t>و تواصل أربعة أشواط</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تواصل أربعة أشواط فلو قطع لدونها بطل و ان کان لضرورة أو دخول البیت أو صلاة فریضة ضاق وقتها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إذا کان لطرو الحدث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یعرف الخلاف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إذا کان ذلک قبل بلوغ النصف فیبطل الطواف و بین ما إذا کان بعده فیؤتی بالباقی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 ذلک مرسلة جمیل عن بعض أصحابنا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یحدث فی طواف الفریضة و قد طاف 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 یتوضأ، فإن کان جاز النصف بنی علی طوافه، و ان کان أقل من النصف</w:t>
      </w:r>
    </w:p>
    <w:p>
      <w:pPr>
        <w:pStyle w:val="BookText"/>
        <w:rPr/>
      </w:pPr>
      <w:r>
        <w:rPr>
          <w:rFonts w:ascii="IRNazanin" w:hAnsi="IRNazanin" w:eastAsia="IRNazanin"/>
          <w:color w:val="111111"/>
          <w:sz w:val="28"/>
          <w:sz w:val="28"/>
          <w:szCs w:val="28"/>
          <w:rtl w:val="true"/>
          <w:lang w:bidi="fa-IR"/>
        </w:rPr>
        <w:t>أعاد الطواف</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لکنّها مرسلة بکلا طریقیها، الّا ان المرسل فی احدهما جمیل و فی الآخر ابن أبی عمیر و هما من اصحاب الاجماع و المختار ان اخبارهم موثوق بها هذا اولا، مضافا الی انجبار ضعف السند بفتوی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الخروج لطرو الخبث فعن جماعة التفصیل السابق أیضا بین التجاوز عن النصف و عدمه، و لکن لا روایة هنا تدلّ علی ذلک کما ولا دلیل علی الحاق الخبث بالحدث، و الذی یقتضیه خبر یونس بن یعقوب الدال علی شرطیة الطهارة من الخبث فی الطواف هو البناء علی ما سبق بعد التطهیر مطلقا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ثوبی شیئا من دم و أنا أطوف؟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فأعرف الموضع، ثمّ اخرج فاغسله، ثمّ عد فابن علی طوافک</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وبه افتی الصدوق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سند الصدوق الی یونس ضعیفا فسنده الی حمّاد بن عثمان صحیح و هو من اصحاب الاجماع عن حبیب بن مظاهر،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ابتدأت فی طواف الفریضة فطفت شوطا فإذا إنسان قد أصاب أنفی فأدماه فخرجت فغسلته، ثمّ جئت فابتدأت الطواف فذکرت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کان ینبغی لک أن</w:t>
      </w:r>
    </w:p>
    <w:p>
      <w:pPr>
        <w:pStyle w:val="BookText"/>
        <w:rPr/>
      </w:pPr>
      <w:r>
        <w:rPr>
          <w:rFonts w:ascii="IRNazanin" w:hAnsi="IRNazanin" w:eastAsia="IRNazanin"/>
          <w:color w:val="111111"/>
          <w:sz w:val="28"/>
          <w:sz w:val="28"/>
          <w:szCs w:val="28"/>
          <w:rtl w:val="true"/>
          <w:lang w:bidi="fa-IR"/>
        </w:rPr>
        <w:t>تبنی علی ما طفت،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علیک شی‌ء</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باب حکم من قطع علیه الطواف لصلاة أو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دلالته فی جواز البناء و لو علی شوط واضحة فلا وجه لما قیل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افتی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الطائف بعارض عرض له من الطواف اضطرّه إلی الخروج جاز له أن یبنی علی ما مضی إذا لم یعمل غیر دفع ذلک العارض</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حمّاد، 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یکون بلا واسطة و إنّما کان بلا واسطة لو کان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المراد من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وعلیه فالروایة مرسلة الا ان ارسالها لا یضر کما تقدم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اذا کان الخروج لمرض فالتفصیل صحیح کما فی صحیح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طاف طواف الفریضة، ثمّ اعتلّ علّة، لا یقدر معها علی تمام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طاف أربعة أشواط أمر من یطوف عنه ثلاثة أشواط فقد تمّ طوافه، و إن کان طاف ثلاثة أشواط و لا یقدر علی الطواف فإنّ هذا ممّا غلب اللّه علیه فلا بأس بأن یؤخّر الطواف یوما و یومین، فإن خلته العلّة</w:t>
      </w:r>
    </w:p>
    <w:p>
      <w:pPr>
        <w:pStyle w:val="BookText"/>
        <w:rPr/>
      </w:pPr>
      <w:r>
        <w:rPr>
          <w:rFonts w:ascii="IRNazanin" w:hAnsi="IRNazanin" w:eastAsia="IRNazanin"/>
          <w:color w:val="111111"/>
          <w:sz w:val="28"/>
          <w:sz w:val="28"/>
          <w:szCs w:val="28"/>
          <w:rtl w:val="true"/>
          <w:lang w:bidi="fa-IR"/>
        </w:rPr>
        <w:t>عاد فطاف أسبوعا و إن طالت علّته أمر من یطوف عنه أسبوعا و یصلّی هو رکعتین و یسعی عنه و قد خرج من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طاف الرّجل بالبیت أشواطا ثمّ اشتکی أعاد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الفریضة</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حملا للمطلق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الخروج لحیض فالذی ذهب الیه مشهور المتقدمین هو التفصیل ایضا</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 هی فی الطواف بالبیت و بین الصفا و المروة فجازت النصف، فعلّمت ذلک الموضع، فإذا طهرت رجعت فأتمّت بقیّة طوافها من الموضع الذی علّمته، فإن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یؤیده خبر أحمد بن عمر الخلّال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خمسة أشواط تمّ اعتلّت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مسکان، عن إسحاق بیّاع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طافت بالبیت أربعة أشواط ثمّ رأت الدّم فمتعتها تامّة</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هذا وابن مسکان من اصحاب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خلافا للفقیه حیث اعتمد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طافت ثلاثة أطواف أو أقلّ من ذلک، ثمّ رأت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مکانها فإذا طهرت طافت منه و اعتدّت بما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ناقلا ایاه تارة عن حریز و اخری عن العلاء، و قال و بهذا الحدیث افتی دون الحدیث الذی رواه ابن مسکان عن إبراهیم بن إسحاق، عمّن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أربعة أشواط و هی معتمرة، ثمّ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 و لیس علیها غیره و متعتها تامّة، و لها أن تطوف بین الصفا و المروة لأنّها زادت علی النّصف و قد قضت متعتها فلتستأنف بعد الحجّ، و إن هی لم تطف إلّا ثلاثة أشواط فلتستأنف بعد الحجّ فإن أقام بها جمّالها بعد الحجّ فلتخرج إلی الجعرّانة أو إلی التنعیم فلتعتمر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الحدیث إسناده منقطع و الحدیث الأوّل رخصة و رحمة و إسناده متّصل</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و إن کان صحیحا إلّا أنه لم یعلم عمل غیر الفقیه به فالکلینیّ لم یعمل به حیث لم یروه و اقتصر علی أخبار التفصیل، و والد الصدوق أیضا أفتی بالتفصیل و هو نفسه فی مقنعه أفتی بالتفصیل و کذا الشیخان و من</w:t>
      </w:r>
    </w:p>
    <w:p>
      <w:pPr>
        <w:pStyle w:val="BookText"/>
        <w:rPr/>
      </w:pPr>
      <w:r>
        <w:rPr>
          <w:rFonts w:ascii="Amiri" w:hAnsi="Amiri" w:eastAsia="Amiri" w:cs="Amiri"/>
          <w:color w:val="111111"/>
          <w:sz w:val="28"/>
          <w:sz w:val="28"/>
          <w:szCs w:val="28"/>
          <w:rtl w:val="true"/>
          <w:lang w:bidi="ar-SA"/>
        </w:rPr>
        <w:t>تأخّر عنهما</w:t>
      </w:r>
      <w:r>
        <w:rPr>
          <w:rStyle w:val="FootnoteAnchor"/>
          <w:rtl w:val="true"/>
        </w:rPr>
        <w:footnoteReference w:id="1017"/>
      </w:r>
      <w:r>
        <w:rPr>
          <w:rFonts w:ascii="IRNazanin" w:hAnsi="IRNazanin" w:eastAsia="IRNazanin"/>
          <w:color w:val="111111"/>
          <w:sz w:val="28"/>
          <w:sz w:val="28"/>
          <w:szCs w:val="28"/>
          <w:rtl w:val="true"/>
          <w:lang w:bidi="fa-IR"/>
        </w:rPr>
        <w:t>، و قد روی التّهذیب صحیح محمّد بن مسلم و حمله علی الطواف الندب</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خبر التفصیل إسناده منقطع فلیس کذلک فقد عرفت أنّ الکافی روی خبرین آخرین، کما أنّ ما قاله من انقطاع سنده لیس کذلک فرواه التّهذیب فی إسناد موصولا عن کتاب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عن ابن مسکان، عن إبراهیم بن أبی إسحاق، عن سعید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عن التهذیب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الزیادات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اذا کان الخروج لدخول البیت فالمفهوم من المفید و الدّیلمیّ التفصیل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فی القطع بدون عذر، و کذا ابن حمزة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طاف أربعة أشواط و قطع لعذر أو نسی و ذکره بعده بنی علیه و أتمّه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البیت عذر، و صرّح به الشیخ و الحلّی</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من الإسکافیّ عدم البناء مطلقا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خرج من طوافه مختارا بنی فی التطوّع من حیث بلغ و ابتدأ للفرض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الکعبة من الاختیار دون</w:t>
      </w:r>
    </w:p>
    <w:p>
      <w:pPr>
        <w:pStyle w:val="BookText"/>
        <w:rPr/>
      </w:pPr>
      <w:r>
        <w:rPr>
          <w:rFonts w:ascii="IRNazanin" w:hAnsi="IRNazanin" w:eastAsia="IRNazanin"/>
          <w:color w:val="111111"/>
          <w:sz w:val="28"/>
          <w:sz w:val="28"/>
          <w:szCs w:val="28"/>
          <w:rtl w:val="true"/>
          <w:lang w:bidi="fa-IR"/>
        </w:rPr>
        <w:t>الاضطرار الذی ذکره قبل هذا، و کذا الحلبیّ و ابن زهرة حیث خصّا التفصیل بما کان القطع لضرورة أو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لهم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 کان یطوف بالبیت فیعرض له دخول الکعبة فدخل،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طوافه</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بالبیت ثلاثة أشواط، ثمّ وجد من البیت خلوة فدخله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طوافه، و خالف السنّة</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و مثله غیره فأعمّ من التفصیل بل ظاهرة فی 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القطع لصلاة فریضة ضاق وقتها بل دخل وقتها بل فی نافلة ضاق وقتها فیدل علیه صحیح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الرّجل کان فی طواف فریضة فأدرکته صلاة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طوافه ویصلّی الفریضة، ثمّ یعود و یتمّ ما بقی علیه من طوافه</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فی الطواف قد طاف بعضه و بقی علیه بعضه فیطلع الفجر فیخرج من الطواف إلی الحجر أو إلی بعض المسجد إذا کان لم یوتر فیوتر ثمّ یرجع إلی مکانه فیتمّ</w:t>
      </w:r>
    </w:p>
    <w:p>
      <w:pPr>
        <w:pStyle w:val="BookText"/>
        <w:rPr/>
      </w:pPr>
      <w:r>
        <w:rPr>
          <w:rFonts w:ascii="IRNazanin" w:hAnsi="IRNazanin" w:eastAsia="IRNazanin"/>
          <w:color w:val="111111"/>
          <w:sz w:val="28"/>
          <w:sz w:val="28"/>
          <w:szCs w:val="28"/>
          <w:rtl w:val="true"/>
          <w:lang w:bidi="fa-IR"/>
        </w:rPr>
        <w:t>طوافه أفتری ذلک أفضل أم یتمّ الطواف ثمّ یوتر و إن أسفر بعض الإسفار؟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بالوتر و اقطع الطواف إذا خفت ذلک، ثمّ أتمّ الطواف بعد</w:t>
      </w:r>
      <w:r>
        <w:rPr>
          <w:rFonts w:eastAsia="IRNazanin" w:cs="IRNazanin"/>
          <w:color w:val="111111"/>
          <w:sz w:val="28"/>
          <w:szCs w:val="28"/>
          <w:rtl w:val="true"/>
          <w:lang w:bidi="fa-IR"/>
        </w:rPr>
        <w:t>»</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الأوّل الذی هو وقت فضیلة الوتر و إن کان جائزا قبله و لو فی أوّل نصف اللّیل إذا أراد الاقتصار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صلاة الوتر بعد الفجر الصادق تکون قضاءً فاطلاق کونها وترا قرینة علی عدم کونها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فی طواف الفریضة فأقیمت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معهم الفریضة فإذا فرغ بنی من حیث قطع</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واحد منها إشارة إلی التفصیل المتقدّم بل البناء مطلقا، و به قال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الطواف فدخل علیه وقت صلاة فریضة فلیقطع الطواف، ثمّ یصلّی، ثمّ یبنی علیه من حیث قطع</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الخروج لقضاء حاجة المؤمن و عیادته فی طواف النافلة فیشهد له صحیح أبان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طاف شوطا أو شوطین، ثمّ خرج مع</w:t>
      </w:r>
    </w:p>
    <w:p>
      <w:pPr>
        <w:pStyle w:val="BookText"/>
        <w:rPr/>
      </w:pPr>
      <w:r>
        <w:rPr>
          <w:rFonts w:ascii="IRNazanin" w:hAnsi="IRNazanin" w:eastAsia="IRNazanin"/>
          <w:color w:val="111111"/>
          <w:sz w:val="28"/>
          <w:sz w:val="28"/>
          <w:szCs w:val="28"/>
          <w:rtl w:val="true"/>
          <w:lang w:bidi="fa-IR"/>
        </w:rPr>
        <w:t>رجل فی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طواف نافلة بنی علیه، و إن کان طواف فریضة لم یبن علیه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یحمل اطلاق صحیح 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أخاه و هو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معه فی حاجته، ثمّ یرجع فیبنی علی طوافه</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الطواف فجاءنی رجل من إخوانی فسألنی أن أمشی معه فی حاجة، ففطن بی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من 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سألنی أن أذهب معه فی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اقطع طوافک و انطلق معه فی حاجته فاقضها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أتمّ طوافی؟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 ما طفت و انطلق معه فی حاجته،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کان فریضة یا أبان و هل تدری ما ثواب من طاف بهذا البیت أسبوعا،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له ستّة آلاف حسنة، و تمحی عنه ستّة آلاف سیّئة، و ترفع له ستّة آلاف درجة</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مثله غیره فلا دلالة فیه الّا علی جواز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ابن أبی عمیر،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یطوف فتعرض له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یذهب فی حاجته أو حاجة غیره و یقطع الطواف، و إذا أراد أن یستریح فی طوافه، و یقعد فلا بأس به فإذا رجع بنی علی طوافه و إن کان أقلّ من النصف</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الدال علی البناء مطلقا فرواه التّهذیب عنه بشکل اخر دال علی التفصیل بین الفریضة والنافلة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یطوف ثمّ یعرض له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یذهب فی حاجته أو حاجة غیره و یقطع الطواف، و إن أراد أن یستریح و یقعد فلا بأس بذلک فإذا رجع بنی علی طوافه، فإن کان نافلة بنی علی الشوط و الشوطین، و إن کان طواف فریضة ثمّ خرج فی حاجة مع رجل‌لم یبن و لا فی حاجة نفسه</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وثوق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ذکر فی أثناء السعی ترتّبت صحّته و بطلانه علی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أثناء السعی ترتّبت صحّته و بطلانه علی الطواف</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بهذا التفصیل المبسوط</w:t>
      </w:r>
      <w:r>
        <w:rPr>
          <w:rStyle w:val="FootnoteAnchor"/>
          <w:rtl w:val="true"/>
        </w:rPr>
        <w:footnoteReference w:id="1032"/>
      </w:r>
      <w:r>
        <w:rPr>
          <w:rFonts w:ascii="IRNazanin" w:hAnsi="IRNazanin" w:eastAsia="IRNazanin"/>
          <w:color w:val="111111"/>
          <w:sz w:val="28"/>
          <w:sz w:val="28"/>
          <w:szCs w:val="28"/>
          <w:rtl w:val="true"/>
          <w:lang w:bidi="fa-IR"/>
        </w:rPr>
        <w:t>و تبعه أبو الصلاح</w:t>
      </w:r>
      <w:r>
        <w:rPr>
          <w:rStyle w:val="FootnoteAnchor"/>
          <w:rtl w:val="true"/>
        </w:rPr>
        <w:footnoteReference w:id="1033"/>
      </w:r>
      <w:r>
        <w:rPr>
          <w:rFonts w:ascii="IRNazanin" w:hAnsi="IRNazanin" w:eastAsia="IRNazanin"/>
          <w:color w:val="111111"/>
          <w:sz w:val="28"/>
          <w:sz w:val="28"/>
          <w:szCs w:val="28"/>
          <w:rtl w:val="true"/>
          <w:lang w:bidi="fa-IR"/>
        </w:rPr>
        <w:t>و لا دلیل لهما و الذی ورد ظاهر بخلاف ما قالا ففی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طاف بالکعبة ثمّ خرج فطاف بین الصفا و المروة فبینما هو یطوف إذ ذکر أنّه قد ترک من طوافه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البیت فیتمّ طوافه ثمّ یرجع إلی الصفا و المروة فیتمّ ما بقی،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بدء بالصفا و المروة قبل أن یبدء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البیت فیطوف به، ثمّ یستأنف طوافه بین الصفا و 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بین هذین؟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قد دخل فی شی‌ء من الطواف و هذا لم یدخل فی شی‌ء منه</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فإنّ مراده أنّه لو حصل له قبل الأربعة فی الطواف یصحّ تکمیلها و لو لم یحصل تواصلها فیه، فهذا الصحیح یدلّ فی ظاهره علی کفایة شوط فی الطواف لأنّه دخل فی شی‌ء من الطواف الذی شرط فی عدم الإعادة، وبه افتی فی الفقیه</w:t>
      </w:r>
      <w:r>
        <w:rPr>
          <w:rStyle w:val="FootnoteAnchor"/>
          <w:rtl w:val="true"/>
        </w:rPr>
        <w:footnoteReference w:id="1035"/>
      </w:r>
      <w:r>
        <w:rPr>
          <w:rFonts w:ascii="IRNazanin" w:hAnsi="IRNazanin" w:eastAsia="IRNazanin"/>
          <w:color w:val="111111"/>
          <w:sz w:val="28"/>
          <w:sz w:val="28"/>
          <w:szCs w:val="28"/>
          <w:rtl w:val="true"/>
          <w:lang w:bidi="fa-IR"/>
        </w:rPr>
        <w:t>و الشیخ فی النّهایة</w:t>
      </w:r>
      <w:r>
        <w:rPr>
          <w:rStyle w:val="FootnoteAnchor"/>
          <w:rtl w:val="true"/>
        </w:rPr>
        <w:footnoteReference w:id="1036"/>
      </w:r>
      <w:r>
        <w:rPr>
          <w:rFonts w:ascii="IRNazanin" w:hAnsi="IRNazanin" w:eastAsia="IRNazanin"/>
          <w:color w:val="111111"/>
          <w:sz w:val="28"/>
          <w:sz w:val="28"/>
          <w:szCs w:val="28"/>
          <w:rtl w:val="true"/>
          <w:lang w:bidi="fa-IR"/>
        </w:rPr>
        <w:t>و مثله الحلّی</w:t>
      </w:r>
      <w:r>
        <w:rPr>
          <w:rStyle w:val="FootnoteAnchor"/>
          <w:rtl w:val="true"/>
        </w:rPr>
        <w:footnoteReference w:id="1037"/>
      </w:r>
      <w:r>
        <w:rPr>
          <w:rFonts w:ascii="IRNazanin" w:hAnsi="IRNazanin" w:eastAsia="IRNazanin"/>
          <w:color w:val="111111"/>
          <w:sz w:val="28"/>
          <w:sz w:val="28"/>
          <w:szCs w:val="28"/>
          <w:rtl w:val="true"/>
          <w:lang w:bidi="fa-IR"/>
        </w:rPr>
        <w:t>، و به قال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ذکر أنّه طاف أقلّ من سبعة أشواط و هو فی السعی فلیقطع السعی و یتمّ الطواف ثمّ یرجع فیتمّ السعی</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السعی أیضا ورد فی صحّته تواصل أربعة، کما فی موثق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 هی فی الطواف بالبیت أو بین الصفا و</w:t>
      </w:r>
    </w:p>
    <w:p>
      <w:pPr>
        <w:pStyle w:val="BookText"/>
        <w:rPr/>
      </w:pPr>
      <w:r>
        <w:rPr>
          <w:rFonts w:ascii="IRNazanin" w:hAnsi="IRNazanin" w:eastAsia="IRNazanin"/>
          <w:color w:val="111111"/>
          <w:sz w:val="28"/>
          <w:sz w:val="28"/>
          <w:szCs w:val="28"/>
          <w:rtl w:val="true"/>
          <w:lang w:bidi="fa-IR"/>
        </w:rPr>
        <w:t>المروة فجازت النصف فعلّمت ذلک الموضع فإذا طهرت رجعت فأتمّت بقیّة طوافها من الموضع الذی علّمته، فإن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خبر أحمد بن عمر الخلّال،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طافت خمسة أشواط، ثمّ اعتلّت؟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تضمّنا أنّ الطواف بالصفا کالطواف بالبیت یکون فیه التفصیل للحائض و المراد بالطواف فی ذیل الثانی الطواف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و الصفا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طافت بالبیت ثمَّ حاضت قبل أن تسعی قال تسعی قال و سألته عن امرأة سعت بین الصَّفا و المروة فحاضت بینهما قال تُتمُّ سعیها </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من أنّ الحائض یجوز لها السعی فیعارض ما تقدم مما عمل به الاصحاب فلا وثوق به</w:t>
      </w:r>
      <w:r>
        <w:rPr>
          <w:rFonts w:eastAsia="IRNazanin" w:cs="IRNazanin"/>
          <w:color w:val="111111"/>
          <w:sz w:val="28"/>
          <w:szCs w:val="28"/>
          <w:rtl w:val="true"/>
          <w:lang w:bidi="fa-IR"/>
        </w:rPr>
        <w:t>.</w:t>
      </w:r>
      <w:bookmarkStart w:id="314" w:name="pg13249_129910"/>
    </w:p>
    <w:p>
      <w:pPr>
        <w:pStyle w:val="Heading4"/>
        <w:numPr>
          <w:ilvl w:val="3"/>
          <w:numId w:val="1"/>
        </w:numPr>
        <w:rPr/>
      </w:pPr>
      <w:bookmarkStart w:id="315" w:name="__RefHeading___Toc1389853_2322387425"/>
      <w:bookmarkStart w:id="316" w:name="_Toc111"/>
      <w:bookmarkEnd w:id="314"/>
      <w:bookmarkEnd w:id="315"/>
      <w:r>
        <w:rPr>
          <w:rtl w:val="true"/>
        </w:rPr>
        <w:t>حکم ما لو شکّ فی العدد بعد الفراغ</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العدد بعده 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الشکّ بعد الفراغ من الطواف فیدلّ علیه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الأثناء یبطل ان شکّ فی النقیصة، و یبنی علی الأقلّ ان شکّ فی الزیادة علی السبع، و أما نفل الطواف فیبنی فیه علی الأقلّ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البطلان إن شکّ فی النقیصة فلصحیح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طواف الفریضة فلم یدر ستّة طاف أم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طوافه،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 شیئا و الإعادة أحبّ إلیّ و أفضل</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وغیره من الصحاح وغیرها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صحیح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لا یدری ستّة طاف أو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المراد منه النفل والّا فهوشاذّلا یعارض ما تقدم من الصحاح</w:t>
      </w:r>
      <w:r>
        <w:rPr>
          <w:rFonts w:eastAsia="IRNazanin" w:cs="IRNazanin"/>
          <w:color w:val="111111"/>
          <w:sz w:val="28"/>
          <w:szCs w:val="28"/>
          <w:rtl w:val="true"/>
          <w:lang w:bidi="fa-IR"/>
        </w:rPr>
        <w:t>.</w:t>
      </w:r>
      <w:bookmarkStart w:id="317" w:name="pg13249_129911"/>
    </w:p>
    <w:p>
      <w:pPr>
        <w:pStyle w:val="BookText"/>
        <w:rPr/>
      </w:pPr>
      <w:bookmarkEnd w:id="317"/>
      <w:r>
        <w:rPr>
          <w:rFonts w:ascii="IRNazanin" w:hAnsi="IRNazanin" w:eastAsia="IRNazanin"/>
          <w:color w:val="111111"/>
          <w:sz w:val="28"/>
          <w:sz w:val="28"/>
          <w:szCs w:val="28"/>
          <w:rtl w:val="true"/>
          <w:lang w:bidi="fa-IR"/>
        </w:rPr>
        <w:t>و یدلّ علی حکمه مع النافلة کما فی صحیح حنان بن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طاف فأوهم؟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أربعة أو طفت ثلاثة؟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الطوافین کان طواف نافلة أم طواف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طواف فریضة فلیلق ما فی یده و لیستأنف و إن کان طواف نافلة فاستیقن ثلاثة و هو فی شکّ من الرّابع أنّه طاف فلیبن علی الثلاثة فإنّه یجوز له</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4"/>
        <w:numPr>
          <w:ilvl w:val="3"/>
          <w:numId w:val="1"/>
        </w:numPr>
        <w:rPr/>
      </w:pPr>
      <w:bookmarkStart w:id="318" w:name="__RefHeading___Toc1389855_2322387425"/>
      <w:bookmarkStart w:id="319" w:name="_Toc112"/>
      <w:bookmarkEnd w:id="318"/>
      <w:r>
        <w:rPr>
          <w:rtl w:val="true"/>
        </w:rPr>
        <w:t>سننه الغسل قبل دخول مکّة</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سننه الغسل قبل دخول مکّة من بئر میمون أو بئر فخ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الحرم فاغتسل حین تدخله و إن تقدّمت فاغتسل من بئر میمون أو من فخّ أو من منزلک</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انه لا خصوصیة لهذین البئرین و غیرهما بل الغسل هو المطلوب کما هو ظاهر من النصوص ففی صحیح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فی الحرم</w:t>
      </w:r>
      <w:bookmarkStart w:id="320" w:name="pg13249_129912"/>
    </w:p>
    <w:p>
      <w:pPr>
        <w:pStyle w:val="BookText"/>
        <w:rPr/>
      </w:pPr>
      <w:bookmarkEnd w:id="320"/>
      <w:r>
        <w:rPr>
          <w:rFonts w:ascii="IRNazanin" w:hAnsi="IRNazanin" w:eastAsia="IRNazanin"/>
          <w:color w:val="111111"/>
          <w:sz w:val="28"/>
          <w:sz w:val="28"/>
          <w:szCs w:val="28"/>
          <w:rtl w:val="true"/>
          <w:lang w:bidi="fa-IR"/>
        </w:rPr>
        <w:t>قبل دخوله أو بعد دخوله قال لا یضرّک أیّ ذلک فعلت و إن اغتسلت بمکّة فلا بأس و إن اغتسلت فی بیتک حین تنزل بمکّة فلا بأس</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فی خبر محمّد الحلبیّ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بَیتِیَ لِلطّٰائِفِینَ وَ العٰاکِفِینَ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للعبد أن لا یدخل مکّة إلّا و هو طاهر قد غسل عرقه و الأذی و تطهّر</w:t>
      </w:r>
      <w:r>
        <w:rPr>
          <w:rFonts w:eastAsia="Amiri" w:cs="Amiri" w:ascii="Amiri" w:hAnsi="Amiri"/>
          <w:color w:val="111111"/>
          <w:sz w:val="28"/>
          <w:szCs w:val="28"/>
          <w:rtl w:val="true"/>
          <w:lang w:bidi="ar-SA"/>
        </w:rPr>
        <w:t>».</w:t>
      </w:r>
      <w:r>
        <w:rPr>
          <w:rStyle w:val="FootnoteAnchor"/>
          <w:rtl w:val="true"/>
        </w:rPr>
        <w:footnoteReference w:id="1046"/>
      </w:r>
    </w:p>
    <w:p>
      <w:pPr>
        <w:pStyle w:val="Heading4"/>
        <w:numPr>
          <w:ilvl w:val="3"/>
          <w:numId w:val="1"/>
        </w:numPr>
        <w:rPr/>
      </w:pPr>
      <w:bookmarkStart w:id="321" w:name="__RefHeading___Toc1389857_2322387425"/>
      <w:bookmarkStart w:id="322" w:name="_Toc113"/>
      <w:bookmarkEnd w:id="321"/>
      <w:r>
        <w:rPr>
          <w:rtl w:val="true"/>
        </w:rPr>
        <w:t>مضغ الإذخر</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مضغ الإذخر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الحرم فخذ من الإذخر فامضغه</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بعض أصحابنا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ذلک لیطیب بها الفم لتقبیل الحجر</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bookmarkStart w:id="323" w:name="pg13249_129913"/>
    </w:p>
    <w:p>
      <w:pPr>
        <w:pStyle w:val="Heading4"/>
        <w:numPr>
          <w:ilvl w:val="3"/>
          <w:numId w:val="1"/>
        </w:numPr>
        <w:rPr/>
      </w:pPr>
      <w:bookmarkStart w:id="324" w:name="__RefHeading___Toc1389859_2322387425"/>
      <w:bookmarkStart w:id="325" w:name="_Toc114"/>
      <w:bookmarkEnd w:id="323"/>
      <w:bookmarkEnd w:id="324"/>
      <w:r>
        <w:rPr>
          <w:rtl w:val="true"/>
        </w:rPr>
        <w:t>دخول مکّة من أعلاها</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مکّة 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أدخل مکّة و قد جئت من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أعلی مکّة، و إذا خرجت ترید المدینة فاخرج من أسفل مکّة</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من أعلی مکّة من عقبة المدنیّین، و خرج من أسفل مکّة من ذی طوی</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کلّ منهما لمن جاء من المدینة، فإطلاق المصنّف و قول الشهید الثانی للتأسّی سواء فی ذلک المدنیّ و غیره</w:t>
      </w:r>
      <w:r>
        <w:rPr>
          <w:rStyle w:val="FootnoteAnchor"/>
          <w:rtl w:val="true"/>
        </w:rPr>
        <w:footnoteReference w:id="1052"/>
      </w:r>
      <w:r>
        <w:rPr>
          <w:rFonts w:ascii="IRNazanin" w:hAnsi="IRNazanin" w:eastAsia="IRNazanin"/>
          <w:color w:val="111111"/>
          <w:sz w:val="28"/>
          <w:sz w:val="28"/>
          <w:szCs w:val="28"/>
          <w:rtl w:val="true"/>
          <w:lang w:bidi="fa-IR"/>
        </w:rPr>
        <w:t>،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الخبران تضمّنا الخروج من أسفل مکّة فلیقولا به أیضا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حافیا بسکینة و وقار</w:t>
      </w:r>
      <w:r>
        <w:rPr>
          <w:rFonts w:eastAsia="IRNazanin" w:cs="IRNazanin"/>
          <w:color w:val="111111"/>
          <w:sz w:val="28"/>
          <w:szCs w:val="28"/>
          <w:rtl w:val="true"/>
          <w:lang w:bidi="fa-IR"/>
        </w:rPr>
        <w:t>)</w:t>
      </w:r>
      <w:bookmarkStart w:id="326" w:name="pg13249_129914"/>
    </w:p>
    <w:p>
      <w:pPr>
        <w:pStyle w:val="BookText"/>
        <w:rPr/>
      </w:pPr>
      <w:bookmarkEnd w:id="326"/>
      <w:r>
        <w:rPr>
          <w:rFonts w:ascii="IRNazanin" w:hAnsi="IRNazanin" w:eastAsia="IRNazanin"/>
          <w:color w:val="111111"/>
          <w:sz w:val="28"/>
          <w:sz w:val="28"/>
          <w:szCs w:val="28"/>
          <w:rtl w:val="true"/>
          <w:lang w:bidi="fa-IR"/>
        </w:rPr>
        <w:t xml:space="preserve">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دخلها بسکینة غفر له ذنبه،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یدخلها بسکینة؟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غیر متکبّر و لا متجبّر</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389861_2322387425"/>
      <w:bookmarkStart w:id="328" w:name="_Toc115"/>
      <w:bookmarkEnd w:id="327"/>
      <w:r>
        <w:rPr>
          <w:rtl w:val="true"/>
        </w:rPr>
        <w:t>الدخول من باب بنی شیبة</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من باب بنی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دخول المسجد الحرام، کما فی خبر سلیمان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حجّ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حجّه مستسرا فی کلّ حجّة یمرّ بالمأزمین فینزل و یبول،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لم کان ینزل هناک فیبول،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موضع عبد فیه الأصنام و منه أخذ الحجر الذی نحت منه هبل الذی رمی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ظهر الکعبة لمّا علا ظهر النّبیّ صلی اللّه علیه و آله فأمر به فدفن عند باب بنی شیبة فصار الدّخول إلی المسجد من باب بنی شیبة، سنة لأجل ذلک</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و به افتی الصدوق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الدّعاء بالمأثور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الحرام فادخله حافیا علی السکینة و الوقار و الخشوع،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بخشوع</w:t>
      </w:r>
    </w:p>
    <w:p>
      <w:pPr>
        <w:pStyle w:val="BookText"/>
        <w:rPr/>
      </w:pPr>
      <w:r>
        <w:rPr>
          <w:rFonts w:ascii="IRNazanin" w:hAnsi="IRNazanin" w:eastAsia="IRNazanin"/>
          <w:color w:val="111111"/>
          <w:sz w:val="28"/>
          <w:sz w:val="28"/>
          <w:szCs w:val="28"/>
          <w:rtl w:val="true"/>
          <w:lang w:bidi="fa-IR"/>
        </w:rPr>
        <w:t>غفر اللّه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الخشوع؟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لا تدخله بتکبّر، فإذا انتهیت إلی باب المسجد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أیّها النّبیّ و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 بسم اللّه و باللّه و من اللّه و ما شاء اللّه، و السّلام علی أنبیاء اللّه و رسله،و السّلام علی رسول اللّه، و السّلام علی إبراهیم،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 المسجد فارفع یدیک و استقبل البیت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فی مقامی هذا فی أوّل مناسکی أن تقبل توبتی و أن تجاوز عن خطیئتی و تضع عنّی و زری، الحمد للّه الذی بلّغنی بیته الحرام، اللّهمّ إنّی أشهد أنّ بیتک الحرام الذی جعلته مثابة للنّاس و أمنا مبارکا و هدی للعالمین، اللّهمّ إنّی عبدک و البلد بلدک و البیت بیتک جئت أطلب رحمتک و أؤمّ طاعتک، مطیعا لأمرک، راضیا بقدرک، أسألک مسألة المضطرّ إلیک، الخائف لعقوبتک، اللّهمّ افتح لی أبواب رحمتک و استعملنی بطاعتک و مرضاتک</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من اللّه و ما شاء اللّه، و علی ملّة رسول اللّه صلی اللّه علیه و آله، و خیر الأسماء للّه، و الحمد للّه و السّلام علی رسول اللّه، السّلام علی محمّد بن عبد اللّه، السّلام علیک أیّها النّبیّ و رحمة و برکاته، السّلام علی أنبیاء اللّه و رسله، السّلام علی إبراهیم خلیل الرّحمن، السّلام علی المرسلین، و الحمد للّه ربّ العالمین، السّلام علینا و علی عباد اللّه الصالحین، اللّهم صلّ علی محمد و آل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بارک علی محمّد و آل محمّد، و ارحم محمّدا و آل محمد کما صلّیت و بارکت و ترحمت علی إبراهیم و آل إبراهیم إنّک حمید مجید، اللّهم صلّ علی محمد و آل محمد عبدک و رسولک، و علی إبراهیم خلیلک، و علی أنبیائک و رسلک، و سلّم علیهم و سلام علی المرسلین، و الحمد للّه ربّ العالمین، اللّهمّ افتح لی أبواب رحمتک، و استعملنی فی طاعتک و مرضاتک و احفظنی بحفظ الإیمان أبدا ما أبقیتنی، جلّ ثناء وجهک، الحمد للّه الذی جعلنی من وفده و زوّاره و جعلنی ممّن یعمر مساجده، و جعلنی ممن یناجیه، اللّهمّ إنّی عبدک و زائرک فی بیتک، و علی کلّ مأتی حقّ لمن أتاه و زاره، و أنت خیر مأتیّ و أکرم مزور، فأسألک یا اللّه یا رحمان بأنّک أنت اللّه الذی لا إله إلّا أنت وحدک لا شریک لک، و بأنّک واحد أحد صمد لم یلد و لم یولد و لم یکن له کفوا أحد، و أنّ محمّدا عبدک و‌رسولک صلی اللّه علیه و علی أهل بیته، یا جواد یا کریم یا ماجد یا جبّار یا کریم أسألک أن تجعل تحفتک إیّای بزیارتی إیّاک أوّل شی‌ء تعطینی فکاک رقبتی من النّار، اللّهمّ فکّ رقبتی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أوسع علیّ من رزقک الحلال الطیّب، و ادرأ عنّی شرّ شیاطین الإنس و الجنّ و شرّ فسقة العرب و العجم</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bookmarkStart w:id="329" w:name="pg13249_129917"/>
    </w:p>
    <w:p>
      <w:pPr>
        <w:pStyle w:val="BookText"/>
        <w:rPr/>
      </w:pPr>
      <w:bookmarkEnd w:id="329"/>
      <w:r>
        <w:rPr>
          <w:rFonts w:ascii="IRNazanin" w:hAnsi="IRNazanin" w:eastAsia="IRNazanin"/>
          <w:color w:val="111111"/>
          <w:sz w:val="28"/>
          <w:sz w:val="28"/>
          <w:szCs w:val="28"/>
          <w:rtl w:val="true"/>
          <w:lang w:bidi="fa-IR"/>
        </w:rPr>
        <w:t>هذا و یظهر من الخبر الأوّل أنّه کما یستحبّ دخول الحرم حافیا بسکینة و وقار کذلک فی دخول المسجد الحرام و أنّ الدّعاء للمسجد مقدار علی بابه و مقدار بعد دخوله مستقبل الکعبة</w:t>
      </w:r>
      <w:r>
        <w:rPr>
          <w:rFonts w:eastAsia="IRNazanin" w:cs="IRNazanin"/>
          <w:color w:val="111111"/>
          <w:sz w:val="28"/>
          <w:szCs w:val="28"/>
          <w:rtl w:val="true"/>
          <w:lang w:bidi="fa-IR"/>
        </w:rPr>
        <w:t>.</w:t>
      </w:r>
    </w:p>
    <w:p>
      <w:pPr>
        <w:pStyle w:val="Heading4"/>
        <w:numPr>
          <w:ilvl w:val="3"/>
          <w:numId w:val="1"/>
        </w:numPr>
        <w:rPr/>
      </w:pPr>
      <w:bookmarkStart w:id="330" w:name="__RefHeading___Toc1389863_2322387425"/>
      <w:bookmarkStart w:id="331" w:name="_Toc116"/>
      <w:bookmarkEnd w:id="330"/>
      <w:r>
        <w:rPr>
          <w:rtl w:val="true"/>
        </w:rPr>
        <w:t>الوقوف عند الحجر و الدعاء فیه</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عند الحجر و الدعاء فیه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دنوت من الحجر الأسود فارفع یدیک و أحمد اللّه واثن علیه و صلّ علی النّبیّ صلی اللّه علیه و آله و اسأل اللّه أن یتقبّل منک، ثمّ استلم الحجر و قبّله، فإن لم تستطع أن تقبّله فاستلمه بیدک، فإن لم تستطع أن تستلمه بیدک فأشر إلیه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أمانتی أدّیتها، و میثاقی تعاهدته لتشهد لی بالموافاة، اللّهمّ تصدیقا بکتابک و علی سنّة نبیّک أشهد أن لا إله إلّا اللّه وحده لا شریک له و أنّ محمّدا عبده و رسوله، آمنت باللّه و کفرت بالجبت و الطاغوت، و باللّات و العزّی، و عبادة الشیطان، و عبادة کلّ ندّ یدعی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تستطع أن تقول هذا کلّه فبعضه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بسطت یدی، و فیما عندک عظمت رغبتی فاقبل سبحتی و اغفر لی و ارحمنی، اللّهمّ إنّی أعوذ بک من الکفر و الفقر و مواقف الخزی فی الدّنیا و الآخرة</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bookmarkStart w:id="332" w:name="pg13249_129918"/>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حالات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بالبیت سبعة أشواط و تقول فی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الذی یمشی به علی طلل الماء کما یمشی به علی جدد الأرض، 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صلی اللّه علیه و آله ما تقدّم من ذنبه و ما تأخّر، و أتممت علیه نعمتک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انتیهت إلی باب الکعبة فصلّ علی النّبی صلی اللّه علیه و آله و تقول فیما بین الرکن الیمانیّ و 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 فی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إلیک فقیر و إنّی خائف مستجیر فلا تغیّر جسمی و لا تبدّل اسمی</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389865_2322387425"/>
      <w:bookmarkStart w:id="334" w:name="_Toc117"/>
      <w:bookmarkEnd w:id="333"/>
      <w:r>
        <w:rPr>
          <w:rtl w:val="true"/>
        </w:rPr>
        <w:t>و قراءة القدر و ذکر اللّه تعالی</w:t>
      </w:r>
      <w:bookmarkEnd w:id="33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قراءة القدر و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قراءة القدر فلم یذکره احد حتّی الشرائع کما ولیس له مستند و إنّما ورد مطلق القراءة کما فی خبر محمد بن الفضیل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الفریضة لا ینبغی أن یتکلّم فیه إلّا بالدّعاء و ذکر اللّه و قراءة القرآن،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النافلة یلقی الرّجل أخاه فیسلّم علیه و یحدّثه بالشی‌ء من أمر الآخرة و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وخبر أیّوب أخی أدیم،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و أنا أطوف أفضل أو أذکر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 بسجدة و هو یطوف،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برأسه إلی الکعبة</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والروایتان مضافا الی ضعف سندهما اشتملت الثانیة منهما علی الایماء لایة السجدة  وهو خلاف ماتقدم، نعم العمومات شاملة للمقام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ذکر اللّه تعالی فلعمومات الذکر وخصوص صحیح حمّاد بن عیسی، عمّن أخبره،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طائف یطوف بهذا البیت حین تزول الشّمس حاسرا عن رأسه حافیا یقارب بین خطأه و یغض بصره و یستلم الحجر فی کلّ طواف من غیر أن یؤذی أحدا و لا</w:t>
      </w:r>
    </w:p>
    <w:p>
      <w:pPr>
        <w:pStyle w:val="BookText"/>
        <w:rPr/>
      </w:pPr>
      <w:r>
        <w:rPr>
          <w:rFonts w:ascii="IRNazanin" w:hAnsi="IRNazanin" w:eastAsia="IRNazanin"/>
          <w:color w:val="111111"/>
          <w:sz w:val="28"/>
          <w:sz w:val="28"/>
          <w:szCs w:val="28"/>
          <w:rtl w:val="true"/>
          <w:lang w:bidi="fa-IR"/>
        </w:rPr>
        <w:t>یقطع ذکر اللّه عزّ و جلّ عن لسانه، إلّا کتب اللّه له بکلّ خطوة سبعین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السکینة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السکینة فی المشی فلخبر عبد الرّحمن بن سیابة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 أکثر أو أبطیء؟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بین المشیین</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وبه عمل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سعید الأعرج عن المسرع و المبطی‌ء فی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واسع ما لم یؤذ أحدا</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الجواز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الهرولة و هو إسراع المشی مع تقارب الخطا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المشی أربعا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ابن حمزة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الرّمل فی الثلاثة الأول و المشی فی الأربعة و خاصّة فی طواف الزّیارة</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فجعله فی طواف العمرة و طواف الحجّ، و الأخیر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طواف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أوکد، واما المبسوط فهو و إن کان قال ذلک قبله إلّا أنه خصّه بالطواف الأوّل،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یرمل ثلاثا و یمشی أربعا فی الطواف، و هذا فی طواف القدوم فحسب اقتداء بالنّبیّ صلی اللّه علیه و آله لأنّه کذلک فعل، رواه جعفر بن محمّد، عن أبیه، عن جابر، عن جدّه</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استند إلیه المبسوط خبر عامیّ لا عبرة به، و أخبارنا متّفقة علی عدم مشروعیّته ففی موثق زرارة أو محمّد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یرمل فیه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قدم مکّة و کان بینه و بین المشرکین الکتاب الذی قد علمتم، أمر النّاس أن یتجلّدوا،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أعضادکم و أخرج النّبیّ صلی اللّه علیه و آله عضدیه ثمّ رمل بالبیت لیریهم أنّهم لم یصبهم جهد فمن أجل ذلک یرمل النّاس و إنّی لأمشی مشیا، و قد کان علیّ بن الحسین علیهما السّلام یمشی مشیا</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یعقوب الأحمر،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غزوة حدیبیة وادع النّبیّ صلی اللّه علیه و آله أهل مکّة ثلاث سنین، ثمّ دخل فقضی نسکه فمر النّبیّ صلی اللّه</w:t>
      </w:r>
    </w:p>
    <w:p>
      <w:pPr>
        <w:pStyle w:val="BookText"/>
        <w:rPr/>
      </w:pPr>
      <w:r>
        <w:rPr>
          <w:rFonts w:ascii="IRNazanin" w:hAnsi="IRNazanin" w:eastAsia="IRNazanin"/>
          <w:color w:val="111111"/>
          <w:sz w:val="28"/>
          <w:sz w:val="28"/>
          <w:szCs w:val="28"/>
          <w:rtl w:val="true"/>
          <w:lang w:bidi="fa-IR"/>
        </w:rPr>
        <w:t>علیه و آله بنفر من أصحابه جلوس فی فناء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قومکم علی رؤوس الجبال لا یرونکم فیروا فیکم ضعفا فقاموا فشدّوا أزرهم و شدّوا أیدیهم علی أوساطهم ثمّ رملوا</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نوادر أحمد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ابن عبّاس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یزعمون أنّ النّبیّ صلی اللّه علیه و آله قد أمر بالرّمل حول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صدقوا،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دخل مکّة فی عمرة القضاء و أهلها مشرکون و بلغهم أنّ أصحاب محمّد مجهودون،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أراهم من نفسه جلدا فأمرهم فحسروا عن أعضادهم و رملوا بالبیت ثلاثة أشواط، و النّبیّ صلی اللّه علیه و آله علی ناقته و عبد اللّه بن رواحة أخذ بزمامها و المشرکون بحیال المیزاب ینظرون إلیهم، ثمّ حجّ النّبیّ صلی اللّه علیه و آله بعد ذلک فلم یرمل، و لم یأمرهم بذلک فصدقوا فی ذلک و کذبوا فی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عن جدّه،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علیهما السّلام یمشی و لا یرمل</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العامّة و إن کان عملهم علی الرّمل استنادا إلی ذاک الخبر الذی نقله المبسوط عنهم، فقال العمانیّ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أشواط الطواف رمل کما یفعل العامّة، لکن رووا أیضا الأصل فیه، و أنّه کان سیاسة لا جزء الطواف و من مسنونة فروی سنن أبی</w:t>
      </w:r>
      <w:bookmarkStart w:id="335" w:name="pg13249_129923"/>
    </w:p>
    <w:p>
      <w:pPr>
        <w:pStyle w:val="BookText"/>
        <w:rPr/>
      </w:pPr>
      <w:bookmarkEnd w:id="335"/>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قومک أنّ النّبیّ صلی اللّه علیه و آله قد رمل البیت و أنّ ذلک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کذبوا صدقوا قد رمل النّبیّ صلی اللّه علیه و آله، و کذبوا لیس بسنّة إنّ قریشا قالت زمن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محمّدا و أصحابه یموتوا موت النعف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دود تکون فی 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صالحوه علی أن یجیئوا من العام القابل فبقوا بمکّة ثلاثة أیّام، فقدم النّبیّ صلی اللّه علیه و آله و المشرکون من قبل قعیقعان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ارملوا بالبیت ثلاثا، و لیس بسنّة</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389867_2322387425"/>
      <w:bookmarkStart w:id="337" w:name="_Toc118"/>
      <w:bookmarkEnd w:id="336"/>
      <w:r>
        <w:rPr>
          <w:rtl w:val="true"/>
        </w:rPr>
        <w:t>و استلام الحجر و تقبیله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بالید کما هو صریح النصوص الاتیة لا السلام کما توهم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تقبیله أو الإشارة إلیه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حمّاد بن عیسی، عمّن أخبره،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طائف یطوف بهذا البیت حین تزول الشّمس حاسرا عن رأسه حافیا یقارب بین خطأه و یغض بصره و یستلم الحجر فی</w:t>
      </w:r>
    </w:p>
    <w:p>
      <w:pPr>
        <w:pStyle w:val="BookText"/>
        <w:rPr/>
      </w:pPr>
      <w:r>
        <w:rPr>
          <w:rFonts w:ascii="IRNazanin" w:hAnsi="IRNazanin" w:eastAsia="IRNazanin"/>
          <w:color w:val="111111"/>
          <w:sz w:val="28"/>
          <w:sz w:val="28"/>
          <w:szCs w:val="28"/>
          <w:rtl w:val="true"/>
          <w:lang w:bidi="fa-IR"/>
        </w:rPr>
        <w:t>کلّ طواف من غیر أن یؤذی أحدا و لا یقطع ذکر اللّه عزّ و جلّ عن لسانه، إلّا کتب اللّه له بکلّ خطوة سبعین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دنوت من الحجر الأسود فارفع یدیک و أحمد اللّه واثن علیه و صلّ علی النّبیّ صلی اللّه علیه و آله و اسأل اللّه أن یتقبّل منک، ثمّ استلم الحجر و قبّله فإن لم تستطع أن تقبّله فاستلمه بیدک، فإن لم تستطع أن تستلمه بیدک فأشر إلیه،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أمانتی أدّیتها و میثاقی تعاهدته لتشهد لی بالموافاة، اللّهمّ تصدیقا بکتابک و علی سنّة نبیّک أشهد أن لا إله إلّا اللّه وحده لا شریک له، و أنّ محمّدا عبده و رسوله، آمنت باللّه و کفرت بالجبت و الطاغوت و باللّات و العزّی و عبادة الشیطان و عبادة کلّ ندّ یدعی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تستطع أن تقول هذا کلّه فبعضه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یستحب استلامه بالیمین کما فی صحیح حماد بن عیسی عن حریز، عمّن ذکره،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ادن من الحجر و استلمه بیمینک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اللّه أکبر، اللّهمّ أمانتی أدّیتها و میثاقی تعاهدته لتشهد لی بالموافاة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جهر بالتلبیة و لا استلام الحجر، و لا دخول البیت، و لا السعی بین الصفا و المروة، یعنی الهرولة</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و لم یستلم الحجر فقال هو من السّنّة فإن لم یقدر فاللّه أولی بالعذر</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السنة المستحب بقرینة تقریر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حج من لم یستلمه و لا ینافیه صحیح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الاستلام علی الرّجل و لیس علی النّساء بمفروض</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منه تأکد الاستحباب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صحیح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النّبیّ صلی اللّه علیه و آله علی ناقته العضباء و جعل یستلم الأرکان بمحجنه و یقبّل المحجن</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و الکاهلی کان وجها عند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النجاشی و هذا ما یکشف عن وثاقته، و 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فی رأسها اعوجاج</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bookmarkStart w:id="338" w:name="pg13249_129926"/>
    </w:p>
    <w:p>
      <w:pPr>
        <w:pStyle w:val="Heading4"/>
        <w:numPr>
          <w:ilvl w:val="3"/>
          <w:numId w:val="1"/>
        </w:numPr>
        <w:rPr/>
      </w:pPr>
      <w:bookmarkStart w:id="339" w:name="__RefHeading___Toc1389869_2322387425"/>
      <w:bookmarkStart w:id="340" w:name="_Toc119"/>
      <w:bookmarkEnd w:id="338"/>
      <w:bookmarkEnd w:id="339"/>
      <w:r>
        <w:rPr>
          <w:rtl w:val="true"/>
        </w:rPr>
        <w:t>و استلام الأرکان و استلام المستجار فی السابع</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استلام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استلام الأرکان فقال به الشیخ و تبعه القاضی و الحلی</w:t>
      </w:r>
      <w:r>
        <w:rPr>
          <w:rStyle w:val="FootnoteAnchor"/>
          <w:rtl w:val="true"/>
        </w:rPr>
        <w:footnoteReference w:id="1079"/>
      </w:r>
      <w:r>
        <w:rPr>
          <w:rFonts w:ascii="IRNazanin" w:hAnsi="IRNazanin" w:eastAsia="IRNazanin"/>
          <w:color w:val="111111"/>
          <w:sz w:val="28"/>
          <w:sz w:val="28"/>
          <w:szCs w:val="28"/>
          <w:rtl w:val="true"/>
          <w:lang w:bidi="fa-IR"/>
        </w:rPr>
        <w:t>و هو المفهوم من الکلینی 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یستلم الرکن الذی فیه الحجر و الیمانی و لا یستلم الرکنین الآخرین من البیت، و هما الثانی و الثالث الملاصقان للحجر</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و لم یذکر المفید و الدّیلمیّ و الحلبیّ غیرهما کما فی موثق غیاث بن إبراهیم،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لا یستلم إلّا الرکن الأسود و الیمانی، ثمّ یقبّلهما و یضع خدّه علیهما، و رأیت أبی یفعله</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فی الطواف إذا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هذین الرکنین یمسحان یعنی الحجر و الرکن الیمانیّ، و هذین لا یمسحان؟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کان یمسح هذین و لا یمسح هذین فلا تتعرّض لشی‌ء لم یتعرّض له النّبیّ صلی اللّه علیه و آله</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للاول صحیح جمیل بن صالح،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أطوف بالبیت فإذا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هذین الرکنین یستلمان و لا یستلم هذان؟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استلم هذین و لم یعرّض لهذین فلا یعرّض لهما إذا لم یعرّض لهما النّبیّ صلی اللّه علیه و آله،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یستلم الأرکان کلّها</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إبراهیم بن أبی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أستلم الیمانیّ و الشامیّ و الغربیّ؟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 النّبیّ صلی اللّه علیه و آله علی ناقته العضباء و جعل یستلم الأرکان بمحجنه و یقبّل المحجن</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و الکاهلی کان وجها عند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النجاشی و هذا ما یکشف عن وثاقته، و 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فی رأسها اعوجاج</w:t>
      </w:r>
      <w:r>
        <w:rPr>
          <w:rFonts w:eastAsia="IRNazanin" w:cs="IRNazanin"/>
          <w:color w:val="111111"/>
          <w:sz w:val="28"/>
          <w:szCs w:val="28"/>
          <w:rtl w:val="true"/>
          <w:lang w:bidi="fa-IR"/>
        </w:rPr>
        <w:t>.</w:t>
      </w:r>
      <w:r>
        <w:rPr>
          <w:rStyle w:val="FootnoteAnchor"/>
          <w:rtl w:val="true"/>
        </w:rPr>
        <w:footnoteReference w:id="108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بین الطائفتین من الاخبار اما بالحمل علی تأکد الاستحباب او الحمل علی التقیة،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یتأتی الحمل علی التقیة لان کلا منهما 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صحیح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استلام الرکن،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استلامه أن تلصق بطنک به، و المسح أن تمسحه بیدک</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استلام المستجار فی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الطواف السابع فائت المتعوّذ و هو إذا قمت فی دبر الکعبة حذاء الباب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البیت بیتک، و العبد عبدک، و هذا مقام العائذ بک من النّار، اللّهم من قبلک الرّوح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استلم الرکن الیمانیّ، ثمّ ائت الحجر فاختم به</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إذا انتهی إلی الملتزم قال لموالیه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أمیطوا عنّی حتّی أقرّ لربّی بذنوبی فی هذا المکان فإنّ هذا مکان لم یقرّ عبد لربّه بذنوبه، ثمّ استغفر اللّه إلّا غفر اللّه له</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إلصاق البطن و الخدّ به</w:t>
      </w:r>
      <w:r>
        <w:rPr>
          <w:rFonts w:eastAsia="IRNazanin" w:cs="IRNazanin"/>
          <w:color w:val="111111"/>
          <w:sz w:val="28"/>
          <w:szCs w:val="28"/>
          <w:rtl w:val="true"/>
          <w:lang w:bidi="fa-IR"/>
        </w:rPr>
        <w:t>)</w:t>
      </w:r>
      <w:bookmarkStart w:id="341" w:name="pg13249_129929"/>
    </w:p>
    <w:p>
      <w:pPr>
        <w:pStyle w:val="BookText"/>
        <w:rPr/>
      </w:pPr>
      <w:bookmarkEnd w:id="341"/>
      <w:r>
        <w:rPr>
          <w:rFonts w:ascii="IRNazanin" w:hAnsi="IRNazanin" w:eastAsia="IRNazanin"/>
          <w:color w:val="111111"/>
          <w:sz w:val="28"/>
          <w:sz w:val="28"/>
          <w:szCs w:val="28"/>
          <w:rtl w:val="true"/>
          <w:lang w:bidi="fa-IR"/>
        </w:rPr>
        <w:t>کما فی صحیح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استلام الرکن،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استلامه أن تلصق بطنک به، و المسح أن تمسحه بیدک</w:t>
      </w:r>
      <w:r>
        <w:rPr>
          <w:rFonts w:eastAsia="IRNazanin" w:cs="IRNazanin"/>
          <w:color w:val="111111"/>
          <w:sz w:val="28"/>
          <w:szCs w:val="28"/>
          <w:rtl w:val="true"/>
          <w:lang w:bidi="fa-IR"/>
        </w:rPr>
        <w:t>»</w:t>
      </w:r>
      <w:r>
        <w:rPr>
          <w:rStyle w:val="FootnoteAnchor"/>
          <w:rtl w:val="true"/>
        </w:rPr>
        <w:footnoteReference w:id="1090"/>
      </w:r>
      <w:r>
        <w:rPr>
          <w:rFonts w:ascii="Amiri" w:hAnsi="Amiri" w:eastAsia="Amiri" w:cs="Amiri"/>
          <w:color w:val="111111"/>
          <w:sz w:val="28"/>
          <w:sz w:val="28"/>
          <w:szCs w:val="28"/>
          <w:rtl w:val="true"/>
          <w:lang w:bidi="ar-SA"/>
        </w:rPr>
        <w:t>وصحیح معاویة المتقدم انفا ففیه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أَلصِق بَدَنَکَ وَ خَدَّکَ بِالبَیت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و عدّ ذنوبه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معاویة المتقدم انفا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التدانی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یرد به نصّ، و لکن قاله المتأخرون اعتبارا، و أمّا ما فی موثق أبی بصیر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الحرام فامش حتّی تدنو من الحجر الأسود فتستقبله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ذکر الطواف</w:t>
      </w:r>
      <w:r>
        <w:rPr>
          <w:rFonts w:eastAsia="IRNazanin" w:cs="IRNazanin"/>
          <w:color w:val="111111"/>
          <w:sz w:val="28"/>
          <w:szCs w:val="28"/>
          <w:rtl w:val="true"/>
          <w:lang w:bidi="fa-IR"/>
        </w:rPr>
        <w:t>.</w:t>
      </w:r>
    </w:p>
    <w:p>
      <w:pPr>
        <w:pStyle w:val="Heading4"/>
        <w:numPr>
          <w:ilvl w:val="3"/>
          <w:numId w:val="1"/>
        </w:numPr>
        <w:rPr/>
      </w:pPr>
      <w:bookmarkStart w:id="342" w:name="__RefHeading___Toc1389871_2322387425"/>
      <w:bookmarkStart w:id="343" w:name="_Toc120"/>
      <w:bookmarkEnd w:id="342"/>
      <w:r>
        <w:rPr>
          <w:rtl w:val="true"/>
        </w:rPr>
        <w:t>و یکره الکلام فی أثنائه بغیر الذکر و القرآن</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الکلام فی أثنائه بغیر الذکر و القرآن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خص الکراهة بطواف الفریضة، وهو خبر محمّد بن فضیل،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الفریضة لا ینبغی أن یتکلم فیه إلّا بالدّعاء و ذکر اللّه و</w:t>
      </w:r>
    </w:p>
    <w:p>
      <w:pPr>
        <w:pStyle w:val="BookText"/>
        <w:rPr/>
      </w:pPr>
      <w:r>
        <w:rPr>
          <w:rFonts w:ascii="IRNazanin" w:hAnsi="IRNazanin" w:eastAsia="IRNazanin"/>
          <w:color w:val="111111"/>
          <w:sz w:val="28"/>
          <w:sz w:val="28"/>
          <w:szCs w:val="28"/>
          <w:rtl w:val="true"/>
          <w:lang w:bidi="fa-IR"/>
        </w:rPr>
        <w:t>قراءة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النافلة یلقی الرّجل أخاه فیسلّم علیه و یحدّثه بالشی‌ء من أمر الآخرة و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ضعف سنده و معارضته لصحیح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الکلام فی الطواف و إنشاد الشعر و الضحک فی الفریضة أو غیر الفریضة أ یستقیم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 الشعر ما کان لا بأس به منه </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لکن قیل بانه محمول علی عدم الحرمة فلا ینافی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الحمل متفرع علی صحة الاول ولم تثبت، نعم حیث ان الطواف عبادة لله جل وعلا فالذی ینبغی عقلا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الطواف الواجب رفع الحدث و الختان فی الرّجل وهو شرط واقعیّ کالطهارة من الحدث فی الصّلاة مطلقا ولا یسقط الختان بضیق وقته فی الطواف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البدأة بالحجر الأسود، و الختم به، و من أراد الیقین فبامکانه الوقوف قبل الحجر بقلیل بقصد تحقّق الطواف من بدایة الحجر و یکون الاتیان بالزائد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البیت علی یساره و الطّواف بینه و بین المقام الطَّوَاف ویجوز خلفه لکنه مکروه الا عند الضرورة، و إدخال الحجر ومن طاف بالبیت فاختصر شوطا واحدا فی الحجر یجب علیه ان یعید ذلک الشوط</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الخروج عن المطاف فان کان بدخول الکعبة بطل طوافه، وکذلک ان کان بالمرور علی الشاذروان لکن بمقدار المرور به، وان کان بالدخول فی الحجر فالاقوی بطلان الشوط الذی تحقّق فیه ذلک لا أکثر، وان کان لطرو الحدث فالاقوی التفصیل بین ما إذا کان ذلک قبل بلوغ النصف فیبطل الطواف و بین ما إذا کان بعده فیؤتی بالباقی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الخروج لطرو الخبث تطهر منه وبنی علی طوافه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الخروج لمرض فإن کان طاف أربعة أشواط أمر من یطوف عنه ثلاثة أشواط وقد تمّ طوافه، و إن کان طاف ثلاثة أشواط و لا یقدر علی الطواف فلا بأس بأن یؤخّر الطواف یوما و یومین، فإن خلته العلّة عاد فطاف أسبوعا و إن طالت علّته أمر من یطوف عنه أسبوعا و یصلّی هو رکعتین و یسعی عنه و قد خرج من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کان الخروج لحیض فانها ان جازت النصف، علّمت ذلک الموضع، فإذا طهرت رجعت فأتمّت بقیّة طوافها من</w:t>
      </w:r>
    </w:p>
    <w:p>
      <w:pPr>
        <w:pStyle w:val="BookText"/>
        <w:rPr/>
      </w:pPr>
      <w:r>
        <w:rPr>
          <w:rFonts w:ascii="IRNazanin" w:hAnsi="IRNazanin" w:eastAsia="IRNazanin"/>
          <w:color w:val="111111"/>
          <w:sz w:val="28"/>
          <w:sz w:val="28"/>
          <w:szCs w:val="28"/>
          <w:rtl w:val="true"/>
          <w:lang w:bidi="fa-IR"/>
        </w:rPr>
        <w:t>الموضع الذی علّمته، وإن هی قطعت طوافها فی أقلّ من النصف فعلیها أن تستأنف الطواف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خروج الطائف بجمیع بدنه عن البیت، و إکمال السّبع، بالتوالی والاختیار وعدم الشک فی الاشواط فلو شک فیها بطل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بین السبع والثمانیة بنی علی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عدم الزّیادة علی السبع فیبطل إن تعمّد زیادة شوط و الظاهر عدم البطلان لو زاد بعض شوط، و ان زاد شوطا عن سهو فهو مخیر بین الاعادة و بین اکماله حتی یکتمل سبعا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زاد بعض شوط سهوا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القران بین طواف وطواف الّا فی الطواف الواجب فلا یجوز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الرّکعتان خلف المقام فی الطواف الواجب، ویجوز عند عدم التمکن ان یصلی بحیال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الطواف المندوب فصلاته فی ای مکان من المسجد بل مکة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نسی رکعتی الطواف فاما ان یکون قد خرج من مکة فیصلیها حیث ذکر او یصلی عنه ولیه او رجل من المسلمین وان کان یستحب له الرجوع الی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خرج من مکة رجع الی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نسیهما و هو فی السعی فحکمه ان یقطع السعی ویصلی الرکعتین ثم یعود ویکمل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الجاهل لو سعی قبل اتیان رکعتی  الطواف فحکمه حکم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سعی بین الصفا و المروة ثم ذکر أنّه قد ترک من طوافه بالبیت فعلیه ان یرجع إلی</w:t>
      </w:r>
    </w:p>
    <w:p>
      <w:pPr>
        <w:pStyle w:val="BookText"/>
        <w:rPr/>
      </w:pPr>
      <w:r>
        <w:rPr>
          <w:rFonts w:ascii="IRNazanin" w:hAnsi="IRNazanin" w:eastAsia="IRNazanin"/>
          <w:color w:val="111111"/>
          <w:sz w:val="28"/>
          <w:sz w:val="28"/>
          <w:szCs w:val="28"/>
          <w:rtl w:val="true"/>
          <w:lang w:bidi="fa-IR"/>
        </w:rPr>
        <w:t>البیت فیتمّ طوافه ثمّ یرجع إلی الصفا و المروة فیتمّ ما بقی، ولو لم یکن اتی من الطواف بشیء اتی بالطواف ثم استأنف السعی من 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صحة الطواف تواصل أربعة أشواطٍ فلو قطع لدونها بطل و إن کان لضرورةٍ أو دخول البیت، نعم لو خرج من الطواف لصلاة فریضةٍاو نافلة ضاق وقتها یبنی علیه من حیث قطع، و لو شکّ فی العدد بعد الفراغ لم یلتفت فلا عبرة بالشک فی الطواف او الاشواط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الأثناء یبطل إن شکّ فی النّقیصة، و یبنی علی الأقلّ إن شکّ فی الزّیادة علی السّبع، و أمّا نفل الطّواف فیبنی علی الأقلّ مطلقاً ویجوز الخروج لقضاء حاجة المؤمن و عیادته فی طواف النافلة والبناء علیه من حیث قطع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من بئر میمون أو فخٍ أو غیرهما، و مضغ الإذخر و دخول مکّة من أعلاها لمن جاء من المدینة والخروج من أسفل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حافیاً بسکینةٍ و وقارٍ، و الدّخول من باب بنی شیبة، و الدّعاء بالمأثور، و الوقوف عند الحجر، و الدّعاء فیه و فی حالات الطّواف، و قراءة القرآن، و ذکر اللّه تعالی، و السّکینة فی المشی، واما الرّمل ثلاثاً وهو الهرولة فمن بدع العامة، ویستحب استلام الحجر بالیمین، و تقبیله، أو الإشارة إلیه، و استلام الأرکان ویتأکد فی الرکن الذی فیه الحجر و الیمانی واستلام المستجار فی السّابع، و إلصاق البطن و الخدّ به، و الدّعاء و عدّ ذنوبه عنده، ولا یکره الکلام فی أثناء الطواف</w:t>
      </w:r>
      <w:r>
        <w:rPr>
          <w:rFonts w:eastAsia="IRNazanin" w:cs="IRNazanin"/>
          <w:color w:val="111111"/>
          <w:sz w:val="28"/>
          <w:szCs w:val="28"/>
          <w:rtl w:val="true"/>
          <w:lang w:bidi="fa-IR"/>
        </w:rPr>
        <w:t>.</w:t>
      </w:r>
      <w:bookmarkStart w:id="344" w:name="pg13249_129934"/>
    </w:p>
    <w:p>
      <w:pPr>
        <w:pStyle w:val="Heading4"/>
        <w:numPr>
          <w:ilvl w:val="3"/>
          <w:numId w:val="1"/>
        </w:numPr>
        <w:rPr/>
      </w:pPr>
      <w:bookmarkStart w:id="345" w:name="__RefHeading___Toc1389873_2322387425"/>
      <w:bookmarkStart w:id="346" w:name="_Toc121"/>
      <w:bookmarkEnd w:id="344"/>
      <w:bookmarkEnd w:id="345"/>
      <w:r>
        <w:rPr>
          <w:rtl w:val="true"/>
        </w:rPr>
        <w:t>(</w:t>
      </w:r>
      <w:r>
        <w:rPr>
          <w:rtl w:val="true"/>
        </w:rPr>
        <w:t>مسائل</w:t>
      </w:r>
      <w:r>
        <w:rPr>
          <w:rtl w:val="true"/>
        </w:rPr>
        <w:t>)</w:t>
      </w:r>
      <w:bookmarkEnd w:id="346"/>
    </w:p>
    <w:p>
      <w:pPr>
        <w:pStyle w:val="Heading5"/>
        <w:numPr>
          <w:ilvl w:val="4"/>
          <w:numId w:val="1"/>
        </w:numPr>
        <w:rPr/>
      </w:pPr>
      <w:bookmarkStart w:id="347" w:name="__RefHeading___Toc1389875_2322387425"/>
      <w:bookmarkStart w:id="348" w:name="_Toc122"/>
      <w:bookmarkEnd w:id="347"/>
      <w:r>
        <w:rPr>
          <w:rtl w:val="true"/>
        </w:rPr>
        <w:t>کلّ طواف رکن الّا طواف النساء فیعود إلیه</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طواف رکن الّا طواف النساء فیعود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طواف الحج والعمرة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مع المکنة و مع التعذر یستنیب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جهل أن یطوف بالبیت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وجه الجهالة فی الحجّ أعاد، و علیه بدنة</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صحیح علیّ بن جعفر، عن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طواف الفریضة حتّی قدم بلاده، و واقع النساء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بهدی</w:t>
      </w:r>
      <w:r>
        <w:rPr>
          <w:rStyle w:val="FootnoteAnchor"/>
          <w:rtl w:val="true"/>
        </w:rPr>
        <w:footnoteReference w:id="1094"/>
      </w:r>
      <w:r>
        <w:rPr>
          <w:rFonts w:ascii="IRNazanin" w:hAnsi="IRNazanin" w:eastAsia="IRNazanin"/>
          <w:color w:val="111111"/>
          <w:sz w:val="28"/>
          <w:sz w:val="28"/>
          <w:szCs w:val="28"/>
          <w:rtl w:val="true"/>
          <w:lang w:bidi="fa-IR"/>
        </w:rPr>
        <w:t>إن کان ترکه فی حجّ بعث به فی حجّ، و إن کان ترکه فی عمرة بعث به فی عمرة و وکّل من یطوف عنه ما ترک من طوافه</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الظاهر منه انه ترک طواف حجّ التمتّع و عمرته، فالصحیح حمل ما ورد فیه من الاستنابة علی عدم إمکان رجوعه، و</w:t>
      </w:r>
    </w:p>
    <w:p>
      <w:pPr>
        <w:pStyle w:val="BookText"/>
        <w:rPr/>
      </w:pPr>
      <w:r>
        <w:rPr>
          <w:rFonts w:ascii="IRNazanin" w:hAnsi="IRNazanin" w:eastAsia="IRNazanin"/>
          <w:color w:val="111111"/>
          <w:sz w:val="28"/>
          <w:sz w:val="28"/>
          <w:szCs w:val="28"/>
          <w:rtl w:val="true"/>
          <w:lang w:bidi="fa-IR"/>
        </w:rPr>
        <w:t>وجوب الرّجوع مع الإمکان، و المراد الاستنابة فی العام الآتی لأنّ عمرة التمتّع کالحجّ لا تصحّ إلّا فی أشهر الحجّ، و لو قضاء لما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طواف النساء جازت الاستنابة فیه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فیه ما قال الشیخ فی نهایته، و تبعه أبو الصلاح و ابن حمزة و ابن زهرة و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المفهوم من الکافی</w:t>
      </w:r>
      <w:r>
        <w:rPr>
          <w:rStyle w:val="FootnoteAnchor"/>
          <w:rtl w:val="true"/>
        </w:rPr>
        <w:footnoteReference w:id="1096"/>
      </w:r>
      <w:r>
        <w:rPr>
          <w:rFonts w:ascii="IRNazanin" w:hAnsi="IRNazanin" w:eastAsia="IRNazanin"/>
          <w:color w:val="111111"/>
          <w:sz w:val="28"/>
          <w:sz w:val="28"/>
          <w:szCs w:val="28"/>
          <w:rtl w:val="true"/>
          <w:lang w:bidi="fa-IR"/>
        </w:rPr>
        <w:t>والفقیه</w:t>
      </w:r>
      <w:r>
        <w:rPr>
          <w:rStyle w:val="FootnoteAnchor"/>
          <w:rtl w:val="true"/>
        </w:rPr>
        <w:footnoteReference w:id="1097"/>
      </w:r>
      <w:r>
        <w:rPr>
          <w:rFonts w:ascii="IRNazanin" w:hAnsi="IRNazanin" w:eastAsia="IRNazanin"/>
          <w:color w:val="111111"/>
          <w:sz w:val="28"/>
          <w:sz w:val="28"/>
          <w:szCs w:val="28"/>
          <w:rtl w:val="true"/>
          <w:lang w:bidi="fa-IR"/>
        </w:rPr>
        <w:t xml:space="preserve">حیث اعتمدا صحیح معاویة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طواف النساء حتّی یرجع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فیطاف عنه، فإن توفّی قبل أن یطاف عنه، فلیطف عنه ولیّه</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جواز الاستنابة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فی مبسوطه و التهذیبین إلی عدم جوازها إلّا اضطراراً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یتمکّن من الرّجوع إلی مکّة جاز أن یأمر من ینوب عنه فیه</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الاقوی واستدل الشیخ لعدم الجواز بصحیح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طواف النساء حتّی 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تحلّ له النساء حتّی یزور البیت، فإن هو مات فلیقض عنه ولیّه أو غیره، فأمّا ما دام حیّا فلا یصلح أن یقضی عنه، فإن نسی الجمار فلیسا بسواء إنّ الرّمی سنّة و الطواف فریضة</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للجواز اضطرارا بصحیح معاویة ایضا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طواف النساء حتّی یرجع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فیطاف عنه، فإن توفّی قبل أن یطاف عنه، فلیطف عنه ولیّه</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لا شاهد لهذا الجمع نعم یشهد لهذا الجمع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نسی طواف النّساء حتّی أتی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تحلّ له النّساء حتّی یطوف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لم یقدر قال یأمر من یطوف عنه</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لم یتعرّض المفید و الدّیلمیّ للمسألة، و مقتضی القاعدة وجوب الرّجوع فی حال الإمکان،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ورد سقوطه مع الاضطرار کما فی صحیح أبیّ أیّوب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امرأة حائضا و لم تطف</w:t>
      </w:r>
    </w:p>
    <w:p>
      <w:pPr>
        <w:pStyle w:val="BookText"/>
        <w:rPr/>
      </w:pPr>
      <w:r>
        <w:rPr>
          <w:rFonts w:ascii="IRNazanin" w:hAnsi="IRNazanin" w:eastAsia="IRNazanin"/>
          <w:color w:val="111111"/>
          <w:sz w:val="28"/>
          <w:sz w:val="28"/>
          <w:szCs w:val="28"/>
          <w:rtl w:val="true"/>
          <w:lang w:bidi="fa-IR"/>
        </w:rPr>
        <w:t>طواف النساء و یأبی الجمّال أن یقیم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ساعة،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أن تتخلّف عن أصحابها و لا یقیم علیها جمّالها، ثمّ 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فقد تمّ حجّها</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وهو دال علی السقوط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تمضی فقد 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عدم لزوم الاستنابة و علیه فیلزم الاستنابة بمقتضی ما تقدم وعلی فرض الاطلاق لا عامل باطلاقه فیسقط عن الاعتبار مضافا الی معارضته لما تقدم الذی عمل به الاصحاب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نسی مقدارا من طواف النساء بعد تجاوز النصف تدارکه بالاستنابة لصحیح الفضیل بن یسار،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طواف النساء و طافت أکثر من النّصف فحاضت نفرت إن شاءت</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 xml:space="preserve">و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نسی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علی النّصف و خرج ناسیا أمر من یطوف عنه، و له أن یقرب النساء إذا زاد علی النّصف</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 xml:space="preserve">و لا اشکال فی سنده الّا من جهة البطائنی و قد تقدم الکلام عنه و هنا الراوی عنه ابن محبوب و هو من اصحاب الاجماع، و یؤیده خبر حمران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علیه طواف النساء وحده فطاف منه خمسة أشواط بالبیت ثمّ غمزه بطنه فخاف أن</w:t>
      </w:r>
    </w:p>
    <w:p>
      <w:pPr>
        <w:pStyle w:val="BookText"/>
        <w:rPr/>
      </w:pPr>
      <w:r>
        <w:rPr>
          <w:rFonts w:ascii="IRNazanin" w:hAnsi="IRNazanin" w:eastAsia="IRNazanin"/>
          <w:color w:val="111111"/>
          <w:sz w:val="28"/>
          <w:sz w:val="28"/>
          <w:szCs w:val="28"/>
          <w:rtl w:val="true"/>
          <w:lang w:bidi="fa-IR"/>
        </w:rPr>
        <w:t>یبدره فخرج إلی منزله فنفض، ثمّ غشی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ثمّ یرجع فیطوف بالبیت تمام ما بقی علیه من طوافه و یستغفر ربّه و لا یعود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و بهما افتی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تعدی الشهید الثانی الی غیر طواف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المنسیّ بعضا من غیر طواف النساء بعد إکمال الأربع جازت الاستنابة فیه کطواف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مورد الخبرین طواف النساء فی التفصیل و إنّما ورد فی غیره نسیان شوط،کما فی صحیح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بالبیت ستّة أشواط؟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یطوف ستّة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الحجر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واحدا،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شوطا،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فاته ذلک حتّی 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من یطوف عنه</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وبه أفتی الصدوق فی الفقیه</w:t>
      </w:r>
      <w:r>
        <w:rPr>
          <w:rStyle w:val="FootnoteAnchor"/>
          <w:rtl w:val="true"/>
        </w:rPr>
        <w:footnoteReference w:id="1108"/>
      </w:r>
      <w:r>
        <w:rPr>
          <w:rFonts w:ascii="IRNazanin" w:hAnsi="IRNazanin" w:eastAsia="IRNazanin"/>
          <w:color w:val="111111"/>
          <w:sz w:val="28"/>
          <w:sz w:val="28"/>
          <w:szCs w:val="28"/>
          <w:rtl w:val="true"/>
          <w:lang w:bidi="fa-IR"/>
        </w:rPr>
        <w:t>والمقنع و التّهذیب و النهایة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تقدیم طواف الحج و سعیه للمفرد علی الوقوف</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تقدیم طواف الحج و سعیه للمفرد علی الوقوف، و کذا للمتمتّع عند الضرورة، و طواف النساء لا یقدم لهما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تقدیم طواف الحج و سعیه للمفرد علی الوقوف فقد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للقارن و المفرد تقدیم طوافهما و سعیهما علی المضی إلی عرفات لضرورة و غیر ضرورة، و هو المشهور، 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للمشهور بموثق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المفرد للحجّ یدخل مکّة یقدّم طوافه أو یؤخّره،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مفرد الحجّ یقدّم طوافه أو یؤخّره؟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سواء عجّله أو أخّره</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إذا کان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بالحجّ إذا طاف بالبیت و بالصفا و المروة یعجّل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طواف النساء بعد ما یأتی من منی</w:t>
      </w:r>
      <w:r>
        <w:rPr>
          <w:rFonts w:eastAsia="IRNazanin" w:cs="IRNazanin"/>
          <w:color w:val="111111"/>
          <w:sz w:val="28"/>
          <w:szCs w:val="28"/>
          <w:rtl w:val="true"/>
          <w:lang w:bidi="fa-IR"/>
        </w:rPr>
        <w:t>»</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الخبران الاولان و إن لم یذکر فیهما غیر الطواف و عنوانه مشتمل علی السعی، فالطواف فیهما أعمّ من الطواف بالبیت و بالصفا و المروة مع أنّ صحیح إسحاق مشتمل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نسبه إلی المشهور هو المفهوم من الکافی حیث روی موثق زرارة و صحیح حماد المتقدمین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بإسناده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مفرد الحجّ یقدّم طوافه أو یؤخّره؟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 فقال رجل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شیخی لم یفعل ذلک کان إذا قدم أقام بفخّ حتّی إذا رجع الناس إلی منی راح معهم،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الرّجل فإذا هو أخو علیّ بن الحسین لأمّه</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معاویة بن عمّار المتقدّم ففی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القارن بتلک المنزلة یعقدان ما أحلّا من الطواف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القران قسم من‌الإفراد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موثق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 بالصفا و المروة أحلّ، أحبّ أو کره</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یونس بن یعقوب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طاف بین هذین الحجرین الصفا و المروة أحد إلّا أحلّ إلّا سائق الهدی</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کلمات الاصحاب تجدید التلبیة عند کل طواف کما علیه المصنف و لو کان مرادهم الطواف المستحب کان علیهم ان یقیدوا کلامهم بالمستحب، و</w:t>
      </w:r>
    </w:p>
    <w:p>
      <w:pPr>
        <w:pStyle w:val="BookText"/>
        <w:rPr/>
      </w:pPr>
      <w:r>
        <w:rPr>
          <w:rFonts w:ascii="IRNazanin" w:hAnsi="IRNazanin" w:eastAsia="IRNazanin"/>
          <w:color w:val="111111"/>
          <w:sz w:val="28"/>
          <w:sz w:val="28"/>
          <w:szCs w:val="28"/>
          <w:rtl w:val="true"/>
          <w:lang w:bidi="fa-IR"/>
        </w:rPr>
        <w:t xml:space="preserve">اما النصوص فالتی تعرضت للمسألة الاولی یعنی موثق زرارة وصحیحی حماد و اسحاق فلیست فی مقام البیان حتی یتمسک باطلاقها، و نصوص المسألة الثانیة یعنی موثق زرارة الاخیر صریحة فی شموله للواجب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بالبیت و بالصفا و المروة أحلّ، أحبّ أو کره</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لانه لا سعی فی الطواف المندوب، و مثله فی الدلالة مرسل یونس الّا انه ضعیف بالارسال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یدل علی ذلک ایضا 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إذا دخلت مکّة أقیم إلی یوم الترویة و لا أطوف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عشرا لا تأتی الکعبة إنّ عشرا لکثیر إنّ البیت لیس بمهجور و لکن إذا دخلت فطف بالبیت واسع بین الصفا و المروة،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کلّ من طاف بالبیت و سعی بین الصفا و المروة فقد أحلّ؟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تعقد بالتلبیة،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طفت طوافا و صلّیت رکعتین فاعقد بالتلبیة</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 xml:space="preserve">فان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کلّ من طاف بالبیت و سعی بین الصفا و المروة فقد 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تعقد بالتلبیة،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طفت طوافا و صلّیت رکعتین فاعقد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عام و لا شاهد للتقیید بالطواف المندوب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ایضا النصوص الدالة علی الاحلال بالطواف و السعی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تجدید التلبیة بعد الطواف</w:t>
      </w:r>
    </w:p>
    <w:p>
      <w:pPr>
        <w:pStyle w:val="BookText"/>
        <w:rPr/>
      </w:pPr>
      <w:r>
        <w:rPr>
          <w:rFonts w:ascii="IRNazanin" w:hAnsi="IRNazanin" w:eastAsia="IRNazanin"/>
          <w:color w:val="111111"/>
          <w:sz w:val="28"/>
          <w:sz w:val="28"/>
          <w:szCs w:val="28"/>
          <w:rtl w:val="true"/>
          <w:lang w:bidi="fa-IR"/>
        </w:rPr>
        <w:t>و هل ان تجدید التلبیة بعد الطواف واجب شرطی ام مستحب لا یضر بالحج؟</w:t>
      </w:r>
    </w:p>
    <w:p>
      <w:pPr>
        <w:pStyle w:val="BookText"/>
        <w:rPr/>
      </w:pPr>
      <w:r>
        <w:rPr>
          <w:rFonts w:ascii="IRNazanin" w:hAnsi="IRNazanin" w:eastAsia="IRNazanin"/>
          <w:color w:val="111111"/>
          <w:sz w:val="28"/>
          <w:sz w:val="28"/>
          <w:szCs w:val="28"/>
          <w:rtl w:val="true"/>
          <w:lang w:bidi="fa-IR"/>
        </w:rPr>
        <w:t>فقد عرفت الخلاف فیه</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ابن ادریس ذهب الی الاستحباب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 لا یحلّ إلّا بنیّة التحلیل</w:t>
      </w:r>
      <w:r>
        <w:rPr>
          <w:rStyle w:val="FootnoteAnchor"/>
          <w:rtl w:val="true"/>
        </w:rPr>
        <w:footnoteReference w:id="1119"/>
      </w:r>
      <w:r>
        <w:rPr>
          <w:rFonts w:ascii="IRNazanin" w:hAnsi="IRNazanin" w:eastAsia="IRNazanin"/>
          <w:color w:val="111111"/>
          <w:sz w:val="28"/>
          <w:sz w:val="28"/>
          <w:szCs w:val="28"/>
          <w:rtl w:val="true"/>
          <w:lang w:bidi="fa-IR"/>
        </w:rPr>
        <w:t>، و قال المختلف فی الرد علی دلیل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الجواب 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صحیح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لعلّه طاف بنیّة التحلیل،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موثق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مرسل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و لیس فیهما دلالة قاطعة، و یحتمل إرادة التمتّع بالثالث</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تقیید بلا موجب و ان اصالة الظهور هی المحکمة وکذلک موثق زرارة – و هو لیس بضعیف – و مرسل یونس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ضعف ما قاله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التقدیم للمفرد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خص جواز التقدیم للمفرد و لم یذکر حکم القارن، و لکن قد عرفت عموم الحکم وان القران مثل الافراد فی تقدیم طوافه و سعیه بشهادة عمل النّبیّ صلی اللّه علیه و آله، فإنّه کان قارنا، و قدّم طوافه و سعیه، کما یشهد لذلک صحیح معاویة بن عمّار</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لبّی بالحجّ مفردا فقدّم مکّة و طاف بالبیت و‌صلی رکعتین عند مقام إبراهیم و 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فلیحلّ و لیجعلها متعته، إلّا أن یکون ساق الهدی</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و النصوص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عدم جواز تقدیمهما للمتمتّع لا للضرورة فهو مطابق لمقتضی الاصل</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تقدیم طواف الحجّ للمتمتّع فی الضرورة کالشیخ الکبیر و العلیل و المرأة تخاف الحیض فلصحیح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إذا کان شیخا کبیرا أو امرأة تخاف الحیض تعجّل طواف الحجّ قبل أن تأتی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کان هکذا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و صحیح ابن أبی عمیر، عن حفص بن البختریّ، و معاویة بن عمّار و حمّاد جمیعا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بتعجیل الطواف للشیخ الکبیر و المرأة تخاف الحیض قبل أن تخرج إلی منی</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صحیح حفص بن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تعجیل الطواف قبل الخروج إلی منی فقال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أخر ذلک أو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للمتمتّع</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جمیل،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سألاهما عن المتمتّع یقدّم طوافه و سعیه فی الحجّ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سیّان قدّمت أو أخّرت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فخلاف باقی الأخبار فلا عبرة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عدم تقدیم طواف النساء للمفرد والمتمتع إلا لضرورة، فاستدل له بموثق الحسن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بتعجیل طواف الحجّ و طواف النساء قبل الحجّ یوم الترویة، قبل خروجه إلی منی، و کذلک لا بأس لمن خاف أمرا لا یتهیّأ له الانصراف إلی مکّة أن یطوف و یودّع البیت، ثمّ یمرّ کما هو من منی إذا کان خائفا</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ذیله دالا علی المطلوب الا ان صدره حاک علی جواز التقدیم مطلقا وقد تقدم ضعفه وعلیه فلا وثوق بالخبر فلایجوز تقدیمه حتی للضرورة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فی کلّ نسک علی کل فاعل الّا عمرة التمتّع، و أوجبه فیها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العمرة المفردة فیشهد للوجوب فیها 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الحسین بن علیّ علیهما السّلام خرج معتمرا فمرض فی الطریق فبلغ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هو فی المدینة فخرج فی طلبه فأدرکه بالسقیا و هو مریض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تشتکی،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أشتکی رأسی 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ببدنة فنحرها و حلق رأسه و ردّه إلی المدینة، فلمّا برء من وجعه اعتمر،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حین برء من وجعه قبل أن یخرج إلی العمرة حلّت له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بالصفا و 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النّبیّ صلّی اللّه علیه و آله رجع من الحدیبیة حلّت له النساء و لم یطف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سواء کان النّبیّ صلّی اللّه علیه و آله مصدودا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ابراهیم بن ابی البلاد أنّه قال لإبراهیم بن عبد الحمید یسأل له أبا الحسن موسی ع عن العمرة المفردة علی صاحبها طواف النّساء فجاء الجواب أن نعم هو واجبٌ لا بدّ منه فدخل علیه إسماعیل بن حمیدٍ فسأله عنها فقال نعم هو واجبٌ فدخل بشر بن إسماعیل بن عمّارٍ الصّیرفیّ فسأله عنها فقال نعم هو واجبٌ</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ابی عمیر عن اسماعیل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 عن مفرد العمرة علیه طواف النّساء قال نعم‌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الکلینی التردد فی وجوب طواف النساء فی العمرة المفردة حیث روی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 المعتمر مکّة و طاف و سعی فإن شاء فلیمض علی راحلته و لیلحق بأهله</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المبتولة یطوف بالبیت و بالصفا و المروة ثمّ یحلّ فإن شاء أن یرتحل من ساعته ارتحل</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یظهر من الفقیه عدم وجوب طواف النساء علی المفرد فروی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المعتمر مکّة من غیر تمتّع و طاف بالبیت و صلی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بین الصفا و المروة فلیلحق بأهله إن شاء</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طواف النساء إلّا علی الحاجّ، و المعتمر عمرة مفردة یقطع التلبیة إذا دخل أوّل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بذلک افتی العمانی فقال فی</w:t>
      </w:r>
    </w:p>
    <w:p>
      <w:pPr>
        <w:pStyle w:val="BookText"/>
        <w:rPr/>
      </w:pP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طاف بالبیت و صلّی خلف المقام و سعی بین الصفا و المروة سبعا قصّر أو حلق، و إن شاء خرج أو 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تدل علیه الاخبار المتقدمة مع ضعفها سندا عدا الاخیر ان طواف النساء خارج عن العمرة المفردة ولا دلالة لها علی حلیة النساء الّا بسکوتها عن ذلک و ذلک لا یعارض ما تقدم من الصحاح الدالة علی وجوبه و فی الصحیح الاول التصریح بعدم حلیة النساء بلا طوافهن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أبی خالد مولی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مفرد العمرة علیه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طواف النساء</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یونس رواه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طواف النساء إلّا علی الحاجّ</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فضعیفان سندا ولا عبرة بهما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حج الافراد و القران فیشهد للعدم فیهما صحیح معاویة بن عمار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المفرد للحج فعلیه طوافٌ بالبیت و رکعتان عند مقام إبراهیم و سعیٌ بین الصَّفا و المروة و طواف الزّیارة و هو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ان طواف الزیارة هو طواف النساء و دل صدر الصحیح علی ان حکم القارن کذلک ایضا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القارن لا یکون قِرانٌ إلَّا بسیاق الهدی و علیه طواف بالبیت و رکعتان عند مقام إبراهیم و</w:t>
      </w:r>
    </w:p>
    <w:p>
      <w:pPr>
        <w:pStyle w:val="BookText"/>
        <w:rPr/>
      </w:pPr>
      <w:r>
        <w:rPr>
          <w:rFonts w:ascii="IRNazanin" w:hAnsi="IRNazanin" w:eastAsia="IRNazanin"/>
          <w:color w:val="111111"/>
          <w:sz w:val="28"/>
          <w:sz w:val="28"/>
          <w:szCs w:val="28"/>
          <w:rtl w:val="true"/>
          <w:lang w:bidi="fa-IR"/>
        </w:rPr>
        <w:t>سعیٌ بین الصَّفا و المروة و طواف بعد الحج و هو طواف النّساء</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ولا تخفی دلالته فی ان حج القران و الافراد بعمرتیهما فیهما طواف النساء مضافا الی طوافهما و علیه ففی الحقیقة یکون طواف النساء لعمرتیهما المفردتین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حج التمتع فیدل علی وجوبه فیه صحیح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أبو حرث عن رجل تمتَّع بالعمرة إلی الحج فطاف و سعی و قصَّر هل علیه طواف النّساء قال لا إنَّما طواف النّساء بعد الرُّجوع من منی</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 فی خبر البزنطیّ،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بطواف النّساء و سمّاه فی الأوّل طواف الفریضة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قال علیّ بن بابویه إنّ طواف الوداع مع کونه من المستحبّات یجزی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لم یطف الرّجل طواف النساء لم یحلّ له النّساء حتّی یطوف، و کذا المرأة لا یجوز لها أن تجامع حتّی تطوف طواف النساء إلّا أن یکونا طافا طواف الوداع فهو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فیمن ترک طواف النساء أنّه إن کان طاف طواف الوداع فهو طواف النساء</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الجنید سمّی طواف النّساء طواف الوداع و أوجبه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کاصطلاح له فالمسمّی لا یتغیّر بتغییر اسمه و لازم کلامه أنّه لا یستحبّ طواف للوداع بعد طواف النساء، و هو أیضا خلاف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الامر اشتبه علیهم لاجل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منّ اللّه به علی النّاس من طواف الوداع لرجعوا إلی منازلهم و لا ینبغی لهم أن یمسّوا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تحلّ لهم النساء حتّی یرجع فیطوف بالبیت أسبوعا آخر بعد ما یسعی بین الصفا و المروة، و ذلک علی النّساء و الرّجال واجب</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ولا دلالة فیه فان المراد منه طواف اخر غیر طواف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الکلینی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ما منّ اللّه عزّ و جلّ علی النّاس به من طواف النساء لرجع الرجل إلی أهله و لیس یحلّ له أهله</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وعلیه فلا یمکن الاعتماد علی روایة التهذیب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 طواف النساء حتّی علی الخصیان و النساء اللاتی لا یرجون نکاحا، فیدلّ علیه مضافا الی اطلاق الادلة صحیح الحسین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الخصیان و المرأة الکبیرة أ علیهم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علیهم الطواف کلّهم</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یجب فی عمرة التمتع طواف النساء؟ المعروف هو العدم، الّا ان المصنف نقل عن بعض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Style w:val="FootnoteAnchor"/>
          <w:rtl w:val="true"/>
        </w:rPr>
        <w:footnoteReference w:id="1142"/>
      </w:r>
      <w:r>
        <w:rPr>
          <w:rFonts w:ascii="IRNazanin" w:hAnsi="IRNazanin" w:eastAsia="IRNazanin"/>
          <w:color w:val="111111"/>
          <w:sz w:val="28"/>
          <w:sz w:val="28"/>
          <w:szCs w:val="28"/>
          <w:rtl w:val="true"/>
          <w:lang w:bidi="fa-IR"/>
        </w:rPr>
        <w:t>و النصوص تدلّ علی العدم، ففی صحیحة صفوان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أبو‌حارث عن رجل تمتّع بالعمرة الی الحج فطاف و سعی و قصر هل علیه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طواف النساء بعد الرجوع من منی</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مقابل ذلک روایة سلیمان بن حفص المروزی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حجّ الرجل فدخل مکّة متمتعا فطاف بالبیت و صلّی رکعتین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بین الصفا و المروة و قصّر فقد حلّ له کل شی‌ء ما خلا النساء لان علیه لتحلة النساء طوافا و صلاة</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انها لا تصلح للمعارضة لاحتمال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الشیخ</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قرینة علی نظرها الی العمرة الا من جهة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التقصیر فی الحج قبل دخول مکة الا انّها مدفوعة بأن نقل الشیخ متعارض، ففی التهذیب</w:t>
      </w:r>
      <w:r>
        <w:rPr>
          <w:rStyle w:val="FootnoteAnchor"/>
          <w:rtl w:val="true"/>
        </w:rPr>
        <w:footnoteReference w:id="1146"/>
      </w:r>
      <w:r>
        <w:rPr>
          <w:rFonts w:ascii="IRNazanin" w:hAnsi="IRNazanin" w:eastAsia="IRNazanin"/>
          <w:color w:val="111111"/>
          <w:sz w:val="28"/>
          <w:sz w:val="28"/>
          <w:szCs w:val="28"/>
          <w:rtl w:val="true"/>
          <w:lang w:bidi="fa-IR"/>
        </w:rPr>
        <w:t>و ان کانت الکلمة المذکورة ثابتة و لکنها فی الاستبصار</w:t>
      </w:r>
      <w:r>
        <w:rPr>
          <w:rStyle w:val="FootnoteAnchor"/>
          <w:rtl w:val="true"/>
        </w:rPr>
        <w:footnoteReference w:id="1147"/>
      </w:r>
      <w:r>
        <w:rPr>
          <w:rFonts w:ascii="IRNazanin" w:hAnsi="IRNazanin" w:eastAsia="IRNazanin"/>
          <w:color w:val="111111"/>
          <w:sz w:val="28"/>
          <w:sz w:val="28"/>
          <w:szCs w:val="28"/>
          <w:rtl w:val="true"/>
          <w:lang w:bidi="fa-IR"/>
        </w:rPr>
        <w:t>غیر ثابتة، و معه یبقی احتمال نظر الصحیحة الی الحج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بقطع النظر عن هجرانها لدی الأصحاب فانا لم نقف علی من عمل به، و سلیمان فی غایة الضعف یروی أمورا منکرة، واما حمل التّهذیب له علی حجّ التمتّع  فهو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التنزل و التسلیم بالمعارضة و التساقط یکون المرجع هو البراءة، و النتیجة واحدة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الأخبار المتضمّنة لطواف النساء فی العمرة المفردة جعلت طواف نسائها بعد الحلق أو التقصیر و جعله أبو الصلاح قبله،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یطوف المعتمر بالبیت بعد طواف الفریضة حتّی یقصّر</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وهو ظاهر فی وجوب تأخیر  مطلق الطواف ومنه طواف النساء عن التقصیر فی 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متأخّر عن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سماعة،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طواف الحجّ و طواف النساء قبل أن یسعی بین الصفا و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یطوف بین الصفا و المروة و قد فرغ من حجّه</w:t>
      </w:r>
      <w:r>
        <w:rPr>
          <w:rFonts w:eastAsia="IRNazanin" w:cs="IRNazanin"/>
          <w:color w:val="111111"/>
          <w:sz w:val="28"/>
          <w:szCs w:val="28"/>
          <w:rtl w:val="true"/>
          <w:lang w:bidi="fa-IR"/>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افتی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شامل للنسیان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 أحمد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زار البیت فطاف طواف الحجّ ثمّ طاف طواف النساء، ثمّ سعی؟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السعی إلّا قبل طواف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السعی إلّا قبل طواف النساء</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لبس البرطلة فی الطواف</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لبس البرطلة فی الطواف، و قیل یختص بموضع تحریم ستر الرأس</w:t>
      </w:r>
      <w:r>
        <w:rPr>
          <w:rFonts w:eastAsia="IRNazanin" w:cs="IRNazanin"/>
          <w:color w:val="111111"/>
          <w:sz w:val="28"/>
          <w:szCs w:val="28"/>
          <w:rtl w:val="true"/>
          <w:lang w:bidi="fa-IR"/>
        </w:rPr>
        <w:t>)</w:t>
      </w:r>
      <w:bookmarkStart w:id="349" w:name="pg13249_129953"/>
    </w:p>
    <w:p>
      <w:pPr>
        <w:pStyle w:val="BookText"/>
        <w:rPr/>
      </w:pPr>
      <w:bookmarkEnd w:id="349"/>
      <w:r>
        <w:rPr>
          <w:rFonts w:ascii="IRNazanin" w:hAnsi="IRNazanin" w:eastAsia="IRNazanin"/>
          <w:color w:val="111111"/>
          <w:sz w:val="28"/>
          <w:sz w:val="28"/>
          <w:szCs w:val="28"/>
          <w:rtl w:val="true"/>
          <w:lang w:bidi="fa-IR"/>
        </w:rPr>
        <w:t>کما فی صحیح یزید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حول الکعبة و علیّ برطلة، فقال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حول الکعبة و علیک برطلة؟ لا تلبسها حول الکعبة فإنّها من زیّ الیهود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منه الکراهة من حیث هی، و لو فی طواف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النهی انه من جهة التشبه بالیهود وعلیه فحرمته وکراهته تابعة لحکم التشبه والمختار هو الحرمة، هذا و أمّا طواف العمرة فمطلق الستر للرأس فیه حرام</w:t>
      </w:r>
      <w:r>
        <w:rPr>
          <w:rFonts w:eastAsia="IRNazanin" w:cs="IRNazanin"/>
          <w:color w:val="111111"/>
          <w:sz w:val="28"/>
          <w:szCs w:val="28"/>
          <w:rtl w:val="true"/>
          <w:lang w:bidi="fa-IR"/>
        </w:rPr>
        <w:t>.</w:t>
      </w:r>
    </w:p>
    <w:p>
      <w:pPr>
        <w:pStyle w:val="Heading5"/>
        <w:numPr>
          <w:ilvl w:val="4"/>
          <w:numId w:val="1"/>
        </w:numPr>
        <w:rPr/>
      </w:pPr>
      <w:bookmarkStart w:id="350" w:name="__RefHeading___Toc1389877_2322387425"/>
      <w:bookmarkStart w:id="351" w:name="_Toc123"/>
      <w:bookmarkEnd w:id="350"/>
      <w:r>
        <w:rPr>
          <w:rtl w:val="true"/>
        </w:rPr>
        <w:t>حکم المرأة التی نذرت الطواف علی أربع أن علیها طوافین</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نذرت الطواف علی أربع أن علیها طوافین،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علی المرأة و یبطل فی الرجل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نذرت أن تطوف علی 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أسبوعا لیدیها و أسبوعا لرجلیها</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وبه عمل الفقیه والکافی وان رواه فی باب نادر فان المراد منه هنا الظریف لا الشاذ هذا ولا اختصاص له بالمرأة لعدم الخصوصیة</w:t>
      </w:r>
      <w:r>
        <w:rPr>
          <w:rFonts w:eastAsia="IRNazanin" w:cs="IRNazanin"/>
          <w:color w:val="111111"/>
          <w:sz w:val="28"/>
          <w:szCs w:val="28"/>
          <w:rtl w:val="true"/>
          <w:lang w:bidi="fa-IR"/>
        </w:rPr>
        <w:t>.</w:t>
      </w:r>
      <w:bookmarkStart w:id="352" w:name="pg13249_129954"/>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یبطل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مشروعیة هذا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اجتهاد بعد ورود النص</w:t>
      </w:r>
      <w:r>
        <w:rPr>
          <w:rFonts w:eastAsia="IRNazanin" w:cs="IRNazanin"/>
          <w:color w:val="111111"/>
          <w:sz w:val="28"/>
          <w:szCs w:val="28"/>
          <w:rtl w:val="true"/>
          <w:lang w:bidi="fa-IR"/>
        </w:rPr>
        <w:t>.</w:t>
      </w:r>
    </w:p>
    <w:p>
      <w:pPr>
        <w:pStyle w:val="Heading5"/>
        <w:numPr>
          <w:ilvl w:val="4"/>
          <w:numId w:val="1"/>
        </w:numPr>
        <w:rPr/>
      </w:pPr>
      <w:bookmarkStart w:id="353" w:name="__RefHeading___Toc1389879_2322387425"/>
      <w:bookmarkStart w:id="354" w:name="_Toc124"/>
      <w:bookmarkEnd w:id="353"/>
      <w:r>
        <w:rPr>
          <w:rtl w:val="true"/>
        </w:rPr>
        <w:t>استحباب إکثار الطواف</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إکثار الطواف 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للنصوص المستفیضة</w:t>
      </w:r>
      <w:r>
        <w:rPr>
          <w:rStyle w:val="FootnoteAnchor"/>
          <w:rtl w:val="true"/>
        </w:rPr>
        <w:footnoteReference w:id="1153"/>
      </w:r>
      <w:r>
        <w:rPr>
          <w:rFonts w:ascii="Amiri" w:hAnsi="Amiri" w:eastAsia="Amiri" w:cs="Amiri"/>
          <w:color w:val="111111"/>
          <w:sz w:val="28"/>
          <w:sz w:val="28"/>
          <w:szCs w:val="28"/>
          <w:rtl w:val="true"/>
          <w:lang w:bidi="ar-SA"/>
        </w:rPr>
        <w:t xml:space="preserve">منها صحیح إِسحَاقَ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أَبِی یَقُولُ مَن طَافَ بِهَذَا البَیتِ أُسبُوعاً وَ صَلَّی رَکعَتَینِ فِی أَیِّ جَوَانِبِ المَسجِدِ شَاءَ کَتَبَ اللَّهُ لَهُ سِتَّةَ آلَافِ حَسَنَةٍ وَ مَحَا عَنهُ سِتَّةَ آلَافِ سَیِّئَةٍ وَ رَفَعَ لَهُ سِتَّةَ آلَافِ دَرَجَةٍ وَ قَضَی لَهُ سِتَّةَ آلَافِ حَاجَةٍ فَمَا عُجِّلَ مِنهَا فَبِرَحمَةِ اللَّهِ وَ مَا أُخِّرَ مِنهَا فَشَوقاً إِلَی دُعَائِهِ</w:t>
      </w:r>
      <w:r>
        <w:rPr>
          <w:rFonts w:eastAsia="Amiri" w:cs="Amiri" w:ascii="Amiri" w:hAnsi="Amiri"/>
          <w:color w:val="111111"/>
          <w:sz w:val="28"/>
          <w:szCs w:val="28"/>
          <w:rtl w:val="true"/>
          <w:lang w:bidi="ar-SA"/>
        </w:rPr>
        <w:t>.</w:t>
      </w:r>
      <w:r>
        <w:rPr>
          <w:rStyle w:val="FootnoteAnchor"/>
          <w:rtl w:val="true"/>
        </w:rPr>
        <w:footnoteReference w:id="115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علیّ بن میمون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علی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للحاج؟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حاجّا و طاف بالبیت و صلّی رکعتین کتب اللّه له سبعین ألف حسنة، و محی عنه سبعین</w:t>
      </w:r>
    </w:p>
    <w:p>
      <w:pPr>
        <w:pStyle w:val="BookText"/>
        <w:rPr/>
      </w:pPr>
      <w:r>
        <w:rPr>
          <w:rFonts w:ascii="IRNazanin" w:hAnsi="IRNazanin" w:eastAsia="IRNazanin"/>
          <w:color w:val="111111"/>
          <w:sz w:val="28"/>
          <w:sz w:val="28"/>
          <w:szCs w:val="28"/>
          <w:rtl w:val="true"/>
          <w:lang w:bidi="fa-IR"/>
        </w:rPr>
        <w:t>ألف سیئة، و رفع له سبعین ألف درجة، و شفّعه فی سبعین ألف حاجة، و کتب له عتق سبعین ألف رقبة، قیمة کلّ رقبة عشرة آلاف درهم</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 من الصلاة تطوّعا للوارد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بمکّة سنة فالطواف أفضل له من الصّلاة، و من أقام سنتین خلط من ذا و من ذا، و من أقام ثلاث کانت الصّلاة أفضل له من الطواف</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لغیر أهل مکّة أفضل من الصّلاة، و الصّلاة لأهل مکّة أفضل</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وورد أفضلیّة طواف الوارد قبل حجّه من طوافه بعد حجّه کما فی خبر ابن القدّاح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قبل الحجّ أفضل من سبعین طواف بعد الحجّ</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مرسل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فی العشر أفضل من سبعین طوافا فی الحجّ</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بین الأسابیع فإنّه یکره له أن ینصرف علی شفع کطوافین و الأفضل علی ثلاثة</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عن طلحة بن زید،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یکره أن ینصرف فی الطواف إلّا علی وتر من طوافه</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هذا وسنده معتبر وصرح الشیخ ان کتابه معتمد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ثلاثمائة و ستّین طوافا فان عجز جعلها أشواطا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تطوف ثلاثمائة و ستّین أسبوعا عدد أیّام السّنة، فإن لم تستطع فثلاثمائة و ستّین شوطا، فإن لم تستطع فما قدرت علیه من الطواف</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یطاف بالبیت عدد أیّام السّنة کلّ أسبوع لسبعة أیّام فذلک اثنان و خمسون أسبوعا</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لم یذکر المصنّف استحباب أسابیع فی کلّ یوم و لیلة کما فیما رواه الکافی عن أبی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للنّبیّ صلی اللّه علیه و آله طواف</w:t>
      </w:r>
      <w:bookmarkStart w:id="355" w:name="pg13249_129957"/>
    </w:p>
    <w:p>
      <w:pPr>
        <w:pStyle w:val="BookText"/>
        <w:rPr/>
      </w:pPr>
      <w:bookmarkEnd w:id="355"/>
      <w:r>
        <w:rPr>
          <w:rFonts w:ascii="IRNazanin" w:hAnsi="IRNazanin" w:eastAsia="IRNazanin"/>
          <w:color w:val="111111"/>
          <w:sz w:val="28"/>
          <w:sz w:val="28"/>
          <w:szCs w:val="28"/>
          <w:rtl w:val="true"/>
          <w:lang w:bidi="fa-IR"/>
        </w:rPr>
        <w:t>یعرف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یطوف باللّیل و النّهار عشرة أسابیع ثلاثة أوّل اللّیل و ثلاثة آخر اللّیل و اثنین إذا أصبح و اثنین بعد الظهر و کان فیما بین ذلک راحته</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وبه عمل الفقیه</w:t>
      </w:r>
      <w:r>
        <w:rPr>
          <w:rStyle w:val="FootnoteAnchor"/>
          <w:rtl w:val="true"/>
        </w:rPr>
        <w:footnoteReference w:id="1165"/>
      </w:r>
      <w:r>
        <w:rPr>
          <w:rFonts w:ascii="IRNazanin" w:hAnsi="IRNazanin" w:eastAsia="IRNazanin"/>
          <w:color w:val="111111"/>
          <w:sz w:val="28"/>
          <w:sz w:val="28"/>
          <w:szCs w:val="28"/>
          <w:rtl w:val="true"/>
          <w:lang w:bidi="fa-IR"/>
        </w:rPr>
        <w:t>وسنده ضعیف بصاحب الکلل لکنه موثوق به لان فی طریقه صفوان وهو من اصحاب الاجماع وقد تقدم عمل الکافی به فالحدیث موثوق به</w:t>
      </w:r>
      <w:r>
        <w:rPr>
          <w:rFonts w:eastAsia="IRNazanin" w:cs="IRNazanin"/>
          <w:color w:val="111111"/>
          <w:sz w:val="28"/>
          <w:szCs w:val="28"/>
          <w:rtl w:val="true"/>
          <w:lang w:bidi="fa-IR"/>
        </w:rPr>
        <w:t>.</w:t>
      </w:r>
    </w:p>
    <w:p>
      <w:pPr>
        <w:pStyle w:val="Heading5"/>
        <w:numPr>
          <w:ilvl w:val="4"/>
          <w:numId w:val="1"/>
        </w:numPr>
        <w:rPr/>
      </w:pPr>
      <w:bookmarkStart w:id="356" w:name="__RefHeading___Toc1389881_2322387425"/>
      <w:bookmarkStart w:id="357" w:name="_Toc125"/>
      <w:bookmarkEnd w:id="356"/>
      <w:r>
        <w:rPr>
          <w:rtl w:val="true"/>
        </w:rPr>
        <w:t>حکم القران بین أسبوعین فی طواف الفریضة</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بین أسبوعین مبطل فی طواف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اعتبار عدم القران و لزوم الفصل برکعتی الطواف فالنصوص فی ذلک علی ثلاث طوائف</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عدم الجواز مطلقا، کروایة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یطوف الأسباع جمیعا فیقرن،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اسبوع‌و رکعتان، و انما قرن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یطوف مع محمّد بن إبراهیم لحال التقیّة</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الّا ان السند یشتمل علی علی بن أحمد بن اشیم و هو لم تثبت وثاقته الا بناء علی وثاقة جمیع</w:t>
      </w:r>
    </w:p>
    <w:p>
      <w:pPr>
        <w:pStyle w:val="BookText"/>
        <w:rPr/>
      </w:pPr>
      <w:r>
        <w:rPr>
          <w:rFonts w:ascii="IRNazanin" w:hAnsi="IRNazanin" w:eastAsia="IRNazanin"/>
          <w:color w:val="111111"/>
          <w:sz w:val="28"/>
          <w:sz w:val="28"/>
          <w:szCs w:val="28"/>
          <w:rtl w:val="true"/>
          <w:lang w:bidi="fa-IR"/>
        </w:rPr>
        <w:t xml:space="preserve">رجال کامل الزیارات أو وثاقة کل من روی عنه أحمد بن محمّد بن عیسی، ولا نقول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الجواز مطلقا، کصحیحة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طفت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ممسک بیدی الطوافین و الثلاثة، ثم ینصرف و یصلّی الرکعات ستّا</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و سند الشیخ الصدوق الی زرارة صحیح علی ما فی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التفصیل بین الطواف الواجب فلا یجوز فیه ذلک و بین غیره فیجوز، کصحیحة زرارة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یکره ان یجمع الرجل بین الاسبوعین و الطوافین فی الفریضة و اما فی النافلة فلا بأس</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بالأخیرة یجمع بین الطائفتین بحمل الاولی علی الفریضة و الثانیة علی النافلة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تفصیل الأخیرة لا یضرّ ضعف الاولی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ذلک وجیه لو لم یکن الوارد فی الأخیرة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کون الوارد ذلک فلا یمکن الجزم بعدم الجواز بمجرّد الاقتصار علی ملاحظة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 تمامیة الطائفة الاولی سندا لا یضرّه ورود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الطائفة الثالثة لأنه یحملها علی عدم الجواز بقرینة ذلک، اما من لا یری تمامیّتها فلا یمکنه تفسیر الکراهة بذلک و یتعیّن علیه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البزنطی فقد رواه الشیخ مباشرة عن البزنطی بلا ذلک الاشکال</w:t>
      </w:r>
      <w:r>
        <w:rPr>
          <w:rStyle w:val="FootnoteAnchor"/>
          <w:rtl w:val="true"/>
        </w:rPr>
        <w:footnoteReference w:id="1169"/>
      </w:r>
      <w:r>
        <w:rPr>
          <w:rFonts w:ascii="IRNazanin" w:hAnsi="IRNazanin" w:eastAsia="IRNazanin"/>
          <w:color w:val="111111"/>
          <w:sz w:val="28"/>
          <w:sz w:val="28"/>
          <w:szCs w:val="28"/>
          <w:rtl w:val="true"/>
          <w:lang w:bidi="fa-IR"/>
        </w:rPr>
        <w:t xml:space="preserve">ولا مانع من روایة الشیخ لها تارة بواسطة ابن اشیم عن صفوان والبزنطی واخری عن البزنطی بلا واسطة ابن اشیم، وعلیه فیتم سند الطائفة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حیث الدلالة فالمعروف ان کلمة یکره اعم من الکراهة والحرمة لکن ذلک محل تأمل و ذلک لانها لغة وعرفا بمعنی الکراهة الا مع القرینة وعلیه فلا تصل النوبة الی التعارض بل نقول بالکراهة مطلقا الا ان النافلة اقل کراهة وذلک لوجود طائفة رابعة وهی صحیحة حریز،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قران بین أسبوعین فی فریضة و نافلة</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الدالة علی الکراهة مطلقا</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استدل علی عدم الجواز فی الفریضة بخبر علیّ بن أبی حمزة،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دخل مکّة بعد العصر فطاف بالبیت و قد علّمناه کیف یصلّی، فنسی فقعد حتّی غابت الشمس، ثمّ رأی النّاس یطوفون فقام فطاف طوافا آخر قبل أن یصلّی الرکعتین لطواف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باعتبار ان الامام علق الحکم بانه لیس علیه شیء علی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سنده ضعیف بسهل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صحیحی زرارة المتقدمین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ترکه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کما تقدم ما یدل علیه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طوافٍ رکنٌ فیعود إلیه وجوباً مع المکنة و مع التّعذّر یستنیب، وکذلک لو نسی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 مقدارا من طواف النساء بعد تجاوز النصف تدارکه بالاستنابة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طواف النساء لونسی شوطا جاز له الاستنابة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تقدیم طواف الحجّ و سعیه للمفرد والقارن علی الوقوف ویجب تجدید التلبیة بعد الطواف، و لا یجوز للمتمتّع الّا عند الضّرورة، وکذلک طواف النّساء لا یقدّم إلّا لضرورةٍ وطواف النساء واجبٌ فی حج التمتع علی کلّ فاعلٍ حتّی علی الخصیان و النساء اللاتی لا یرجون نکاحا ویجب فی العمرة المفردة ولا یجب فی عمرة التّمتّع، و هو متأخّرٌ عن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البرطلّة فی الطّواف، لإنّها من زیّ الیهود ویحرم التشبه باعداء الدین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امیر المؤمنین علیٍّ علیه السّلام فی امرأةٍ نذرت الطّواف علی أربعٍ أنّ علیها طوافین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علی المرأة و یبطل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فیهما، و الأقرب الصّحّة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إکثار الطّواف ما استطاع، و هو أفضل من الصّلاة تطوّعاً للوارد، و لیکن ثلاثمأةٍ و ستّین طوافاً، فإن عجز جعلها أشواطاً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ویستحب أسابیع فی کلّ یوم و لیلة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القران مبطلٌ فی طواف الفریضة، و لا بأس به فی النّافلة و إن کان ترکه أفضل</w:t>
      </w:r>
      <w:r>
        <w:rPr>
          <w:rFonts w:eastAsia="IRNazanin" w:cs="IRNazanin"/>
          <w:color w:val="111111"/>
          <w:sz w:val="28"/>
          <w:szCs w:val="28"/>
          <w:rtl w:val="true"/>
          <w:lang w:bidi="fa-IR"/>
        </w:rPr>
        <w:t>.</w:t>
      </w:r>
      <w:bookmarkStart w:id="358" w:name="pg13249_129962"/>
    </w:p>
    <w:p>
      <w:pPr>
        <w:pStyle w:val="Heading3"/>
        <w:numPr>
          <w:ilvl w:val="2"/>
          <w:numId w:val="1"/>
        </w:numPr>
        <w:rPr/>
      </w:pPr>
      <w:bookmarkStart w:id="359" w:name="__RefHeading___Toc1389883_2322387425"/>
      <w:bookmarkStart w:id="360" w:name="_Toc126"/>
      <w:bookmarkEnd w:id="358"/>
      <w:bookmarkEnd w:id="359"/>
      <w:r>
        <w:rPr>
          <w:rtl w:val="true"/>
        </w:rPr>
        <w:t>الفهرس</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أحکام وجوب الحج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فی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القول فی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وجوب العمرة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من یجب علیهم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وجوب مقدمات الحج لمن وجب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استحباب تکرار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استحباب الاستدانة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ینبغی إقلال النفقة فی الحجّ حتّی یتمکّن من تکثیر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حکم فاقد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شرائط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البلوغ و العقل و الحریة و الزاد 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شرائط صحة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شرط التمییز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اذن المولی شرط صحّة الحج من العبد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لو أعتق العبد بعد أو بلغ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کفایة البذل فی تحقق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یشترط وجود ما یمون به عیاله الواجبی النفقة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وجوب استنابة الممنوع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المستطیع یجزیه الحجّ متسکّعا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الحج ماشیا أفضل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حکم من مات بعد الإحرام و دخول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حجّ مسلما ثمّ ارتدّ ثمّ عاد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حج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لو نذر الحج و أطلق کفت المرّة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لو نذر الحج ماشیا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یشترط فی النائب فی الحج البلوغ و العقل و الخلو من حج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جواز النیابة فی أبعاض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من اعتل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کفارة الإحرام فی مال الأجیر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حکم إعادة فاضل الأجرة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یشترط علم الأجیر بالمناسک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الوصیة بالحج ینصرف إلی أجرة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الودعی العالم بامتناع الوارث یستأجر عنه من یحجّ</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الحج و هی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صورة إجمالیة عن الحج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النوع الأول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لو أطلق الناذر تخیّر فی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لا یقع الإحرام بالحجّ أو عمرة التمتّع إلّا فی شوال و ذی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شرائط الإفراد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شرائط 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جواز العدول إلی عمرة التمتّع لمن حجّ ندبا مفردا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جواز الطواف و السعی للقارن و المفرد إذا دخلا مکّة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لو بعد المکّی ثمّ حجّ علی میقات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لا یجوز الجمع بین النسکین بنیّة واحدة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هل یصحّ الإحرام قبل المیقات بالنذر 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میقات حج التمتّع 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میقات حج الإفراد 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کلّ من حجّ علی میقات فهو له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لو حج علی غیر میقات کفته المحاذاة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الفصل الرابع فی أفعال العمرة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یستحب توفیر شعر الرأس لمن أراد الحج تمتّعا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وجوب النیّة فی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لبس ثوبی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 القارن یعقد إحرامه بالتلبیة أو بالإشعار أو التقلید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یستحبّ للرجل رفع الصوت بالتلبیة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یکره الإحرام فی الثیاب السود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محرمات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صید البرّ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النساء بکلّ استمتاع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لبس المخیط</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عقد الرداء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مطلق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و القبض من کریه الرائحة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الاکتحال بالسواد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السباب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النظر فی المرآة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إخراج الدّم اختیارا </w:t>
      </w:r>
      <w:r>
        <w:rPr>
          <w:rFonts w:eastAsia="IRNazanin" w:cs="IRNazanin"/>
          <w:color w:val="111111"/>
          <w:sz w:val="28"/>
          <w:szCs w:val="28"/>
          <w:lang w:bidi="fa-IR"/>
        </w:rPr>
        <w:t>317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قص الظفر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ازالة الشعر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تغطیة الرأس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تغطیة الوجه للمرأة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النقاب للمرأة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الحنّاء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التختم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 لبس المرأة ما لم تعتاده من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لبس الخفین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التظلیل للرجل الصحیح سائرا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لبس السلاح اختیارا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قطع شجر الحرم و حشیشه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قتل هوامّ الجسد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محرمات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 یشترط فیه رفع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الختان فی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 البدءة بالحجر الأسود و الختم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جعل البیت علی یساره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إدخال الحجر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خروجه بجمیع بدنه عن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إکمال السبع و عدم الزیادة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الرکعتان خلف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و تواصل أربعة 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شکّ فی العدد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العدد بعده لم یلتفت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سننه الغسل قبل دخول مکّة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مضغ الإذخر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دخول مکّة من أعلاها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الدخول من باب بنی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الوقوف عند الحجر و الدعاء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 قراءة القدر و ذکر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 استلام الحجر و تقبیله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و استلام الأرکان و استلام المستجار فی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 یکره الکلام فی أثنائه بغیر الذکر و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کلّ طواف رکن الّا طواف النساء فیعود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حکم المرأة التی نذرت الطواف علی أربع أن علیها طوافین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استحباب إکثار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حکم القران بین أسبوعین فی طواف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الحجّ و العمرة،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الحجّ و العمرة،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باب فرض الحجّ و العمرة،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فرض الحجّ و العمرة،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آخره بفصل خبرین، و طریق هذا أحمد الأشعریّ و ذاک سهل و هو لا یجوّز جعله متعدّدا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البیت علیهم السلام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یجزی عن حجّة الإسلام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یجزی من حجّة الإسلام و ما لا یجزی هذا وقد عمل التّهذیب بأخبار الإجزاء و الاستبصار باخبار عدم الإجزاء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 صبیانه،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ایة </w:t>
      </w:r>
      <w:r>
        <w:rPr>
          <w:rFonts w:eastAsia="IRNazanin" w:cs="IRNazanin"/>
          <w:b w:val="false"/>
          <w:bCs w:val="false"/>
          <w:i w:val="false"/>
          <w:iCs w:val="false"/>
          <w:color w:val="333333"/>
          <w:sz w:val="20"/>
          <w:szCs w:val="20"/>
        </w:rPr>
        <w:t>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الاستطاعة،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ابی بصیر، 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وشرائطه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الحج، فصل شرائط وجوب حجة الإسلام، الشرط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طبعة مؤسسة المنار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اول من حجّه باب حجّ الصبیان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حجّ الصبیان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نقله المعتبر قائلًا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أحرم العبد بإذن، ثمّ أعتق قبل أحد الموقفین صحّ حجّه، و أجزأه عن حجّة الإسلام، لأنّه وقت یمکن إنشاء الإحرام فیه، و لما روی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 کلامه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فاته الموقفان فقد فاته الحجّ و یتمّ حجّه، ثمّ یستأنف حجّة الإسلام فی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الوسائل أنّه جعل کلامه جزء الخبر حیث رأی اتّصاله 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المعتبر مع تلک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فی الجواهر و إذا کان حکمه لاتّصاله فلم اقتصر علی ذاک؟ فبعد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أفسد حجّه المأذون فیه ثمّ أعتقه مولاه قبل فوات أحد الموقفین أتمّ حجّه و قضی فی القابل و أجزءه عن حجّة الإسلام، و إن کان بعدهما أتمّ حجّه و قضاه فی القابل و علیه حجّة الإسلام و لا یجزی القضاء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علیه أن یجعل کلّه جزء الخبر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باب ما جاء فی المرأة یمنعها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أحجّنی من مالی</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یجزی عن حجّة الإسلام،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ما یجزی عن المعتق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فصل بیان حجّ مکاتبه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448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277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 جمیعا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دفع الحجّ إلی من یخرج فیها،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 ص</w:t>
      </w:r>
      <w:r>
        <w:rPr>
          <w:rFonts w:eastAsia="IRNazanin" w:cs="IRNazanin"/>
          <w:b w:val="false"/>
          <w:bCs w:val="false"/>
          <w:i w:val="false"/>
          <w:iCs w:val="false"/>
          <w:color w:val="333333"/>
          <w:sz w:val="20"/>
          <w:szCs w:val="20"/>
        </w:rPr>
        <w:t>64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 البیت علیهم السلام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دفع الحجّ إلی من یخرج فیها،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أوّل حجّة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الاستطاعة،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استطاعة السبیل إلی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التّهذیب فی أوّل حجّة، و الإستبصار و رواه العیّاشیّ فی تفسیره فی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آل عمران، و رواه الدّعائم عن الصادق علیه السّلام بدون ذکر أبی الرّبیع مع اختلاف یسیر فی ألفاظه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385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بعد قول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الاستطاعة هی الزّاد و صحّة البدن</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یمنعها زوجها من حجّة الإسلام؛ التّهذیب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سنده النخعی و الظاهر انه ثقة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 للزمخشری ص</w:t>
      </w:r>
      <w:r>
        <w:rPr>
          <w:rFonts w:eastAsia="IRNazanin" w:cs="IRNazanin"/>
          <w:b w:val="false"/>
          <w:bCs w:val="false"/>
          <w:i w:val="false"/>
          <w:iCs w:val="false"/>
          <w:color w:val="333333"/>
          <w:sz w:val="20"/>
          <w:szCs w:val="20"/>
        </w:rPr>
        <w:t>303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باب ما یجزی عن حجّة الإسلام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مولد الحسن علیه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تاریخه من کتاب حجّته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الإستبصار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ثقة ایضا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المحصور و المصدود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یجزی عن حجّة الإسلام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یجزی عن حجّة الإسلام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الرّجل یموت صرورة أو یوصی بالحجّ،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نفقة 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التّهذیب فلا وجه للتخصیص بالحمولة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صحیح الی ابن ابی عمیر وهو من اصحاب الاجماع فهو موثوق 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البطائنی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و رواه الفقیه فی ذاک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 أحبّ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مثله، و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یقضی عنه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قضی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یقضی عنه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علیه أن یحجّ 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واحد و لا معنی 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من ابواب وجوب الحج ح</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من ابواب وجوب الحج ح</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نذر الحج؛ ط ال البیت علیهم السلام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النذور، قبل نوادر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الأیمان و النذور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انقضاء مشی الماشی،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صفحة </w:t>
      </w:r>
      <w:r>
        <w:rPr>
          <w:rFonts w:eastAsia="IRNazanin" w:cs="IRNazanin"/>
          <w:b w:val="false"/>
          <w:bCs w:val="false"/>
          <w:i w:val="false"/>
          <w:iCs w:val="false"/>
          <w:color w:val="333333"/>
          <w:sz w:val="20"/>
          <w:szCs w:val="20"/>
        </w:rPr>
        <w:t>213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صفحة </w:t>
      </w:r>
      <w:r>
        <w:rPr>
          <w:rFonts w:eastAsia="IRNazanin" w:cs="IRNazanin"/>
          <w:b w:val="false"/>
          <w:bCs w:val="false"/>
          <w:i w:val="false"/>
          <w:iCs w:val="false"/>
          <w:color w:val="333333"/>
          <w:sz w:val="20"/>
          <w:szCs w:val="20"/>
        </w:rPr>
        <w:t>238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الحجّ عن المخالف،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یشرک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45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الظاهر أن الحسین هو ابن أبی العلاء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الرّجل یحجّ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و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فی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زیاداته عن ابن أبی حمزة و الحسین عنه علیه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الرّجل یحجّ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یأخذ الحجّة فلا تکفیه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دفع الحجّ إلی من یخرج فیها،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باب ما ینبغی للرّجل أن یقول إذا حجّ عن غیره،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443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الرّجل یموت صرورة أو یوصی بالحجّ،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الحج</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الحج</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الصلح،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القضایا والاحکام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 باب دفع الحجّ إلی من یخرج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الفضل و الخیر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 رواه الفقیه عن علیّ بن رئاب، عنه علیه السّلام فالظاهر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یظهر ضعف ما فی الجواهر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فی صحیح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 المغلوب و المغمی علیه یرمی عنه و یطاف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ما ذکره من الصحیح و الموجود فی ما حضر فی نسخ التّهذیب 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یطاف 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و معاویة بن عمار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موسی بن القاسم مع اختلافات لفظیّة و غیر لفظیّة 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طالت علّته أمر من یطوف عنه أسبوعا و یصلّی عنه و قد خرج من إحرامه، و فی رمی الجمار 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روایة 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یصلّی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 إلی الخبر، و الصواب ما فی الکافی و وقوع سقط فی خبر التّهذیب منه أو من موسی أو غیرهما فإنّ الأصل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یصلّی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یصلّی هو رکعتین و یسعی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خبر الکافی و لأنّ الخروج من الإحرام لا یحصل بالطواف فقط بل مع السعی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طوافه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ح</w:t>
      </w:r>
      <w:r>
        <w:rPr>
          <w:rFonts w:eastAsia="IRNazanin" w:cs="IRNazanin"/>
          <w:b w:val="false"/>
          <w:bCs w:val="false"/>
          <w:i w:val="false"/>
          <w:iCs w:val="false"/>
          <w:color w:val="333333"/>
          <w:sz w:val="20"/>
          <w:szCs w:val="20"/>
        </w:rPr>
        <w:t>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 محمّد بن أبی حمزة، و هو الموافق للوافی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الوسائل نقله عن محمد الخ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الرّجل یموت صرورة أو یوصی بالحجّ،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 محمّد بن أبی حمزة، و هو الموافق للوافی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الوسائل نقله عن محمد الخ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ابواب کفارات الاستمتاع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أوّل باب المحرم یواقع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دفع الحجّ إلی من یخرج فیها،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الرّجل یعطی الحجّ فیصرف ما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أوّلا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الرّجل یحجّ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الوصایا ح</w:t>
      </w:r>
      <w:r>
        <w:rPr>
          <w:rFonts w:eastAsia="IRNazanin" w:cs="IRNazanin"/>
          <w:b w:val="false"/>
          <w:bCs w:val="false"/>
          <w:i w:val="false"/>
          <w:iCs w:val="false"/>
          <w:color w:val="333333"/>
          <w:sz w:val="20"/>
          <w:szCs w:val="20"/>
        </w:rPr>
        <w:t>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 فی عنوان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أوصی فی الحجّ بدون الکفایة،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وصیّة الإنسان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أوصی فی الحجّ بدون الکفایة،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وصیّة الإنسان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یوصی بحجّة فیحجّ عنه،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 و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أوصی فی الحجّ بدون الکفایة،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سأله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الرّجل یموت صرورة أو یوصی بالحجّ،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الحجّ من الودیعة،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محمّد بن أحمد بن یحیی،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أحمد بن الحسن بن علیّ بن فضّال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من یموت و علیه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ضریس بن أعین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ضریس بن عبد الملک و هو نفس ضریس الکناسی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حجّه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کتاب موسی بن القاسم عن حمّاد، عن الحلبی و رواه فی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حجّه عن کتاب أحمد الأشعریّ بدون توسط الحلبیّ عنه علیه السّلام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حاضری المسجد الحرام،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الأوقات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الأصل فیهما واحد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الأوّل أو سقط من الثانی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حجّ المجاورین و قطّان مکّة،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أصناف حجّه،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أبی حنیفة و أحمد بن حنبل و موافقیهما هو أن المتمتّع إذا کان معه هدی لا یتحلل من عمرته حتی ینحر هدیه یوم النحر، و مذهب مالک و الشافعی و موافقیهما انه إذا طاف و سعی و حلق حل من عمرته و حل له کل شی‌ء فی الحال سواء کان ساق هدیا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النووی لصحیح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الإشعار و التقلید،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من إشعاره،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390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صفة الإحرام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ضروب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یقرن بین 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الأصل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یقرن بین الحجّ 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ذیله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رجل قرن بین الحجّ و العمرة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حجّ النّبی صلّی اللّه علیه و آله ؛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الطواف و الحجّ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أصناف حجّه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Pr>
        <w:t>14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Pr>
        <w:t>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الإحرام للحج</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الإحرام للحج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باب ما یجب علی الحائض فی أداء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وسنده فی طبعه القدیم کما نقلنا و یمنعه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نقله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فیکفی فی موثوقیتها روایة ابن ابی عمیر لها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الصدوق فلم یعلم مذهبه فانه و 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إحرام الحائض،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بعد نقل خبر نفاس أسماء بنت عمیس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عن درست، عن عجلان أبی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متمتّعة دخلت مکّة فحاضت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تسعی بین الصفا و المروة، ثمّ تخرج مع النّاس حتّی تقضی طوافها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 فی آخر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لا تسعی الحائض الّتی حاضت قبل الإحرام بین الصفا و المروة و تقضی المناسک کلّها لأنّها لا تقدر أن تقف بعرفة إلّا عشیّة عرفة و لا بالمشعر إلّا یوم النحر و لا ترمی الجمار إلّا بمنی، و هذه إذا طهرت قضته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یفهم له معنی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 روی صحیحا عن جمیل، عنه علیه السّلام أنّه قال فی الحائض إذا قدمت مکّة یوم الترویة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تمضی کما هی إلی عرفات فتجعلها حجّة، ثمّ تقیم حتّی تطهر فتخرج إلی التنعیم فتحرم فتجعلها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یمکن حمله علی أنّه من أخبار فوت التمتّع بعد یوم الترویة سواء فی ذلک الحائض و غیرها فإذا لم یمکن الحائض کغیرها السعی و التقصیر فلا إشکال فی عدولها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ایضا صحیحا عن صفوان،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إبراهیم علیه السّلام عن المرأة تجی‌ء متمتّعة فتطمث قبل أن تطوف حتّی تخرج إلی 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تصیر حجّة مفردة و علیها دم أضحیّتها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یدل علی العدول و علیه فلم یعلم مذهبه فی المسالة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تهریقه و هی أضحیّتها</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فی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إحرام الحائض،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وهو صحیح السند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حریز،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امرأة طافت ثلاثة‌أطواف أو أقلّ من ذلک ثمّ رأت دما؟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مکانها فإذا طهرت طافت منه و اعتدّت بما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العلاء، عن محمّد بن مسلم، عن أحدهما علیهما السّلام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أفتی دون الحدیث الذی رواه ابن مسکان، عن إبراهیم ابن إسحاق عمّن سأل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لانقطاع إسناده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440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الإحرام للحجّ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الإحرام للحجّ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والاول ضعیف السند والثانی صحیح السند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یجب علی الحائض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تحیض بعد ما دخلت فی الطواف</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الغرابة قال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إحرام الحائض،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لا تسعی الحائض الّتی حاضت قبل الإحرام بین الصفا و المروة و تقضی المناسک کلّها لأنّها لا تقدر أن تقف بعرفة إلّا عشیّة عرفة، و لا بالمشعر إلّا یوم النحر، و لا ترمی الجمار إلّا بمنی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حجّه،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30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فصل ذکر أنواع حجّه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احرام ترویته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رواه التّهذیب فی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حجّه عن کتاب محمّد بن الحسین،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أوّل إحرام حجّه،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عن الکافی مثله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عقد إحرامه،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رواه التّهذیب فی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حجّه عن کتاب محمّد بن الحسین،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أوّل إحرام حجّه،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عن الکافی مثله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جاوز میقات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ذیله و زاد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روی صدره عن الکافی فی آخر ما مرّ قائلًا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نسی الإحرام و لم یذکره إلّا بعد الفراغ من المناسک کلّها فلیس علیه شی‌ء و قد أجزأته نیّته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التّهذیب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الحج</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ضروب حجّه،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فی أوّل صفة قرانه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صفة الاشعار و التقلید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تجلیل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بثوب، و منه الجل للفرس، و روی انهم کانوا یجلّلون بالبرد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فی من لم ینو المتعة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وجوه حاجّه،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وجوه حاجّه،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وجوه حاجّه،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ضروب حجّه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 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وجوه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رواه التّهذیب فی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إحرامه،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و نقل الخبر الوافی عنهما کما قلنا،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أصناف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نقله الوسائل أیضا کما قلنا، و لکن فی باب اشتراط جواز عدول المفرد نقله عن التّهذیب، عن أبی بصیر أیضا، و أمّا عن الفقیه فنقله عن إسحاق بن عمّار و الظاهر وهمه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سنده موثق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391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حجّ المجاورین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کتاب موسی بن القاسم التهذیب و رواه عن کتاب زرارة ایضا 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396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حجّ المجاورین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اسماعیل بن مرار عن یونس و الاقوی اعتباره لان محمد بن الحسن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یونس بن عبد الرحمن التی هی بالروایات کلها صحیحة معتمد علیها، إلا ما ینفرد به محمد بن عیسی بن عبید، عن یونس و لم یروه غیره، فإنه لا یعتمد علیه و لا یفتی به، ذکره الشیخ، فی ترجمة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 قال فی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إسماعیل بن مرار تبلغ روایاته عن یونس أو یونس بن عبد الرحمن مائتین و زیادة، فالظاهر أن روایاته هی من کتب یونس و مقتضی کلام ابن الولید أن هذه الروایات صحیحة معتمد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ابن الولید اما یدل علی وثاقة اسماعیل او موثوقیة روایاته عن یونس کما لا یخفی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أفراده،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صفة إحرامه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فی الفقه ص</w:t>
      </w:r>
      <w:r>
        <w:rPr>
          <w:rFonts w:eastAsia="IRNazanin" w:cs="IRNazanin"/>
          <w:b w:val="false"/>
          <w:bCs w:val="false"/>
          <w:i w:val="false"/>
          <w:iCs w:val="false"/>
          <w:color w:val="333333"/>
          <w:sz w:val="20"/>
          <w:szCs w:val="20"/>
        </w:rPr>
        <w:t>199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حجّه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إدخال الحجّ علی العمرة و لا إدخال العمرة علی الحجّ إذا کان أحرم بالحجّ وحده بل کلّ واحد منهما له حکم نفسه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الیهما ذلک هو الشهید الثانی فی الروضة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ضروب حجّه،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الخروج إلی الصفا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حاجّه،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التّهذیب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الخروج إلی الصفا والکافی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المتمتّع ینسی أن یقصّر،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 هذا ورواه عن الکافی أیضا 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و لا وجه للتفریق و جعله خبرین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ینسی أن یقصّر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مرّ، ثمّ الخبر کما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طواف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الکتابین و لا یبعد أن یکون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فطواف الحجّ لیس علی أثر طواف العمرة، بل بعد الوقوفین و مناسک منی یوم العاشر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یظهر ضعف ما نسبه ابن ادریس الی الشیخ فی الخلاف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 باب من أحرم قبل المیقات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 باب من أحرم قبل المیقات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 باب من أحرم قبل المیقات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التّهذیب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مواقیته عن تلک الکتب مثله إلّا فی الأوّل فنقل اختلاف النسخ فیه بین الحلبیّ، و علی بن ابی حمزة و عن صاحب المنتقی نسخ التّهذیب متّفقة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تحقیق مؤسسة آل البیت علیهم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العمرة فی أشهر الحجّ،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من أحرم دون المواقیت،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المدارک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جاوز میقات أرضه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جاوز میقات أرضه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لفظیّ أیضا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جاوز میقات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موسی بن القاسم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مریض أغمی علیه فلم یعقل حتّی أتی الموقف،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عنه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روی صدره عن الکافی فی آخر ما مرّ قائلًا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نسی الإحرام و لم یذکره إلّا بعد الفراغ من المناسک کلّها فلیس علیه شی‌ء و قد أجزأته نیّته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وثاقة محمد بن احمد العلوی حیث لم یستثن من نوادر الحکمة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إحرام حجّه،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 إحرامه،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العامة ما نقلناه من روایاتهم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210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ص</w:t>
      </w:r>
      <w:r>
        <w:rPr>
          <w:rFonts w:eastAsia="IRNazanin" w:cs="IRNazanin"/>
          <w:b w:val="false"/>
          <w:bCs w:val="false"/>
          <w:i w:val="false"/>
          <w:iCs w:val="false"/>
          <w:color w:val="333333"/>
          <w:sz w:val="20"/>
          <w:szCs w:val="20"/>
        </w:rPr>
        <w:t>382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المتمتّع تعرض له الحاجة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مواقیته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المتمتّع تعرض له الحاجة،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عن ا 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وجوه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رواه التّهذیب فی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إحرامه،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و نقل الخبر الوافی عنهما کما قلنا،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أصناف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نقله الوسائل أیضا کما قلنا، و لکن فی باب اشتراط جواز عدول المفرد نقله عن التّهذیب، عن أبی بصیر أیضا، و أمّا عن الفقیه فنقله عن إسحاق بن عمّار و الظاهر وهمه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مواقیته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عن الکافی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حذاء الشجرة من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مطبوعیه القدیم و الجدید، و جعله الوافی و الوسائل مثله، و رواه الفقیه فی آخر مواقیته،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و زاد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 طریق المدینة، فإذا کان حذاء الشجرة و البیداء مسیرة ستّة أمیال فلیحرم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واحد و علی فرض کون ما فی الفقیه معنی ما فی الکافی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من البیداء لأنّ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البرّ لا البیداء المعروفة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الحج، فصل المواقیت، المیقات التاسع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الخروج إلی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أحلّ من إحرام المتعة،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عنوان فصل فی ذکر دخول مکّة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خروج صفاه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المتمتّع ینسی أن 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تقصیر المتمتّع،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تقصیر المتمتّع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خروج صفاه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توفیر الشعر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العمل و القول عند الخروج،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کتاب الحسین بن سعید، عن ابن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 من شعرک و أنت ترید الحجّ فی ذی القعدة و لا فی الشهر الذی ترید فیه الخروج إلی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أحدهما نقله بالمعنی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توفیر شعره،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ورواها التهذیب ایضا</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235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391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المتمتّع ینسی أن 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تقصیر المتمتّع،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عن بعض أصحابه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ح أوّل باب ما یجزی من غسل الإحرام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الأوّل و شهادة ذیله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اغتسل فی أوّل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التهیّؤ للإحرام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یجب علی المحرم اجتنابه،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التهیؤ للإحرام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صلاة إحرامه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215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التلبیة،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125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eastAsia="IRNazanin" w:cs="IRNazanin"/>
          <w:b w:val="false"/>
          <w:bCs w:val="false"/>
          <w:i w:val="false"/>
          <w:iCs w:val="false"/>
          <w:color w:val="333333"/>
          <w:sz w:val="20"/>
          <w:szCs w:val="20"/>
        </w:rPr>
        <w:t>25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الطریق المذکور صاحب الوسائل فی الفائدة الثانیة من الخاتمة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یجزی من غسل الإحرام،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الکافی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یلبس المحرم من الثیاب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صفة الإشعار و التقلید،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إشعاره،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ضروب حجّه،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ضروب حجّه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ضروب حجّه،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کتاب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کیفیّة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105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أنّ قول ابن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تبعا لمن قبله قول ابن زهرة باشتراط العجز فی الاشعار و التقلید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محلّه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390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ص</w:t>
      </w:r>
      <w:r>
        <w:rPr>
          <w:rFonts w:eastAsia="IRNazanin" w:cs="IRNazanin"/>
          <w:b w:val="false"/>
          <w:bCs w:val="false"/>
          <w:i w:val="false"/>
          <w:iCs w:val="false"/>
          <w:color w:val="333333"/>
          <w:sz w:val="20"/>
          <w:szCs w:val="20"/>
        </w:rPr>
        <w:t>532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253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103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105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صفة إشعاره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إشعاره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یعمل للیدین یحشی بقطن تلبسهما المرأة للبرد و یکون لهما ازرار تزر علی الساعدین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ما یجوز فیه الإحرام،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ما یجوز فیه الإحرام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ما یجوز فیه الإحرام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حجّه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108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64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صفة إحرامه،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یجوز للمحرمة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 الحدیث</w:t>
      </w:r>
      <w:r>
        <w:rPr>
          <w:rFonts w:eastAsia="IRNazanin" w:cs="IRNazanin"/>
          <w:b w:val="false"/>
          <w:bCs w:val="false"/>
          <w:i w:val="false"/>
          <w:iCs w:val="false"/>
          <w:color w:val="333333"/>
          <w:sz w:val="20"/>
          <w:szCs w:val="20"/>
        </w:rPr>
        <w:t>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یلبس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تعالیق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تلبیته،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تلبیته،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عقد إحرامه،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و معاویة بن عمّار، و عبد الرّحمن بن الحجّاج، و الحلبیّ جمیعا عنه علیه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قطع تلبیة المتمتّع،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حاشیة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eastAsia="IRNazanin" w:cs="IRNazanin"/>
          <w:b w:val="false"/>
          <w:bCs w:val="false"/>
          <w:i w:val="false"/>
          <w:iCs w:val="false"/>
          <w:color w:val="333333"/>
          <w:sz w:val="20"/>
          <w:szCs w:val="20"/>
        </w:rPr>
        <w:t>85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64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 باب قطع تلبیة الحاج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وو 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وو 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وو 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مواقیت العمرة من مکّة و قطع تلبیة المعتمر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فی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صفة احرامه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رأیت ذا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 ذی طوی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قطع تلبیة المحرم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قطع تلبیة المحرم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قطع تلبیة المحرم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العمرة المبتولة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حسین بن عثمان بن شریک</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صلاة الإحرام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یلبس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یجوز الإحرام فیه،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الکاهلیّ هو عبد اللّه بن یحیی الکاهلی 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 أحمد الأشعریّ مسندا،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أبا عبد اللّه علیه السّلام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الثوب یکون مصبوغا بالعصفر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الغرائب، خبر واحد رواه کلّ واحد من راو و اقتصر کلّ منهم علی إسناده، و یدلّ علی الاتّحاد غیر کون السؤال عن الصّادق علیه السّلام و الکلّ واحد و أنّ فی کلّ لم ینقل الرّاوی سؤاله بنفسه بل سؤال غیره، و کیف کان فالمراد أنّه لیس فیه کراهة من حیث هو بل من حیث أنّ النّاس یقولون بخلافه فیعترضون علی الشیعة، نظیر ما رواه الفقیه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معه بعض أصحابه فمرّ علیه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هذان الثوبان المصبوغان و أنت محرم،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نرید أحدا یعلّمنا بالسنّة، إنّ هذین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ثوبین صبغا بطین</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یجوز للمحرمة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إحرامه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یکره المنام علی الفرش المصبوغة روی ذلک موسی بن القاسم، عن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عنه علیه السّلام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أکره أن ینام المحرم علی الفراش الأصفر و المرفقة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الطیب للمحرم،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صفة إحرامه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العلاء بن رزین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أحدهما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طهره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فالعلاء رفع ما رواه شیخه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الکفّارة عن خطأ المحرم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أدب المحرم،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الثانی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الهمزة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تروک الاحرام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النهی عن الصید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النهی عن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433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النهی عن الصید،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عن الکافی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تقدم</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عن الکافی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تقدم</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الحسین بن سعید مع صدر له مضمونه أنّ الجراد لا یجوز للمحرم أکله و إن کان أصله من البحر، و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علیّ بن مهزیار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الجراد من البحر و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أوّل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 باب فصل ما بین صید البرّ و البحر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ما یجب علی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الکفّارة عن خطأ المحرم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 بینهما کلّ طیر یکون فی الآجام یبیض فی البرّ و یفرخ فی البرّ فهو من صید البرّ، و ما کان من الطیر یکون فی البحر و یفرخ فی البحر فهو من صید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فی الفقیه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من طیر یکون فی البرّ و یبیض فی البحر و یفرخ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فی بعض نسخ الکافی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من صید البرّ یکون فی البرّ و یبیض فی البحر فهو من صید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البحر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صلاة الإحرام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یقبّل امرأته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صلاة الإحرام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باب الرّجل یحرم فی قمیص</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باب الطیب للمحرم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باب الطیب للمحرم،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الطّیب للمحرم</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عریض الأوراق 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والقیصوم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بری 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بری طیب الریح له ورد کورد البنفسج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بری رائحته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یلبس المحرم من الثیاب،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یرو فیه شیئا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یلبس المحرم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ینبغی ترکه للمحرم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ینبغی ترکه للمحرم من الجدال</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ما یجب علی المحرم 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للّه عزّ و جلّ 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رواه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استطرفه من نوادر البزنطیّ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للقاضی 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الفقیه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المسائل</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الحدیث </w:t>
      </w:r>
      <w:r>
        <w:rPr>
          <w:rFonts w:eastAsia="IRNazanin" w:cs="IRNazanin"/>
          <w:b w:val="false"/>
          <w:bCs w:val="false"/>
          <w:i w:val="false"/>
          <w:iCs w:val="false"/>
          <w:color w:val="333333"/>
          <w:sz w:val="20"/>
          <w:szCs w:val="20"/>
        </w:rPr>
        <w:t>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العلاج للمحرم،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سنن أبی داود أنّ ذلک کان فی عمرة الحدیبیة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الحدیث </w:t>
      </w:r>
      <w:r>
        <w:rPr>
          <w:rFonts w:eastAsia="IRNazanin" w:cs="IRNazanin"/>
          <w:b w:val="false"/>
          <w:bCs w:val="false"/>
          <w:i w:val="false"/>
          <w:iCs w:val="false"/>
          <w:color w:val="333333"/>
          <w:sz w:val="20"/>
          <w:szCs w:val="20"/>
        </w:rPr>
        <w:t>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باب العلاج للمحرم إذا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أنّ المحرم لا یرتمس فی الماء،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مع صدر له عن حریز، عنه علیه السلام مثله، والتّهذیب فی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عن حریز عنه علیه السلام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 کاللّثام للرجل یستر الفم و قسما من الأنف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یجوز للمحرمة أن تلبسه من الثیاب،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ورواه الفقیه مرفوعا إلی أبی جعفر علیه السلام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یعمل للیدین یحشی بقطن تلبسهما المرأة للبرد و یکون لهما ازرار تزر علی الساعدین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یجوز للمحرمة</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یجوز للمحرمة أن تلبسه من الثیاب،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العیون فی باب الأخبار المنثورة،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 عن محمّد بن إسماعیل بن بزیع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باب ما یلبس المحرم من الثیاب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الکلام فی سند الصدوق الی ابن مسلم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9</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 رواه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أنبتّه أنت أو غرسته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 حشیش طیب الریح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عودی المحالة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البکرة التی یستقی بها من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9</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6</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أخبارنا متّفقة علی أنّ القراد غیر الحلمة، و کتب اللّغة متّفقة علی اتفاقهما فی الأصل، و إنّما اختلافهما فی السنّ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حلّمت بعیری و قرّدته و هو دالّ علی تغایرهما و أکثرهم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الحلمة القراد الضخمة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الحلمة الصغیرة من القردان،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منها،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أسنانها،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أوّل ما یکون صغیرا قمقامة، ثمّ یصیر خمنانة، ثمّ یصیر قرادا، ثمّ حلمة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أدب المحرم،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عریض الأوراق 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والقیصوم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بری طیب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بری طیب الریح له ورد کورد البنفسج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بری رائحته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 حشیش طیب الریح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عودی المحالة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البکرة التی یستقی بها من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195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ما یجب علی من یطاف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و زاد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الوضوء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فیه صلاة</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ما یجب علی من یطاف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لفظی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فروی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أنّ النّبیّ صلی اللّه علیه و آله بعث علیّا علیه السلام ینادی لا یحجّ بعد هذا العام مشرک و لا یطوف بالبیت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القمّی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فضیل، عن الرّضا علیه السلام، عن 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أمرنی عن اللّه ألّا یطوف بالبیت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العیاشیّ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صلی اللّه علیه و آله و سلّم بعث علیّا علیه السلام بسورة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فوافی الموسم فبلّغ عن اللّه و رسوله بعرفة و المزدلفة و یوم النحر عند الجمار و فی أیّام التشریق کلّها ینادی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 وَ رَسُولِهِ إِلَی الَّذِینَ عٰاهَدْتُمْ مِنَ الْمُشْرِکِینَ فَسِیحُوا فِی الْأَرْضِ أَرْبَعَةَ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یطوفنّ بالبیت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العبّاس،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یطوفنّ بالبیت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الباقر علیه السّلام، و عن أبی الصباح،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علیّ علیه السّلام النّاس و اخترط سیفه،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یطوفنّ بالبیت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علیه السّلام نادی فی الموقف ألا لا یطوف بعد هذا العام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حریز،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یطوف بالبیت عریان و لا عریانة و لا 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عیسی بن عبد اللّه،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یطوف بالبیت عریان بعد هذا، و لا مشرک، فمن فعل فإنّ معاتبتنا إیّاه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محرر بن أبی هریرة کان أبی مع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یطوف بعد هذا الیوم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ابن طاوس عن کتاب حسن بن أشناس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علیه السّلام ینادی فی المشرکین بأربع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یطوف بالبیت عریان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العرب فی الجاهلیّة تطوف بالبیت عراة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علینا ثوب حرام و لا ثوب خالطه إثم و لا نطوف إلّا کما ولدتنا أمّهاتنا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حجّه</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الغنیة مسالة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الحج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المزاحمة علی الحجر الأسود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 ورواه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عنه علیه السّلام مع زیادة فی صدره و اختلاف فی ألفاظه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حدّ موضع طوافه،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سنده اختلاف بین الکافی 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وغیره عن محمد بن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غیر واحد، عن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الروایة تشیر الی ما هو المنقول من ان المقام کان متّصلا علی عهد رسول اللّه صلّی اللّه علیه و آله بالبیت فالطواف یکون بهما معا و لیس بخصوص البیت، ثم بعد ذلک و فی عهد الخلیفة الثانی غیّر المقام إلی ما هو علیه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 المکان الذی یلزم ایقاع الطواف فیه واحد فی کلا الزمانین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الشیخ الصدوق بسنده الصحیح إلی زرارة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موضع المقام الذی وضعه إبراهیم علیه السّلام عند جدار البیت فلم یزل هناک حتی حوّله أهل الجاهلیة الی المکان الذی هو فیه الیوم، فلما فتح النبی صلّی اللّه علیه و آله مکّة ردّه إلی الموضع الذی وضعه إبراهیم علیه السّلام، فلم یزل هناک الی ان ولی عمر فسأل الناس من منکم یعرف المکان الذی کان فیه المقام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قد کنت أخذت مقداره بنسع فهو عندی فقال ائتنی به فأتاه فقاسه ثم ردّه الی ذلک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النسع بالکسر سیر ینسج عریضا لیشد به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صحیحة إبراهیم بن أبی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صلّی رکعتی طواف الفریضة خلف المقام حیث هو الساعة أو حیث کان علی عهد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هو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حکم من قطع علیه الطواف لصلاة أو غیرها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حکم من قطع علیه الطواف لصلاة أو غیرها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12</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 البیت ع ؛ راجع منتقی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هدایة 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الحدیث</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الحدیث</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الهدی</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رواه التّهذیب فی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طوافه عنه، عن جمیل، عن بعض أصحابنا، عن أحدهما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الأصح، و 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الکافی وبذلک یظهر انهما روایة واحدة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حکم من قطع علیه الطواف لصلاة أو غیرها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یطوف فتعرض له الحاجة أو العلّة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طوافه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قطع طوافه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ذکر دخول مکّة و الطواف بالبیت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فی الفقه الفصل الرابع من کتاب الحج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سهو طوافه،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دخول مکّة و الطواف بالبیت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طوافه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الأوّل و الثالث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و استلام الأرکان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طوافه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فصل ذکر دخول مکّة و الطواف بالبیت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مسائل علی بن جعفر و مستدرکاتها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بهدی  ص </w:t>
      </w:r>
      <w:r>
        <w:rPr>
          <w:rFonts w:eastAsia="IRNazanin" w:cs="IRNazanin"/>
          <w:b w:val="false"/>
          <w:bCs w:val="false"/>
          <w:i w:val="false"/>
          <w:iCs w:val="false"/>
          <w:color w:val="333333"/>
          <w:sz w:val="20"/>
          <w:szCs w:val="20"/>
        </w:rPr>
        <w:t>106</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 نسائه، و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حکم من نسی طواف النساء، و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تارة عن حماد واخری عن ابن ابی عمیر کلاهما عن معاویة کما ورواه مستطرفات الحلیّ عن نوادر البزنطیّ، عن الحلبی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فصل ذکر دخول مکّة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تارة عن حماد واخری عن ابن ابی عمیر کلاهما عن معاویة کما ورواه مستطرفات الحلیّ عن نوادر البزنطیّ، عن الحلبی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باب حکم من نسی طواف النساء،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النسیان فی أشواط طواف النساء</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من باب حکم من نسی طواف النساء،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فصل أنواع الحجّ</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موثق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حجّ النّبیّ صلی اللّه علیه و آله،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تقدیم طواف الحجّ للمتمتّع قبل الخروج إلی منی،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والفقیه فی آخر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من باب تقدیم طواف الحجّ للمتمتّع قبل الخروج إلی منی،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سند الکافی عن ابن ابی عمیر عن بعض اصحابنا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إهلال العمرة المبتولة،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 نسائه</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حکم من نسی طواف النساء،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طواف نسائه،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الوارد فی الوسائل بدل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و الصواب کما فی المصدر الأصلی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أوّل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و التّهذیب فی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طوافه</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الزّیارة و الغسل فیها،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طواف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طوافه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الحدیث</w:t>
      </w:r>
      <w:r>
        <w:rPr>
          <w:rFonts w:eastAsia="IRNazanin" w:cs="IRNazanin"/>
          <w:b w:val="false"/>
          <w:bCs w:val="false"/>
          <w:i w:val="false"/>
          <w:iCs w:val="false"/>
          <w:color w:val="333333"/>
          <w:sz w:val="20"/>
          <w:szCs w:val="20"/>
        </w:rPr>
        <w:t>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مستطرفات الحلی عن کتاب حریز</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75819</Words>
  <Characters>298737</Characters>
  <CharactersWithSpaces>372386</CharactersWithSpaces>
  <Paragraphs>2361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2026-08-24T05:54:47Z</dcterms:created>
  <dc:creator>ghaemiyeh.com</dc:creator>
  <dc:description/>
  <dc:language>en-US</dc:language>
  <cp:lastModifiedBy/>
  <dcterms:modified xsi:type="dcterms:W3CDTF">2026-08-24T09:24:58Z</dcterms:modified>
  <cp:revision>1</cp:revision>
  <dc:subject/>
  <dc:title>الدرر الفقهیه فی شرح اللمعه الدمشقیه جلد 6</dc:title>
</cp:coreProperties>
</file>

<file path=docProps/custom.xml><?xml version="1.0" encoding="utf-8"?>
<Properties xmlns="http://schemas.openxmlformats.org/officeDocument/2006/custom-properties" xmlns:vt="http://schemas.openxmlformats.org/officeDocument/2006/docPropsVTypes"/>
</file>